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التحقیق فی نفی التحریف عن القرآن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329_3734381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33331_3734381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33333_373438147">
            <w:r>
              <w:rPr>
                <w:webHidden/>
                <w:rStyle w:val="IndexLink"/>
                <w:rtl w:val="true"/>
              </w:rPr>
              <w:t>کلمة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233335_373438147">
            <w:r>
              <w:rPr>
                <w:webHidden/>
                <w:rStyle w:val="IndexLink"/>
                <w:rtl w:val="true"/>
              </w:rPr>
              <w:t>الباب الأوّل</w:t>
            </w:r>
            <w:r>
              <w:rPr>
                <w:rStyle w:val="IndexLink"/>
                <w:rtl w:val="true"/>
              </w:rPr>
              <w:tab/>
            </w:r>
            <w:r>
              <w:rPr>
                <w:rStyle w:val="IndexLink"/>
              </w:rPr>
              <w:t>17</w:t>
            </w:r>
          </w:hyperlink>
        </w:p>
        <w:p>
          <w:pPr>
            <w:pStyle w:val="Contents3"/>
            <w:tabs>
              <w:tab w:val="clear" w:pos="8459"/>
              <w:tab w:val="right" w:pos="9026" w:leader="dot"/>
            </w:tabs>
            <w:rPr/>
          </w:pPr>
          <w:hyperlink w:anchor="__RefHeading___Toc233337_37343814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33339_373438147">
            <w:r>
              <w:rPr>
                <w:webHidden/>
                <w:rStyle w:val="IndexLink"/>
                <w:rtl w:val="true"/>
              </w:rPr>
              <w:t>الفصل الأول</w:t>
            </w:r>
            <w:r>
              <w:rPr>
                <w:rStyle w:val="IndexLink"/>
                <w:rtl w:val="true"/>
              </w:rPr>
              <w:tab/>
            </w:r>
            <w:r>
              <w:rPr>
                <w:rStyle w:val="IndexLink"/>
              </w:rPr>
              <w:t>18</w:t>
            </w:r>
          </w:hyperlink>
        </w:p>
        <w:p>
          <w:pPr>
            <w:pStyle w:val="Contents4"/>
            <w:tabs>
              <w:tab w:val="clear" w:pos="8176"/>
              <w:tab w:val="right" w:pos="9026" w:leader="dot"/>
            </w:tabs>
            <w:rPr/>
          </w:pPr>
          <w:hyperlink w:anchor="__RefHeading___Toc233341_37343814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33343_373438147">
            <w:r>
              <w:rPr>
                <w:webHidden/>
                <w:rStyle w:val="IndexLink"/>
              </w:rPr>
              <w:t>1</w:t>
            </w:r>
            <w:r>
              <w:rPr>
                <w:rStyle w:val="IndexLink"/>
                <w:rtl w:val="true"/>
              </w:rPr>
              <w:t xml:space="preserve">- </w:t>
            </w:r>
            <w:r>
              <w:rPr>
                <w:rStyle w:val="IndexLink"/>
                <w:rtl w:val="true"/>
              </w:rPr>
              <w:t>الشیخ الصدوق</w:t>
            </w:r>
            <w:r>
              <w:rPr>
                <w:rStyle w:val="IndexLink"/>
                <w:rtl w:val="true"/>
              </w:rPr>
              <w:tab/>
            </w:r>
            <w:r>
              <w:rPr>
                <w:rStyle w:val="IndexLink"/>
              </w:rPr>
              <w:t>20</w:t>
            </w:r>
          </w:hyperlink>
        </w:p>
        <w:p>
          <w:pPr>
            <w:pStyle w:val="Contents4"/>
            <w:tabs>
              <w:tab w:val="clear" w:pos="8176"/>
              <w:tab w:val="right" w:pos="9026" w:leader="dot"/>
            </w:tabs>
            <w:rPr/>
          </w:pPr>
          <w:hyperlink w:anchor="__RefHeading___Toc233345_373438147">
            <w:r>
              <w:rPr>
                <w:webHidden/>
                <w:rStyle w:val="IndexLink"/>
              </w:rPr>
              <w:t>2</w:t>
            </w:r>
            <w:r>
              <w:rPr>
                <w:rStyle w:val="IndexLink"/>
                <w:rtl w:val="true"/>
              </w:rPr>
              <w:t xml:space="preserve">- </w:t>
            </w:r>
            <w:r>
              <w:rPr>
                <w:rStyle w:val="IndexLink"/>
                <w:rtl w:val="true"/>
              </w:rPr>
              <w:t>الشیخ المفید</w:t>
            </w:r>
            <w:r>
              <w:rPr>
                <w:rStyle w:val="IndexLink"/>
                <w:rtl w:val="true"/>
              </w:rPr>
              <w:tab/>
            </w:r>
            <w:r>
              <w:rPr>
                <w:rStyle w:val="IndexLink"/>
              </w:rPr>
              <w:t>21</w:t>
            </w:r>
          </w:hyperlink>
        </w:p>
        <w:p>
          <w:pPr>
            <w:pStyle w:val="Contents4"/>
            <w:tabs>
              <w:tab w:val="clear" w:pos="8176"/>
              <w:tab w:val="right" w:pos="9026" w:leader="dot"/>
            </w:tabs>
            <w:rPr/>
          </w:pPr>
          <w:hyperlink w:anchor="__RefHeading___Toc233347_373438147">
            <w:r>
              <w:rPr>
                <w:webHidden/>
                <w:rStyle w:val="IndexLink"/>
              </w:rPr>
              <w:t>3</w:t>
            </w:r>
            <w:r>
              <w:rPr>
                <w:rStyle w:val="IndexLink"/>
                <w:rtl w:val="true"/>
              </w:rPr>
              <w:t xml:space="preserve">- </w:t>
            </w:r>
            <w:r>
              <w:rPr>
                <w:rStyle w:val="IndexLink"/>
                <w:rtl w:val="true"/>
              </w:rPr>
              <w:t>السید المرتضی</w:t>
            </w:r>
            <w:r>
              <w:rPr>
                <w:rStyle w:val="IndexLink"/>
                <w:rtl w:val="true"/>
              </w:rPr>
              <w:tab/>
            </w:r>
            <w:r>
              <w:rPr>
                <w:rStyle w:val="IndexLink"/>
              </w:rPr>
              <w:t>21</w:t>
            </w:r>
          </w:hyperlink>
        </w:p>
        <w:p>
          <w:pPr>
            <w:pStyle w:val="Contents4"/>
            <w:tabs>
              <w:tab w:val="clear" w:pos="8176"/>
              <w:tab w:val="right" w:pos="9026" w:leader="dot"/>
            </w:tabs>
            <w:rPr/>
          </w:pPr>
          <w:hyperlink w:anchor="__RefHeading___Toc233349_373438147">
            <w:r>
              <w:rPr>
                <w:webHidden/>
                <w:rStyle w:val="IndexLink"/>
              </w:rPr>
              <w:t>4</w:t>
            </w:r>
            <w:r>
              <w:rPr>
                <w:rStyle w:val="IndexLink"/>
                <w:rtl w:val="true"/>
              </w:rPr>
              <w:t xml:space="preserve">- </w:t>
            </w:r>
            <w:r>
              <w:rPr>
                <w:rStyle w:val="IndexLink"/>
                <w:rtl w:val="true"/>
              </w:rPr>
              <w:t>و یقول الشیخ محمد بن الحسن أبو جعفر الطوسی</w:t>
            </w:r>
            <w:r>
              <w:rPr>
                <w:rStyle w:val="IndexLink"/>
                <w:rtl w:val="true"/>
              </w:rPr>
              <w:tab/>
            </w:r>
            <w:r>
              <w:rPr>
                <w:rStyle w:val="IndexLink"/>
              </w:rPr>
              <w:t>23</w:t>
            </w:r>
          </w:hyperlink>
        </w:p>
        <w:p>
          <w:pPr>
            <w:pStyle w:val="Contents4"/>
            <w:tabs>
              <w:tab w:val="clear" w:pos="8176"/>
              <w:tab w:val="right" w:pos="9026" w:leader="dot"/>
            </w:tabs>
            <w:rPr/>
          </w:pPr>
          <w:hyperlink w:anchor="__RefHeading___Toc233351_373438147">
            <w:r>
              <w:rPr>
                <w:webHidden/>
                <w:rStyle w:val="IndexLink"/>
              </w:rPr>
              <w:t>5</w:t>
            </w:r>
            <w:r>
              <w:rPr>
                <w:rStyle w:val="IndexLink"/>
                <w:rtl w:val="true"/>
              </w:rPr>
              <w:t xml:space="preserve">- </w:t>
            </w:r>
            <w:r>
              <w:rPr>
                <w:rStyle w:val="IndexLink"/>
                <w:rtl w:val="true"/>
              </w:rPr>
              <w:t>و یقول الشیخ الفضل بن الحسن أبو علی الطبرسی</w:t>
            </w:r>
            <w:r>
              <w:rPr>
                <w:rStyle w:val="IndexLink"/>
                <w:rtl w:val="true"/>
              </w:rPr>
              <w:tab/>
            </w:r>
            <w:r>
              <w:rPr>
                <w:rStyle w:val="IndexLink"/>
              </w:rPr>
              <w:t>23</w:t>
            </w:r>
          </w:hyperlink>
        </w:p>
        <w:p>
          <w:pPr>
            <w:pStyle w:val="Contents4"/>
            <w:tabs>
              <w:tab w:val="clear" w:pos="8176"/>
              <w:tab w:val="right" w:pos="9026" w:leader="dot"/>
            </w:tabs>
            <w:rPr/>
          </w:pPr>
          <w:hyperlink w:anchor="__RefHeading___Toc233353_373438147">
            <w:r>
              <w:rPr>
                <w:webHidden/>
                <w:rStyle w:val="IndexLink"/>
              </w:rPr>
              <w:t>6</w:t>
            </w:r>
            <w:r>
              <w:rPr>
                <w:rStyle w:val="IndexLink"/>
                <w:rtl w:val="true"/>
              </w:rPr>
              <w:t xml:space="preserve">- </w:t>
            </w:r>
            <w:r>
              <w:rPr>
                <w:rStyle w:val="IndexLink"/>
                <w:rtl w:val="true"/>
              </w:rPr>
              <w:t>و هو حاصل کلمات السید أبی القاسم علی بن طاوس الحلّی</w:t>
            </w:r>
            <w:r>
              <w:rPr>
                <w:rStyle w:val="IndexLink"/>
                <w:rtl w:val="true"/>
              </w:rPr>
              <w:tab/>
            </w:r>
            <w:r>
              <w:rPr>
                <w:rStyle w:val="IndexLink"/>
              </w:rPr>
              <w:t>24</w:t>
            </w:r>
          </w:hyperlink>
        </w:p>
        <w:p>
          <w:pPr>
            <w:pStyle w:val="Contents4"/>
            <w:tabs>
              <w:tab w:val="clear" w:pos="8176"/>
              <w:tab w:val="right" w:pos="9026" w:leader="dot"/>
            </w:tabs>
            <w:rPr/>
          </w:pPr>
          <w:hyperlink w:anchor="__RefHeading___Toc233355_373438147">
            <w:r>
              <w:rPr>
                <w:webHidden/>
                <w:rStyle w:val="IndexLink"/>
              </w:rPr>
              <w:t>7</w:t>
            </w:r>
            <w:r>
              <w:rPr>
                <w:rStyle w:val="IndexLink"/>
                <w:rtl w:val="true"/>
              </w:rPr>
              <w:t xml:space="preserve">- </w:t>
            </w:r>
            <w:r>
              <w:rPr>
                <w:rStyle w:val="IndexLink"/>
                <w:rtl w:val="true"/>
              </w:rPr>
              <w:t>و یقول العلاّمة الحلّی</w:t>
            </w:r>
            <w:r>
              <w:rPr>
                <w:rStyle w:val="IndexLink"/>
                <w:rtl w:val="true"/>
              </w:rPr>
              <w:tab/>
            </w:r>
            <w:r>
              <w:rPr>
                <w:rStyle w:val="IndexLink"/>
              </w:rPr>
              <w:t>25</w:t>
            </w:r>
          </w:hyperlink>
        </w:p>
        <w:p>
          <w:pPr>
            <w:pStyle w:val="Contents4"/>
            <w:tabs>
              <w:tab w:val="clear" w:pos="8176"/>
              <w:tab w:val="right" w:pos="9026" w:leader="dot"/>
            </w:tabs>
            <w:rPr/>
          </w:pPr>
          <w:hyperlink w:anchor="__RefHeading___Toc233357_373438147">
            <w:r>
              <w:rPr>
                <w:webHidden/>
                <w:rStyle w:val="IndexLink"/>
              </w:rPr>
              <w:t>8</w:t>
            </w:r>
            <w:r>
              <w:rPr>
                <w:rStyle w:val="IndexLink"/>
                <w:rtl w:val="true"/>
              </w:rPr>
              <w:t xml:space="preserve">- </w:t>
            </w:r>
            <w:r>
              <w:rPr>
                <w:rStyle w:val="IndexLink"/>
                <w:rtl w:val="true"/>
              </w:rPr>
              <w:t>و یقول الشیخ زین الدین البیاضی العاملی</w:t>
            </w:r>
            <w:r>
              <w:rPr>
                <w:rStyle w:val="IndexLink"/>
                <w:rtl w:val="true"/>
              </w:rPr>
              <w:tab/>
            </w:r>
            <w:r>
              <w:rPr>
                <w:rStyle w:val="IndexLink"/>
              </w:rPr>
              <w:t>25</w:t>
            </w:r>
          </w:hyperlink>
        </w:p>
        <w:p>
          <w:pPr>
            <w:pStyle w:val="Contents4"/>
            <w:tabs>
              <w:tab w:val="clear" w:pos="8176"/>
              <w:tab w:val="right" w:pos="9026" w:leader="dot"/>
            </w:tabs>
            <w:rPr/>
          </w:pPr>
          <w:hyperlink w:anchor="__RefHeading___Toc233359_373438147">
            <w:r>
              <w:rPr>
                <w:webHidden/>
                <w:rStyle w:val="IndexLink"/>
              </w:rPr>
              <w:t>9</w:t>
            </w:r>
            <w:r>
              <w:rPr>
                <w:rStyle w:val="IndexLink"/>
                <w:rtl w:val="true"/>
              </w:rPr>
              <w:t xml:space="preserve">- </w:t>
            </w:r>
            <w:r>
              <w:rPr>
                <w:rStyle w:val="IndexLink"/>
                <w:rtl w:val="true"/>
              </w:rPr>
              <w:t>و ألّف الشیخ علی بن عبد العالی الکرکی العاملی،الملقّب بالمحقّق الثانی</w:t>
            </w:r>
            <w:r>
              <w:rPr>
                <w:rStyle w:val="IndexLink"/>
                <w:rtl w:val="true"/>
              </w:rPr>
              <w:tab/>
            </w:r>
            <w:r>
              <w:rPr>
                <w:rStyle w:val="IndexLink"/>
              </w:rPr>
              <w:t>25</w:t>
            </w:r>
          </w:hyperlink>
        </w:p>
        <w:p>
          <w:pPr>
            <w:pStyle w:val="Contents4"/>
            <w:tabs>
              <w:tab w:val="clear" w:pos="8176"/>
              <w:tab w:val="right" w:pos="9026" w:leader="dot"/>
            </w:tabs>
            <w:rPr/>
          </w:pPr>
          <w:hyperlink w:anchor="__RefHeading___Toc233361_373438147">
            <w:r>
              <w:rPr>
                <w:webHidden/>
                <w:rStyle w:val="IndexLink"/>
              </w:rPr>
              <w:t>10</w:t>
            </w:r>
            <w:r>
              <w:rPr>
                <w:rStyle w:val="IndexLink"/>
                <w:rtl w:val="true"/>
              </w:rPr>
              <w:t xml:space="preserve">- </w:t>
            </w:r>
            <w:r>
              <w:rPr>
                <w:rStyle w:val="IndexLink"/>
                <w:rtl w:val="true"/>
              </w:rPr>
              <w:t>و به صرّح الشیخ فتح اللّه الکاشانی</w:t>
            </w:r>
            <w:r>
              <w:rPr>
                <w:rStyle w:val="IndexLink"/>
                <w:rtl w:val="true"/>
              </w:rPr>
              <w:tab/>
            </w:r>
            <w:r>
              <w:rPr>
                <w:rStyle w:val="IndexLink"/>
              </w:rPr>
              <w:t>26</w:t>
            </w:r>
          </w:hyperlink>
        </w:p>
        <w:p>
          <w:pPr>
            <w:pStyle w:val="Contents4"/>
            <w:tabs>
              <w:tab w:val="clear" w:pos="8176"/>
              <w:tab w:val="right" w:pos="9026" w:leader="dot"/>
            </w:tabs>
            <w:rPr/>
          </w:pPr>
          <w:hyperlink w:anchor="__RefHeading___Toc233363_373438147">
            <w:r>
              <w:rPr>
                <w:webHidden/>
                <w:rStyle w:val="IndexLink"/>
              </w:rPr>
              <w:t>11</w:t>
            </w:r>
            <w:r>
              <w:rPr>
                <w:rStyle w:val="IndexLink"/>
                <w:rtl w:val="true"/>
              </w:rPr>
              <w:t xml:space="preserve">- </w:t>
            </w:r>
            <w:r>
              <w:rPr>
                <w:rStyle w:val="IndexLink"/>
                <w:rtl w:val="true"/>
              </w:rPr>
              <w:t>و هو صریح السید نور اللّه التستری</w:t>
            </w:r>
            <w:r>
              <w:rPr>
                <w:rStyle w:val="IndexLink"/>
                <w:rtl w:val="true"/>
              </w:rPr>
              <w:tab/>
            </w:r>
            <w:r>
              <w:rPr>
                <w:rStyle w:val="IndexLink"/>
              </w:rPr>
              <w:t>26</w:t>
            </w:r>
          </w:hyperlink>
        </w:p>
        <w:p>
          <w:pPr>
            <w:pStyle w:val="Contents4"/>
            <w:tabs>
              <w:tab w:val="clear" w:pos="8176"/>
              <w:tab w:val="right" w:pos="9026" w:leader="dot"/>
            </w:tabs>
            <w:rPr/>
          </w:pPr>
          <w:hyperlink w:anchor="__RefHeading___Toc233365_373438147">
            <w:r>
              <w:rPr>
                <w:webHidden/>
                <w:rStyle w:val="IndexLink"/>
              </w:rPr>
              <w:t>12</w:t>
            </w:r>
            <w:r>
              <w:rPr>
                <w:rStyle w:val="IndexLink"/>
                <w:rtl w:val="true"/>
              </w:rPr>
              <w:t xml:space="preserve">- </w:t>
            </w:r>
            <w:r>
              <w:rPr>
                <w:rStyle w:val="IndexLink"/>
                <w:rtl w:val="true"/>
              </w:rPr>
              <w:t>و یقول الشیخ محمد بن الحسین،الشهیر ببهاء الدین العاملی</w:t>
            </w:r>
            <w:r>
              <w:rPr>
                <w:rStyle w:val="IndexLink"/>
                <w:rtl w:val="true"/>
              </w:rPr>
              <w:tab/>
            </w:r>
            <w:r>
              <w:rPr>
                <w:rStyle w:val="IndexLink"/>
              </w:rPr>
              <w:t>26</w:t>
            </w:r>
          </w:hyperlink>
        </w:p>
        <w:p>
          <w:pPr>
            <w:pStyle w:val="Contents4"/>
            <w:tabs>
              <w:tab w:val="clear" w:pos="8176"/>
              <w:tab w:val="right" w:pos="9026" w:leader="dot"/>
            </w:tabs>
            <w:rPr/>
          </w:pPr>
          <w:hyperlink w:anchor="__RefHeading___Toc233367_373438147">
            <w:r>
              <w:rPr>
                <w:webHidden/>
                <w:rStyle w:val="IndexLink"/>
              </w:rPr>
              <w:t>13</w:t>
            </w:r>
            <w:r>
              <w:rPr>
                <w:rStyle w:val="IndexLink"/>
                <w:rtl w:val="true"/>
              </w:rPr>
              <w:t xml:space="preserve">- </w:t>
            </w:r>
            <w:r>
              <w:rPr>
                <w:rStyle w:val="IndexLink"/>
                <w:rtl w:val="true"/>
              </w:rPr>
              <w:t>و یقول العلاّمة التونی</w:t>
            </w:r>
            <w:r>
              <w:rPr>
                <w:rStyle w:val="IndexLink"/>
                <w:rtl w:val="true"/>
              </w:rPr>
              <w:tab/>
            </w:r>
            <w:r>
              <w:rPr>
                <w:rStyle w:val="IndexLink"/>
              </w:rPr>
              <w:t>26</w:t>
            </w:r>
          </w:hyperlink>
        </w:p>
        <w:p>
          <w:pPr>
            <w:pStyle w:val="Contents4"/>
            <w:tabs>
              <w:tab w:val="clear" w:pos="8176"/>
              <w:tab w:val="right" w:pos="9026" w:leader="dot"/>
            </w:tabs>
            <w:rPr/>
          </w:pPr>
          <w:hyperlink w:anchor="__RefHeading___Toc233369_373438147">
            <w:r>
              <w:rPr>
                <w:webHidden/>
                <w:rStyle w:val="IndexLink"/>
              </w:rPr>
              <w:t>14</w:t>
            </w:r>
            <w:r>
              <w:rPr>
                <w:rStyle w:val="IndexLink"/>
                <w:rtl w:val="true"/>
              </w:rPr>
              <w:t xml:space="preserve">- </w:t>
            </w:r>
            <w:r>
              <w:rPr>
                <w:rStyle w:val="IndexLink"/>
                <w:rtl w:val="true"/>
              </w:rPr>
              <w:t>و یقول الشیخ محمد محسن الشهیر بالفیض الکاشانی</w:t>
            </w:r>
            <w:r>
              <w:rPr>
                <w:rStyle w:val="IndexLink"/>
                <w:rtl w:val="true"/>
              </w:rPr>
              <w:tab/>
            </w:r>
            <w:r>
              <w:rPr>
                <w:rStyle w:val="IndexLink"/>
              </w:rPr>
              <w:t>27</w:t>
            </w:r>
          </w:hyperlink>
        </w:p>
        <w:p>
          <w:pPr>
            <w:pStyle w:val="Contents4"/>
            <w:tabs>
              <w:tab w:val="clear" w:pos="8176"/>
              <w:tab w:val="right" w:pos="9026" w:leader="dot"/>
            </w:tabs>
            <w:rPr/>
          </w:pPr>
          <w:hyperlink w:anchor="__RefHeading___Toc233371_373438147">
            <w:r>
              <w:rPr>
                <w:webHidden/>
                <w:rStyle w:val="IndexLink"/>
              </w:rPr>
              <w:t>15</w:t>
            </w:r>
            <w:r>
              <w:rPr>
                <w:rStyle w:val="IndexLink"/>
                <w:rtl w:val="true"/>
              </w:rPr>
              <w:t xml:space="preserve">- </w:t>
            </w:r>
            <w:r>
              <w:rPr>
                <w:rStyle w:val="IndexLink"/>
                <w:rtl w:val="true"/>
              </w:rPr>
              <w:t>و یقول الشیخ محمد بن الحسن الحرّ العاملی</w:t>
            </w:r>
            <w:r>
              <w:rPr>
                <w:rStyle w:val="IndexLink"/>
                <w:rtl w:val="true"/>
              </w:rPr>
              <w:tab/>
            </w:r>
            <w:r>
              <w:rPr>
                <w:rStyle w:val="IndexLink"/>
              </w:rPr>
              <w:t>27</w:t>
            </w:r>
          </w:hyperlink>
        </w:p>
        <w:p>
          <w:pPr>
            <w:pStyle w:val="Contents4"/>
            <w:tabs>
              <w:tab w:val="clear" w:pos="8176"/>
              <w:tab w:val="right" w:pos="9026" w:leader="dot"/>
            </w:tabs>
            <w:rPr/>
          </w:pPr>
          <w:hyperlink w:anchor="__RefHeading___Toc233373_373438147">
            <w:r>
              <w:rPr>
                <w:webHidden/>
                <w:rStyle w:val="IndexLink"/>
              </w:rPr>
              <w:t>16</w:t>
            </w:r>
            <w:r>
              <w:rPr>
                <w:rStyle w:val="IndexLink"/>
                <w:rtl w:val="true"/>
              </w:rPr>
              <w:t xml:space="preserve">- </w:t>
            </w:r>
            <w:r>
              <w:rPr>
                <w:rStyle w:val="IndexLink"/>
                <w:rtl w:val="true"/>
              </w:rPr>
              <w:t>و أورد الشیخ محمد باقر المجلسی</w:t>
            </w:r>
            <w:r>
              <w:rPr>
                <w:rStyle w:val="IndexLink"/>
                <w:rtl w:val="true"/>
              </w:rPr>
              <w:tab/>
            </w:r>
            <w:r>
              <w:rPr>
                <w:rStyle w:val="IndexLink"/>
              </w:rPr>
              <w:t>28</w:t>
            </w:r>
          </w:hyperlink>
        </w:p>
        <w:p>
          <w:pPr>
            <w:pStyle w:val="Contents4"/>
            <w:tabs>
              <w:tab w:val="clear" w:pos="8176"/>
              <w:tab w:val="right" w:pos="9026" w:leader="dot"/>
            </w:tabs>
            <w:rPr/>
          </w:pPr>
          <w:hyperlink w:anchor="__RefHeading___Toc233375_373438147">
            <w:r>
              <w:rPr>
                <w:webHidden/>
                <w:rStyle w:val="IndexLink"/>
              </w:rPr>
              <w:t>17</w:t>
            </w:r>
            <w:r>
              <w:rPr>
                <w:rStyle w:val="IndexLink"/>
                <w:rtl w:val="true"/>
              </w:rPr>
              <w:t xml:space="preserve">- </w:t>
            </w:r>
            <w:r>
              <w:rPr>
                <w:rStyle w:val="IndexLink"/>
                <w:rtl w:val="true"/>
              </w:rPr>
              <w:t>و هو ظاهر کلام السید علی بن معصوم المدنی الشیرازی</w:t>
            </w:r>
            <w:r>
              <w:rPr>
                <w:rStyle w:val="IndexLink"/>
                <w:rtl w:val="true"/>
              </w:rPr>
              <w:tab/>
            </w:r>
            <w:r>
              <w:rPr>
                <w:rStyle w:val="IndexLink"/>
              </w:rPr>
              <w:t>28</w:t>
            </w:r>
          </w:hyperlink>
        </w:p>
        <w:p>
          <w:pPr>
            <w:pStyle w:val="Contents4"/>
            <w:tabs>
              <w:tab w:val="clear" w:pos="8176"/>
              <w:tab w:val="right" w:pos="9026" w:leader="dot"/>
            </w:tabs>
            <w:rPr/>
          </w:pPr>
          <w:hyperlink w:anchor="__RefHeading___Toc233377_373438147">
            <w:r>
              <w:rPr>
                <w:webHidden/>
                <w:rStyle w:val="IndexLink"/>
              </w:rPr>
              <w:t>18</w:t>
            </w:r>
            <w:r>
              <w:rPr>
                <w:rStyle w:val="IndexLink"/>
                <w:rtl w:val="true"/>
              </w:rPr>
              <w:t xml:space="preserve">- </w:t>
            </w:r>
            <w:r>
              <w:rPr>
                <w:rStyle w:val="IndexLink"/>
                <w:rtl w:val="true"/>
              </w:rPr>
              <w:t>و إلیه ذهب السید أبو القاسم جعفر الموسوی الخونساری</w:t>
            </w:r>
            <w:r>
              <w:rPr>
                <w:rStyle w:val="IndexLink"/>
                <w:rtl w:val="true"/>
              </w:rPr>
              <w:tab/>
            </w:r>
            <w:r>
              <w:rPr>
                <w:rStyle w:val="IndexLink"/>
              </w:rPr>
              <w:t>28</w:t>
            </w:r>
          </w:hyperlink>
        </w:p>
        <w:p>
          <w:pPr>
            <w:pStyle w:val="Contents4"/>
            <w:tabs>
              <w:tab w:val="clear" w:pos="8176"/>
              <w:tab w:val="right" w:pos="9026" w:leader="dot"/>
            </w:tabs>
            <w:rPr/>
          </w:pPr>
          <w:hyperlink w:anchor="__RefHeading___Toc233379_373438147">
            <w:r>
              <w:rPr>
                <w:webHidden/>
                <w:rStyle w:val="IndexLink"/>
              </w:rPr>
              <w:t>19</w:t>
            </w:r>
            <w:r>
              <w:rPr>
                <w:rStyle w:val="IndexLink"/>
                <w:rtl w:val="true"/>
              </w:rPr>
              <w:t xml:space="preserve">- </w:t>
            </w:r>
            <w:r>
              <w:rPr>
                <w:rStyle w:val="IndexLink"/>
                <w:rtl w:val="true"/>
              </w:rPr>
              <w:t>و قال السید محمد مهدی الطباطبائی،الملقّب ببحر العلوم</w:t>
            </w:r>
            <w:r>
              <w:rPr>
                <w:rStyle w:val="IndexLink"/>
                <w:rtl w:val="true"/>
              </w:rPr>
              <w:tab/>
            </w:r>
            <w:r>
              <w:rPr>
                <w:rStyle w:val="IndexLink"/>
              </w:rPr>
              <w:t>29</w:t>
            </w:r>
          </w:hyperlink>
        </w:p>
        <w:p>
          <w:pPr>
            <w:pStyle w:val="Contents4"/>
            <w:tabs>
              <w:tab w:val="clear" w:pos="8176"/>
              <w:tab w:val="right" w:pos="9026" w:leader="dot"/>
            </w:tabs>
            <w:rPr/>
          </w:pPr>
          <w:hyperlink w:anchor="__RefHeading___Toc233381_373438147">
            <w:r>
              <w:rPr>
                <w:webHidden/>
                <w:rStyle w:val="IndexLink"/>
              </w:rPr>
              <w:t>20</w:t>
            </w:r>
            <w:r>
              <w:rPr>
                <w:rStyle w:val="IndexLink"/>
                <w:rtl w:val="true"/>
              </w:rPr>
              <w:t xml:space="preserve">- </w:t>
            </w:r>
            <w:r>
              <w:rPr>
                <w:rStyle w:val="IndexLink"/>
                <w:rtl w:val="true"/>
              </w:rPr>
              <w:t>و قال الشیخ الأکبر الشیخ جعفر،المعروف بکاشف الغطاء</w:t>
            </w:r>
            <w:r>
              <w:rPr>
                <w:rStyle w:val="IndexLink"/>
                <w:rtl w:val="true"/>
              </w:rPr>
              <w:tab/>
            </w:r>
            <w:r>
              <w:rPr>
                <w:rStyle w:val="IndexLink"/>
              </w:rPr>
              <w:t>29</w:t>
            </w:r>
          </w:hyperlink>
        </w:p>
        <w:p>
          <w:pPr>
            <w:pStyle w:val="Contents4"/>
            <w:tabs>
              <w:tab w:val="clear" w:pos="8176"/>
              <w:tab w:val="right" w:pos="9026" w:leader="dot"/>
            </w:tabs>
            <w:rPr/>
          </w:pPr>
          <w:hyperlink w:anchor="__RefHeading___Toc233383_373438147">
            <w:r>
              <w:rPr>
                <w:webHidden/>
                <w:rStyle w:val="IndexLink"/>
              </w:rPr>
              <w:t>21</w:t>
            </w:r>
            <w:r>
              <w:rPr>
                <w:rStyle w:val="IndexLink"/>
                <w:rtl w:val="true"/>
              </w:rPr>
              <w:t xml:space="preserve">- </w:t>
            </w:r>
            <w:r>
              <w:rPr>
                <w:rStyle w:val="IndexLink"/>
                <w:rtl w:val="true"/>
              </w:rPr>
              <w:t>و قال السید محسن الأعرجی الکاظمی</w:t>
            </w:r>
            <w:r>
              <w:rPr>
                <w:rStyle w:val="IndexLink"/>
                <w:rtl w:val="true"/>
              </w:rPr>
              <w:tab/>
            </w:r>
            <w:r>
              <w:rPr>
                <w:rStyle w:val="IndexLink"/>
              </w:rPr>
              <w:t>29</w:t>
            </w:r>
          </w:hyperlink>
        </w:p>
        <w:p>
          <w:pPr>
            <w:pStyle w:val="Contents4"/>
            <w:tabs>
              <w:tab w:val="clear" w:pos="8176"/>
              <w:tab w:val="right" w:pos="9026" w:leader="dot"/>
            </w:tabs>
            <w:rPr/>
          </w:pPr>
          <w:hyperlink w:anchor="__RefHeading___Toc233385_373438147">
            <w:r>
              <w:rPr>
                <w:webHidden/>
                <w:rStyle w:val="IndexLink"/>
              </w:rPr>
              <w:t>22</w:t>
            </w:r>
            <w:r>
              <w:rPr>
                <w:rStyle w:val="IndexLink"/>
                <w:rtl w:val="true"/>
              </w:rPr>
              <w:t xml:space="preserve">- </w:t>
            </w:r>
            <w:r>
              <w:rPr>
                <w:rStyle w:val="IndexLink"/>
                <w:rtl w:val="true"/>
              </w:rPr>
              <w:t>و قال السید محمد الطباطبائی</w:t>
            </w:r>
            <w:r>
              <w:rPr>
                <w:rStyle w:val="IndexLink"/>
                <w:rtl w:val="true"/>
              </w:rPr>
              <w:tab/>
            </w:r>
            <w:r>
              <w:rPr>
                <w:rStyle w:val="IndexLink"/>
              </w:rPr>
              <w:t>30</w:t>
            </w:r>
          </w:hyperlink>
        </w:p>
        <w:p>
          <w:pPr>
            <w:pStyle w:val="Contents4"/>
            <w:tabs>
              <w:tab w:val="clear" w:pos="8176"/>
              <w:tab w:val="right" w:pos="9026" w:leader="dot"/>
            </w:tabs>
            <w:rPr/>
          </w:pPr>
          <w:hyperlink w:anchor="__RefHeading___Toc233387_373438147">
            <w:r>
              <w:rPr>
                <w:webHidden/>
                <w:rStyle w:val="IndexLink"/>
              </w:rPr>
              <w:t>23</w:t>
            </w:r>
            <w:r>
              <w:rPr>
                <w:rStyle w:val="IndexLink"/>
                <w:rtl w:val="true"/>
              </w:rPr>
              <w:t xml:space="preserve">- </w:t>
            </w:r>
            <w:r>
              <w:rPr>
                <w:rStyle w:val="IndexLink"/>
                <w:rtl w:val="true"/>
              </w:rPr>
              <w:t>و قال الشیخ إبراهیم الکلباسی الأصبهانی</w:t>
            </w:r>
            <w:r>
              <w:rPr>
                <w:rStyle w:val="IndexLink"/>
                <w:rtl w:val="true"/>
              </w:rPr>
              <w:tab/>
            </w:r>
            <w:r>
              <w:rPr>
                <w:rStyle w:val="IndexLink"/>
              </w:rPr>
              <w:t>30</w:t>
            </w:r>
          </w:hyperlink>
        </w:p>
        <w:p>
          <w:pPr>
            <w:pStyle w:val="Contents4"/>
            <w:tabs>
              <w:tab w:val="clear" w:pos="8176"/>
              <w:tab w:val="right" w:pos="9026" w:leader="dot"/>
            </w:tabs>
            <w:rPr/>
          </w:pPr>
          <w:hyperlink w:anchor="__RefHeading___Toc233389_373438147">
            <w:r>
              <w:rPr>
                <w:webHidden/>
                <w:rStyle w:val="IndexLink"/>
              </w:rPr>
              <w:t>24</w:t>
            </w:r>
            <w:r>
              <w:rPr>
                <w:rStyle w:val="IndexLink"/>
                <w:rtl w:val="true"/>
              </w:rPr>
              <w:t xml:space="preserve">- </w:t>
            </w:r>
            <w:r>
              <w:rPr>
                <w:rStyle w:val="IndexLink"/>
                <w:rtl w:val="true"/>
              </w:rPr>
              <w:t>و صرّح السید محمد الشهشهانی</w:t>
            </w:r>
            <w:r>
              <w:rPr>
                <w:rStyle w:val="IndexLink"/>
                <w:rtl w:val="true"/>
              </w:rPr>
              <w:tab/>
            </w:r>
            <w:r>
              <w:rPr>
                <w:rStyle w:val="IndexLink"/>
              </w:rPr>
              <w:t>30</w:t>
            </w:r>
          </w:hyperlink>
        </w:p>
        <w:p>
          <w:pPr>
            <w:pStyle w:val="Contents4"/>
            <w:tabs>
              <w:tab w:val="clear" w:pos="8176"/>
              <w:tab w:val="right" w:pos="9026" w:leader="dot"/>
            </w:tabs>
            <w:rPr/>
          </w:pPr>
          <w:hyperlink w:anchor="__RefHeading___Toc233391_373438147">
            <w:r>
              <w:rPr>
                <w:webHidden/>
                <w:rStyle w:val="IndexLink"/>
              </w:rPr>
              <w:t>25</w:t>
            </w:r>
            <w:r>
              <w:rPr>
                <w:rStyle w:val="IndexLink"/>
                <w:rtl w:val="true"/>
              </w:rPr>
              <w:t xml:space="preserve">- </w:t>
            </w:r>
            <w:r>
              <w:rPr>
                <w:rStyle w:val="IndexLink"/>
                <w:rtl w:val="true"/>
              </w:rPr>
              <w:t>و صرّح السید حسین الکوه</w:t>
            </w:r>
            <w:r>
              <w:rPr>
                <w:rStyle w:val="IndexLink"/>
                <w:rtl w:val="true"/>
              </w:rPr>
              <w:t></w:t>
            </w:r>
            <w:r>
              <w:rPr>
                <w:rStyle w:val="IndexLink"/>
                <w:rtl w:val="true"/>
              </w:rPr>
              <w:t>کمری</w:t>
            </w:r>
            <w:r>
              <w:rPr>
                <w:rStyle w:val="IndexLink"/>
                <w:rtl w:val="true"/>
              </w:rPr>
              <w:tab/>
            </w:r>
            <w:r>
              <w:rPr>
                <w:rStyle w:val="IndexLink"/>
              </w:rPr>
              <w:t>31</w:t>
            </w:r>
          </w:hyperlink>
        </w:p>
        <w:p>
          <w:pPr>
            <w:pStyle w:val="Contents4"/>
            <w:tabs>
              <w:tab w:val="clear" w:pos="8176"/>
              <w:tab w:val="right" w:pos="9026" w:leader="dot"/>
            </w:tabs>
            <w:rPr/>
          </w:pPr>
          <w:hyperlink w:anchor="__RefHeading___Toc233393_373438147">
            <w:r>
              <w:rPr>
                <w:webHidden/>
                <w:rStyle w:val="IndexLink"/>
              </w:rPr>
              <w:t>26</w:t>
            </w:r>
            <w:r>
              <w:rPr>
                <w:rStyle w:val="IndexLink"/>
                <w:rtl w:val="true"/>
              </w:rPr>
              <w:t xml:space="preserve">- </w:t>
            </w:r>
            <w:r>
              <w:rPr>
                <w:rStyle w:val="IndexLink"/>
                <w:rtl w:val="true"/>
              </w:rPr>
              <w:t>و إلیه ذهب الشیخ موسی التبریزی</w:t>
            </w:r>
            <w:r>
              <w:rPr>
                <w:rStyle w:val="IndexLink"/>
                <w:rtl w:val="true"/>
              </w:rPr>
              <w:tab/>
            </w:r>
            <w:r>
              <w:rPr>
                <w:rStyle w:val="IndexLink"/>
              </w:rPr>
              <w:t>31</w:t>
            </w:r>
          </w:hyperlink>
        </w:p>
        <w:p>
          <w:pPr>
            <w:pStyle w:val="Contents4"/>
            <w:tabs>
              <w:tab w:val="clear" w:pos="8176"/>
              <w:tab w:val="right" w:pos="9026" w:leader="dot"/>
            </w:tabs>
            <w:rPr/>
          </w:pPr>
          <w:hyperlink w:anchor="__RefHeading___Toc233395_373438147">
            <w:r>
              <w:rPr>
                <w:webHidden/>
                <w:rStyle w:val="IndexLink"/>
              </w:rPr>
              <w:t>27</w:t>
            </w:r>
            <w:r>
              <w:rPr>
                <w:rStyle w:val="IndexLink"/>
                <w:rtl w:val="true"/>
              </w:rPr>
              <w:t xml:space="preserve">- </w:t>
            </w:r>
            <w:r>
              <w:rPr>
                <w:rStyle w:val="IndexLink"/>
                <w:rtl w:val="true"/>
              </w:rPr>
              <w:t>و أثبت عدم التحریف بالأدلّة الوافیة السید محمد حسین الشهرستانی</w:t>
            </w:r>
            <w:r>
              <w:rPr>
                <w:rStyle w:val="IndexLink"/>
                <w:rtl w:val="true"/>
              </w:rPr>
              <w:tab/>
            </w:r>
            <w:r>
              <w:rPr>
                <w:rStyle w:val="IndexLink"/>
              </w:rPr>
              <w:t>31</w:t>
            </w:r>
          </w:hyperlink>
        </w:p>
        <w:p>
          <w:pPr>
            <w:pStyle w:val="Contents4"/>
            <w:tabs>
              <w:tab w:val="clear" w:pos="8176"/>
              <w:tab w:val="right" w:pos="9026" w:leader="dot"/>
            </w:tabs>
            <w:rPr/>
          </w:pPr>
          <w:hyperlink w:anchor="__RefHeading___Toc233397_373438147">
            <w:r>
              <w:rPr>
                <w:webHidden/>
                <w:rStyle w:val="IndexLink"/>
              </w:rPr>
              <w:t>28</w:t>
            </w:r>
            <w:r>
              <w:rPr>
                <w:rStyle w:val="IndexLink"/>
                <w:rtl w:val="true"/>
              </w:rPr>
              <w:t xml:space="preserve">- </w:t>
            </w:r>
            <w:r>
              <w:rPr>
                <w:rStyle w:val="IndexLink"/>
                <w:rtl w:val="true"/>
              </w:rPr>
              <w:t>و قال الشیخ محمد حسن الآشتیانی</w:t>
            </w:r>
            <w:r>
              <w:rPr>
                <w:rStyle w:val="IndexLink"/>
                <w:rtl w:val="true"/>
              </w:rPr>
              <w:tab/>
            </w:r>
            <w:r>
              <w:rPr>
                <w:rStyle w:val="IndexLink"/>
              </w:rPr>
              <w:t>31</w:t>
            </w:r>
          </w:hyperlink>
        </w:p>
        <w:p>
          <w:pPr>
            <w:pStyle w:val="Contents4"/>
            <w:tabs>
              <w:tab w:val="clear" w:pos="8176"/>
              <w:tab w:val="right" w:pos="9026" w:leader="dot"/>
            </w:tabs>
            <w:rPr/>
          </w:pPr>
          <w:hyperlink w:anchor="__RefHeading___Toc233399_373438147">
            <w:r>
              <w:rPr>
                <w:webHidden/>
                <w:rStyle w:val="IndexLink"/>
              </w:rPr>
              <w:t>29</w:t>
            </w:r>
            <w:r>
              <w:rPr>
                <w:rStyle w:val="IndexLink"/>
                <w:rtl w:val="true"/>
              </w:rPr>
              <w:t xml:space="preserve">- </w:t>
            </w:r>
            <w:r>
              <w:rPr>
                <w:rStyle w:val="IndexLink"/>
                <w:rtl w:val="true"/>
              </w:rPr>
              <w:t>و إلیه ذهب الشیخ محمد حسن بن عبد اللّه المامقانی</w:t>
            </w:r>
            <w:r>
              <w:rPr>
                <w:rStyle w:val="IndexLink"/>
                <w:rtl w:val="true"/>
              </w:rPr>
              <w:tab/>
            </w:r>
            <w:r>
              <w:rPr>
                <w:rStyle w:val="IndexLink"/>
              </w:rPr>
              <w:t>32</w:t>
            </w:r>
          </w:hyperlink>
        </w:p>
        <w:p>
          <w:pPr>
            <w:pStyle w:val="Contents4"/>
            <w:tabs>
              <w:tab w:val="clear" w:pos="8176"/>
              <w:tab w:val="right" w:pos="9026" w:leader="dot"/>
            </w:tabs>
            <w:rPr/>
          </w:pPr>
          <w:hyperlink w:anchor="__RefHeading___Toc233401_373438147">
            <w:r>
              <w:rPr>
                <w:webHidden/>
                <w:rStyle w:val="IndexLink"/>
              </w:rPr>
              <w:t>30</w:t>
            </w:r>
            <w:r>
              <w:rPr>
                <w:rStyle w:val="IndexLink"/>
                <w:rtl w:val="true"/>
              </w:rPr>
              <w:t xml:space="preserve">- </w:t>
            </w:r>
            <w:r>
              <w:rPr>
                <w:rStyle w:val="IndexLink"/>
                <w:rtl w:val="true"/>
              </w:rPr>
              <w:t>و قال الشیخ عبد اللّه ابن الشیخ محمد حسن المامقانی</w:t>
            </w:r>
            <w:r>
              <w:rPr>
                <w:rStyle w:val="IndexLink"/>
                <w:rtl w:val="true"/>
              </w:rPr>
              <w:tab/>
            </w:r>
            <w:r>
              <w:rPr>
                <w:rStyle w:val="IndexLink"/>
              </w:rPr>
              <w:t>32</w:t>
            </w:r>
          </w:hyperlink>
        </w:p>
        <w:p>
          <w:pPr>
            <w:pStyle w:val="Contents4"/>
            <w:tabs>
              <w:tab w:val="clear" w:pos="8176"/>
              <w:tab w:val="right" w:pos="9026" w:leader="dot"/>
            </w:tabs>
            <w:rPr/>
          </w:pPr>
          <w:hyperlink w:anchor="__RefHeading___Toc233403_373438147">
            <w:r>
              <w:rPr>
                <w:webHidden/>
                <w:rStyle w:val="IndexLink"/>
              </w:rPr>
              <w:t>31</w:t>
            </w:r>
            <w:r>
              <w:rPr>
                <w:rStyle w:val="IndexLink"/>
                <w:rtl w:val="true"/>
              </w:rPr>
              <w:t xml:space="preserve">- </w:t>
            </w:r>
            <w:r>
              <w:rPr>
                <w:rStyle w:val="IndexLink"/>
                <w:rtl w:val="true"/>
              </w:rPr>
              <w:t>و قال الشیخ محمد جواد البلاغی</w:t>
            </w:r>
            <w:r>
              <w:rPr>
                <w:rStyle w:val="IndexLink"/>
                <w:rtl w:val="true"/>
              </w:rPr>
              <w:tab/>
            </w:r>
            <w:r>
              <w:rPr>
                <w:rStyle w:val="IndexLink"/>
              </w:rPr>
              <w:t>32</w:t>
            </w:r>
          </w:hyperlink>
        </w:p>
        <w:p>
          <w:pPr>
            <w:pStyle w:val="Contents4"/>
            <w:tabs>
              <w:tab w:val="clear" w:pos="8176"/>
              <w:tab w:val="right" w:pos="9026" w:leader="dot"/>
            </w:tabs>
            <w:rPr/>
          </w:pPr>
          <w:hyperlink w:anchor="__RefHeading___Toc233405_373438147">
            <w:r>
              <w:rPr>
                <w:webHidden/>
                <w:rStyle w:val="IndexLink"/>
              </w:rPr>
              <w:t>32</w:t>
            </w:r>
            <w:r>
              <w:rPr>
                <w:rStyle w:val="IndexLink"/>
                <w:rtl w:val="true"/>
              </w:rPr>
              <w:t xml:space="preserve">- </w:t>
            </w:r>
            <w:r>
              <w:rPr>
                <w:rStyle w:val="IndexLink"/>
                <w:rtl w:val="true"/>
              </w:rPr>
              <w:t>کالشریف الرضی</w:t>
            </w:r>
            <w:r>
              <w:rPr>
                <w:rStyle w:val="IndexLink"/>
                <w:rtl w:val="true"/>
              </w:rPr>
              <w:tab/>
            </w:r>
            <w:r>
              <w:rPr>
                <w:rStyle w:val="IndexLink"/>
              </w:rPr>
              <w:t>32</w:t>
            </w:r>
          </w:hyperlink>
        </w:p>
        <w:p>
          <w:pPr>
            <w:pStyle w:val="Contents4"/>
            <w:tabs>
              <w:tab w:val="clear" w:pos="8176"/>
              <w:tab w:val="right" w:pos="9026" w:leader="dot"/>
            </w:tabs>
            <w:rPr/>
          </w:pPr>
          <w:hyperlink w:anchor="__RefHeading___Toc233407_373438147">
            <w:r>
              <w:rPr>
                <w:webHidden/>
                <w:rStyle w:val="IndexLink"/>
              </w:rPr>
              <w:t>33</w:t>
            </w:r>
            <w:r>
              <w:rPr>
                <w:rStyle w:val="IndexLink"/>
                <w:rtl w:val="true"/>
              </w:rPr>
              <w:t xml:space="preserve">- </w:t>
            </w:r>
            <w:r>
              <w:rPr>
                <w:rStyle w:val="IndexLink"/>
                <w:rtl w:val="true"/>
              </w:rPr>
              <w:t>و الشیخ ابن إدریس</w:t>
            </w:r>
            <w:r>
              <w:rPr>
                <w:rStyle w:val="IndexLink"/>
                <w:rtl w:val="true"/>
              </w:rPr>
              <w:tab/>
            </w:r>
            <w:r>
              <w:rPr>
                <w:rStyle w:val="IndexLink"/>
              </w:rPr>
              <w:t>32</w:t>
            </w:r>
          </w:hyperlink>
        </w:p>
        <w:p>
          <w:pPr>
            <w:pStyle w:val="Contents4"/>
            <w:tabs>
              <w:tab w:val="clear" w:pos="8176"/>
              <w:tab w:val="right" w:pos="9026" w:leader="dot"/>
            </w:tabs>
            <w:rPr/>
          </w:pPr>
          <w:hyperlink w:anchor="__RefHeading___Toc233409_373438147">
            <w:r>
              <w:rPr>
                <w:webHidden/>
                <w:rStyle w:val="IndexLink"/>
              </w:rPr>
              <w:t>34</w:t>
            </w:r>
            <w:r>
              <w:rPr>
                <w:rStyle w:val="IndexLink"/>
                <w:rtl w:val="true"/>
              </w:rPr>
              <w:t xml:space="preserve">- </w:t>
            </w:r>
            <w:r>
              <w:rPr>
                <w:rStyle w:val="IndexLink"/>
                <w:rtl w:val="true"/>
              </w:rPr>
              <w:t>و الفاضل الجواد</w:t>
            </w:r>
            <w:r>
              <w:rPr>
                <w:rStyle w:val="IndexLink"/>
                <w:rtl w:val="true"/>
              </w:rPr>
              <w:tab/>
            </w:r>
            <w:r>
              <w:rPr>
                <w:rStyle w:val="IndexLink"/>
              </w:rPr>
              <w:t>32</w:t>
            </w:r>
          </w:hyperlink>
        </w:p>
        <w:p>
          <w:pPr>
            <w:pStyle w:val="Contents4"/>
            <w:tabs>
              <w:tab w:val="clear" w:pos="8176"/>
              <w:tab w:val="right" w:pos="9026" w:leader="dot"/>
            </w:tabs>
            <w:rPr/>
          </w:pPr>
          <w:hyperlink w:anchor="__RefHeading___Toc233411_373438147">
            <w:r>
              <w:rPr>
                <w:webHidden/>
                <w:rStyle w:val="IndexLink"/>
              </w:rPr>
              <w:t>35</w:t>
            </w:r>
            <w:r>
              <w:rPr>
                <w:rStyle w:val="IndexLink"/>
                <w:rtl w:val="true"/>
              </w:rPr>
              <w:t xml:space="preserve">- </w:t>
            </w:r>
            <w:r>
              <w:rPr>
                <w:rStyle w:val="IndexLink"/>
                <w:rtl w:val="true"/>
              </w:rPr>
              <w:t>و الشیخ أبی الحسن الخنیزی</w:t>
            </w:r>
            <w:r>
              <w:rPr>
                <w:rStyle w:val="IndexLink"/>
                <w:rtl w:val="true"/>
              </w:rPr>
              <w:tab/>
            </w:r>
            <w:r>
              <w:rPr>
                <w:rStyle w:val="IndexLink"/>
              </w:rPr>
              <w:t>32</w:t>
            </w:r>
          </w:hyperlink>
        </w:p>
        <w:p>
          <w:pPr>
            <w:pStyle w:val="Contents4"/>
            <w:tabs>
              <w:tab w:val="clear" w:pos="8176"/>
              <w:tab w:val="right" w:pos="9026" w:leader="dot"/>
            </w:tabs>
            <w:rPr/>
          </w:pPr>
          <w:hyperlink w:anchor="__RefHeading___Toc233413_373438147">
            <w:r>
              <w:rPr>
                <w:webHidden/>
                <w:rStyle w:val="IndexLink"/>
              </w:rPr>
              <w:t>36</w:t>
            </w:r>
            <w:r>
              <w:rPr>
                <w:rStyle w:val="IndexLink"/>
                <w:rtl w:val="true"/>
              </w:rPr>
              <w:t xml:space="preserve">- </w:t>
            </w:r>
            <w:r>
              <w:rPr>
                <w:rStyle w:val="IndexLink"/>
                <w:rtl w:val="true"/>
              </w:rPr>
              <w:t>و الشیخ محمد النهاوندی</w:t>
            </w:r>
            <w:r>
              <w:rPr>
                <w:rStyle w:val="IndexLink"/>
                <w:rtl w:val="true"/>
              </w:rPr>
              <w:tab/>
            </w:r>
            <w:r>
              <w:rPr>
                <w:rStyle w:val="IndexLink"/>
              </w:rPr>
              <w:t>33</w:t>
            </w:r>
          </w:hyperlink>
        </w:p>
        <w:p>
          <w:pPr>
            <w:pStyle w:val="Contents4"/>
            <w:tabs>
              <w:tab w:val="clear" w:pos="8176"/>
              <w:tab w:val="right" w:pos="9026" w:leader="dot"/>
            </w:tabs>
            <w:rPr/>
          </w:pPr>
          <w:hyperlink w:anchor="__RefHeading___Toc233415_373438147">
            <w:r>
              <w:rPr>
                <w:webHidden/>
                <w:rStyle w:val="IndexLink"/>
              </w:rPr>
              <w:t>37</w:t>
            </w:r>
            <w:r>
              <w:rPr>
                <w:rStyle w:val="IndexLink"/>
                <w:rtl w:val="true"/>
              </w:rPr>
              <w:t xml:space="preserve">- </w:t>
            </w:r>
            <w:r>
              <w:rPr>
                <w:rStyle w:val="IndexLink"/>
                <w:rtl w:val="true"/>
              </w:rPr>
              <w:t>و السید محسن الأمین العاملی</w:t>
            </w:r>
            <w:r>
              <w:rPr>
                <w:rStyle w:val="IndexLink"/>
                <w:rtl w:val="true"/>
              </w:rPr>
              <w:tab/>
            </w:r>
            <w:r>
              <w:rPr>
                <w:rStyle w:val="IndexLink"/>
              </w:rPr>
              <w:t>33</w:t>
            </w:r>
          </w:hyperlink>
        </w:p>
        <w:p>
          <w:pPr>
            <w:pStyle w:val="Contents4"/>
            <w:tabs>
              <w:tab w:val="clear" w:pos="8176"/>
              <w:tab w:val="right" w:pos="9026" w:leader="dot"/>
            </w:tabs>
            <w:rPr/>
          </w:pPr>
          <w:hyperlink w:anchor="__RefHeading___Toc233417_373438147">
            <w:r>
              <w:rPr>
                <w:webHidden/>
                <w:rStyle w:val="IndexLink"/>
              </w:rPr>
              <w:t>38</w:t>
            </w:r>
            <w:r>
              <w:rPr>
                <w:rStyle w:val="IndexLink"/>
                <w:rtl w:val="true"/>
              </w:rPr>
              <w:t xml:space="preserve">- </w:t>
            </w:r>
            <w:r>
              <w:rPr>
                <w:rStyle w:val="IndexLink"/>
                <w:rtl w:val="true"/>
              </w:rPr>
              <w:t>و الشیخ عبد الحسین الرشتی النجفی</w:t>
            </w:r>
            <w:r>
              <w:rPr>
                <w:rStyle w:val="IndexLink"/>
                <w:rtl w:val="true"/>
              </w:rPr>
              <w:tab/>
            </w:r>
            <w:r>
              <w:rPr>
                <w:rStyle w:val="IndexLink"/>
              </w:rPr>
              <w:t>33</w:t>
            </w:r>
          </w:hyperlink>
        </w:p>
        <w:p>
          <w:pPr>
            <w:pStyle w:val="Contents4"/>
            <w:tabs>
              <w:tab w:val="clear" w:pos="8176"/>
              <w:tab w:val="right" w:pos="9026" w:leader="dot"/>
            </w:tabs>
            <w:rPr/>
          </w:pPr>
          <w:hyperlink w:anchor="__RefHeading___Toc233419_373438147">
            <w:r>
              <w:rPr>
                <w:webHidden/>
                <w:rStyle w:val="IndexLink"/>
              </w:rPr>
              <w:t>39</w:t>
            </w:r>
            <w:r>
              <w:rPr>
                <w:rStyle w:val="IndexLink"/>
                <w:rtl w:val="true"/>
              </w:rPr>
              <w:t xml:space="preserve">- </w:t>
            </w:r>
            <w:r>
              <w:rPr>
                <w:rStyle w:val="IndexLink"/>
                <w:rtl w:val="true"/>
              </w:rPr>
              <w:t>و الشیخ محمد حسین کاشف الغطاء</w:t>
            </w:r>
            <w:r>
              <w:rPr>
                <w:rStyle w:val="IndexLink"/>
                <w:rtl w:val="true"/>
              </w:rPr>
              <w:tab/>
            </w:r>
            <w:r>
              <w:rPr>
                <w:rStyle w:val="IndexLink"/>
              </w:rPr>
              <w:t>33</w:t>
            </w:r>
          </w:hyperlink>
        </w:p>
        <w:p>
          <w:pPr>
            <w:pStyle w:val="Contents4"/>
            <w:tabs>
              <w:tab w:val="clear" w:pos="8176"/>
              <w:tab w:val="right" w:pos="9026" w:leader="dot"/>
            </w:tabs>
            <w:rPr/>
          </w:pPr>
          <w:hyperlink w:anchor="__RefHeading___Toc233421_373438147">
            <w:r>
              <w:rPr>
                <w:webHidden/>
                <w:rStyle w:val="IndexLink"/>
              </w:rPr>
              <w:t>40</w:t>
            </w:r>
            <w:r>
              <w:rPr>
                <w:rStyle w:val="IndexLink"/>
                <w:rtl w:val="true"/>
              </w:rPr>
              <w:t xml:space="preserve">- </w:t>
            </w:r>
            <w:r>
              <w:rPr>
                <w:rStyle w:val="IndexLink"/>
                <w:rtl w:val="true"/>
              </w:rPr>
              <w:t>و السید محمّد الکوه</w:t>
            </w:r>
            <w:r>
              <w:rPr>
                <w:rStyle w:val="IndexLink"/>
                <w:rtl w:val="true"/>
              </w:rPr>
              <w:t>�</w:t>
            </w:r>
            <w:r>
              <w:rPr>
                <w:rStyle w:val="IndexLink"/>
                <w:rtl w:val="true"/>
              </w:rPr>
              <w:t>کمری المعروف بالحجّة</w:t>
            </w:r>
            <w:r>
              <w:rPr>
                <w:rStyle w:val="IndexLink"/>
                <w:rtl w:val="true"/>
              </w:rPr>
              <w:tab/>
            </w:r>
            <w:r>
              <w:rPr>
                <w:rStyle w:val="IndexLink"/>
              </w:rPr>
              <w:t>33</w:t>
            </w:r>
          </w:hyperlink>
        </w:p>
        <w:p>
          <w:pPr>
            <w:pStyle w:val="Contents4"/>
            <w:tabs>
              <w:tab w:val="clear" w:pos="8176"/>
              <w:tab w:val="right" w:pos="9026" w:leader="dot"/>
            </w:tabs>
            <w:rPr/>
          </w:pPr>
          <w:hyperlink w:anchor="__RefHeading___Toc233423_373438147">
            <w:r>
              <w:rPr>
                <w:webHidden/>
                <w:rStyle w:val="IndexLink"/>
              </w:rPr>
              <w:t>41</w:t>
            </w:r>
            <w:r>
              <w:rPr>
                <w:rStyle w:val="IndexLink"/>
                <w:rtl w:val="true"/>
              </w:rPr>
              <w:t xml:space="preserve">- </w:t>
            </w:r>
            <w:r>
              <w:rPr>
                <w:rStyle w:val="IndexLink"/>
                <w:rtl w:val="true"/>
              </w:rPr>
              <w:t>و السید عبد الحسین شرف الدین العاملی</w:t>
            </w:r>
            <w:r>
              <w:rPr>
                <w:rStyle w:val="IndexLink"/>
                <w:rtl w:val="true"/>
              </w:rPr>
              <w:tab/>
            </w:r>
            <w:r>
              <w:rPr>
                <w:rStyle w:val="IndexLink"/>
              </w:rPr>
              <w:t>33</w:t>
            </w:r>
          </w:hyperlink>
        </w:p>
        <w:p>
          <w:pPr>
            <w:pStyle w:val="Contents4"/>
            <w:tabs>
              <w:tab w:val="clear" w:pos="8176"/>
              <w:tab w:val="right" w:pos="9026" w:leader="dot"/>
            </w:tabs>
            <w:rPr/>
          </w:pPr>
          <w:hyperlink w:anchor="__RefHeading___Toc233425_373438147">
            <w:r>
              <w:rPr>
                <w:webHidden/>
                <w:rStyle w:val="IndexLink"/>
              </w:rPr>
              <w:t>42</w:t>
            </w:r>
            <w:r>
              <w:rPr>
                <w:rStyle w:val="IndexLink"/>
                <w:rtl w:val="true"/>
              </w:rPr>
              <w:t xml:space="preserve">- </w:t>
            </w:r>
            <w:r>
              <w:rPr>
                <w:rStyle w:val="IndexLink"/>
                <w:rtl w:val="true"/>
              </w:rPr>
              <w:t>و الشیخ آغا بزرک الطهرانی</w:t>
            </w:r>
            <w:r>
              <w:rPr>
                <w:rStyle w:val="IndexLink"/>
                <w:rtl w:val="true"/>
              </w:rPr>
              <w:tab/>
            </w:r>
            <w:r>
              <w:rPr>
                <w:rStyle w:val="IndexLink"/>
              </w:rPr>
              <w:t>33</w:t>
            </w:r>
          </w:hyperlink>
        </w:p>
        <w:p>
          <w:pPr>
            <w:pStyle w:val="Contents4"/>
            <w:tabs>
              <w:tab w:val="clear" w:pos="8176"/>
              <w:tab w:val="right" w:pos="9026" w:leader="dot"/>
            </w:tabs>
            <w:rPr/>
          </w:pPr>
          <w:hyperlink w:anchor="__RefHeading___Toc233427_373438147">
            <w:r>
              <w:rPr>
                <w:webHidden/>
                <w:rStyle w:val="IndexLink"/>
              </w:rPr>
              <w:t>43</w:t>
            </w:r>
            <w:r>
              <w:rPr>
                <w:rStyle w:val="IndexLink"/>
                <w:rtl w:val="true"/>
              </w:rPr>
              <w:t xml:space="preserve">- </w:t>
            </w:r>
            <w:r>
              <w:rPr>
                <w:rStyle w:val="IndexLink"/>
                <w:rtl w:val="true"/>
              </w:rPr>
              <w:t>و سیدنا الجدّ السید محمد هادی المیلانی</w:t>
            </w:r>
            <w:r>
              <w:rPr>
                <w:rStyle w:val="IndexLink"/>
                <w:rtl w:val="true"/>
              </w:rPr>
              <w:tab/>
            </w:r>
            <w:r>
              <w:rPr>
                <w:rStyle w:val="IndexLink"/>
              </w:rPr>
              <w:t>33</w:t>
            </w:r>
          </w:hyperlink>
        </w:p>
        <w:p>
          <w:pPr>
            <w:pStyle w:val="Contents4"/>
            <w:tabs>
              <w:tab w:val="clear" w:pos="8176"/>
              <w:tab w:val="right" w:pos="9026" w:leader="dot"/>
            </w:tabs>
            <w:rPr/>
          </w:pPr>
          <w:hyperlink w:anchor="__RefHeading___Toc233429_373438147">
            <w:r>
              <w:rPr>
                <w:webHidden/>
                <w:rStyle w:val="IndexLink"/>
              </w:rPr>
              <w:t>44</w:t>
            </w:r>
            <w:r>
              <w:rPr>
                <w:rStyle w:val="IndexLink"/>
                <w:rtl w:val="true"/>
              </w:rPr>
              <w:t xml:space="preserve">- </w:t>
            </w:r>
            <w:r>
              <w:rPr>
                <w:rStyle w:val="IndexLink"/>
                <w:rtl w:val="true"/>
              </w:rPr>
              <w:t>و السید محمد حسین الطباطبائی</w:t>
            </w:r>
            <w:r>
              <w:rPr>
                <w:rStyle w:val="IndexLink"/>
                <w:rtl w:val="true"/>
              </w:rPr>
              <w:tab/>
            </w:r>
            <w:r>
              <w:rPr>
                <w:rStyle w:val="IndexLink"/>
              </w:rPr>
              <w:t>33</w:t>
            </w:r>
          </w:hyperlink>
        </w:p>
        <w:p>
          <w:pPr>
            <w:pStyle w:val="Contents4"/>
            <w:tabs>
              <w:tab w:val="clear" w:pos="8176"/>
              <w:tab w:val="right" w:pos="9026" w:leader="dot"/>
            </w:tabs>
            <w:rPr/>
          </w:pPr>
          <w:hyperlink w:anchor="__RefHeading___Toc233431_373438147">
            <w:r>
              <w:rPr>
                <w:webHidden/>
                <w:rStyle w:val="IndexLink"/>
              </w:rPr>
              <w:t>45</w:t>
            </w:r>
            <w:r>
              <w:rPr>
                <w:rStyle w:val="IndexLink"/>
                <w:rtl w:val="true"/>
              </w:rPr>
              <w:t xml:space="preserve">- </w:t>
            </w:r>
            <w:r>
              <w:rPr>
                <w:rStyle w:val="IndexLink"/>
                <w:rtl w:val="true"/>
              </w:rPr>
              <w:t>و السیّد روح اللّه الموسوی الخمینی</w:t>
            </w:r>
            <w:r>
              <w:rPr>
                <w:rStyle w:val="IndexLink"/>
                <w:rtl w:val="true"/>
              </w:rPr>
              <w:tab/>
            </w:r>
            <w:r>
              <w:rPr>
                <w:rStyle w:val="IndexLink"/>
              </w:rPr>
              <w:t>33</w:t>
            </w:r>
          </w:hyperlink>
        </w:p>
        <w:p>
          <w:pPr>
            <w:pStyle w:val="Contents4"/>
            <w:tabs>
              <w:tab w:val="clear" w:pos="8176"/>
              <w:tab w:val="right" w:pos="9026" w:leader="dot"/>
            </w:tabs>
            <w:rPr/>
          </w:pPr>
          <w:hyperlink w:anchor="__RefHeading___Toc233433_373438147">
            <w:r>
              <w:rPr>
                <w:webHidden/>
                <w:rStyle w:val="IndexLink"/>
              </w:rPr>
              <w:t>46</w:t>
            </w:r>
            <w:r>
              <w:rPr>
                <w:rStyle w:val="IndexLink"/>
                <w:rtl w:val="true"/>
              </w:rPr>
              <w:t xml:space="preserve">- </w:t>
            </w:r>
            <w:r>
              <w:rPr>
                <w:rStyle w:val="IndexLink"/>
                <w:rtl w:val="true"/>
              </w:rPr>
              <w:t>و السید أبو القاسم الخوئی</w:t>
            </w:r>
            <w:r>
              <w:rPr>
                <w:rStyle w:val="IndexLink"/>
                <w:rtl w:val="true"/>
              </w:rPr>
              <w:tab/>
            </w:r>
            <w:r>
              <w:rPr>
                <w:rStyle w:val="IndexLink"/>
              </w:rPr>
              <w:t>33</w:t>
            </w:r>
          </w:hyperlink>
        </w:p>
        <w:p>
          <w:pPr>
            <w:pStyle w:val="Contents4"/>
            <w:tabs>
              <w:tab w:val="clear" w:pos="8176"/>
              <w:tab w:val="right" w:pos="9026" w:leader="dot"/>
            </w:tabs>
            <w:rPr/>
          </w:pPr>
          <w:hyperlink w:anchor="__RefHeading___Toc233435_373438147">
            <w:r>
              <w:rPr>
                <w:webHidden/>
                <w:rStyle w:val="IndexLink"/>
              </w:rPr>
              <w:t>47</w:t>
            </w:r>
            <w:r>
              <w:rPr>
                <w:rStyle w:val="IndexLink"/>
                <w:rtl w:val="true"/>
              </w:rPr>
              <w:t xml:space="preserve">- </w:t>
            </w:r>
            <w:r>
              <w:rPr>
                <w:rStyle w:val="IndexLink"/>
                <w:rtl w:val="true"/>
              </w:rPr>
              <w:t>و سیدنا الاستاذ السید محمد رضا الگلپایگانی</w:t>
            </w:r>
            <w:r>
              <w:rPr>
                <w:rStyle w:val="IndexLink"/>
                <w:rtl w:val="true"/>
              </w:rPr>
              <w:tab/>
            </w:r>
            <w:r>
              <w:rPr>
                <w:rStyle w:val="IndexLink"/>
              </w:rPr>
              <w:t>34</w:t>
            </w:r>
          </w:hyperlink>
        </w:p>
        <w:p>
          <w:pPr>
            <w:pStyle w:val="Contents4"/>
            <w:tabs>
              <w:tab w:val="clear" w:pos="8176"/>
              <w:tab w:val="right" w:pos="9026" w:leader="dot"/>
            </w:tabs>
            <w:rPr/>
          </w:pPr>
          <w:hyperlink w:anchor="__RefHeading___Toc233437_373438147">
            <w:r>
              <w:rPr>
                <w:webHidden/>
                <w:rStyle w:val="IndexLink"/>
              </w:rPr>
              <w:t>48</w:t>
            </w:r>
            <w:r>
              <w:rPr>
                <w:rStyle w:val="IndexLink"/>
                <w:rtl w:val="true"/>
              </w:rPr>
              <w:t xml:space="preserve">- </w:t>
            </w:r>
            <w:r>
              <w:rPr>
                <w:rStyle w:val="IndexLink"/>
                <w:rtl w:val="true"/>
              </w:rPr>
              <w:t>و السید شهاب الدین النجفی المرعشی</w:t>
            </w:r>
            <w:r>
              <w:rPr>
                <w:rStyle w:val="IndexLink"/>
                <w:rtl w:val="true"/>
              </w:rPr>
              <w:tab/>
            </w:r>
            <w:r>
              <w:rPr>
                <w:rStyle w:val="IndexLink"/>
              </w:rPr>
              <w:t>34</w:t>
            </w:r>
          </w:hyperlink>
        </w:p>
        <w:p>
          <w:pPr>
            <w:pStyle w:val="Contents4"/>
            <w:tabs>
              <w:tab w:val="clear" w:pos="8176"/>
              <w:tab w:val="right" w:pos="9026" w:leader="dot"/>
            </w:tabs>
            <w:rPr/>
          </w:pPr>
          <w:hyperlink w:anchor="__RefHeading___Toc233439_373438147">
            <w:r>
              <w:rPr>
                <w:webHidden/>
                <w:rStyle w:val="IndexLink"/>
              </w:rPr>
              <w:t>49</w:t>
            </w:r>
            <w:r>
              <w:rPr>
                <w:rStyle w:val="IndexLink"/>
                <w:rtl w:val="true"/>
              </w:rPr>
              <w:t xml:space="preserve">- </w:t>
            </w:r>
            <w:r>
              <w:rPr>
                <w:rStyle w:val="IndexLink"/>
                <w:rtl w:val="true"/>
              </w:rPr>
              <w:t>کلمة الشیخ محمد حسین کاشف الغطاء</w:t>
            </w:r>
            <w:r>
              <w:rPr>
                <w:rStyle w:val="IndexLink"/>
                <w:rtl w:val="true"/>
              </w:rPr>
              <w:t>:</w:t>
              <w:tab/>
            </w:r>
            <w:r>
              <w:rPr>
                <w:rStyle w:val="IndexLink"/>
              </w:rPr>
              <w:t>34</w:t>
            </w:r>
          </w:hyperlink>
        </w:p>
        <w:p>
          <w:pPr>
            <w:pStyle w:val="Contents4"/>
            <w:tabs>
              <w:tab w:val="clear" w:pos="8176"/>
              <w:tab w:val="right" w:pos="9026" w:leader="dot"/>
            </w:tabs>
            <w:rPr/>
          </w:pPr>
          <w:hyperlink w:anchor="__RefHeading___Toc233441_373438147">
            <w:r>
              <w:rPr>
                <w:webHidden/>
                <w:rStyle w:val="IndexLink"/>
              </w:rPr>
              <w:t>50</w:t>
            </w:r>
            <w:r>
              <w:rPr>
                <w:rStyle w:val="IndexLink"/>
                <w:rtl w:val="true"/>
              </w:rPr>
              <w:t xml:space="preserve">- </w:t>
            </w:r>
            <w:r>
              <w:rPr>
                <w:rStyle w:val="IndexLink"/>
                <w:rtl w:val="true"/>
              </w:rPr>
              <w:t>و یقول السید شرف الدین</w:t>
            </w:r>
            <w:r>
              <w:rPr>
                <w:rStyle w:val="IndexLink"/>
                <w:rtl w:val="true"/>
              </w:rPr>
              <w:t>:</w:t>
              <w:tab/>
            </w:r>
            <w:r>
              <w:rPr>
                <w:rStyle w:val="IndexLink"/>
              </w:rPr>
              <w:t>34</w:t>
            </w:r>
          </w:hyperlink>
        </w:p>
        <w:p>
          <w:pPr>
            <w:pStyle w:val="Contents4"/>
            <w:tabs>
              <w:tab w:val="clear" w:pos="8176"/>
              <w:tab w:val="right" w:pos="9026" w:leader="dot"/>
            </w:tabs>
            <w:rPr/>
          </w:pPr>
          <w:hyperlink w:anchor="__RefHeading___Toc233443_373438147">
            <w:r>
              <w:rPr>
                <w:webHidden/>
                <w:rStyle w:val="IndexLink"/>
              </w:rPr>
              <w:t>51</w:t>
            </w:r>
            <w:r>
              <w:rPr>
                <w:rStyle w:val="IndexLink"/>
                <w:rtl w:val="true"/>
              </w:rPr>
              <w:t xml:space="preserve">- </w:t>
            </w:r>
            <w:r>
              <w:rPr>
                <w:rStyle w:val="IndexLink"/>
                <w:rtl w:val="true"/>
              </w:rPr>
              <w:t>کلمة السید المیلانی</w:t>
            </w:r>
            <w:r>
              <w:rPr>
                <w:rStyle w:val="IndexLink"/>
                <w:rtl w:val="true"/>
              </w:rPr>
              <w:tab/>
            </w:r>
            <w:r>
              <w:rPr>
                <w:rStyle w:val="IndexLink"/>
              </w:rPr>
              <w:t>36</w:t>
            </w:r>
          </w:hyperlink>
        </w:p>
        <w:p>
          <w:pPr>
            <w:pStyle w:val="Contents3"/>
            <w:tabs>
              <w:tab w:val="clear" w:pos="8459"/>
              <w:tab w:val="right" w:pos="9026" w:leader="dot"/>
            </w:tabs>
            <w:rPr/>
          </w:pPr>
          <w:hyperlink w:anchor="__RefHeading___Toc233445_373438147">
            <w:r>
              <w:rPr>
                <w:webHidden/>
                <w:rStyle w:val="IndexLink"/>
                <w:rtl w:val="true"/>
              </w:rPr>
              <w:t>الفصل الثانی</w:t>
            </w:r>
            <w:r>
              <w:rPr>
                <w:rStyle w:val="IndexLink"/>
                <w:rtl w:val="true"/>
              </w:rPr>
              <w:tab/>
            </w:r>
            <w:r>
              <w:rPr>
                <w:rStyle w:val="IndexLink"/>
              </w:rPr>
              <w:t>39</w:t>
            </w:r>
          </w:hyperlink>
        </w:p>
        <w:p>
          <w:pPr>
            <w:pStyle w:val="Contents4"/>
            <w:tabs>
              <w:tab w:val="clear" w:pos="8176"/>
              <w:tab w:val="right" w:pos="9026" w:leader="dot"/>
            </w:tabs>
            <w:rPr/>
          </w:pPr>
          <w:hyperlink w:anchor="__RefHeading___Toc233447_37343814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33449_373438147">
            <w:r>
              <w:rPr>
                <w:webHidden/>
                <w:rStyle w:val="IndexLink"/>
              </w:rPr>
              <w:t>1</w:t>
            </w:r>
            <w:r>
              <w:rPr>
                <w:rStyle w:val="IndexLink"/>
                <w:rtl w:val="true"/>
              </w:rPr>
              <w:t xml:space="preserve">- </w:t>
            </w:r>
            <w:r>
              <w:rPr>
                <w:rStyle w:val="IndexLink"/>
                <w:rtl w:val="true"/>
              </w:rPr>
              <w:t>آیات من القرآن الکریم</w:t>
            </w:r>
            <w:r>
              <w:rPr>
                <w:rStyle w:val="IndexLink"/>
                <w:rtl w:val="true"/>
              </w:rPr>
              <w:tab/>
            </w:r>
            <w:r>
              <w:rPr>
                <w:rStyle w:val="IndexLink"/>
              </w:rPr>
              <w:t>40</w:t>
            </w:r>
          </w:hyperlink>
        </w:p>
        <w:p>
          <w:pPr>
            <w:pStyle w:val="Contents4"/>
            <w:tabs>
              <w:tab w:val="clear" w:pos="8176"/>
              <w:tab w:val="right" w:pos="9026" w:leader="dot"/>
            </w:tabs>
            <w:rPr/>
          </w:pPr>
          <w:hyperlink w:anchor="__RefHeading___Toc233451_373438147">
            <w:r>
              <w:rPr>
                <w:webHidden/>
                <w:rStyle w:val="IndexLink"/>
              </w:rPr>
              <w:t>2</w:t>
            </w:r>
            <w:r>
              <w:rPr>
                <w:rStyle w:val="IndexLink"/>
                <w:rtl w:val="true"/>
              </w:rPr>
              <w:t xml:space="preserve">- </w:t>
            </w:r>
            <w:r>
              <w:rPr>
                <w:rStyle w:val="IndexLink"/>
                <w:rtl w:val="true"/>
              </w:rPr>
              <w:t>الأحادیث عن النبی و الأئمّة علیهم السّلام</w:t>
            </w:r>
            <w:r>
              <w:rPr>
                <w:rStyle w:val="IndexLink"/>
                <w:rtl w:val="true"/>
              </w:rPr>
              <w:tab/>
            </w:r>
            <w:r>
              <w:rPr>
                <w:rStyle w:val="IndexLink"/>
              </w:rPr>
              <w:t>42</w:t>
            </w:r>
          </w:hyperlink>
        </w:p>
        <w:p>
          <w:pPr>
            <w:pStyle w:val="Contents5"/>
            <w:tabs>
              <w:tab w:val="clear" w:pos="7892"/>
              <w:tab w:val="right" w:pos="9026" w:leader="dot"/>
            </w:tabs>
            <w:rPr/>
          </w:pPr>
          <w:hyperlink w:anchor="__RefHeading___Toc233453_37343814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233455_373438147">
            <w:r>
              <w:rPr>
                <w:webHidden/>
                <w:rStyle w:val="IndexLink"/>
                <w:rtl w:val="true"/>
              </w:rPr>
              <w:t>القسم الأول</w:t>
            </w:r>
            <w:r>
              <w:rPr>
                <w:rStyle w:val="IndexLink"/>
                <w:rtl w:val="true"/>
              </w:rPr>
              <w:tab/>
            </w:r>
            <w:r>
              <w:rPr>
                <w:rStyle w:val="IndexLink"/>
              </w:rPr>
              <w:t>43</w:t>
            </w:r>
          </w:hyperlink>
        </w:p>
        <w:p>
          <w:pPr>
            <w:pStyle w:val="Contents5"/>
            <w:tabs>
              <w:tab w:val="clear" w:pos="7892"/>
              <w:tab w:val="right" w:pos="9026" w:leader="dot"/>
            </w:tabs>
            <w:rPr/>
          </w:pPr>
          <w:hyperlink w:anchor="__RefHeading___Toc233457_373438147">
            <w:r>
              <w:rPr>
                <w:webHidden/>
                <w:rStyle w:val="IndexLink"/>
                <w:rtl w:val="true"/>
              </w:rPr>
              <w:t>القسم الثانی</w:t>
            </w:r>
            <w:r>
              <w:rPr>
                <w:rStyle w:val="IndexLink"/>
                <w:rtl w:val="true"/>
              </w:rPr>
              <w:tab/>
            </w:r>
            <w:r>
              <w:rPr>
                <w:rStyle w:val="IndexLink"/>
              </w:rPr>
              <w:t>45</w:t>
            </w:r>
          </w:hyperlink>
        </w:p>
        <w:p>
          <w:pPr>
            <w:pStyle w:val="Contents5"/>
            <w:tabs>
              <w:tab w:val="clear" w:pos="7892"/>
              <w:tab w:val="right" w:pos="9026" w:leader="dot"/>
            </w:tabs>
            <w:rPr/>
          </w:pPr>
          <w:hyperlink w:anchor="__RefHeading___Toc233459_373438147">
            <w:r>
              <w:rPr>
                <w:webHidden/>
                <w:rStyle w:val="IndexLink"/>
                <w:rtl w:val="true"/>
              </w:rPr>
              <w:t>القسم الثالث</w:t>
            </w:r>
            <w:r>
              <w:rPr>
                <w:rStyle w:val="IndexLink"/>
                <w:rtl w:val="true"/>
              </w:rPr>
              <w:tab/>
            </w:r>
            <w:r>
              <w:rPr>
                <w:rStyle w:val="IndexLink"/>
              </w:rPr>
              <w:t>46</w:t>
            </w:r>
          </w:hyperlink>
        </w:p>
        <w:p>
          <w:pPr>
            <w:pStyle w:val="Contents5"/>
            <w:tabs>
              <w:tab w:val="clear" w:pos="7892"/>
              <w:tab w:val="right" w:pos="9026" w:leader="dot"/>
            </w:tabs>
            <w:rPr/>
          </w:pPr>
          <w:hyperlink w:anchor="__RefHeading___Toc233461_373438147">
            <w:r>
              <w:rPr>
                <w:webHidden/>
                <w:rStyle w:val="IndexLink"/>
                <w:rtl w:val="true"/>
              </w:rPr>
              <w:t>القسم الرابع</w:t>
            </w:r>
            <w:r>
              <w:rPr>
                <w:rStyle w:val="IndexLink"/>
                <w:rtl w:val="true"/>
              </w:rPr>
              <w:tab/>
            </w:r>
            <w:r>
              <w:rPr>
                <w:rStyle w:val="IndexLink"/>
              </w:rPr>
              <w:t>47</w:t>
            </w:r>
          </w:hyperlink>
        </w:p>
        <w:p>
          <w:pPr>
            <w:pStyle w:val="Contents5"/>
            <w:tabs>
              <w:tab w:val="clear" w:pos="7892"/>
              <w:tab w:val="right" w:pos="9026" w:leader="dot"/>
            </w:tabs>
            <w:rPr/>
          </w:pPr>
          <w:hyperlink w:anchor="__RefHeading___Toc233463_373438147">
            <w:r>
              <w:rPr>
                <w:webHidden/>
                <w:rStyle w:val="IndexLink"/>
                <w:rtl w:val="true"/>
              </w:rPr>
              <w:t>القسم الخامس</w:t>
            </w:r>
            <w:r>
              <w:rPr>
                <w:rStyle w:val="IndexLink"/>
                <w:rtl w:val="true"/>
              </w:rPr>
              <w:tab/>
            </w:r>
            <w:r>
              <w:rPr>
                <w:rStyle w:val="IndexLink"/>
              </w:rPr>
              <w:t>49</w:t>
            </w:r>
          </w:hyperlink>
        </w:p>
        <w:p>
          <w:pPr>
            <w:pStyle w:val="Contents5"/>
            <w:tabs>
              <w:tab w:val="clear" w:pos="7892"/>
              <w:tab w:val="right" w:pos="9026" w:leader="dot"/>
            </w:tabs>
            <w:rPr/>
          </w:pPr>
          <w:hyperlink w:anchor="__RefHeading___Toc233465_373438147">
            <w:r>
              <w:rPr>
                <w:webHidden/>
                <w:rStyle w:val="IndexLink"/>
                <w:rtl w:val="true"/>
              </w:rPr>
              <w:t>القسم السادس</w:t>
            </w:r>
            <w:r>
              <w:rPr>
                <w:rStyle w:val="IndexLink"/>
                <w:rtl w:val="true"/>
              </w:rPr>
              <w:tab/>
            </w:r>
            <w:r>
              <w:rPr>
                <w:rStyle w:val="IndexLink"/>
              </w:rPr>
              <w:t>52</w:t>
            </w:r>
          </w:hyperlink>
        </w:p>
        <w:p>
          <w:pPr>
            <w:pStyle w:val="Contents5"/>
            <w:tabs>
              <w:tab w:val="clear" w:pos="7892"/>
              <w:tab w:val="right" w:pos="9026" w:leader="dot"/>
            </w:tabs>
            <w:rPr/>
          </w:pPr>
          <w:hyperlink w:anchor="__RefHeading___Toc233467_373438147">
            <w:r>
              <w:rPr>
                <w:webHidden/>
                <w:rStyle w:val="IndexLink"/>
                <w:rtl w:val="true"/>
              </w:rPr>
              <w:t>القسم السابع</w:t>
            </w:r>
            <w:r>
              <w:rPr>
                <w:rStyle w:val="IndexLink"/>
                <w:rtl w:val="true"/>
              </w:rPr>
              <w:tab/>
            </w:r>
            <w:r>
              <w:rPr>
                <w:rStyle w:val="IndexLink"/>
              </w:rPr>
              <w:t>52</w:t>
            </w:r>
          </w:hyperlink>
        </w:p>
        <w:p>
          <w:pPr>
            <w:pStyle w:val="Contents4"/>
            <w:tabs>
              <w:tab w:val="clear" w:pos="8176"/>
              <w:tab w:val="right" w:pos="9026" w:leader="dot"/>
            </w:tabs>
            <w:rPr/>
          </w:pPr>
          <w:hyperlink w:anchor="__RefHeading___Toc233469_373438147">
            <w:r>
              <w:rPr>
                <w:webHidden/>
                <w:rStyle w:val="IndexLink"/>
              </w:rPr>
              <w:t>3</w:t>
            </w:r>
            <w:r>
              <w:rPr>
                <w:rStyle w:val="IndexLink"/>
                <w:rtl w:val="true"/>
              </w:rPr>
              <w:t xml:space="preserve">- </w:t>
            </w:r>
            <w:r>
              <w:rPr>
                <w:rStyle w:val="IndexLink"/>
                <w:rtl w:val="true"/>
              </w:rPr>
              <w:t>قول عمر بن الخطاب</w:t>
            </w:r>
            <w:r>
              <w:rPr>
                <w:rStyle w:val="IndexLink"/>
                <w:rtl w:val="true"/>
              </w:rPr>
              <w:t>:</w:t>
            </w:r>
            <w:r>
              <w:rPr>
                <w:rStyle w:val="IndexLink"/>
                <w:rtl w:val="true"/>
              </w:rPr>
              <w:t>حسبنا کتاب اللّه</w:t>
            </w:r>
            <w:r>
              <w:rPr>
                <w:rStyle w:val="IndexLink"/>
                <w:rtl w:val="true"/>
              </w:rPr>
              <w:tab/>
            </w:r>
            <w:r>
              <w:rPr>
                <w:rStyle w:val="IndexLink"/>
              </w:rPr>
              <w:t>54</w:t>
            </w:r>
          </w:hyperlink>
        </w:p>
        <w:p>
          <w:pPr>
            <w:pStyle w:val="Contents4"/>
            <w:tabs>
              <w:tab w:val="clear" w:pos="8176"/>
              <w:tab w:val="right" w:pos="9026" w:leader="dot"/>
            </w:tabs>
            <w:rPr/>
          </w:pPr>
          <w:hyperlink w:anchor="__RefHeading___Toc233471_373438147">
            <w:r>
              <w:rPr>
                <w:webHidden/>
                <w:rStyle w:val="IndexLink"/>
              </w:rPr>
              <w:t>4</w:t>
            </w:r>
            <w:r>
              <w:rPr>
                <w:rStyle w:val="IndexLink"/>
                <w:rtl w:val="true"/>
              </w:rPr>
              <w:t xml:space="preserve">- </w:t>
            </w:r>
            <w:r>
              <w:rPr>
                <w:rStyle w:val="IndexLink"/>
                <w:rtl w:val="true"/>
              </w:rPr>
              <w:t>الإجماع</w:t>
            </w:r>
            <w:r>
              <w:rPr>
                <w:rStyle w:val="IndexLink"/>
                <w:rtl w:val="true"/>
              </w:rPr>
              <w:tab/>
            </w:r>
            <w:r>
              <w:rPr>
                <w:rStyle w:val="IndexLink"/>
              </w:rPr>
              <w:t>56</w:t>
            </w:r>
          </w:hyperlink>
        </w:p>
        <w:p>
          <w:pPr>
            <w:pStyle w:val="Contents4"/>
            <w:tabs>
              <w:tab w:val="clear" w:pos="8176"/>
              <w:tab w:val="right" w:pos="9026" w:leader="dot"/>
            </w:tabs>
            <w:rPr/>
          </w:pPr>
          <w:hyperlink w:anchor="__RefHeading___Toc233473_373438147">
            <w:r>
              <w:rPr>
                <w:webHidden/>
                <w:rStyle w:val="IndexLink"/>
              </w:rPr>
              <w:t>5</w:t>
            </w:r>
            <w:r>
              <w:rPr>
                <w:rStyle w:val="IndexLink"/>
                <w:rtl w:val="true"/>
              </w:rPr>
              <w:t xml:space="preserve">- </w:t>
            </w:r>
            <w:r>
              <w:rPr>
                <w:rStyle w:val="IndexLink"/>
                <w:rtl w:val="true"/>
              </w:rPr>
              <w:t>تواتر القرآن</w:t>
            </w:r>
            <w:r>
              <w:rPr>
                <w:rStyle w:val="IndexLink"/>
                <w:rtl w:val="true"/>
              </w:rPr>
              <w:tab/>
            </w:r>
            <w:r>
              <w:rPr>
                <w:rStyle w:val="IndexLink"/>
              </w:rPr>
              <w:t>58</w:t>
            </w:r>
          </w:hyperlink>
        </w:p>
        <w:p>
          <w:pPr>
            <w:pStyle w:val="Contents4"/>
            <w:tabs>
              <w:tab w:val="clear" w:pos="8176"/>
              <w:tab w:val="right" w:pos="9026" w:leader="dot"/>
            </w:tabs>
            <w:rPr/>
          </w:pPr>
          <w:hyperlink w:anchor="__RefHeading___Toc233475_373438147">
            <w:r>
              <w:rPr>
                <w:webHidden/>
                <w:rStyle w:val="IndexLink"/>
              </w:rPr>
              <w:t>6</w:t>
            </w:r>
            <w:r>
              <w:rPr>
                <w:rStyle w:val="IndexLink"/>
                <w:rtl w:val="true"/>
              </w:rPr>
              <w:t xml:space="preserve">- </w:t>
            </w:r>
            <w:r>
              <w:rPr>
                <w:rStyle w:val="IndexLink"/>
                <w:rtl w:val="true"/>
              </w:rPr>
              <w:t>إعجاز القرآن</w:t>
            </w:r>
            <w:r>
              <w:rPr>
                <w:rStyle w:val="IndexLink"/>
                <w:rtl w:val="true"/>
              </w:rPr>
              <w:tab/>
            </w:r>
            <w:r>
              <w:rPr>
                <w:rStyle w:val="IndexLink"/>
              </w:rPr>
              <w:t>58</w:t>
            </w:r>
          </w:hyperlink>
        </w:p>
        <w:p>
          <w:pPr>
            <w:pStyle w:val="Contents4"/>
            <w:tabs>
              <w:tab w:val="clear" w:pos="8176"/>
              <w:tab w:val="right" w:pos="9026" w:leader="dot"/>
            </w:tabs>
            <w:rPr/>
          </w:pPr>
          <w:hyperlink w:anchor="__RefHeading___Toc233477_373438147">
            <w:r>
              <w:rPr>
                <w:webHidden/>
                <w:rStyle w:val="IndexLink"/>
              </w:rPr>
              <w:t>7</w:t>
            </w:r>
            <w:r>
              <w:rPr>
                <w:rStyle w:val="IndexLink"/>
                <w:rtl w:val="true"/>
              </w:rPr>
              <w:t xml:space="preserve">- </w:t>
            </w:r>
            <w:r>
              <w:rPr>
                <w:rStyle w:val="IndexLink"/>
                <w:rtl w:val="true"/>
              </w:rPr>
              <w:t>صلاة الإمامیة</w:t>
            </w:r>
            <w:r>
              <w:rPr>
                <w:rStyle w:val="IndexLink"/>
                <w:rtl w:val="true"/>
              </w:rPr>
              <w:tab/>
            </w:r>
            <w:r>
              <w:rPr>
                <w:rStyle w:val="IndexLink"/>
              </w:rPr>
              <w:t>59</w:t>
            </w:r>
          </w:hyperlink>
        </w:p>
        <w:p>
          <w:pPr>
            <w:pStyle w:val="Contents4"/>
            <w:tabs>
              <w:tab w:val="clear" w:pos="8176"/>
              <w:tab w:val="right" w:pos="9026" w:leader="dot"/>
            </w:tabs>
            <w:rPr/>
          </w:pPr>
          <w:hyperlink w:anchor="__RefHeading___Toc233479_373438147">
            <w:r>
              <w:rPr>
                <w:webHidden/>
                <w:rStyle w:val="IndexLink"/>
              </w:rPr>
              <w:t>8</w:t>
            </w:r>
            <w:r>
              <w:rPr>
                <w:rStyle w:val="IndexLink"/>
                <w:rtl w:val="true"/>
              </w:rPr>
              <w:t xml:space="preserve">- </w:t>
            </w:r>
            <w:r>
              <w:rPr>
                <w:rStyle w:val="IndexLink"/>
                <w:rtl w:val="true"/>
              </w:rPr>
              <w:t>کون القرآن مجموعا علی عهد النبی</w:t>
            </w:r>
            <w:r>
              <w:rPr>
                <w:rStyle w:val="IndexLink"/>
                <w:rtl w:val="true"/>
              </w:rPr>
              <w:t>(</w:t>
            </w:r>
            <w:r>
              <w:rPr>
                <w:rStyle w:val="IndexLink"/>
                <w:rtl w:val="true"/>
              </w:rPr>
              <w:t>ص</w:t>
            </w:r>
            <w:r>
              <w:rPr>
                <w:rStyle w:val="IndexLink"/>
                <w:rtl w:val="true"/>
              </w:rPr>
              <w:t>)</w:t>
              <w:tab/>
            </w:r>
            <w:r>
              <w:rPr>
                <w:rStyle w:val="IndexLink"/>
              </w:rPr>
              <w:t>60</w:t>
            </w:r>
          </w:hyperlink>
        </w:p>
        <w:p>
          <w:pPr>
            <w:pStyle w:val="Contents4"/>
            <w:tabs>
              <w:tab w:val="clear" w:pos="8176"/>
              <w:tab w:val="right" w:pos="9026" w:leader="dot"/>
            </w:tabs>
            <w:rPr/>
          </w:pPr>
          <w:hyperlink w:anchor="__RefHeading___Toc233481_373438147">
            <w:r>
              <w:rPr>
                <w:webHidden/>
                <w:rStyle w:val="IndexLink"/>
              </w:rPr>
              <w:t>9</w:t>
            </w:r>
            <w:r>
              <w:rPr>
                <w:rStyle w:val="IndexLink"/>
                <w:rtl w:val="true"/>
              </w:rPr>
              <w:t xml:space="preserve">- </w:t>
            </w:r>
            <w:r>
              <w:rPr>
                <w:rStyle w:val="IndexLink"/>
                <w:rtl w:val="true"/>
              </w:rPr>
              <w:t>اهتمام النبی</w:t>
            </w:r>
            <w:r>
              <w:rPr>
                <w:rStyle w:val="IndexLink"/>
                <w:rtl w:val="true"/>
              </w:rPr>
              <w:t>(</w:t>
            </w:r>
            <w:r>
              <w:rPr>
                <w:rStyle w:val="IndexLink"/>
                <w:rtl w:val="true"/>
              </w:rPr>
              <w:t>ص</w:t>
            </w:r>
            <w:r>
              <w:rPr>
                <w:rStyle w:val="IndexLink"/>
                <w:rtl w:val="true"/>
              </w:rPr>
              <w:t>)</w:t>
            </w:r>
            <w:r>
              <w:rPr>
                <w:rStyle w:val="IndexLink"/>
                <w:rtl w:val="true"/>
              </w:rPr>
              <w:t>و المسلمین بالقرآن</w:t>
            </w:r>
            <w:r>
              <w:rPr>
                <w:rStyle w:val="IndexLink"/>
                <w:rtl w:val="true"/>
              </w:rPr>
              <w:tab/>
            </w:r>
            <w:r>
              <w:rPr>
                <w:rStyle w:val="IndexLink"/>
              </w:rPr>
              <w:t>61</w:t>
            </w:r>
          </w:hyperlink>
        </w:p>
        <w:p>
          <w:pPr>
            <w:pStyle w:val="Contents3"/>
            <w:tabs>
              <w:tab w:val="clear" w:pos="8459"/>
              <w:tab w:val="right" w:pos="9026" w:leader="dot"/>
            </w:tabs>
            <w:rPr/>
          </w:pPr>
          <w:hyperlink w:anchor="__RefHeading___Toc233483_373438147">
            <w:r>
              <w:rPr>
                <w:webHidden/>
                <w:rStyle w:val="IndexLink"/>
                <w:rtl w:val="true"/>
              </w:rPr>
              <w:t>الفصل الثالث</w:t>
            </w:r>
            <w:r>
              <w:rPr>
                <w:rStyle w:val="IndexLink"/>
                <w:rtl w:val="true"/>
              </w:rPr>
              <w:tab/>
            </w:r>
            <w:r>
              <w:rPr>
                <w:rStyle w:val="IndexLink"/>
              </w:rPr>
              <w:t>63</w:t>
            </w:r>
          </w:hyperlink>
        </w:p>
        <w:p>
          <w:pPr>
            <w:pStyle w:val="Contents4"/>
            <w:tabs>
              <w:tab w:val="clear" w:pos="8176"/>
              <w:tab w:val="right" w:pos="9026" w:leader="dot"/>
            </w:tabs>
            <w:rPr/>
          </w:pPr>
          <w:hyperlink w:anchor="__RefHeading___Toc233485_37343814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233487_373438147">
            <w:r>
              <w:rPr>
                <w:webHidden/>
                <w:rStyle w:val="IndexLink"/>
              </w:rPr>
              <w:t>1</w:t>
            </w:r>
            <w:r>
              <w:rPr>
                <w:rStyle w:val="IndexLink"/>
                <w:rtl w:val="true"/>
              </w:rPr>
              <w:t xml:space="preserve">- </w:t>
            </w:r>
            <w:r>
              <w:rPr>
                <w:rStyle w:val="IndexLink"/>
                <w:rtl w:val="true"/>
              </w:rPr>
              <w:t>تعیین موضوع البحث</w:t>
            </w:r>
            <w:r>
              <w:rPr>
                <w:rStyle w:val="IndexLink"/>
                <w:rtl w:val="true"/>
              </w:rPr>
              <w:tab/>
            </w:r>
            <w:r>
              <w:rPr>
                <w:rStyle w:val="IndexLink"/>
              </w:rPr>
              <w:t>65</w:t>
            </w:r>
          </w:hyperlink>
        </w:p>
        <w:p>
          <w:pPr>
            <w:pStyle w:val="Contents4"/>
            <w:tabs>
              <w:tab w:val="clear" w:pos="8176"/>
              <w:tab w:val="right" w:pos="9026" w:leader="dot"/>
            </w:tabs>
            <w:rPr/>
          </w:pPr>
          <w:hyperlink w:anchor="__RefHeading___Toc233489_373438147">
            <w:r>
              <w:rPr>
                <w:webHidden/>
                <w:rStyle w:val="IndexLink"/>
              </w:rPr>
              <w:t>2</w:t>
            </w:r>
            <w:r>
              <w:rPr>
                <w:rStyle w:val="IndexLink"/>
                <w:rtl w:val="true"/>
              </w:rPr>
              <w:t xml:space="preserve">- </w:t>
            </w:r>
            <w:r>
              <w:rPr>
                <w:rStyle w:val="IndexLink"/>
                <w:rtl w:val="true"/>
              </w:rPr>
              <w:t>إنّها مصادمة للضرورة</w:t>
            </w:r>
            <w:r>
              <w:rPr>
                <w:rStyle w:val="IndexLink"/>
                <w:rtl w:val="true"/>
              </w:rPr>
              <w:tab/>
            </w:r>
            <w:r>
              <w:rPr>
                <w:rStyle w:val="IndexLink"/>
              </w:rPr>
              <w:t>67</w:t>
            </w:r>
          </w:hyperlink>
        </w:p>
        <w:p>
          <w:pPr>
            <w:pStyle w:val="Contents4"/>
            <w:tabs>
              <w:tab w:val="clear" w:pos="8176"/>
              <w:tab w:val="right" w:pos="9026" w:leader="dot"/>
            </w:tabs>
            <w:rPr/>
          </w:pPr>
          <w:hyperlink w:anchor="__RefHeading___Toc233491_373438147">
            <w:r>
              <w:rPr>
                <w:webHidden/>
                <w:rStyle w:val="IndexLink"/>
              </w:rPr>
              <w:t>3</w:t>
            </w:r>
            <w:r>
              <w:rPr>
                <w:rStyle w:val="IndexLink"/>
                <w:rtl w:val="true"/>
              </w:rPr>
              <w:t xml:space="preserve">- </w:t>
            </w:r>
            <w:r>
              <w:rPr>
                <w:rStyle w:val="IndexLink"/>
                <w:rtl w:val="true"/>
              </w:rPr>
              <w:t>إنها مخالفة لظاهر الکتاب</w:t>
            </w:r>
            <w:r>
              <w:rPr>
                <w:rStyle w:val="IndexLink"/>
                <w:rtl w:val="true"/>
              </w:rPr>
              <w:tab/>
            </w:r>
            <w:r>
              <w:rPr>
                <w:rStyle w:val="IndexLink"/>
              </w:rPr>
              <w:t>68</w:t>
            </w:r>
          </w:hyperlink>
        </w:p>
        <w:p>
          <w:pPr>
            <w:pStyle w:val="Contents4"/>
            <w:tabs>
              <w:tab w:val="clear" w:pos="8176"/>
              <w:tab w:val="right" w:pos="9026" w:leader="dot"/>
            </w:tabs>
            <w:rPr/>
          </w:pPr>
          <w:hyperlink w:anchor="__RefHeading___Toc233493_373438147">
            <w:r>
              <w:rPr>
                <w:webHidden/>
                <w:rStyle w:val="IndexLink"/>
              </w:rPr>
              <w:t>4</w:t>
            </w:r>
            <w:r>
              <w:rPr>
                <w:rStyle w:val="IndexLink"/>
                <w:rtl w:val="true"/>
              </w:rPr>
              <w:t xml:space="preserve">- </w:t>
            </w:r>
            <w:r>
              <w:rPr>
                <w:rStyle w:val="IndexLink"/>
                <w:rtl w:val="true"/>
              </w:rPr>
              <w:t>إنها موافقة لأخبار العامة</w:t>
            </w:r>
            <w:r>
              <w:rPr>
                <w:rStyle w:val="IndexLink"/>
                <w:rtl w:val="true"/>
              </w:rPr>
              <w:tab/>
            </w:r>
            <w:r>
              <w:rPr>
                <w:rStyle w:val="IndexLink"/>
              </w:rPr>
              <w:t>68</w:t>
            </w:r>
          </w:hyperlink>
        </w:p>
        <w:p>
          <w:pPr>
            <w:pStyle w:val="Contents4"/>
            <w:tabs>
              <w:tab w:val="clear" w:pos="8176"/>
              <w:tab w:val="right" w:pos="9026" w:leader="dot"/>
            </w:tabs>
            <w:rPr/>
          </w:pPr>
          <w:hyperlink w:anchor="__RefHeading___Toc233495_373438147">
            <w:r>
              <w:rPr>
                <w:webHidden/>
                <w:rStyle w:val="IndexLink"/>
              </w:rPr>
              <w:t>5</w:t>
            </w:r>
            <w:r>
              <w:rPr>
                <w:rStyle w:val="IndexLink"/>
                <w:rtl w:val="true"/>
              </w:rPr>
              <w:t xml:space="preserve">- </w:t>
            </w:r>
            <w:r>
              <w:rPr>
                <w:rStyle w:val="IndexLink"/>
                <w:rtl w:val="true"/>
              </w:rPr>
              <w:t>إنها نادرة</w:t>
            </w:r>
            <w:r>
              <w:rPr>
                <w:rStyle w:val="IndexLink"/>
                <w:rtl w:val="true"/>
              </w:rPr>
              <w:tab/>
            </w:r>
            <w:r>
              <w:rPr>
                <w:rStyle w:val="IndexLink"/>
              </w:rPr>
              <w:t>69</w:t>
            </w:r>
          </w:hyperlink>
        </w:p>
        <w:p>
          <w:pPr>
            <w:pStyle w:val="Contents4"/>
            <w:tabs>
              <w:tab w:val="clear" w:pos="8176"/>
              <w:tab w:val="right" w:pos="9026" w:leader="dot"/>
            </w:tabs>
            <w:rPr/>
          </w:pPr>
          <w:hyperlink w:anchor="__RefHeading___Toc233497_373438147">
            <w:r>
              <w:rPr>
                <w:webHidden/>
                <w:rStyle w:val="IndexLink"/>
              </w:rPr>
              <w:t>6</w:t>
            </w:r>
            <w:r>
              <w:rPr>
                <w:rStyle w:val="IndexLink"/>
                <w:rtl w:val="true"/>
              </w:rPr>
              <w:t xml:space="preserve">- </w:t>
            </w:r>
            <w:r>
              <w:rPr>
                <w:rStyle w:val="IndexLink"/>
                <w:rtl w:val="true"/>
              </w:rPr>
              <w:t>إنها أخبار آحاد</w:t>
            </w:r>
            <w:r>
              <w:rPr>
                <w:rStyle w:val="IndexLink"/>
                <w:rtl w:val="true"/>
              </w:rPr>
              <w:tab/>
            </w:r>
            <w:r>
              <w:rPr>
                <w:rStyle w:val="IndexLink"/>
              </w:rPr>
              <w:t>69</w:t>
            </w:r>
          </w:hyperlink>
        </w:p>
        <w:p>
          <w:pPr>
            <w:pStyle w:val="Contents4"/>
            <w:tabs>
              <w:tab w:val="clear" w:pos="8176"/>
              <w:tab w:val="right" w:pos="9026" w:leader="dot"/>
            </w:tabs>
            <w:rPr/>
          </w:pPr>
          <w:hyperlink w:anchor="__RefHeading___Toc233499_373438147">
            <w:r>
              <w:rPr>
                <w:webHidden/>
                <w:rStyle w:val="IndexLink"/>
              </w:rPr>
              <w:t>7</w:t>
            </w:r>
            <w:r>
              <w:rPr>
                <w:rStyle w:val="IndexLink"/>
                <w:rtl w:val="true"/>
              </w:rPr>
              <w:t xml:space="preserve">- </w:t>
            </w:r>
            <w:r>
              <w:rPr>
                <w:rStyle w:val="IndexLink"/>
                <w:rtl w:val="true"/>
              </w:rPr>
              <w:t>من أخبار التحریف</w:t>
            </w:r>
            <w:r>
              <w:rPr>
                <w:rStyle w:val="IndexLink"/>
                <w:rtl w:val="true"/>
              </w:rPr>
              <w:tab/>
            </w:r>
            <w:r>
              <w:rPr>
                <w:rStyle w:val="IndexLink"/>
              </w:rPr>
              <w:t>70</w:t>
            </w:r>
          </w:hyperlink>
        </w:p>
        <w:p>
          <w:pPr>
            <w:pStyle w:val="Contents4"/>
            <w:tabs>
              <w:tab w:val="clear" w:pos="8176"/>
              <w:tab w:val="right" w:pos="9026" w:leader="dot"/>
            </w:tabs>
            <w:rPr/>
          </w:pPr>
          <w:hyperlink w:anchor="__RefHeading___Toc233501_373438147">
            <w:r>
              <w:rPr>
                <w:webHidden/>
                <w:rStyle w:val="IndexLink"/>
              </w:rPr>
              <w:t>8</w:t>
            </w:r>
            <w:r>
              <w:rPr>
                <w:rStyle w:val="IndexLink"/>
                <w:rtl w:val="true"/>
              </w:rPr>
              <w:t xml:space="preserve">- </w:t>
            </w:r>
            <w:r>
              <w:rPr>
                <w:rStyle w:val="IndexLink"/>
                <w:rtl w:val="true"/>
              </w:rPr>
              <w:t>الکلام علی هذه الأخبار</w:t>
            </w:r>
            <w:r>
              <w:rPr>
                <w:rStyle w:val="IndexLink"/>
                <w:rtl w:val="true"/>
              </w:rPr>
              <w:tab/>
            </w:r>
            <w:r>
              <w:rPr>
                <w:rStyle w:val="IndexLink"/>
              </w:rPr>
              <w:t>74</w:t>
            </w:r>
          </w:hyperlink>
        </w:p>
        <w:p>
          <w:pPr>
            <w:pStyle w:val="Contents3"/>
            <w:tabs>
              <w:tab w:val="clear" w:pos="8459"/>
              <w:tab w:val="right" w:pos="9026" w:leader="dot"/>
            </w:tabs>
            <w:rPr/>
          </w:pPr>
          <w:hyperlink w:anchor="__RefHeading___Toc233503_373438147">
            <w:r>
              <w:rPr>
                <w:webHidden/>
                <w:rStyle w:val="IndexLink"/>
                <w:rtl w:val="true"/>
              </w:rPr>
              <w:t>الفصل الرابع</w:t>
            </w:r>
            <w:r>
              <w:rPr>
                <w:rStyle w:val="IndexLink"/>
                <w:rtl w:val="true"/>
              </w:rPr>
              <w:tab/>
            </w:r>
            <w:r>
              <w:rPr>
                <w:rStyle w:val="IndexLink"/>
              </w:rPr>
              <w:t>84</w:t>
            </w:r>
          </w:hyperlink>
        </w:p>
        <w:p>
          <w:pPr>
            <w:pStyle w:val="Contents4"/>
            <w:tabs>
              <w:tab w:val="clear" w:pos="8176"/>
              <w:tab w:val="right" w:pos="9026" w:leader="dot"/>
            </w:tabs>
            <w:rPr/>
          </w:pPr>
          <w:hyperlink w:anchor="__RefHeading___Toc233505_373438147">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233507_373438147">
            <w:r>
              <w:rPr>
                <w:webHidden/>
                <w:rStyle w:val="IndexLink"/>
              </w:rPr>
              <w:t>1</w:t>
            </w:r>
            <w:r>
              <w:rPr>
                <w:rStyle w:val="IndexLink"/>
                <w:rtl w:val="true"/>
              </w:rPr>
              <w:t xml:space="preserve">- </w:t>
            </w:r>
            <w:r>
              <w:rPr>
                <w:rStyle w:val="IndexLink"/>
                <w:rtl w:val="true"/>
              </w:rPr>
              <w:t>الشبهة الاولی</w:t>
            </w:r>
            <w:r>
              <w:rPr>
                <w:rStyle w:val="IndexLink"/>
                <w:rtl w:val="true"/>
              </w:rPr>
              <w:tab/>
            </w:r>
            <w:r>
              <w:rPr>
                <w:rStyle w:val="IndexLink"/>
              </w:rPr>
              <w:t>85</w:t>
            </w:r>
          </w:hyperlink>
        </w:p>
        <w:p>
          <w:pPr>
            <w:pStyle w:val="Contents4"/>
            <w:tabs>
              <w:tab w:val="clear" w:pos="8176"/>
              <w:tab w:val="right" w:pos="9026" w:leader="dot"/>
            </w:tabs>
            <w:rPr/>
          </w:pPr>
          <w:hyperlink w:anchor="__RefHeading___Toc233509_373438147">
            <w:r>
              <w:rPr>
                <w:webHidden/>
                <w:rStyle w:val="IndexLink"/>
              </w:rPr>
              <w:t>2</w:t>
            </w:r>
            <w:r>
              <w:rPr>
                <w:rStyle w:val="IndexLink"/>
                <w:rtl w:val="true"/>
              </w:rPr>
              <w:t xml:space="preserve">- </w:t>
            </w:r>
            <w:r>
              <w:rPr>
                <w:rStyle w:val="IndexLink"/>
                <w:rtl w:val="true"/>
              </w:rPr>
              <w:t>الشبهة الثانیة</w:t>
            </w:r>
            <w:r>
              <w:rPr>
                <w:rStyle w:val="IndexLink"/>
                <w:rtl w:val="true"/>
              </w:rPr>
              <w:tab/>
            </w:r>
            <w:r>
              <w:rPr>
                <w:rStyle w:val="IndexLink"/>
              </w:rPr>
              <w:t>89</w:t>
            </w:r>
          </w:hyperlink>
        </w:p>
        <w:p>
          <w:pPr>
            <w:pStyle w:val="Contents4"/>
            <w:tabs>
              <w:tab w:val="clear" w:pos="8176"/>
              <w:tab w:val="right" w:pos="9026" w:leader="dot"/>
            </w:tabs>
            <w:rPr/>
          </w:pPr>
          <w:hyperlink w:anchor="__RefHeading___Toc233511_373438147">
            <w:r>
              <w:rPr>
                <w:webHidden/>
                <w:rStyle w:val="IndexLink"/>
              </w:rPr>
              <w:t>3</w:t>
            </w:r>
            <w:r>
              <w:rPr>
                <w:rStyle w:val="IndexLink"/>
                <w:rtl w:val="true"/>
              </w:rPr>
              <w:t xml:space="preserve">- </w:t>
            </w:r>
            <w:r>
              <w:rPr>
                <w:rStyle w:val="IndexLink"/>
                <w:rtl w:val="true"/>
              </w:rPr>
              <w:t>الشبهة الثالثة</w:t>
            </w:r>
            <w:r>
              <w:rPr>
                <w:rStyle w:val="IndexLink"/>
                <w:rtl w:val="true"/>
              </w:rPr>
              <w:tab/>
            </w:r>
            <w:r>
              <w:rPr>
                <w:rStyle w:val="IndexLink"/>
              </w:rPr>
              <w:t>94</w:t>
            </w:r>
          </w:hyperlink>
        </w:p>
        <w:p>
          <w:pPr>
            <w:pStyle w:val="Contents4"/>
            <w:tabs>
              <w:tab w:val="clear" w:pos="8176"/>
              <w:tab w:val="right" w:pos="9026" w:leader="dot"/>
            </w:tabs>
            <w:rPr/>
          </w:pPr>
          <w:hyperlink w:anchor="__RefHeading___Toc233513_373438147">
            <w:r>
              <w:rPr>
                <w:webHidden/>
                <w:rStyle w:val="IndexLink"/>
              </w:rPr>
              <w:t>4</w:t>
            </w:r>
            <w:r>
              <w:rPr>
                <w:rStyle w:val="IndexLink"/>
                <w:rtl w:val="true"/>
              </w:rPr>
              <w:t xml:space="preserve">- </w:t>
            </w:r>
            <w:r>
              <w:rPr>
                <w:rStyle w:val="IndexLink"/>
                <w:rtl w:val="true"/>
              </w:rPr>
              <w:t>الشبهة الرابعة</w:t>
            </w:r>
            <w:r>
              <w:rPr>
                <w:rStyle w:val="IndexLink"/>
                <w:rtl w:val="true"/>
              </w:rPr>
              <w:tab/>
            </w:r>
            <w:r>
              <w:rPr>
                <w:rStyle w:val="IndexLink"/>
              </w:rPr>
              <w:t>95</w:t>
            </w:r>
          </w:hyperlink>
        </w:p>
        <w:p>
          <w:pPr>
            <w:pStyle w:val="Contents3"/>
            <w:tabs>
              <w:tab w:val="clear" w:pos="8459"/>
              <w:tab w:val="right" w:pos="9026" w:leader="dot"/>
            </w:tabs>
            <w:rPr/>
          </w:pPr>
          <w:hyperlink w:anchor="__RefHeading___Toc233515_373438147">
            <w:r>
              <w:rPr>
                <w:webHidden/>
                <w:rStyle w:val="IndexLink"/>
                <w:rtl w:val="true"/>
              </w:rPr>
              <w:t>الفصل الخامس</w:t>
            </w:r>
            <w:r>
              <w:rPr>
                <w:rStyle w:val="IndexLink"/>
                <w:rtl w:val="true"/>
              </w:rPr>
              <w:tab/>
            </w:r>
            <w:r>
              <w:rPr>
                <w:rStyle w:val="IndexLink"/>
              </w:rPr>
              <w:t>97</w:t>
            </w:r>
          </w:hyperlink>
        </w:p>
        <w:p>
          <w:pPr>
            <w:pStyle w:val="Contents4"/>
            <w:tabs>
              <w:tab w:val="clear" w:pos="8176"/>
              <w:tab w:val="right" w:pos="9026" w:leader="dot"/>
            </w:tabs>
            <w:rPr/>
          </w:pPr>
          <w:hyperlink w:anchor="__RefHeading___Toc233517_37343814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233519_373438147">
            <w:r>
              <w:rPr>
                <w:webHidden/>
                <w:rStyle w:val="IndexLink"/>
              </w:rPr>
              <w:t>1</w:t>
            </w:r>
            <w:r>
              <w:rPr>
                <w:rStyle w:val="IndexLink"/>
                <w:rtl w:val="true"/>
              </w:rPr>
              <w:t xml:space="preserve">- </w:t>
            </w:r>
            <w:r>
              <w:rPr>
                <w:rStyle w:val="IndexLink"/>
                <w:rtl w:val="true"/>
              </w:rPr>
              <w:t>مقدّمات</w:t>
            </w:r>
            <w:r>
              <w:rPr>
                <w:rStyle w:val="IndexLink"/>
                <w:rtl w:val="true"/>
              </w:rPr>
              <w:tab/>
            </w:r>
            <w:r>
              <w:rPr>
                <w:rStyle w:val="IndexLink"/>
              </w:rPr>
              <w:t>98</w:t>
            </w:r>
          </w:hyperlink>
        </w:p>
        <w:p>
          <w:pPr>
            <w:pStyle w:val="Contents4"/>
            <w:tabs>
              <w:tab w:val="clear" w:pos="8176"/>
              <w:tab w:val="right" w:pos="9026" w:leader="dot"/>
            </w:tabs>
            <w:rPr/>
          </w:pPr>
          <w:hyperlink w:anchor="__RefHeading___Toc233521_373438147">
            <w:r>
              <w:rPr>
                <w:webHidden/>
                <w:rStyle w:val="IndexLink"/>
              </w:rPr>
              <w:t>2</w:t>
            </w:r>
            <w:r>
              <w:rPr>
                <w:rStyle w:val="IndexLink"/>
                <w:rtl w:val="true"/>
              </w:rPr>
              <w:t>- [</w:t>
            </w:r>
            <w:r>
              <w:rPr>
                <w:rStyle w:val="IndexLink"/>
                <w:rtl w:val="true"/>
              </w:rPr>
              <w:t>تنبیه علی امور</w:t>
            </w:r>
            <w:r>
              <w:rPr>
                <w:rStyle w:val="IndexLink"/>
                <w:rtl w:val="true"/>
              </w:rPr>
              <w:t>:]</w:t>
              <w:tab/>
            </w:r>
            <w:r>
              <w:rPr>
                <w:rStyle w:val="IndexLink"/>
              </w:rPr>
              <w:t>98</w:t>
            </w:r>
          </w:hyperlink>
        </w:p>
        <w:p>
          <w:pPr>
            <w:pStyle w:val="Contents5"/>
            <w:tabs>
              <w:tab w:val="clear" w:pos="7892"/>
              <w:tab w:val="right" w:pos="9026" w:leader="dot"/>
            </w:tabs>
            <w:rPr/>
          </w:pPr>
          <w:hyperlink w:anchor="__RefHeading___Toc233523_37343814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233525_373438147">
            <w:r>
              <w:rPr>
                <w:webHidden/>
                <w:rStyle w:val="IndexLink"/>
              </w:rPr>
              <w:t>1</w:t>
            </w:r>
            <w:r>
              <w:rPr>
                <w:rStyle w:val="IndexLink"/>
                <w:rtl w:val="true"/>
              </w:rPr>
              <w:t>-</w:t>
            </w:r>
            <w:r>
              <w:rPr>
                <w:rStyle w:val="IndexLink"/>
                <w:rtl w:val="true"/>
              </w:rPr>
              <w:t>الروایة أعم من الاعتقاد</w:t>
            </w:r>
            <w:r>
              <w:rPr>
                <w:rStyle w:val="IndexLink"/>
                <w:rtl w:val="true"/>
              </w:rPr>
              <w:tab/>
            </w:r>
            <w:r>
              <w:rPr>
                <w:rStyle w:val="IndexLink"/>
              </w:rPr>
              <w:t>98</w:t>
            </w:r>
          </w:hyperlink>
        </w:p>
        <w:p>
          <w:pPr>
            <w:pStyle w:val="Contents5"/>
            <w:tabs>
              <w:tab w:val="clear" w:pos="7892"/>
              <w:tab w:val="right" w:pos="9026" w:leader="dot"/>
            </w:tabs>
            <w:rPr/>
          </w:pPr>
          <w:hyperlink w:anchor="__RefHeading___Toc233527_373438147">
            <w:r>
              <w:rPr>
                <w:webHidden/>
                <w:rStyle w:val="IndexLink"/>
              </w:rPr>
              <w:t>2</w:t>
            </w:r>
            <w:r>
              <w:rPr>
                <w:rStyle w:val="IndexLink"/>
                <w:rtl w:val="true"/>
              </w:rPr>
              <w:t>-</w:t>
            </w:r>
            <w:r>
              <w:rPr>
                <w:rStyle w:val="IndexLink"/>
                <w:rtl w:val="true"/>
              </w:rPr>
              <w:t>لا کتاب عند الشیعة صحیح کلّه</w:t>
            </w:r>
            <w:r>
              <w:rPr>
                <w:rStyle w:val="IndexLink"/>
                <w:rtl w:val="true"/>
              </w:rPr>
              <w:tab/>
            </w:r>
            <w:r>
              <w:rPr>
                <w:rStyle w:val="IndexLink"/>
              </w:rPr>
              <w:t>99</w:t>
            </w:r>
          </w:hyperlink>
        </w:p>
        <w:p>
          <w:pPr>
            <w:pStyle w:val="Contents5"/>
            <w:tabs>
              <w:tab w:val="clear" w:pos="7892"/>
              <w:tab w:val="right" w:pos="9026" w:leader="dot"/>
            </w:tabs>
            <w:rPr/>
          </w:pPr>
          <w:hyperlink w:anchor="__RefHeading___Toc233529_373438147">
            <w:r>
              <w:rPr>
                <w:webHidden/>
                <w:rStyle w:val="IndexLink"/>
              </w:rPr>
              <w:t>3</w:t>
            </w:r>
            <w:r>
              <w:rPr>
                <w:rStyle w:val="IndexLink"/>
                <w:rtl w:val="true"/>
              </w:rPr>
              <w:t>-</w:t>
            </w:r>
            <w:r>
              <w:rPr>
                <w:rStyle w:val="IndexLink"/>
                <w:rtl w:val="true"/>
              </w:rPr>
              <w:t>لا تجوز نسبة معتقد صاحب الکتاب إلی الطائفة</w:t>
            </w:r>
            <w:r>
              <w:rPr>
                <w:rStyle w:val="IndexLink"/>
                <w:rtl w:val="true"/>
              </w:rPr>
              <w:tab/>
            </w:r>
            <w:r>
              <w:rPr>
                <w:rStyle w:val="IndexLink"/>
              </w:rPr>
              <w:t>103</w:t>
            </w:r>
          </w:hyperlink>
        </w:p>
        <w:p>
          <w:pPr>
            <w:pStyle w:val="Contents5"/>
            <w:tabs>
              <w:tab w:val="clear" w:pos="7892"/>
              <w:tab w:val="right" w:pos="9026" w:leader="dot"/>
            </w:tabs>
            <w:rPr/>
          </w:pPr>
          <w:hyperlink w:anchor="__RefHeading___Toc233531_373438147">
            <w:r>
              <w:rPr>
                <w:webHidden/>
                <w:rStyle w:val="IndexLink"/>
              </w:rPr>
              <w:t>4</w:t>
            </w:r>
            <w:r>
              <w:rPr>
                <w:rStyle w:val="IndexLink"/>
                <w:rtl w:val="true"/>
              </w:rPr>
              <w:t>-</w:t>
            </w:r>
            <w:r>
              <w:rPr>
                <w:rStyle w:val="IndexLink"/>
                <w:rtl w:val="true"/>
              </w:rPr>
              <w:t>وجود الأخبار الباطلة فی الکتب المعروفة</w:t>
            </w:r>
            <w:r>
              <w:rPr>
                <w:rStyle w:val="IndexLink"/>
                <w:rtl w:val="true"/>
              </w:rPr>
              <w:tab/>
            </w:r>
            <w:r>
              <w:rPr>
                <w:rStyle w:val="IndexLink"/>
              </w:rPr>
              <w:t>104</w:t>
            </w:r>
          </w:hyperlink>
        </w:p>
        <w:p>
          <w:pPr>
            <w:pStyle w:val="Contents4"/>
            <w:tabs>
              <w:tab w:val="clear" w:pos="8176"/>
              <w:tab w:val="right" w:pos="9026" w:leader="dot"/>
            </w:tabs>
            <w:rPr/>
          </w:pPr>
          <w:hyperlink w:anchor="__RefHeading___Toc233533_373438147">
            <w:r>
              <w:rPr>
                <w:webHidden/>
                <w:rStyle w:val="IndexLink"/>
              </w:rPr>
              <w:t>3</w:t>
            </w:r>
            <w:r>
              <w:rPr>
                <w:rStyle w:val="IndexLink"/>
                <w:rtl w:val="true"/>
              </w:rPr>
              <w:t xml:space="preserve">- </w:t>
            </w:r>
            <w:r>
              <w:rPr>
                <w:rStyle w:val="IndexLink"/>
                <w:rtl w:val="true"/>
              </w:rPr>
              <w:t>نکات فی کلام الشیخ الصّدوق</w:t>
            </w:r>
            <w:r>
              <w:rPr>
                <w:rStyle w:val="IndexLink"/>
                <w:rtl w:val="true"/>
              </w:rPr>
              <w:tab/>
            </w:r>
            <w:r>
              <w:rPr>
                <w:rStyle w:val="IndexLink"/>
              </w:rPr>
              <w:t>106</w:t>
            </w:r>
          </w:hyperlink>
        </w:p>
        <w:p>
          <w:pPr>
            <w:pStyle w:val="Contents4"/>
            <w:tabs>
              <w:tab w:val="clear" w:pos="8176"/>
              <w:tab w:val="right" w:pos="9026" w:leader="dot"/>
            </w:tabs>
            <w:rPr/>
          </w:pPr>
          <w:hyperlink w:anchor="__RefHeading___Toc233535_373438147">
            <w:r>
              <w:rPr>
                <w:webHidden/>
                <w:rStyle w:val="IndexLink"/>
              </w:rPr>
              <w:t>4</w:t>
            </w:r>
            <w:r>
              <w:rPr>
                <w:rStyle w:val="IndexLink"/>
                <w:rtl w:val="true"/>
              </w:rPr>
              <w:t xml:space="preserve">- </w:t>
            </w:r>
            <w:r>
              <w:rPr>
                <w:rStyle w:val="IndexLink"/>
                <w:rtl w:val="true"/>
              </w:rPr>
              <w:t>ذکر من وافقه من الأعلام</w:t>
            </w:r>
            <w:r>
              <w:rPr>
                <w:rStyle w:val="IndexLink"/>
                <w:rtl w:val="true"/>
              </w:rPr>
              <w:tab/>
            </w:r>
            <w:r>
              <w:rPr>
                <w:rStyle w:val="IndexLink"/>
              </w:rPr>
              <w:t>107</w:t>
            </w:r>
          </w:hyperlink>
        </w:p>
        <w:p>
          <w:pPr>
            <w:pStyle w:val="Contents4"/>
            <w:tabs>
              <w:tab w:val="clear" w:pos="8176"/>
              <w:tab w:val="right" w:pos="9026" w:leader="dot"/>
            </w:tabs>
            <w:rPr/>
          </w:pPr>
          <w:hyperlink w:anchor="__RefHeading___Toc233537_373438147">
            <w:r>
              <w:rPr>
                <w:webHidden/>
                <w:rStyle w:val="IndexLink"/>
              </w:rPr>
              <w:t>5</w:t>
            </w:r>
            <w:r>
              <w:rPr>
                <w:rStyle w:val="IndexLink"/>
                <w:rtl w:val="true"/>
              </w:rPr>
              <w:t xml:space="preserve">- </w:t>
            </w:r>
            <w:r>
              <w:rPr>
                <w:rStyle w:val="IndexLink"/>
                <w:rtl w:val="true"/>
              </w:rPr>
              <w:t>المحدّثون و أخبار التحریف</w:t>
            </w:r>
            <w:r>
              <w:rPr>
                <w:rStyle w:val="IndexLink"/>
                <w:rtl w:val="true"/>
              </w:rPr>
              <w:tab/>
            </w:r>
            <w:r>
              <w:rPr>
                <w:rStyle w:val="IndexLink"/>
              </w:rPr>
              <w:t>110</w:t>
            </w:r>
          </w:hyperlink>
        </w:p>
        <w:p>
          <w:pPr>
            <w:pStyle w:val="Contents4"/>
            <w:tabs>
              <w:tab w:val="clear" w:pos="8176"/>
              <w:tab w:val="right" w:pos="9026" w:leader="dot"/>
            </w:tabs>
            <w:rPr/>
          </w:pPr>
          <w:hyperlink w:anchor="__RefHeading___Toc233539_373438147">
            <w:r>
              <w:rPr>
                <w:webHidden/>
                <w:rStyle w:val="IndexLink"/>
              </w:rPr>
              <w:t>6</w:t>
            </w:r>
            <w:r>
              <w:rPr>
                <w:rStyle w:val="IndexLink"/>
                <w:rtl w:val="true"/>
              </w:rPr>
              <w:t xml:space="preserve">- </w:t>
            </w:r>
            <w:r>
              <w:rPr>
                <w:rStyle w:val="IndexLink"/>
                <w:rtl w:val="true"/>
              </w:rPr>
              <w:t>ترجمة الشیخ الصّدوق</w:t>
            </w:r>
            <w:r>
              <w:rPr>
                <w:rStyle w:val="IndexLink"/>
                <w:rtl w:val="true"/>
              </w:rPr>
              <w:tab/>
            </w:r>
            <w:r>
              <w:rPr>
                <w:rStyle w:val="IndexLink"/>
              </w:rPr>
              <w:t>111</w:t>
            </w:r>
          </w:hyperlink>
        </w:p>
        <w:p>
          <w:pPr>
            <w:pStyle w:val="Contents5"/>
            <w:tabs>
              <w:tab w:val="clear" w:pos="7892"/>
              <w:tab w:val="right" w:pos="9026" w:leader="dot"/>
            </w:tabs>
            <w:rPr/>
          </w:pPr>
          <w:hyperlink w:anchor="__RefHeading___Toc233541_37343814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233543_373438147">
            <w:r>
              <w:rPr>
                <w:webHidden/>
                <w:rStyle w:val="IndexLink"/>
                <w:rtl w:val="true"/>
              </w:rPr>
              <w:t>عبارته فی اعتقاداته</w:t>
            </w:r>
            <w:r>
              <w:rPr>
                <w:rStyle w:val="IndexLink"/>
                <w:rtl w:val="true"/>
              </w:rPr>
              <w:tab/>
            </w:r>
            <w:r>
              <w:rPr>
                <w:rStyle w:val="IndexLink"/>
              </w:rPr>
              <w:t>112</w:t>
            </w:r>
          </w:hyperlink>
        </w:p>
        <w:p>
          <w:pPr>
            <w:pStyle w:val="Contents4"/>
            <w:tabs>
              <w:tab w:val="clear" w:pos="8176"/>
              <w:tab w:val="right" w:pos="9026" w:leader="dot"/>
            </w:tabs>
            <w:rPr/>
          </w:pPr>
          <w:hyperlink w:anchor="__RefHeading___Toc233545_373438147">
            <w:r>
              <w:rPr>
                <w:webHidden/>
                <w:rStyle w:val="IndexLink"/>
              </w:rPr>
              <w:t>7</w:t>
            </w:r>
            <w:r>
              <w:rPr>
                <w:rStyle w:val="IndexLink"/>
                <w:rtl w:val="true"/>
              </w:rPr>
              <w:t xml:space="preserve">- </w:t>
            </w:r>
            <w:r>
              <w:rPr>
                <w:rStyle w:val="IndexLink"/>
                <w:rtl w:val="true"/>
              </w:rPr>
              <w:t>ترجمة الشیخ الطوسی</w:t>
            </w:r>
            <w:r>
              <w:rPr>
                <w:rStyle w:val="IndexLink"/>
                <w:rtl w:val="true"/>
              </w:rPr>
              <w:tab/>
            </w:r>
            <w:r>
              <w:rPr>
                <w:rStyle w:val="IndexLink"/>
              </w:rPr>
              <w:t>115</w:t>
            </w:r>
          </w:hyperlink>
        </w:p>
        <w:p>
          <w:pPr>
            <w:pStyle w:val="Contents5"/>
            <w:tabs>
              <w:tab w:val="clear" w:pos="7892"/>
              <w:tab w:val="right" w:pos="9026" w:leader="dot"/>
            </w:tabs>
            <w:rPr/>
          </w:pPr>
          <w:hyperlink w:anchor="__RefHeading___Toc233547_37343814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233549_373438147">
            <w:r>
              <w:rPr>
                <w:webHidden/>
                <w:rStyle w:val="IndexLink"/>
                <w:rtl w:val="true"/>
              </w:rPr>
              <w:t>نفیه للتحریف مع روایته له</w:t>
            </w:r>
            <w:r>
              <w:rPr>
                <w:rStyle w:val="IndexLink"/>
                <w:rtl w:val="true"/>
              </w:rPr>
              <w:t>:</w:t>
              <w:tab/>
            </w:r>
            <w:r>
              <w:rPr>
                <w:rStyle w:val="IndexLink"/>
              </w:rPr>
              <w:t>116</w:t>
            </w:r>
          </w:hyperlink>
        </w:p>
        <w:p>
          <w:pPr>
            <w:pStyle w:val="Contents4"/>
            <w:tabs>
              <w:tab w:val="clear" w:pos="8176"/>
              <w:tab w:val="right" w:pos="9026" w:leader="dot"/>
            </w:tabs>
            <w:rPr/>
          </w:pPr>
          <w:hyperlink w:anchor="__RefHeading___Toc233551_373438147">
            <w:r>
              <w:rPr>
                <w:webHidden/>
                <w:rStyle w:val="IndexLink"/>
              </w:rPr>
              <w:t>8</w:t>
            </w:r>
            <w:r>
              <w:rPr>
                <w:rStyle w:val="IndexLink"/>
                <w:rtl w:val="true"/>
              </w:rPr>
              <w:t xml:space="preserve">- </w:t>
            </w:r>
            <w:r>
              <w:rPr>
                <w:rStyle w:val="IndexLink"/>
                <w:rtl w:val="true"/>
              </w:rPr>
              <w:t>ترجمة الفیض الکاشانی</w:t>
            </w:r>
            <w:r>
              <w:rPr>
                <w:rStyle w:val="IndexLink"/>
                <w:rtl w:val="true"/>
              </w:rPr>
              <w:tab/>
            </w:r>
            <w:r>
              <w:rPr>
                <w:rStyle w:val="IndexLink"/>
              </w:rPr>
              <w:t>117</w:t>
            </w:r>
          </w:hyperlink>
        </w:p>
        <w:p>
          <w:pPr>
            <w:pStyle w:val="Contents5"/>
            <w:tabs>
              <w:tab w:val="clear" w:pos="7892"/>
              <w:tab w:val="right" w:pos="9026" w:leader="dot"/>
            </w:tabs>
            <w:rPr/>
          </w:pPr>
          <w:hyperlink w:anchor="__RefHeading___Toc233553_37343814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233555_373438147">
            <w:r>
              <w:rPr>
                <w:webHidden/>
                <w:rStyle w:val="IndexLink"/>
                <w:rtl w:val="true"/>
              </w:rPr>
              <w:t>نفیه للتحریف مع روایته له</w:t>
            </w:r>
            <w:r>
              <w:rPr>
                <w:rStyle w:val="IndexLink"/>
                <w:rtl w:val="true"/>
              </w:rPr>
              <w:t>:</w:t>
              <w:tab/>
            </w:r>
            <w:r>
              <w:rPr>
                <w:rStyle w:val="IndexLink"/>
              </w:rPr>
              <w:t>118</w:t>
            </w:r>
          </w:hyperlink>
        </w:p>
        <w:p>
          <w:pPr>
            <w:pStyle w:val="Contents4"/>
            <w:tabs>
              <w:tab w:val="clear" w:pos="8176"/>
              <w:tab w:val="right" w:pos="9026" w:leader="dot"/>
            </w:tabs>
            <w:rPr/>
          </w:pPr>
          <w:hyperlink w:anchor="__RefHeading___Toc233557_373438147">
            <w:r>
              <w:rPr>
                <w:webHidden/>
                <w:rStyle w:val="IndexLink"/>
              </w:rPr>
              <w:t>9</w:t>
            </w:r>
            <w:r>
              <w:rPr>
                <w:rStyle w:val="IndexLink"/>
                <w:rtl w:val="true"/>
              </w:rPr>
              <w:t xml:space="preserve">- </w:t>
            </w:r>
            <w:r>
              <w:rPr>
                <w:rStyle w:val="IndexLink"/>
                <w:rtl w:val="true"/>
              </w:rPr>
              <w:t>ترجمة العاملی</w:t>
            </w:r>
            <w:r>
              <w:rPr>
                <w:rStyle w:val="IndexLink"/>
                <w:rtl w:val="true"/>
              </w:rPr>
              <w:tab/>
            </w:r>
            <w:r>
              <w:rPr>
                <w:rStyle w:val="IndexLink"/>
              </w:rPr>
              <w:t>120</w:t>
            </w:r>
          </w:hyperlink>
        </w:p>
        <w:p>
          <w:pPr>
            <w:pStyle w:val="Contents4"/>
            <w:tabs>
              <w:tab w:val="clear" w:pos="8176"/>
              <w:tab w:val="right" w:pos="9026" w:leader="dot"/>
            </w:tabs>
            <w:rPr/>
          </w:pPr>
          <w:hyperlink w:anchor="__RefHeading___Toc233559_373438147">
            <w:r>
              <w:rPr>
                <w:webHidden/>
                <w:rStyle w:val="IndexLink"/>
              </w:rPr>
              <w:t>10</w:t>
            </w:r>
            <w:r>
              <w:rPr>
                <w:rStyle w:val="IndexLink"/>
                <w:rtl w:val="true"/>
              </w:rPr>
              <w:t xml:space="preserve">- </w:t>
            </w:r>
            <w:r>
              <w:rPr>
                <w:rStyle w:val="IndexLink"/>
                <w:rtl w:val="true"/>
              </w:rPr>
              <w:t>ترجمة المجلسی</w:t>
            </w:r>
            <w:r>
              <w:rPr>
                <w:rStyle w:val="IndexLink"/>
                <w:rtl w:val="true"/>
              </w:rPr>
              <w:tab/>
            </w:r>
            <w:r>
              <w:rPr>
                <w:rStyle w:val="IndexLink"/>
              </w:rPr>
              <w:t>121</w:t>
            </w:r>
          </w:hyperlink>
        </w:p>
        <w:p>
          <w:pPr>
            <w:pStyle w:val="Contents4"/>
            <w:tabs>
              <w:tab w:val="clear" w:pos="8176"/>
              <w:tab w:val="right" w:pos="9026" w:leader="dot"/>
            </w:tabs>
            <w:rPr/>
          </w:pPr>
          <w:hyperlink w:anchor="__RefHeading___Toc233561_373438147">
            <w:r>
              <w:rPr>
                <w:webHidden/>
                <w:rStyle w:val="IndexLink"/>
              </w:rPr>
              <w:t>11</w:t>
            </w:r>
            <w:r>
              <w:rPr>
                <w:rStyle w:val="IndexLink"/>
                <w:rtl w:val="true"/>
              </w:rPr>
              <w:t xml:space="preserve">- </w:t>
            </w:r>
            <w:r>
              <w:rPr>
                <w:rStyle w:val="IndexLink"/>
                <w:rtl w:val="true"/>
              </w:rPr>
              <w:t>حول عبارة القمّی فی مقدّمة تفسیره</w:t>
            </w:r>
            <w:r>
              <w:rPr>
                <w:rStyle w:val="IndexLink"/>
                <w:rtl w:val="true"/>
              </w:rPr>
              <w:tab/>
            </w:r>
            <w:r>
              <w:rPr>
                <w:rStyle w:val="IndexLink"/>
              </w:rPr>
              <w:t>122</w:t>
            </w:r>
          </w:hyperlink>
        </w:p>
        <w:p>
          <w:pPr>
            <w:pStyle w:val="Contents4"/>
            <w:tabs>
              <w:tab w:val="clear" w:pos="8176"/>
              <w:tab w:val="right" w:pos="9026" w:leader="dot"/>
            </w:tabs>
            <w:rPr/>
          </w:pPr>
          <w:hyperlink w:anchor="__RefHeading___Toc233563_373438147">
            <w:r>
              <w:rPr>
                <w:webHidden/>
                <w:rStyle w:val="IndexLink"/>
              </w:rPr>
              <w:t>12</w:t>
            </w:r>
            <w:r>
              <w:rPr>
                <w:rStyle w:val="IndexLink"/>
                <w:rtl w:val="true"/>
              </w:rPr>
              <w:t xml:space="preserve">- </w:t>
            </w:r>
            <w:r>
              <w:rPr>
                <w:rStyle w:val="IndexLink"/>
                <w:rtl w:val="true"/>
              </w:rPr>
              <w:t>ترجمة السید الجزائری و رأیه</w:t>
            </w:r>
            <w:r>
              <w:rPr>
                <w:rStyle w:val="IndexLink"/>
                <w:rtl w:val="true"/>
              </w:rPr>
              <w:tab/>
            </w:r>
            <w:r>
              <w:rPr>
                <w:rStyle w:val="IndexLink"/>
              </w:rPr>
              <w:t>124</w:t>
            </w:r>
          </w:hyperlink>
        </w:p>
        <w:p>
          <w:pPr>
            <w:pStyle w:val="Contents4"/>
            <w:tabs>
              <w:tab w:val="clear" w:pos="8176"/>
              <w:tab w:val="right" w:pos="9026" w:leader="dot"/>
            </w:tabs>
            <w:rPr/>
          </w:pPr>
          <w:hyperlink w:anchor="__RefHeading___Toc233565_373438147">
            <w:r>
              <w:rPr>
                <w:webHidden/>
                <w:rStyle w:val="IndexLink"/>
              </w:rPr>
              <w:t>13</w:t>
            </w:r>
            <w:r>
              <w:rPr>
                <w:rStyle w:val="IndexLink"/>
                <w:rtl w:val="true"/>
              </w:rPr>
              <w:t xml:space="preserve">- </w:t>
            </w:r>
            <w:r>
              <w:rPr>
                <w:rStyle w:val="IndexLink"/>
                <w:rtl w:val="true"/>
              </w:rPr>
              <w:t>ترجمة الشیخ النراقی و رأیه</w:t>
            </w:r>
            <w:r>
              <w:rPr>
                <w:rStyle w:val="IndexLink"/>
                <w:rtl w:val="true"/>
              </w:rPr>
              <w:tab/>
            </w:r>
            <w:r>
              <w:rPr>
                <w:rStyle w:val="IndexLink"/>
              </w:rPr>
              <w:t>125</w:t>
            </w:r>
          </w:hyperlink>
        </w:p>
        <w:p>
          <w:pPr>
            <w:pStyle w:val="Contents4"/>
            <w:tabs>
              <w:tab w:val="clear" w:pos="8176"/>
              <w:tab w:val="right" w:pos="9026" w:leader="dot"/>
            </w:tabs>
            <w:rPr/>
          </w:pPr>
          <w:hyperlink w:anchor="__RefHeading___Toc233567_373438147">
            <w:r>
              <w:rPr>
                <w:webHidden/>
                <w:rStyle w:val="IndexLink"/>
              </w:rPr>
              <w:t>14</w:t>
            </w:r>
            <w:r>
              <w:rPr>
                <w:rStyle w:val="IndexLink"/>
                <w:rtl w:val="true"/>
              </w:rPr>
              <w:t xml:space="preserve">- </w:t>
            </w:r>
            <w:r>
              <w:rPr>
                <w:rStyle w:val="IndexLink"/>
                <w:rtl w:val="true"/>
              </w:rPr>
              <w:t>ترجمة السید شبر و رأیه</w:t>
            </w:r>
            <w:r>
              <w:rPr>
                <w:rStyle w:val="IndexLink"/>
                <w:rtl w:val="true"/>
              </w:rPr>
              <w:tab/>
            </w:r>
            <w:r>
              <w:rPr>
                <w:rStyle w:val="IndexLink"/>
              </w:rPr>
              <w:t>126</w:t>
            </w:r>
          </w:hyperlink>
        </w:p>
        <w:p>
          <w:pPr>
            <w:pStyle w:val="Contents4"/>
            <w:tabs>
              <w:tab w:val="clear" w:pos="8176"/>
              <w:tab w:val="right" w:pos="9026" w:leader="dot"/>
            </w:tabs>
            <w:rPr/>
          </w:pPr>
          <w:hyperlink w:anchor="__RefHeading___Toc233569_373438147">
            <w:r>
              <w:rPr>
                <w:webHidden/>
                <w:rStyle w:val="IndexLink"/>
              </w:rPr>
              <w:t>15</w:t>
            </w:r>
            <w:r>
              <w:rPr>
                <w:rStyle w:val="IndexLink"/>
                <w:rtl w:val="true"/>
              </w:rPr>
              <w:t xml:space="preserve">- </w:t>
            </w:r>
            <w:r>
              <w:rPr>
                <w:rStyle w:val="IndexLink"/>
                <w:rtl w:val="true"/>
              </w:rPr>
              <w:t>ترجمة الشیخ المازندرانی و رأیه</w:t>
            </w:r>
            <w:r>
              <w:rPr>
                <w:rStyle w:val="IndexLink"/>
                <w:rtl w:val="true"/>
              </w:rPr>
              <w:tab/>
            </w:r>
            <w:r>
              <w:rPr>
                <w:rStyle w:val="IndexLink"/>
              </w:rPr>
              <w:t>128</w:t>
            </w:r>
          </w:hyperlink>
        </w:p>
        <w:p>
          <w:pPr>
            <w:pStyle w:val="Contents5"/>
            <w:tabs>
              <w:tab w:val="clear" w:pos="7892"/>
              <w:tab w:val="right" w:pos="9026" w:leader="dot"/>
            </w:tabs>
            <w:rPr/>
          </w:pPr>
          <w:hyperlink w:anchor="__RefHeading___Toc233571_37343814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233573_373438147">
            <w:r>
              <w:rPr>
                <w:webHidden/>
                <w:rStyle w:val="IndexLink"/>
                <w:rtl w:val="true"/>
              </w:rPr>
              <w:t>النظر فی کلامه</w:t>
            </w:r>
            <w:r>
              <w:rPr>
                <w:rStyle w:val="IndexLink"/>
                <w:rtl w:val="true"/>
              </w:rPr>
              <w:tab/>
            </w:r>
            <w:r>
              <w:rPr>
                <w:rStyle w:val="IndexLink"/>
              </w:rPr>
              <w:t>129</w:t>
            </w:r>
          </w:hyperlink>
        </w:p>
        <w:p>
          <w:pPr>
            <w:pStyle w:val="Contents4"/>
            <w:tabs>
              <w:tab w:val="clear" w:pos="8176"/>
              <w:tab w:val="right" w:pos="9026" w:leader="dot"/>
            </w:tabs>
            <w:rPr/>
          </w:pPr>
          <w:hyperlink w:anchor="__RefHeading___Toc233575_373438147">
            <w:r>
              <w:rPr>
                <w:webHidden/>
                <w:rStyle w:val="IndexLink"/>
              </w:rPr>
              <w:t>16</w:t>
            </w:r>
            <w:r>
              <w:rPr>
                <w:rStyle w:val="IndexLink"/>
                <w:rtl w:val="true"/>
              </w:rPr>
              <w:t xml:space="preserve">- </w:t>
            </w:r>
            <w:r>
              <w:rPr>
                <w:rStyle w:val="IndexLink"/>
                <w:rtl w:val="true"/>
              </w:rPr>
              <w:t>رأی الشیخ النوری</w:t>
            </w:r>
            <w:r>
              <w:rPr>
                <w:rStyle w:val="IndexLink"/>
                <w:rtl w:val="true"/>
              </w:rPr>
              <w:tab/>
            </w:r>
            <w:r>
              <w:rPr>
                <w:rStyle w:val="IndexLink"/>
              </w:rPr>
              <w:t>131</w:t>
            </w:r>
          </w:hyperlink>
        </w:p>
        <w:p>
          <w:pPr>
            <w:pStyle w:val="Contents4"/>
            <w:tabs>
              <w:tab w:val="clear" w:pos="8176"/>
              <w:tab w:val="right" w:pos="9026" w:leader="dot"/>
            </w:tabs>
            <w:rPr/>
          </w:pPr>
          <w:hyperlink w:anchor="__RefHeading___Toc233577_373438147">
            <w:r>
              <w:rPr>
                <w:webHidden/>
                <w:rStyle w:val="IndexLink"/>
              </w:rPr>
              <w:t>17</w:t>
            </w:r>
            <w:r>
              <w:rPr>
                <w:rStyle w:val="IndexLink"/>
                <w:rtl w:val="true"/>
              </w:rPr>
              <w:t xml:space="preserve">- </w:t>
            </w:r>
            <w:r>
              <w:rPr>
                <w:rStyle w:val="IndexLink"/>
                <w:rtl w:val="true"/>
              </w:rPr>
              <w:t>محدّثون لا وجه لنسبة القول بالتحریف إلیهم</w:t>
            </w:r>
            <w:r>
              <w:rPr>
                <w:rStyle w:val="IndexLink"/>
                <w:rtl w:val="true"/>
              </w:rPr>
              <w:tab/>
            </w:r>
            <w:r>
              <w:rPr>
                <w:rStyle w:val="IndexLink"/>
              </w:rPr>
              <w:t>131</w:t>
            </w:r>
          </w:hyperlink>
        </w:p>
        <w:p>
          <w:pPr>
            <w:pStyle w:val="Contents5"/>
            <w:tabs>
              <w:tab w:val="clear" w:pos="7892"/>
              <w:tab w:val="right" w:pos="9026" w:leader="dot"/>
            </w:tabs>
            <w:rPr/>
          </w:pPr>
          <w:hyperlink w:anchor="__RefHeading___Toc233579_37343814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233581_373438147">
            <w:r>
              <w:rPr>
                <w:webHidden/>
                <w:rStyle w:val="IndexLink"/>
                <w:rtl w:val="true"/>
              </w:rPr>
              <w:t>العیّاشی</w:t>
            </w:r>
            <w:r>
              <w:rPr>
                <w:rStyle w:val="IndexLink"/>
                <w:rtl w:val="true"/>
              </w:rPr>
              <w:tab/>
            </w:r>
            <w:r>
              <w:rPr>
                <w:rStyle w:val="IndexLink"/>
              </w:rPr>
              <w:t>132</w:t>
            </w:r>
          </w:hyperlink>
        </w:p>
        <w:p>
          <w:pPr>
            <w:pStyle w:val="Contents5"/>
            <w:tabs>
              <w:tab w:val="clear" w:pos="7892"/>
              <w:tab w:val="right" w:pos="9026" w:leader="dot"/>
            </w:tabs>
            <w:rPr/>
          </w:pPr>
          <w:hyperlink w:anchor="__RefHeading___Toc233583_373438147">
            <w:r>
              <w:rPr>
                <w:webHidden/>
                <w:rStyle w:val="IndexLink"/>
                <w:rtl w:val="true"/>
              </w:rPr>
              <w:t>الصفّار</w:t>
            </w:r>
            <w:r>
              <w:rPr>
                <w:rStyle w:val="IndexLink"/>
                <w:rtl w:val="true"/>
              </w:rPr>
              <w:tab/>
            </w:r>
            <w:r>
              <w:rPr>
                <w:rStyle w:val="IndexLink"/>
              </w:rPr>
              <w:t>133</w:t>
            </w:r>
          </w:hyperlink>
        </w:p>
        <w:p>
          <w:pPr>
            <w:pStyle w:val="Contents5"/>
            <w:tabs>
              <w:tab w:val="clear" w:pos="7892"/>
              <w:tab w:val="right" w:pos="9026" w:leader="dot"/>
            </w:tabs>
            <w:rPr/>
          </w:pPr>
          <w:hyperlink w:anchor="__RefHeading___Toc233585_373438147">
            <w:r>
              <w:rPr>
                <w:webHidden/>
                <w:rStyle w:val="IndexLink"/>
                <w:rtl w:val="true"/>
              </w:rPr>
              <w:t>الکشی</w:t>
            </w:r>
            <w:r>
              <w:rPr>
                <w:rStyle w:val="IndexLink"/>
                <w:rtl w:val="true"/>
              </w:rPr>
              <w:tab/>
            </w:r>
            <w:r>
              <w:rPr>
                <w:rStyle w:val="IndexLink"/>
              </w:rPr>
              <w:t>133</w:t>
            </w:r>
          </w:hyperlink>
        </w:p>
        <w:p>
          <w:pPr>
            <w:pStyle w:val="Contents5"/>
            <w:tabs>
              <w:tab w:val="clear" w:pos="7892"/>
              <w:tab w:val="right" w:pos="9026" w:leader="dot"/>
            </w:tabs>
            <w:rPr/>
          </w:pPr>
          <w:hyperlink w:anchor="__RefHeading___Toc233587_373438147">
            <w:r>
              <w:rPr>
                <w:webHidden/>
                <w:rStyle w:val="IndexLink"/>
                <w:rtl w:val="true"/>
              </w:rPr>
              <w:t>النعمانی</w:t>
            </w:r>
            <w:r>
              <w:rPr>
                <w:rStyle w:val="IndexLink"/>
                <w:rtl w:val="true"/>
              </w:rPr>
              <w:tab/>
            </w:r>
            <w:r>
              <w:rPr>
                <w:rStyle w:val="IndexLink"/>
              </w:rPr>
              <w:t>134</w:t>
            </w:r>
          </w:hyperlink>
        </w:p>
        <w:p>
          <w:pPr>
            <w:pStyle w:val="Contents5"/>
            <w:tabs>
              <w:tab w:val="clear" w:pos="7892"/>
              <w:tab w:val="right" w:pos="9026" w:leader="dot"/>
            </w:tabs>
            <w:rPr/>
          </w:pPr>
          <w:hyperlink w:anchor="__RefHeading___Toc233589_373438147">
            <w:r>
              <w:rPr>
                <w:webHidden/>
                <w:rStyle w:val="IndexLink"/>
                <w:rtl w:val="true"/>
              </w:rPr>
              <w:t>أبو منصور الطبرسی</w:t>
            </w:r>
            <w:r>
              <w:rPr>
                <w:rStyle w:val="IndexLink"/>
                <w:rtl w:val="true"/>
              </w:rPr>
              <w:tab/>
            </w:r>
            <w:r>
              <w:rPr>
                <w:rStyle w:val="IndexLink"/>
              </w:rPr>
              <w:t>135</w:t>
            </w:r>
          </w:hyperlink>
        </w:p>
        <w:p>
          <w:pPr>
            <w:pStyle w:val="Contents5"/>
            <w:tabs>
              <w:tab w:val="clear" w:pos="7892"/>
              <w:tab w:val="right" w:pos="9026" w:leader="dot"/>
            </w:tabs>
            <w:rPr/>
          </w:pPr>
          <w:hyperlink w:anchor="__RefHeading___Toc233591_373438147">
            <w:r>
              <w:rPr>
                <w:webHidden/>
                <w:rStyle w:val="IndexLink"/>
                <w:rtl w:val="true"/>
              </w:rPr>
              <w:t>السید البحرانی</w:t>
            </w:r>
            <w:r>
              <w:rPr>
                <w:rStyle w:val="IndexLink"/>
                <w:rtl w:val="true"/>
              </w:rPr>
              <w:tab/>
            </w:r>
            <w:r>
              <w:rPr>
                <w:rStyle w:val="IndexLink"/>
              </w:rPr>
              <w:t>136</w:t>
            </w:r>
          </w:hyperlink>
        </w:p>
        <w:p>
          <w:pPr>
            <w:pStyle w:val="Contents4"/>
            <w:tabs>
              <w:tab w:val="clear" w:pos="8176"/>
              <w:tab w:val="right" w:pos="9026" w:leader="dot"/>
            </w:tabs>
            <w:rPr/>
          </w:pPr>
          <w:hyperlink w:anchor="__RefHeading___Toc233593_373438147">
            <w:r>
              <w:rPr>
                <w:webHidden/>
                <w:rStyle w:val="IndexLink"/>
              </w:rPr>
              <w:t>18</w:t>
            </w:r>
            <w:r>
              <w:rPr>
                <w:rStyle w:val="IndexLink"/>
                <w:rtl w:val="true"/>
              </w:rPr>
              <w:t xml:space="preserve">- </w:t>
            </w:r>
            <w:r>
              <w:rPr>
                <w:rStyle w:val="IndexLink"/>
                <w:rtl w:val="true"/>
              </w:rPr>
              <w:t>تحقیق حول رأی الکلینی</w:t>
            </w:r>
            <w:r>
              <w:rPr>
                <w:rStyle w:val="IndexLink"/>
                <w:rtl w:val="true"/>
              </w:rPr>
              <w:tab/>
            </w:r>
            <w:r>
              <w:rPr>
                <w:rStyle w:val="IndexLink"/>
              </w:rPr>
              <w:t>136</w:t>
            </w:r>
          </w:hyperlink>
        </w:p>
        <w:p>
          <w:pPr>
            <w:pStyle w:val="Contents5"/>
            <w:tabs>
              <w:tab w:val="clear" w:pos="7892"/>
              <w:tab w:val="right" w:pos="9026" w:leader="dot"/>
            </w:tabs>
            <w:rPr/>
          </w:pPr>
          <w:hyperlink w:anchor="__RefHeading___Toc233595_37343814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233597_373438147">
            <w:r>
              <w:rPr>
                <w:webHidden/>
                <w:rStyle w:val="IndexLink"/>
                <w:rtl w:val="true"/>
              </w:rPr>
              <w:t>ترجمته و شأن کتابه</w:t>
            </w:r>
            <w:r>
              <w:rPr>
                <w:rStyle w:val="IndexLink"/>
                <w:rtl w:val="true"/>
              </w:rPr>
              <w:tab/>
            </w:r>
            <w:r>
              <w:rPr>
                <w:rStyle w:val="IndexLink"/>
              </w:rPr>
              <w:t>137</w:t>
            </w:r>
          </w:hyperlink>
        </w:p>
        <w:p>
          <w:pPr>
            <w:pStyle w:val="Contents5"/>
            <w:tabs>
              <w:tab w:val="clear" w:pos="7892"/>
              <w:tab w:val="right" w:pos="9026" w:leader="dot"/>
            </w:tabs>
            <w:rPr/>
          </w:pPr>
          <w:hyperlink w:anchor="__RefHeading___Toc233599_373438147">
            <w:r>
              <w:rPr>
                <w:webHidden/>
                <w:rStyle w:val="IndexLink"/>
                <w:rtl w:val="true"/>
              </w:rPr>
              <w:t>هل الکلینی ملتزم بالصحّة؟</w:t>
            </w:r>
            <w:r>
              <w:rPr>
                <w:rStyle w:val="IndexLink"/>
                <w:rtl w:val="true"/>
              </w:rPr>
              <w:tab/>
            </w:r>
            <w:r>
              <w:rPr>
                <w:rStyle w:val="IndexLink"/>
              </w:rPr>
              <w:t>139</w:t>
            </w:r>
          </w:hyperlink>
        </w:p>
        <w:p>
          <w:pPr>
            <w:pStyle w:val="Contents5"/>
            <w:tabs>
              <w:tab w:val="clear" w:pos="7892"/>
              <w:tab w:val="right" w:pos="9026" w:leader="dot"/>
            </w:tabs>
            <w:rPr/>
          </w:pPr>
          <w:hyperlink w:anchor="__RefHeading___Toc233601_373438147">
            <w:r>
              <w:rPr>
                <w:webHidden/>
                <w:rStyle w:val="IndexLink"/>
                <w:rtl w:val="true"/>
              </w:rPr>
              <w:t>جواز نسبة القول بعدم التحریف إلیه</w:t>
            </w:r>
            <w:r>
              <w:rPr>
                <w:rStyle w:val="IndexLink"/>
                <w:rtl w:val="true"/>
              </w:rPr>
              <w:tab/>
            </w:r>
            <w:r>
              <w:rPr>
                <w:rStyle w:val="IndexLink"/>
              </w:rPr>
              <w:t>143</w:t>
            </w:r>
          </w:hyperlink>
        </w:p>
        <w:p>
          <w:pPr>
            <w:pStyle w:val="Contents3"/>
            <w:tabs>
              <w:tab w:val="clear" w:pos="8459"/>
              <w:tab w:val="right" w:pos="9026" w:leader="dot"/>
            </w:tabs>
            <w:rPr/>
          </w:pPr>
          <w:hyperlink w:anchor="__RefHeading___Toc233603_373438147">
            <w:r>
              <w:rPr>
                <w:webHidden/>
                <w:rStyle w:val="IndexLink"/>
                <w:rtl w:val="true"/>
              </w:rPr>
              <w:t>خاتمة الباب الأول</w:t>
            </w:r>
            <w:r>
              <w:rPr>
                <w:rStyle w:val="IndexLink"/>
                <w:rtl w:val="true"/>
              </w:rPr>
              <w:tab/>
            </w:r>
            <w:r>
              <w:rPr>
                <w:rStyle w:val="IndexLink"/>
              </w:rPr>
              <w:t>147</w:t>
            </w:r>
          </w:hyperlink>
        </w:p>
        <w:p>
          <w:pPr>
            <w:pStyle w:val="Contents2"/>
            <w:tabs>
              <w:tab w:val="clear" w:pos="8743"/>
              <w:tab w:val="right" w:pos="9026" w:leader="dot"/>
            </w:tabs>
            <w:rPr/>
          </w:pPr>
          <w:hyperlink w:anchor="__RefHeading___Toc233605_373438147">
            <w:r>
              <w:rPr>
                <w:webHidden/>
                <w:rStyle w:val="IndexLink"/>
                <w:rtl w:val="true"/>
              </w:rPr>
              <w:t>الباب الثانی</w:t>
            </w:r>
            <w:r>
              <w:rPr>
                <w:rStyle w:val="IndexLink"/>
                <w:rtl w:val="true"/>
              </w:rPr>
              <w:tab/>
            </w:r>
            <w:r>
              <w:rPr>
                <w:rStyle w:val="IndexLink"/>
              </w:rPr>
              <w:t>150</w:t>
            </w:r>
          </w:hyperlink>
        </w:p>
        <w:p>
          <w:pPr>
            <w:pStyle w:val="Contents3"/>
            <w:tabs>
              <w:tab w:val="clear" w:pos="8459"/>
              <w:tab w:val="right" w:pos="9026" w:leader="dot"/>
            </w:tabs>
            <w:rPr/>
          </w:pPr>
          <w:hyperlink w:anchor="__RefHeading___Toc233607_373438147">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233609_373438147">
            <w:r>
              <w:rPr>
                <w:webHidden/>
                <w:rStyle w:val="IndexLink"/>
                <w:rtl w:val="true"/>
              </w:rPr>
              <w:t>مقدّمة</w:t>
            </w:r>
            <w:r>
              <w:rPr>
                <w:rStyle w:val="IndexLink"/>
                <w:rtl w:val="true"/>
              </w:rPr>
              <w:tab/>
            </w:r>
            <w:r>
              <w:rPr>
                <w:rStyle w:val="IndexLink"/>
              </w:rPr>
              <w:t>151</w:t>
            </w:r>
          </w:hyperlink>
        </w:p>
        <w:p>
          <w:pPr>
            <w:pStyle w:val="Contents3"/>
            <w:tabs>
              <w:tab w:val="clear" w:pos="8459"/>
              <w:tab w:val="right" w:pos="9026" w:leader="dot"/>
            </w:tabs>
            <w:rPr/>
          </w:pPr>
          <w:hyperlink w:anchor="__RefHeading___Toc233611_373438147">
            <w:r>
              <w:rPr>
                <w:webHidden/>
                <w:rStyle w:val="IndexLink"/>
                <w:rtl w:val="true"/>
              </w:rPr>
              <w:t>الفصل الأول</w:t>
            </w:r>
            <w:r>
              <w:rPr>
                <w:rStyle w:val="IndexLink"/>
                <w:rtl w:val="true"/>
              </w:rPr>
              <w:tab/>
            </w:r>
            <w:r>
              <w:rPr>
                <w:rStyle w:val="IndexLink"/>
              </w:rPr>
              <w:t>152</w:t>
            </w:r>
          </w:hyperlink>
        </w:p>
        <w:p>
          <w:pPr>
            <w:pStyle w:val="Contents4"/>
            <w:tabs>
              <w:tab w:val="clear" w:pos="8176"/>
              <w:tab w:val="right" w:pos="9026" w:leader="dot"/>
            </w:tabs>
            <w:rPr/>
          </w:pPr>
          <w:hyperlink w:anchor="__RefHeading___Toc233613_37343814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233615_373438147">
            <w:r>
              <w:rPr>
                <w:webHidden/>
                <w:rStyle w:val="IndexLink"/>
              </w:rPr>
              <w:t>1</w:t>
            </w:r>
            <w:r>
              <w:rPr>
                <w:rStyle w:val="IndexLink"/>
                <w:rtl w:val="true"/>
              </w:rPr>
              <w:t xml:space="preserve">- </w:t>
            </w:r>
            <w:r>
              <w:rPr>
                <w:rStyle w:val="IndexLink"/>
                <w:rtl w:val="true"/>
              </w:rPr>
              <w:t>الزیادة فی القرآن</w:t>
            </w:r>
            <w:r>
              <w:rPr>
                <w:rStyle w:val="IndexLink"/>
                <w:rtl w:val="true"/>
              </w:rPr>
              <w:tab/>
            </w:r>
            <w:r>
              <w:rPr>
                <w:rStyle w:val="IndexLink"/>
              </w:rPr>
              <w:t>154</w:t>
            </w:r>
          </w:hyperlink>
        </w:p>
        <w:p>
          <w:pPr>
            <w:pStyle w:val="Contents4"/>
            <w:tabs>
              <w:tab w:val="clear" w:pos="8176"/>
              <w:tab w:val="right" w:pos="9026" w:leader="dot"/>
            </w:tabs>
            <w:rPr/>
          </w:pPr>
          <w:hyperlink w:anchor="__RefHeading___Toc233617_373438147">
            <w:r>
              <w:rPr>
                <w:webHidden/>
                <w:rStyle w:val="IndexLink"/>
              </w:rPr>
              <w:t>2</w:t>
            </w:r>
            <w:r>
              <w:rPr>
                <w:rStyle w:val="IndexLink"/>
                <w:rtl w:val="true"/>
              </w:rPr>
              <w:t xml:space="preserve">- </w:t>
            </w:r>
            <w:r>
              <w:rPr>
                <w:rStyle w:val="IndexLink"/>
                <w:rtl w:val="true"/>
              </w:rPr>
              <w:t>التبدیل فی الألفاظ</w:t>
            </w:r>
            <w:r>
              <w:rPr>
                <w:rStyle w:val="IndexLink"/>
                <w:rtl w:val="true"/>
              </w:rPr>
              <w:tab/>
            </w:r>
            <w:r>
              <w:rPr>
                <w:rStyle w:val="IndexLink"/>
              </w:rPr>
              <w:t>155</w:t>
            </w:r>
          </w:hyperlink>
        </w:p>
        <w:p>
          <w:pPr>
            <w:pStyle w:val="Contents4"/>
            <w:tabs>
              <w:tab w:val="clear" w:pos="8176"/>
              <w:tab w:val="right" w:pos="9026" w:leader="dot"/>
            </w:tabs>
            <w:rPr/>
          </w:pPr>
          <w:hyperlink w:anchor="__RefHeading___Toc233619_373438147">
            <w:r>
              <w:rPr>
                <w:webHidden/>
                <w:rStyle w:val="IndexLink"/>
              </w:rPr>
              <w:t>3</w:t>
            </w:r>
            <w:r>
              <w:rPr>
                <w:rStyle w:val="IndexLink"/>
                <w:rtl w:val="true"/>
              </w:rPr>
              <w:t xml:space="preserve">- </w:t>
            </w:r>
            <w:r>
              <w:rPr>
                <w:rStyle w:val="IndexLink"/>
                <w:rtl w:val="true"/>
              </w:rPr>
              <w:t>أحادیث نقصان القرآن</w:t>
            </w:r>
            <w:r>
              <w:rPr>
                <w:rStyle w:val="IndexLink"/>
                <w:rtl w:val="true"/>
              </w:rPr>
              <w:tab/>
            </w:r>
            <w:r>
              <w:rPr>
                <w:rStyle w:val="IndexLink"/>
              </w:rPr>
              <w:t>156</w:t>
            </w:r>
          </w:hyperlink>
        </w:p>
        <w:p>
          <w:pPr>
            <w:pStyle w:val="Contents5"/>
            <w:tabs>
              <w:tab w:val="clear" w:pos="7892"/>
              <w:tab w:val="right" w:pos="9026" w:leader="dot"/>
            </w:tabs>
            <w:rPr/>
          </w:pPr>
          <w:hyperlink w:anchor="__RefHeading___Toc233621_37343814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233623_373438147">
            <w:r>
              <w:rPr>
                <w:webHidden/>
                <w:rStyle w:val="IndexLink"/>
                <w:rtl w:val="true"/>
              </w:rPr>
              <w:t>فمن القسم الأول</w:t>
            </w:r>
            <w:r>
              <w:rPr>
                <w:rStyle w:val="IndexLink"/>
                <w:rtl w:val="true"/>
              </w:rPr>
              <w:t>:</w:t>
              <w:tab/>
            </w:r>
            <w:r>
              <w:rPr>
                <w:rStyle w:val="IndexLink"/>
              </w:rPr>
              <w:t>156</w:t>
            </w:r>
          </w:hyperlink>
        </w:p>
        <w:p>
          <w:pPr>
            <w:pStyle w:val="Contents6"/>
            <w:tabs>
              <w:tab w:val="clear" w:pos="7609"/>
              <w:tab w:val="right" w:pos="9026" w:leader="dot"/>
            </w:tabs>
            <w:rPr/>
          </w:pPr>
          <w:hyperlink w:anchor="__RefHeading___Toc233625_373438147">
            <w:r>
              <w:rPr>
                <w:webHidden/>
                <w:rStyle w:val="IndexLink"/>
                <w:rtl w:val="true"/>
              </w:rPr>
              <w:t>الأحادیث الواردة حول نقصان سورة الأحزاب،و منها</w:t>
            </w:r>
            <w:r>
              <w:rPr>
                <w:rStyle w:val="IndexLink"/>
                <w:rtl w:val="true"/>
              </w:rPr>
              <w:t>:</w:t>
              <w:tab/>
            </w:r>
            <w:r>
              <w:rPr>
                <w:rStyle w:val="IndexLink"/>
              </w:rPr>
              <w:t>156</w:t>
            </w:r>
          </w:hyperlink>
        </w:p>
        <w:p>
          <w:pPr>
            <w:pStyle w:val="Contents6"/>
            <w:tabs>
              <w:tab w:val="clear" w:pos="7609"/>
              <w:tab w:val="right" w:pos="9026" w:leader="dot"/>
            </w:tabs>
            <w:rPr/>
          </w:pPr>
          <w:hyperlink w:anchor="__RefHeading___Toc233627_373438147">
            <w:r>
              <w:rPr>
                <w:webHidden/>
                <w:rStyle w:val="IndexLink"/>
                <w:rtl w:val="true"/>
              </w:rPr>
              <w:t>الأحادیث الواردة حول نقصان سورة التوبة،و منها</w:t>
            </w:r>
            <w:r>
              <w:rPr>
                <w:rStyle w:val="IndexLink"/>
                <w:rtl w:val="true"/>
              </w:rPr>
              <w:t>:</w:t>
              <w:tab/>
            </w:r>
            <w:r>
              <w:rPr>
                <w:rStyle w:val="IndexLink"/>
              </w:rPr>
              <w:t>157</w:t>
            </w:r>
          </w:hyperlink>
        </w:p>
        <w:p>
          <w:pPr>
            <w:pStyle w:val="Contents6"/>
            <w:tabs>
              <w:tab w:val="clear" w:pos="7609"/>
              <w:tab w:val="right" w:pos="9026" w:leader="dot"/>
            </w:tabs>
            <w:rPr/>
          </w:pPr>
          <w:hyperlink w:anchor="__RefHeading___Toc233629_373438147">
            <w:r>
              <w:rPr>
                <w:webHidden/>
                <w:rStyle w:val="IndexLink"/>
                <w:rtl w:val="true"/>
              </w:rPr>
              <w:t>الأحادیث الواردة حول سورة کانوا یشبّهونها فی الطول</w:t>
            </w:r>
            <w:r>
              <w:rPr>
                <w:rStyle w:val="IndexLink"/>
                <w:rtl w:val="true"/>
              </w:rPr>
              <w:tab/>
            </w:r>
            <w:r>
              <w:rPr>
                <w:rStyle w:val="IndexLink"/>
              </w:rPr>
              <w:t>159</w:t>
            </w:r>
          </w:hyperlink>
        </w:p>
        <w:p>
          <w:pPr>
            <w:pStyle w:val="Contents6"/>
            <w:tabs>
              <w:tab w:val="clear" w:pos="7609"/>
              <w:tab w:val="right" w:pos="9026" w:leader="dot"/>
            </w:tabs>
            <w:rPr/>
          </w:pPr>
          <w:hyperlink w:anchor="__RefHeading___Toc233631_373438147">
            <w:r>
              <w:rPr>
                <w:webHidden/>
                <w:rStyle w:val="IndexLink"/>
                <w:rtl w:val="true"/>
              </w:rPr>
              <w:t>الأحادیث الواردة حول سورة کانوا یشبّهونها بإحدی</w:t>
            </w:r>
            <w:r>
              <w:rPr>
                <w:rStyle w:val="IndexLink"/>
                <w:rtl w:val="true"/>
              </w:rPr>
              <w:tab/>
            </w:r>
            <w:r>
              <w:rPr>
                <w:rStyle w:val="IndexLink"/>
              </w:rPr>
              <w:t>159</w:t>
            </w:r>
          </w:hyperlink>
        </w:p>
        <w:p>
          <w:pPr>
            <w:pStyle w:val="Contents6"/>
            <w:tabs>
              <w:tab w:val="clear" w:pos="7609"/>
              <w:tab w:val="right" w:pos="9026" w:leader="dot"/>
            </w:tabs>
            <w:rPr/>
          </w:pPr>
          <w:hyperlink w:anchor="__RefHeading___Toc233633_373438147">
            <w:r>
              <w:rPr>
                <w:webHidden/>
                <w:rStyle w:val="IndexLink"/>
                <w:rtl w:val="true"/>
              </w:rPr>
              <w:t>حول سورتی الخلع و الحفد</w:t>
            </w:r>
            <w:r>
              <w:rPr>
                <w:rStyle w:val="IndexLink"/>
                <w:rtl w:val="true"/>
              </w:rPr>
              <w:t>:</w:t>
              <w:tab/>
            </w:r>
            <w:r>
              <w:rPr>
                <w:rStyle w:val="IndexLink"/>
              </w:rPr>
              <w:t>160</w:t>
            </w:r>
          </w:hyperlink>
        </w:p>
        <w:p>
          <w:pPr>
            <w:pStyle w:val="Contents5"/>
            <w:tabs>
              <w:tab w:val="clear" w:pos="7892"/>
              <w:tab w:val="right" w:pos="9026" w:leader="dot"/>
            </w:tabs>
            <w:rPr/>
          </w:pPr>
          <w:hyperlink w:anchor="__RefHeading___Toc233635_373438147">
            <w:r>
              <w:rPr>
                <w:webHidden/>
                <w:rStyle w:val="IndexLink"/>
                <w:rtl w:val="true"/>
              </w:rPr>
              <w:t>و من القسم الثانی</w:t>
            </w:r>
            <w:r>
              <w:rPr>
                <w:rStyle w:val="IndexLink"/>
                <w:rtl w:val="true"/>
              </w:rPr>
              <w:t>:</w:t>
              <w:tab/>
            </w:r>
            <w:r>
              <w:rPr>
                <w:rStyle w:val="IndexLink"/>
              </w:rPr>
              <w:t>160</w:t>
            </w:r>
          </w:hyperlink>
        </w:p>
        <w:p>
          <w:pPr>
            <w:pStyle w:val="Contents6"/>
            <w:tabs>
              <w:tab w:val="clear" w:pos="7609"/>
              <w:tab w:val="right" w:pos="9026" w:leader="dot"/>
            </w:tabs>
            <w:rPr/>
          </w:pPr>
          <w:hyperlink w:anchor="__RefHeading___Toc233637_373438147">
            <w:r>
              <w:rPr>
                <w:webHidden/>
                <w:rStyle w:val="IndexLink"/>
                <w:rtl w:val="true"/>
              </w:rPr>
              <w:t>ما ورد حول آیة</w:t>
            </w:r>
            <w:r>
              <w:rPr>
                <w:rStyle w:val="IndexLink"/>
                <w:rtl w:val="true"/>
              </w:rPr>
              <w:t>«</w:t>
            </w:r>
            <w:r>
              <w:rPr>
                <w:rStyle w:val="IndexLink"/>
                <w:rtl w:val="true"/>
              </w:rPr>
              <w:t>الرجم</w:t>
            </w:r>
            <w:r>
              <w:rPr>
                <w:rStyle w:val="IndexLink"/>
                <w:rtl w:val="true"/>
              </w:rPr>
              <w:t>»</w:t>
              <w:tab/>
            </w:r>
            <w:r>
              <w:rPr>
                <w:rStyle w:val="IndexLink"/>
              </w:rPr>
              <w:t>160</w:t>
            </w:r>
          </w:hyperlink>
        </w:p>
        <w:p>
          <w:pPr>
            <w:pStyle w:val="Contents6"/>
            <w:tabs>
              <w:tab w:val="clear" w:pos="7609"/>
              <w:tab w:val="right" w:pos="9026" w:leader="dot"/>
            </w:tabs>
            <w:rPr/>
          </w:pPr>
          <w:hyperlink w:anchor="__RefHeading___Toc233639_373438147">
            <w:r>
              <w:rPr>
                <w:webHidden/>
                <w:rStyle w:val="IndexLink"/>
                <w:rtl w:val="true"/>
              </w:rPr>
              <w:t>حول آیة</w:t>
            </w:r>
            <w:r>
              <w:rPr>
                <w:rStyle w:val="IndexLink"/>
                <w:rtl w:val="true"/>
              </w:rPr>
              <w:t>«</w:t>
            </w:r>
            <w:r>
              <w:rPr>
                <w:rStyle w:val="IndexLink"/>
                <w:rtl w:val="true"/>
              </w:rPr>
              <w:t>الرغبة</w:t>
            </w:r>
            <w:r>
              <w:rPr>
                <w:rStyle w:val="IndexLink"/>
                <w:rtl w:val="true"/>
              </w:rPr>
              <w:t>»</w:t>
              <w:tab/>
            </w:r>
            <w:r>
              <w:rPr>
                <w:rStyle w:val="IndexLink"/>
              </w:rPr>
              <w:t>164</w:t>
            </w:r>
          </w:hyperlink>
        </w:p>
        <w:p>
          <w:pPr>
            <w:pStyle w:val="Contents6"/>
            <w:tabs>
              <w:tab w:val="clear" w:pos="7609"/>
              <w:tab w:val="right" w:pos="9026" w:leader="dot"/>
            </w:tabs>
            <w:rPr/>
          </w:pPr>
          <w:hyperlink w:anchor="__RefHeading___Toc233641_373438147">
            <w:r>
              <w:rPr>
                <w:webHidden/>
                <w:rStyle w:val="IndexLink"/>
                <w:rtl w:val="true"/>
              </w:rPr>
              <w:t>حول آیة</w:t>
            </w:r>
            <w:r>
              <w:rPr>
                <w:rStyle w:val="IndexLink"/>
                <w:rtl w:val="true"/>
              </w:rPr>
              <w:t>«</w:t>
            </w:r>
            <w:r>
              <w:rPr>
                <w:rStyle w:val="IndexLink"/>
                <w:rtl w:val="true"/>
              </w:rPr>
              <w:t>لو کان لابن آدم وادیان</w:t>
            </w:r>
            <w:r>
              <w:rPr>
                <w:rStyle w:val="IndexLink"/>
                <w:rtl w:val="true"/>
              </w:rPr>
              <w:t>»</w:t>
              <w:tab/>
            </w:r>
            <w:r>
              <w:rPr>
                <w:rStyle w:val="IndexLink"/>
              </w:rPr>
              <w:t>165</w:t>
            </w:r>
          </w:hyperlink>
        </w:p>
        <w:p>
          <w:pPr>
            <w:pStyle w:val="Contents6"/>
            <w:tabs>
              <w:tab w:val="clear" w:pos="7609"/>
              <w:tab w:val="right" w:pos="9026" w:leader="dot"/>
            </w:tabs>
            <w:rPr/>
          </w:pPr>
          <w:hyperlink w:anchor="__RefHeading___Toc233643_373438147">
            <w:r>
              <w:rPr>
                <w:webHidden/>
                <w:rStyle w:val="IndexLink"/>
                <w:rtl w:val="true"/>
              </w:rPr>
              <w:t>حول</w:t>
            </w:r>
            <w:r>
              <w:rPr>
                <w:rStyle w:val="IndexLink"/>
                <w:rtl w:val="true"/>
              </w:rPr>
              <w:t>«</w:t>
            </w:r>
            <w:r>
              <w:rPr>
                <w:rStyle w:val="IndexLink"/>
                <w:rtl w:val="true"/>
              </w:rPr>
              <w:t>آیة الجهاد</w:t>
            </w:r>
            <w:r>
              <w:rPr>
                <w:rStyle w:val="IndexLink"/>
                <w:rtl w:val="true"/>
              </w:rPr>
              <w:t>»</w:t>
              <w:tab/>
            </w:r>
            <w:r>
              <w:rPr>
                <w:rStyle w:val="IndexLink"/>
              </w:rPr>
              <w:t>169</w:t>
            </w:r>
          </w:hyperlink>
        </w:p>
        <w:p>
          <w:pPr>
            <w:pStyle w:val="Contents6"/>
            <w:tabs>
              <w:tab w:val="clear" w:pos="7609"/>
              <w:tab w:val="right" w:pos="9026" w:leader="dot"/>
            </w:tabs>
            <w:rPr/>
          </w:pPr>
          <w:hyperlink w:anchor="__RefHeading___Toc233645_373438147">
            <w:r>
              <w:rPr>
                <w:webHidden/>
                <w:rStyle w:val="IndexLink"/>
                <w:rtl w:val="true"/>
              </w:rPr>
              <w:t>حول آیة</w:t>
            </w:r>
            <w:r>
              <w:rPr>
                <w:rStyle w:val="IndexLink"/>
                <w:rtl w:val="true"/>
              </w:rPr>
              <w:t>«</w:t>
            </w:r>
            <w:r>
              <w:rPr>
                <w:rStyle w:val="IndexLink"/>
                <w:rtl w:val="true"/>
              </w:rPr>
              <w:t>المتعة</w:t>
            </w:r>
            <w:r>
              <w:rPr>
                <w:rStyle w:val="IndexLink"/>
                <w:rtl w:val="true"/>
              </w:rPr>
              <w:t>»</w:t>
              <w:tab/>
            </w:r>
            <w:r>
              <w:rPr>
                <w:rStyle w:val="IndexLink"/>
              </w:rPr>
              <w:t>169</w:t>
            </w:r>
          </w:hyperlink>
        </w:p>
        <w:p>
          <w:pPr>
            <w:pStyle w:val="Contents6"/>
            <w:tabs>
              <w:tab w:val="clear" w:pos="7609"/>
              <w:tab w:val="right" w:pos="9026" w:leader="dot"/>
            </w:tabs>
            <w:rPr/>
          </w:pPr>
          <w:hyperlink w:anchor="__RefHeading___Toc233647_373438147">
            <w:r>
              <w:rPr>
                <w:webHidden/>
                <w:rStyle w:val="IndexLink"/>
                <w:rtl w:val="true"/>
              </w:rPr>
              <w:t>حول آیة</w:t>
            </w:r>
            <w:r>
              <w:rPr>
                <w:rStyle w:val="IndexLink"/>
                <w:rtl w:val="true"/>
              </w:rPr>
              <w:t>«</w:t>
            </w:r>
            <w:r>
              <w:rPr>
                <w:rStyle w:val="IndexLink"/>
                <w:rtl w:val="true"/>
              </w:rPr>
              <w:t>الصلاة علی النبی صلّی اللّه علیه و آله و سلّم</w:t>
            </w:r>
            <w:r>
              <w:rPr>
                <w:rStyle w:val="IndexLink"/>
                <w:rtl w:val="true"/>
              </w:rPr>
              <w:t>»</w:t>
              <w:tab/>
            </w:r>
            <w:r>
              <w:rPr>
                <w:rStyle w:val="IndexLink"/>
              </w:rPr>
              <w:t>170</w:t>
            </w:r>
          </w:hyperlink>
        </w:p>
        <w:p>
          <w:pPr>
            <w:pStyle w:val="Contents6"/>
            <w:tabs>
              <w:tab w:val="clear" w:pos="7609"/>
              <w:tab w:val="right" w:pos="9026" w:leader="dot"/>
            </w:tabs>
            <w:rPr/>
          </w:pPr>
          <w:hyperlink w:anchor="__RefHeading___Toc233649_373438147">
            <w:r>
              <w:rPr>
                <w:webHidden/>
                <w:rStyle w:val="IndexLink"/>
                <w:rtl w:val="true"/>
              </w:rPr>
              <w:t>حول آیة</w:t>
            </w:r>
            <w:r>
              <w:rPr>
                <w:rStyle w:val="IndexLink"/>
                <w:rtl w:val="true"/>
              </w:rPr>
              <w:t>«</w:t>
            </w:r>
            <w:r>
              <w:rPr>
                <w:rStyle w:val="IndexLink"/>
                <w:rtl w:val="true"/>
              </w:rPr>
              <w:t>الشهادة</w:t>
            </w:r>
            <w:r>
              <w:rPr>
                <w:rStyle w:val="IndexLink"/>
                <w:rtl w:val="true"/>
              </w:rPr>
              <w:t>»</w:t>
              <w:tab/>
            </w:r>
            <w:r>
              <w:rPr>
                <w:rStyle w:val="IndexLink"/>
              </w:rPr>
              <w:t>171</w:t>
            </w:r>
          </w:hyperlink>
        </w:p>
        <w:p>
          <w:pPr>
            <w:pStyle w:val="Contents6"/>
            <w:tabs>
              <w:tab w:val="clear" w:pos="7609"/>
              <w:tab w:val="right" w:pos="9026" w:leader="dot"/>
            </w:tabs>
            <w:rPr/>
          </w:pPr>
          <w:hyperlink w:anchor="__RefHeading___Toc233651_373438147">
            <w:r>
              <w:rPr>
                <w:webHidden/>
                <w:rStyle w:val="IndexLink"/>
                <w:rtl w:val="true"/>
              </w:rPr>
              <w:t>حول آیة</w:t>
            </w:r>
            <w:r>
              <w:rPr>
                <w:rStyle w:val="IndexLink"/>
                <w:rtl w:val="true"/>
              </w:rPr>
              <w:t>«</w:t>
            </w:r>
            <w:r>
              <w:rPr>
                <w:rStyle w:val="IndexLink"/>
                <w:rtl w:val="true"/>
              </w:rPr>
              <w:t>ولایة النبی صلّی اللّه علیه و آله و سلّم</w:t>
            </w:r>
            <w:r>
              <w:rPr>
                <w:rStyle w:val="IndexLink"/>
                <w:rtl w:val="true"/>
              </w:rPr>
              <w:t>»</w:t>
              <w:tab/>
            </w:r>
            <w:r>
              <w:rPr>
                <w:rStyle w:val="IndexLink"/>
              </w:rPr>
              <w:t>172</w:t>
            </w:r>
          </w:hyperlink>
        </w:p>
        <w:p>
          <w:pPr>
            <w:pStyle w:val="Contents6"/>
            <w:tabs>
              <w:tab w:val="clear" w:pos="7609"/>
              <w:tab w:val="right" w:pos="9026" w:leader="dot"/>
            </w:tabs>
            <w:rPr/>
          </w:pPr>
          <w:hyperlink w:anchor="__RefHeading___Toc233653_373438147">
            <w:r>
              <w:rPr>
                <w:webHidden/>
                <w:rStyle w:val="IndexLink"/>
                <w:rtl w:val="true"/>
              </w:rPr>
              <w:t>حول آیة</w:t>
            </w:r>
            <w:r>
              <w:rPr>
                <w:rStyle w:val="IndexLink"/>
                <w:rtl w:val="true"/>
              </w:rPr>
              <w:t>«</w:t>
            </w:r>
            <w:r>
              <w:rPr>
                <w:rStyle w:val="IndexLink"/>
                <w:rtl w:val="true"/>
              </w:rPr>
              <w:t>الحمیّة</w:t>
            </w:r>
            <w:r>
              <w:rPr>
                <w:rStyle w:val="IndexLink"/>
                <w:rtl w:val="true"/>
              </w:rPr>
              <w:t>»</w:t>
              <w:tab/>
            </w:r>
            <w:r>
              <w:rPr>
                <w:rStyle w:val="IndexLink"/>
              </w:rPr>
              <w:t>173</w:t>
            </w:r>
          </w:hyperlink>
        </w:p>
        <w:p>
          <w:pPr>
            <w:pStyle w:val="Contents6"/>
            <w:tabs>
              <w:tab w:val="clear" w:pos="7609"/>
              <w:tab w:val="right" w:pos="9026" w:leader="dot"/>
            </w:tabs>
            <w:rPr/>
          </w:pPr>
          <w:hyperlink w:anchor="__RefHeading___Toc233655_373438147">
            <w:r>
              <w:rPr>
                <w:webHidden/>
                <w:rStyle w:val="IndexLink"/>
                <w:rtl w:val="true"/>
              </w:rPr>
              <w:t>حول آیة کَفَی اللّٰهُ الْمُؤْمِنِینَ الْقِتٰالَ</w:t>
            </w:r>
            <w:r>
              <w:rPr>
                <w:rStyle w:val="IndexLink"/>
                <w:rtl w:val="true"/>
              </w:rPr>
              <w:tab/>
            </w:r>
            <w:r>
              <w:rPr>
                <w:rStyle w:val="IndexLink"/>
              </w:rPr>
              <w:t>175</w:t>
            </w:r>
          </w:hyperlink>
        </w:p>
        <w:p>
          <w:pPr>
            <w:pStyle w:val="Contents6"/>
            <w:tabs>
              <w:tab w:val="clear" w:pos="7609"/>
              <w:tab w:val="right" w:pos="9026" w:leader="dot"/>
            </w:tabs>
            <w:rPr/>
          </w:pPr>
          <w:hyperlink w:anchor="__RefHeading___Toc233657_373438147">
            <w:r>
              <w:rPr>
                <w:webHidden/>
                <w:rStyle w:val="IndexLink"/>
                <w:rtl w:val="true"/>
              </w:rPr>
              <w:t>حول آیة</w:t>
            </w:r>
            <w:r>
              <w:rPr>
                <w:rStyle w:val="IndexLink"/>
                <w:rtl w:val="true"/>
              </w:rPr>
              <w:t>«</w:t>
            </w:r>
            <w:r>
              <w:rPr>
                <w:rStyle w:val="IndexLink"/>
                <w:rtl w:val="true"/>
              </w:rPr>
              <w:t>المحافظة علی الصلوات</w:t>
            </w:r>
            <w:r>
              <w:rPr>
                <w:rStyle w:val="IndexLink"/>
                <w:rtl w:val="true"/>
              </w:rPr>
              <w:t>»</w:t>
              <w:tab/>
            </w:r>
            <w:r>
              <w:rPr>
                <w:rStyle w:val="IndexLink"/>
              </w:rPr>
              <w:t>176</w:t>
            </w:r>
          </w:hyperlink>
        </w:p>
        <w:p>
          <w:pPr>
            <w:pStyle w:val="Contents6"/>
            <w:tabs>
              <w:tab w:val="clear" w:pos="7609"/>
              <w:tab w:val="right" w:pos="9026" w:leader="dot"/>
            </w:tabs>
            <w:rPr/>
          </w:pPr>
          <w:hyperlink w:anchor="__RefHeading___Toc233659_373438147">
            <w:r>
              <w:rPr>
                <w:webHidden/>
                <w:rStyle w:val="IndexLink"/>
                <w:rtl w:val="true"/>
              </w:rPr>
              <w:t>حول آیة</w:t>
            </w:r>
            <w:r>
              <w:rPr>
                <w:rStyle w:val="IndexLink"/>
                <w:rtl w:val="true"/>
              </w:rPr>
              <w:t>«</w:t>
            </w:r>
            <w:r>
              <w:rPr>
                <w:rStyle w:val="IndexLink"/>
                <w:rtl w:val="true"/>
              </w:rPr>
              <w:t>رضاعة الکبیر عشرا</w:t>
            </w:r>
            <w:r>
              <w:rPr>
                <w:rStyle w:val="IndexLink"/>
                <w:rtl w:val="true"/>
              </w:rPr>
              <w:t>»</w:t>
              <w:tab/>
            </w:r>
            <w:r>
              <w:rPr>
                <w:rStyle w:val="IndexLink"/>
              </w:rPr>
              <w:t>177</w:t>
            </w:r>
          </w:hyperlink>
        </w:p>
        <w:p>
          <w:pPr>
            <w:pStyle w:val="Contents6"/>
            <w:tabs>
              <w:tab w:val="clear" w:pos="7609"/>
              <w:tab w:val="right" w:pos="9026" w:leader="dot"/>
            </w:tabs>
            <w:rPr/>
          </w:pPr>
          <w:hyperlink w:anchor="__RefHeading___Toc233661_373438147">
            <w:r>
              <w:rPr>
                <w:webHidden/>
                <w:rStyle w:val="IndexLink"/>
                <w:rtl w:val="true"/>
              </w:rPr>
              <w:t>حول آیة یٰا أَیُّهَا الرَّسُولُ بَلِّغْ</w:t>
            </w:r>
            <w:r>
              <w:rPr>
                <w:rStyle w:val="IndexLink"/>
                <w:rtl w:val="true"/>
              </w:rPr>
              <w:t>...</w:t>
              <w:tab/>
            </w:r>
            <w:r>
              <w:rPr>
                <w:rStyle w:val="IndexLink"/>
              </w:rPr>
              <w:t>178</w:t>
            </w:r>
          </w:hyperlink>
        </w:p>
        <w:p>
          <w:pPr>
            <w:pStyle w:val="Contents6"/>
            <w:tabs>
              <w:tab w:val="clear" w:pos="7609"/>
              <w:tab w:val="right" w:pos="9026" w:leader="dot"/>
            </w:tabs>
            <w:rPr/>
          </w:pPr>
          <w:hyperlink w:anchor="__RefHeading___Toc233663_373438147">
            <w:r>
              <w:rPr>
                <w:webHidden/>
                <w:rStyle w:val="IndexLink"/>
                <w:rtl w:val="true"/>
              </w:rPr>
              <w:t>حول آیة إِنَّ اللّٰهَ اصْطَفیٰ آدَمَ</w:t>
            </w:r>
            <w:r>
              <w:rPr>
                <w:rStyle w:val="IndexLink"/>
                <w:rtl w:val="true"/>
              </w:rPr>
              <w:t>...</w:t>
              <w:tab/>
            </w:r>
            <w:r>
              <w:rPr>
                <w:rStyle w:val="IndexLink"/>
              </w:rPr>
              <w:t>178</w:t>
            </w:r>
          </w:hyperlink>
        </w:p>
        <w:p>
          <w:pPr>
            <w:pStyle w:val="Contents6"/>
            <w:tabs>
              <w:tab w:val="clear" w:pos="7609"/>
              <w:tab w:val="right" w:pos="9026" w:leader="dot"/>
            </w:tabs>
            <w:rPr/>
          </w:pPr>
          <w:hyperlink w:anchor="__RefHeading___Toc233665_373438147">
            <w:r>
              <w:rPr>
                <w:webHidden/>
                <w:rStyle w:val="IndexLink"/>
                <w:rtl w:val="true"/>
              </w:rPr>
              <w:t>حول</w:t>
            </w:r>
            <w:r>
              <w:rPr>
                <w:rStyle w:val="IndexLink"/>
                <w:rtl w:val="true"/>
              </w:rPr>
              <w:t>«</w:t>
            </w:r>
            <w:r>
              <w:rPr>
                <w:rStyle w:val="IndexLink"/>
                <w:rtl w:val="true"/>
              </w:rPr>
              <w:t>آیتین سقطتا من المصحف</w:t>
            </w:r>
            <w:r>
              <w:rPr>
                <w:rStyle w:val="IndexLink"/>
                <w:rtl w:val="true"/>
              </w:rPr>
              <w:t>»</w:t>
              <w:tab/>
            </w:r>
            <w:r>
              <w:rPr>
                <w:rStyle w:val="IndexLink"/>
              </w:rPr>
              <w:t>179</w:t>
            </w:r>
          </w:hyperlink>
        </w:p>
        <w:p>
          <w:pPr>
            <w:pStyle w:val="Contents6"/>
            <w:tabs>
              <w:tab w:val="clear" w:pos="7609"/>
              <w:tab w:val="right" w:pos="9026" w:leader="dot"/>
            </w:tabs>
            <w:rPr/>
          </w:pPr>
          <w:hyperlink w:anchor="__RefHeading___Toc233667_373438147">
            <w:r>
              <w:rPr>
                <w:webHidden/>
                <w:rStyle w:val="IndexLink"/>
                <w:rtl w:val="true"/>
              </w:rPr>
              <w:t>حول</w:t>
            </w:r>
            <w:r>
              <w:rPr>
                <w:rStyle w:val="IndexLink"/>
                <w:rtl w:val="true"/>
              </w:rPr>
              <w:t>«</w:t>
            </w:r>
            <w:r>
              <w:rPr>
                <w:rStyle w:val="IndexLink"/>
                <w:rtl w:val="true"/>
              </w:rPr>
              <w:t>عدد حروف القرآن</w:t>
            </w:r>
            <w:r>
              <w:rPr>
                <w:rStyle w:val="IndexLink"/>
                <w:rtl w:val="true"/>
              </w:rPr>
              <w:t>»</w:t>
              <w:tab/>
            </w:r>
            <w:r>
              <w:rPr>
                <w:rStyle w:val="IndexLink"/>
              </w:rPr>
              <w:t>179</w:t>
            </w:r>
          </w:hyperlink>
        </w:p>
        <w:p>
          <w:pPr>
            <w:pStyle w:val="Contents4"/>
            <w:tabs>
              <w:tab w:val="clear" w:pos="8176"/>
              <w:tab w:val="right" w:pos="9026" w:leader="dot"/>
            </w:tabs>
            <w:rPr/>
          </w:pPr>
          <w:hyperlink w:anchor="__RefHeading___Toc233669_373438147">
            <w:r>
              <w:rPr>
                <w:webHidden/>
                <w:rStyle w:val="IndexLink"/>
              </w:rPr>
              <w:t>4</w:t>
            </w:r>
            <w:r>
              <w:rPr>
                <w:rStyle w:val="IndexLink"/>
                <w:rtl w:val="true"/>
              </w:rPr>
              <w:t xml:space="preserve">- </w:t>
            </w:r>
            <w:r>
              <w:rPr>
                <w:rStyle w:val="IndexLink"/>
                <w:rtl w:val="true"/>
              </w:rPr>
              <w:t>أحادیث کیفیّة جمع القرآن</w:t>
            </w:r>
            <w:r>
              <w:rPr>
                <w:rStyle w:val="IndexLink"/>
                <w:rtl w:val="true"/>
              </w:rPr>
              <w:tab/>
            </w:r>
            <w:r>
              <w:rPr>
                <w:rStyle w:val="IndexLink"/>
              </w:rPr>
              <w:t>181</w:t>
            </w:r>
          </w:hyperlink>
        </w:p>
        <w:p>
          <w:pPr>
            <w:pStyle w:val="Contents4"/>
            <w:tabs>
              <w:tab w:val="clear" w:pos="8176"/>
              <w:tab w:val="right" w:pos="9026" w:leader="dot"/>
            </w:tabs>
            <w:rPr/>
          </w:pPr>
          <w:hyperlink w:anchor="__RefHeading___Toc233671_373438147">
            <w:r>
              <w:rPr>
                <w:webHidden/>
                <w:rStyle w:val="IndexLink"/>
              </w:rPr>
              <w:t>5</w:t>
            </w:r>
            <w:r>
              <w:rPr>
                <w:rStyle w:val="IndexLink"/>
                <w:rtl w:val="true"/>
              </w:rPr>
              <w:t xml:space="preserve">- </w:t>
            </w:r>
            <w:r>
              <w:rPr>
                <w:rStyle w:val="IndexLink"/>
                <w:rtl w:val="true"/>
              </w:rPr>
              <w:t>الشبهات النّاشئة عن هذه الأحادیث</w:t>
            </w:r>
            <w:r>
              <w:rPr>
                <w:rStyle w:val="IndexLink"/>
                <w:rtl w:val="true"/>
              </w:rPr>
              <w:tab/>
            </w:r>
            <w:r>
              <w:rPr>
                <w:rStyle w:val="IndexLink"/>
              </w:rPr>
              <w:t>183</w:t>
            </w:r>
          </w:hyperlink>
        </w:p>
        <w:p>
          <w:pPr>
            <w:pStyle w:val="Contents5"/>
            <w:tabs>
              <w:tab w:val="clear" w:pos="7892"/>
              <w:tab w:val="right" w:pos="9026" w:leader="dot"/>
            </w:tabs>
            <w:rPr/>
          </w:pPr>
          <w:hyperlink w:anchor="__RefHeading___Toc233673_37343814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233675_373438147">
            <w:r>
              <w:rPr>
                <w:webHidden/>
                <w:rStyle w:val="IndexLink"/>
                <w:rtl w:val="true"/>
              </w:rPr>
              <w:t>الشبهة الأولی</w:t>
            </w:r>
            <w:r>
              <w:rPr>
                <w:rStyle w:val="IndexLink"/>
                <w:rtl w:val="true"/>
              </w:rPr>
              <w:t>:</w:t>
              <w:tab/>
            </w:r>
            <w:r>
              <w:rPr>
                <w:rStyle w:val="IndexLink"/>
              </w:rPr>
              <w:t>183</w:t>
            </w:r>
          </w:hyperlink>
        </w:p>
        <w:p>
          <w:pPr>
            <w:pStyle w:val="Contents5"/>
            <w:tabs>
              <w:tab w:val="clear" w:pos="7892"/>
              <w:tab w:val="right" w:pos="9026" w:leader="dot"/>
            </w:tabs>
            <w:rPr/>
          </w:pPr>
          <w:hyperlink w:anchor="__RefHeading___Toc233677_373438147">
            <w:r>
              <w:rPr>
                <w:webHidden/>
                <w:rStyle w:val="IndexLink"/>
                <w:rtl w:val="true"/>
              </w:rPr>
              <w:t>الشبهة الثانیة</w:t>
            </w:r>
            <w:r>
              <w:rPr>
                <w:rStyle w:val="IndexLink"/>
                <w:rtl w:val="true"/>
              </w:rPr>
              <w:t>:</w:t>
              <w:tab/>
            </w:r>
            <w:r>
              <w:rPr>
                <w:rStyle w:val="IndexLink"/>
              </w:rPr>
              <w:t>184</w:t>
            </w:r>
          </w:hyperlink>
        </w:p>
        <w:p>
          <w:pPr>
            <w:pStyle w:val="Contents5"/>
            <w:tabs>
              <w:tab w:val="clear" w:pos="7892"/>
              <w:tab w:val="right" w:pos="9026" w:leader="dot"/>
            </w:tabs>
            <w:rPr/>
          </w:pPr>
          <w:hyperlink w:anchor="__RefHeading___Toc233679_373438147">
            <w:r>
              <w:rPr>
                <w:webHidden/>
                <w:rStyle w:val="IndexLink"/>
                <w:rtl w:val="true"/>
              </w:rPr>
              <w:t>الشبهة الثالثة</w:t>
            </w:r>
            <w:r>
              <w:rPr>
                <w:rStyle w:val="IndexLink"/>
                <w:rtl w:val="true"/>
              </w:rPr>
              <w:t>:</w:t>
              <w:tab/>
            </w:r>
            <w:r>
              <w:rPr>
                <w:rStyle w:val="IndexLink"/>
              </w:rPr>
              <w:t>184</w:t>
            </w:r>
          </w:hyperlink>
        </w:p>
        <w:p>
          <w:pPr>
            <w:pStyle w:val="Contents5"/>
            <w:tabs>
              <w:tab w:val="clear" w:pos="7892"/>
              <w:tab w:val="right" w:pos="9026" w:leader="dot"/>
            </w:tabs>
            <w:rPr/>
          </w:pPr>
          <w:hyperlink w:anchor="__RefHeading___Toc233681_373438147">
            <w:r>
              <w:rPr>
                <w:webHidden/>
                <w:rStyle w:val="IndexLink"/>
                <w:rtl w:val="true"/>
              </w:rPr>
              <w:t>الشبهة الرابعة</w:t>
            </w:r>
            <w:r>
              <w:rPr>
                <w:rStyle w:val="IndexLink"/>
                <w:rtl w:val="true"/>
              </w:rPr>
              <w:t>:</w:t>
              <w:tab/>
            </w:r>
            <w:r>
              <w:rPr>
                <w:rStyle w:val="IndexLink"/>
              </w:rPr>
              <w:t>185</w:t>
            </w:r>
          </w:hyperlink>
        </w:p>
        <w:p>
          <w:pPr>
            <w:pStyle w:val="Contents4"/>
            <w:tabs>
              <w:tab w:val="clear" w:pos="8176"/>
              <w:tab w:val="right" w:pos="9026" w:leader="dot"/>
            </w:tabs>
            <w:rPr/>
          </w:pPr>
          <w:hyperlink w:anchor="__RefHeading___Toc233683_373438147">
            <w:r>
              <w:rPr>
                <w:webHidden/>
                <w:rStyle w:val="IndexLink"/>
              </w:rPr>
              <w:t>6</w:t>
            </w:r>
            <w:r>
              <w:rPr>
                <w:rStyle w:val="IndexLink"/>
                <w:rtl w:val="true"/>
              </w:rPr>
              <w:t xml:space="preserve">- </w:t>
            </w:r>
            <w:r>
              <w:rPr>
                <w:rStyle w:val="IndexLink"/>
                <w:rtl w:val="true"/>
              </w:rPr>
              <w:t>کلمات الصحابة و التابعین</w:t>
            </w:r>
            <w:r>
              <w:rPr>
                <w:rStyle w:val="IndexLink"/>
                <w:rtl w:val="true"/>
              </w:rPr>
              <w:tab/>
            </w:r>
            <w:r>
              <w:rPr>
                <w:rStyle w:val="IndexLink"/>
              </w:rPr>
              <w:t>187</w:t>
            </w:r>
          </w:hyperlink>
        </w:p>
        <w:p>
          <w:pPr>
            <w:pStyle w:val="Contents3"/>
            <w:tabs>
              <w:tab w:val="clear" w:pos="8459"/>
              <w:tab w:val="right" w:pos="9026" w:leader="dot"/>
            </w:tabs>
            <w:rPr/>
          </w:pPr>
          <w:hyperlink w:anchor="__RefHeading___Toc233685_373438147">
            <w:r>
              <w:rPr>
                <w:webHidden/>
                <w:rStyle w:val="IndexLink"/>
                <w:rtl w:val="true"/>
              </w:rPr>
              <w:t>الفصل الثانی</w:t>
            </w:r>
            <w:r>
              <w:rPr>
                <w:rStyle w:val="IndexLink"/>
                <w:rtl w:val="true"/>
              </w:rPr>
              <w:tab/>
            </w:r>
            <w:r>
              <w:rPr>
                <w:rStyle w:val="IndexLink"/>
              </w:rPr>
              <w:t>191</w:t>
            </w:r>
          </w:hyperlink>
        </w:p>
        <w:p>
          <w:pPr>
            <w:pStyle w:val="Contents4"/>
            <w:tabs>
              <w:tab w:val="clear" w:pos="8176"/>
              <w:tab w:val="right" w:pos="9026" w:leader="dot"/>
            </w:tabs>
            <w:rPr/>
          </w:pPr>
          <w:hyperlink w:anchor="__RefHeading___Toc233687_37343814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233689_373438147">
            <w:r>
              <w:rPr>
                <w:webHidden/>
                <w:rStyle w:val="IndexLink"/>
              </w:rPr>
              <w:t>1</w:t>
            </w:r>
            <w:r>
              <w:rPr>
                <w:rStyle w:val="IndexLink"/>
                <w:rtl w:val="true"/>
              </w:rPr>
              <w:t xml:space="preserve">- </w:t>
            </w:r>
            <w:r>
              <w:rPr>
                <w:rStyle w:val="IndexLink"/>
                <w:rtl w:val="true"/>
              </w:rPr>
              <w:t>من تجوز نسبة التحریف إلیه منهم</w:t>
            </w:r>
            <w:r>
              <w:rPr>
                <w:rStyle w:val="IndexLink"/>
                <w:rtl w:val="true"/>
              </w:rPr>
              <w:tab/>
            </w:r>
            <w:r>
              <w:rPr>
                <w:rStyle w:val="IndexLink"/>
              </w:rPr>
              <w:t>197</w:t>
            </w:r>
          </w:hyperlink>
        </w:p>
        <w:p>
          <w:pPr>
            <w:pStyle w:val="Contents5"/>
            <w:tabs>
              <w:tab w:val="clear" w:pos="7892"/>
              <w:tab w:val="right" w:pos="9026" w:leader="dot"/>
            </w:tabs>
            <w:rPr/>
          </w:pPr>
          <w:hyperlink w:anchor="__RefHeading___Toc233691_37343814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233693_373438147">
            <w:r>
              <w:rPr>
                <w:webHidden/>
                <w:rStyle w:val="IndexLink"/>
              </w:rPr>
              <w:t>1</w:t>
            </w:r>
            <w:r>
              <w:rPr>
                <w:rStyle w:val="IndexLink"/>
                <w:rtl w:val="true"/>
              </w:rPr>
              <w:t>-</w:t>
            </w:r>
            <w:r>
              <w:rPr>
                <w:rStyle w:val="IndexLink"/>
                <w:rtl w:val="true"/>
              </w:rPr>
              <w:t>مالک بن أنس</w:t>
            </w:r>
            <w:r>
              <w:rPr>
                <w:rStyle w:val="IndexLink"/>
                <w:rtl w:val="true"/>
              </w:rPr>
              <w:tab/>
            </w:r>
            <w:r>
              <w:rPr>
                <w:rStyle w:val="IndexLink"/>
              </w:rPr>
              <w:t>198</w:t>
            </w:r>
          </w:hyperlink>
        </w:p>
        <w:p>
          <w:pPr>
            <w:pStyle w:val="Contents5"/>
            <w:tabs>
              <w:tab w:val="clear" w:pos="7892"/>
              <w:tab w:val="right" w:pos="9026" w:leader="dot"/>
            </w:tabs>
            <w:rPr/>
          </w:pPr>
          <w:hyperlink w:anchor="__RefHeading___Toc233695_373438147">
            <w:r>
              <w:rPr>
                <w:webHidden/>
                <w:rStyle w:val="IndexLink"/>
              </w:rPr>
              <w:t>2</w:t>
            </w:r>
            <w:r>
              <w:rPr>
                <w:rStyle w:val="IndexLink"/>
                <w:rtl w:val="true"/>
              </w:rPr>
              <w:t>-</w:t>
            </w:r>
            <w:r>
              <w:rPr>
                <w:rStyle w:val="IndexLink"/>
                <w:rtl w:val="true"/>
              </w:rPr>
              <w:t>أحمد بن حنبل</w:t>
            </w:r>
            <w:r>
              <w:rPr>
                <w:rStyle w:val="IndexLink"/>
                <w:rtl w:val="true"/>
              </w:rPr>
              <w:tab/>
            </w:r>
            <w:r>
              <w:rPr>
                <w:rStyle w:val="IndexLink"/>
              </w:rPr>
              <w:t>198</w:t>
            </w:r>
          </w:hyperlink>
        </w:p>
        <w:p>
          <w:pPr>
            <w:pStyle w:val="Contents5"/>
            <w:tabs>
              <w:tab w:val="clear" w:pos="7892"/>
              <w:tab w:val="right" w:pos="9026" w:leader="dot"/>
            </w:tabs>
            <w:rPr/>
          </w:pPr>
          <w:hyperlink w:anchor="__RefHeading___Toc233697_373438147">
            <w:r>
              <w:rPr>
                <w:webHidden/>
                <w:rStyle w:val="IndexLink"/>
              </w:rPr>
              <w:t>3</w:t>
            </w:r>
            <w:r>
              <w:rPr>
                <w:rStyle w:val="IndexLink"/>
                <w:rtl w:val="true"/>
              </w:rPr>
              <w:t>-</w:t>
            </w:r>
            <w:r>
              <w:rPr>
                <w:rStyle w:val="IndexLink"/>
                <w:rtl w:val="true"/>
              </w:rPr>
              <w:t>محمد بن إسماعیل البخاری</w:t>
            </w:r>
            <w:r>
              <w:rPr>
                <w:rStyle w:val="IndexLink"/>
                <w:rtl w:val="true"/>
              </w:rPr>
              <w:tab/>
            </w:r>
            <w:r>
              <w:rPr>
                <w:rStyle w:val="IndexLink"/>
              </w:rPr>
              <w:t>199</w:t>
            </w:r>
          </w:hyperlink>
        </w:p>
        <w:p>
          <w:pPr>
            <w:pStyle w:val="Contents5"/>
            <w:tabs>
              <w:tab w:val="clear" w:pos="7892"/>
              <w:tab w:val="right" w:pos="9026" w:leader="dot"/>
            </w:tabs>
            <w:rPr/>
          </w:pPr>
          <w:hyperlink w:anchor="__RefHeading___Toc233699_373438147">
            <w:r>
              <w:rPr>
                <w:webHidden/>
                <w:rStyle w:val="IndexLink"/>
              </w:rPr>
              <w:t>4</w:t>
            </w:r>
            <w:r>
              <w:rPr>
                <w:rStyle w:val="IndexLink"/>
                <w:rtl w:val="true"/>
              </w:rPr>
              <w:t>-</w:t>
            </w:r>
            <w:r>
              <w:rPr>
                <w:rStyle w:val="IndexLink"/>
                <w:rtl w:val="true"/>
              </w:rPr>
              <w:t>مسلم بن الحجّاج النیسابوری</w:t>
            </w:r>
            <w:r>
              <w:rPr>
                <w:rStyle w:val="IndexLink"/>
                <w:rtl w:val="true"/>
              </w:rPr>
              <w:tab/>
            </w:r>
            <w:r>
              <w:rPr>
                <w:rStyle w:val="IndexLink"/>
              </w:rPr>
              <w:t>201</w:t>
            </w:r>
          </w:hyperlink>
        </w:p>
        <w:p>
          <w:pPr>
            <w:pStyle w:val="Contents5"/>
            <w:tabs>
              <w:tab w:val="clear" w:pos="7892"/>
              <w:tab w:val="right" w:pos="9026" w:leader="dot"/>
            </w:tabs>
            <w:rPr/>
          </w:pPr>
          <w:hyperlink w:anchor="__RefHeading___Toc233701_373438147">
            <w:r>
              <w:rPr>
                <w:webHidden/>
                <w:rStyle w:val="IndexLink"/>
              </w:rPr>
              <w:t>5</w:t>
            </w:r>
            <w:r>
              <w:rPr>
                <w:rStyle w:val="IndexLink"/>
                <w:rtl w:val="true"/>
              </w:rPr>
              <w:t>-</w:t>
            </w:r>
            <w:r>
              <w:rPr>
                <w:rStyle w:val="IndexLink"/>
                <w:rtl w:val="true"/>
              </w:rPr>
              <w:t>أبو عیسی الترمذی</w:t>
            </w:r>
            <w:r>
              <w:rPr>
                <w:rStyle w:val="IndexLink"/>
                <w:rtl w:val="true"/>
              </w:rPr>
              <w:tab/>
            </w:r>
            <w:r>
              <w:rPr>
                <w:rStyle w:val="IndexLink"/>
              </w:rPr>
              <w:t>202</w:t>
            </w:r>
          </w:hyperlink>
        </w:p>
        <w:p>
          <w:pPr>
            <w:pStyle w:val="Contents5"/>
            <w:tabs>
              <w:tab w:val="clear" w:pos="7892"/>
              <w:tab w:val="right" w:pos="9026" w:leader="dot"/>
            </w:tabs>
            <w:rPr/>
          </w:pPr>
          <w:hyperlink w:anchor="__RefHeading___Toc233703_373438147">
            <w:r>
              <w:rPr>
                <w:webHidden/>
                <w:rStyle w:val="IndexLink"/>
              </w:rPr>
              <w:t>6</w:t>
            </w:r>
            <w:r>
              <w:rPr>
                <w:rStyle w:val="IndexLink"/>
                <w:rtl w:val="true"/>
              </w:rPr>
              <w:t>-</w:t>
            </w:r>
            <w:r>
              <w:rPr>
                <w:rStyle w:val="IndexLink"/>
                <w:rtl w:val="true"/>
              </w:rPr>
              <w:t>أحمد بن شعیب النسائی</w:t>
            </w:r>
            <w:r>
              <w:rPr>
                <w:rStyle w:val="IndexLink"/>
                <w:rtl w:val="true"/>
              </w:rPr>
              <w:tab/>
            </w:r>
            <w:r>
              <w:rPr>
                <w:rStyle w:val="IndexLink"/>
              </w:rPr>
              <w:t>203</w:t>
            </w:r>
          </w:hyperlink>
        </w:p>
        <w:p>
          <w:pPr>
            <w:pStyle w:val="Contents5"/>
            <w:tabs>
              <w:tab w:val="clear" w:pos="7892"/>
              <w:tab w:val="right" w:pos="9026" w:leader="dot"/>
            </w:tabs>
            <w:rPr/>
          </w:pPr>
          <w:hyperlink w:anchor="__RefHeading___Toc233705_373438147">
            <w:r>
              <w:rPr>
                <w:webHidden/>
                <w:rStyle w:val="IndexLink"/>
              </w:rPr>
              <w:t>7</w:t>
            </w:r>
            <w:r>
              <w:rPr>
                <w:rStyle w:val="IndexLink"/>
                <w:rtl w:val="true"/>
              </w:rPr>
              <w:t>-</w:t>
            </w:r>
            <w:r>
              <w:rPr>
                <w:rStyle w:val="IndexLink"/>
                <w:rtl w:val="true"/>
              </w:rPr>
              <w:t>ابن ماجة القزوینی</w:t>
            </w:r>
            <w:r>
              <w:rPr>
                <w:rStyle w:val="IndexLink"/>
                <w:rtl w:val="true"/>
              </w:rPr>
              <w:tab/>
            </w:r>
            <w:r>
              <w:rPr>
                <w:rStyle w:val="IndexLink"/>
              </w:rPr>
              <w:t>204</w:t>
            </w:r>
          </w:hyperlink>
        </w:p>
        <w:p>
          <w:pPr>
            <w:pStyle w:val="Contents5"/>
            <w:tabs>
              <w:tab w:val="clear" w:pos="7892"/>
              <w:tab w:val="right" w:pos="9026" w:leader="dot"/>
            </w:tabs>
            <w:rPr/>
          </w:pPr>
          <w:hyperlink w:anchor="__RefHeading___Toc233707_373438147">
            <w:r>
              <w:rPr>
                <w:webHidden/>
                <w:rStyle w:val="IndexLink"/>
              </w:rPr>
              <w:t>8</w:t>
            </w:r>
            <w:r>
              <w:rPr>
                <w:rStyle w:val="IndexLink"/>
                <w:rtl w:val="true"/>
              </w:rPr>
              <w:t>-</w:t>
            </w:r>
            <w:r>
              <w:rPr>
                <w:rStyle w:val="IndexLink"/>
                <w:rtl w:val="true"/>
              </w:rPr>
              <w:t>الحاکم النیسابوری</w:t>
            </w:r>
            <w:r>
              <w:rPr>
                <w:rStyle w:val="IndexLink"/>
                <w:rtl w:val="true"/>
              </w:rPr>
              <w:tab/>
            </w:r>
            <w:r>
              <w:rPr>
                <w:rStyle w:val="IndexLink"/>
              </w:rPr>
              <w:t>204</w:t>
            </w:r>
          </w:hyperlink>
        </w:p>
        <w:p>
          <w:pPr>
            <w:pStyle w:val="Contents5"/>
            <w:tabs>
              <w:tab w:val="clear" w:pos="7892"/>
              <w:tab w:val="right" w:pos="9026" w:leader="dot"/>
            </w:tabs>
            <w:rPr/>
          </w:pPr>
          <w:hyperlink w:anchor="__RefHeading___Toc233709_373438147">
            <w:r>
              <w:rPr>
                <w:webHidden/>
                <w:rStyle w:val="IndexLink"/>
              </w:rPr>
              <w:t>9</w:t>
            </w:r>
            <w:r>
              <w:rPr>
                <w:rStyle w:val="IndexLink"/>
                <w:rtl w:val="true"/>
              </w:rPr>
              <w:t>-</w:t>
            </w:r>
            <w:r>
              <w:rPr>
                <w:rStyle w:val="IndexLink"/>
                <w:rtl w:val="true"/>
              </w:rPr>
              <w:t>أبو جعفر الطّبری</w:t>
            </w:r>
            <w:r>
              <w:rPr>
                <w:rStyle w:val="IndexLink"/>
                <w:rtl w:val="true"/>
              </w:rPr>
              <w:tab/>
            </w:r>
            <w:r>
              <w:rPr>
                <w:rStyle w:val="IndexLink"/>
              </w:rPr>
              <w:t>205</w:t>
            </w:r>
          </w:hyperlink>
        </w:p>
        <w:p>
          <w:pPr>
            <w:pStyle w:val="Contents5"/>
            <w:tabs>
              <w:tab w:val="clear" w:pos="7892"/>
              <w:tab w:val="right" w:pos="9026" w:leader="dot"/>
            </w:tabs>
            <w:rPr/>
          </w:pPr>
          <w:hyperlink w:anchor="__RefHeading___Toc233711_373438147">
            <w:r>
              <w:rPr>
                <w:webHidden/>
                <w:rStyle w:val="IndexLink"/>
              </w:rPr>
              <w:t>10</w:t>
            </w:r>
            <w:r>
              <w:rPr>
                <w:rStyle w:val="IndexLink"/>
                <w:rtl w:val="true"/>
              </w:rPr>
              <w:t>-</w:t>
            </w:r>
            <w:r>
              <w:rPr>
                <w:rStyle w:val="IndexLink"/>
                <w:rtl w:val="true"/>
              </w:rPr>
              <w:t>الضیاء المقدسی</w:t>
            </w:r>
            <w:r>
              <w:rPr>
                <w:rStyle w:val="IndexLink"/>
                <w:rtl w:val="true"/>
              </w:rPr>
              <w:tab/>
            </w:r>
            <w:r>
              <w:rPr>
                <w:rStyle w:val="IndexLink"/>
              </w:rPr>
              <w:t>205</w:t>
            </w:r>
          </w:hyperlink>
        </w:p>
        <w:p>
          <w:pPr>
            <w:pStyle w:val="Contents3"/>
            <w:tabs>
              <w:tab w:val="clear" w:pos="8459"/>
              <w:tab w:val="right" w:pos="9026" w:leader="dot"/>
            </w:tabs>
            <w:rPr/>
          </w:pPr>
          <w:hyperlink w:anchor="__RefHeading___Toc233713_373438147">
            <w:r>
              <w:rPr>
                <w:webHidden/>
                <w:rStyle w:val="IndexLink"/>
                <w:rtl w:val="true"/>
              </w:rPr>
              <w:t>الفصل الثالث</w:t>
            </w:r>
            <w:r>
              <w:rPr>
                <w:rStyle w:val="IndexLink"/>
                <w:rtl w:val="true"/>
              </w:rPr>
              <w:tab/>
            </w:r>
            <w:r>
              <w:rPr>
                <w:rStyle w:val="IndexLink"/>
              </w:rPr>
              <w:t>207</w:t>
            </w:r>
          </w:hyperlink>
        </w:p>
        <w:p>
          <w:pPr>
            <w:pStyle w:val="Contents4"/>
            <w:tabs>
              <w:tab w:val="clear" w:pos="8176"/>
              <w:tab w:val="right" w:pos="9026" w:leader="dot"/>
            </w:tabs>
            <w:rPr/>
          </w:pPr>
          <w:hyperlink w:anchor="__RefHeading___Toc233715_37343814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233717_373438147">
            <w:r>
              <w:rPr>
                <w:webHidden/>
                <w:rStyle w:val="IndexLink"/>
              </w:rPr>
              <w:t>1</w:t>
            </w:r>
            <w:r>
              <w:rPr>
                <w:rStyle w:val="IndexLink"/>
                <w:rtl w:val="true"/>
              </w:rPr>
              <w:t xml:space="preserve">- </w:t>
            </w:r>
            <w:r>
              <w:rPr>
                <w:rStyle w:val="IndexLink"/>
                <w:rtl w:val="true"/>
              </w:rPr>
              <w:t>موقف علماء الشیعة من هذه الأخبار و الآثار</w:t>
            </w:r>
            <w:r>
              <w:rPr>
                <w:rStyle w:val="IndexLink"/>
                <w:rtl w:val="true"/>
              </w:rPr>
              <w:t>:</w:t>
              <w:tab/>
            </w:r>
            <w:r>
              <w:rPr>
                <w:rStyle w:val="IndexLink"/>
              </w:rPr>
              <w:t>209</w:t>
            </w:r>
          </w:hyperlink>
        </w:p>
        <w:p>
          <w:pPr>
            <w:pStyle w:val="Contents4"/>
            <w:tabs>
              <w:tab w:val="clear" w:pos="8176"/>
              <w:tab w:val="right" w:pos="9026" w:leader="dot"/>
            </w:tabs>
            <w:rPr/>
          </w:pPr>
          <w:hyperlink w:anchor="__RefHeading___Toc233719_373438147">
            <w:r>
              <w:rPr>
                <w:webHidden/>
                <w:rStyle w:val="IndexLink"/>
              </w:rPr>
              <w:t>2</w:t>
            </w:r>
            <w:r>
              <w:rPr>
                <w:rStyle w:val="IndexLink"/>
                <w:rtl w:val="true"/>
              </w:rPr>
              <w:t xml:space="preserve">- </w:t>
            </w:r>
            <w:r>
              <w:rPr>
                <w:rStyle w:val="IndexLink"/>
                <w:rtl w:val="true"/>
              </w:rPr>
              <w:t>موقف أهل السنّة من هذه الأحادیث و الآثار</w:t>
            </w:r>
            <w:r>
              <w:rPr>
                <w:rStyle w:val="IndexLink"/>
                <w:rtl w:val="true"/>
              </w:rPr>
              <w:t>:</w:t>
              <w:tab/>
            </w:r>
            <w:r>
              <w:rPr>
                <w:rStyle w:val="IndexLink"/>
              </w:rPr>
              <w:t>210</w:t>
            </w:r>
          </w:hyperlink>
        </w:p>
        <w:p>
          <w:pPr>
            <w:pStyle w:val="Contents4"/>
            <w:tabs>
              <w:tab w:val="clear" w:pos="8176"/>
              <w:tab w:val="right" w:pos="9026" w:leader="dot"/>
            </w:tabs>
            <w:rPr/>
          </w:pPr>
          <w:hyperlink w:anchor="__RefHeading___Toc233721_373438147">
            <w:r>
              <w:rPr>
                <w:webHidden/>
                <w:rStyle w:val="IndexLink"/>
              </w:rPr>
              <w:t>3</w:t>
            </w:r>
            <w:r>
              <w:rPr>
                <w:rStyle w:val="IndexLink"/>
                <w:rtl w:val="true"/>
              </w:rPr>
              <w:t xml:space="preserve">- </w:t>
            </w:r>
            <w:r>
              <w:rPr>
                <w:rStyle w:val="IndexLink"/>
                <w:rtl w:val="true"/>
              </w:rPr>
              <w:t>طائفة یروون التحریف و لا نعلم رأیهم فیه</w:t>
            </w:r>
            <w:r>
              <w:rPr>
                <w:rStyle w:val="IndexLink"/>
                <w:rtl w:val="true"/>
              </w:rPr>
              <w:tab/>
            </w:r>
            <w:r>
              <w:rPr>
                <w:rStyle w:val="IndexLink"/>
              </w:rPr>
              <w:t>210</w:t>
            </w:r>
          </w:hyperlink>
        </w:p>
        <w:p>
          <w:pPr>
            <w:pStyle w:val="Contents4"/>
            <w:tabs>
              <w:tab w:val="clear" w:pos="8176"/>
              <w:tab w:val="right" w:pos="9026" w:leader="dot"/>
            </w:tabs>
            <w:rPr/>
          </w:pPr>
          <w:hyperlink w:anchor="__RefHeading___Toc233723_373438147">
            <w:r>
              <w:rPr>
                <w:webHidden/>
                <w:rStyle w:val="IndexLink"/>
              </w:rPr>
              <w:t>4</w:t>
            </w:r>
            <w:r>
              <w:rPr>
                <w:rStyle w:val="IndexLink"/>
                <w:rtl w:val="true"/>
              </w:rPr>
              <w:t xml:space="preserve">- </w:t>
            </w:r>
            <w:r>
              <w:rPr>
                <w:rStyle w:val="IndexLink"/>
                <w:rtl w:val="true"/>
              </w:rPr>
              <w:t>طائفة یروونه و یقولون به</w:t>
            </w:r>
            <w:r>
              <w:rPr>
                <w:rStyle w:val="IndexLink"/>
                <w:rtl w:val="true"/>
              </w:rPr>
              <w:t>:</w:t>
              <w:tab/>
            </w:r>
            <w:r>
              <w:rPr>
                <w:rStyle w:val="IndexLink"/>
              </w:rPr>
              <w:t>211</w:t>
            </w:r>
          </w:hyperlink>
        </w:p>
        <w:p>
          <w:pPr>
            <w:pStyle w:val="Contents4"/>
            <w:tabs>
              <w:tab w:val="clear" w:pos="8176"/>
              <w:tab w:val="right" w:pos="9026" w:leader="dot"/>
            </w:tabs>
            <w:rPr/>
          </w:pPr>
          <w:hyperlink w:anchor="__RefHeading___Toc233725_373438147">
            <w:r>
              <w:rPr>
                <w:webHidden/>
                <w:rStyle w:val="IndexLink"/>
              </w:rPr>
              <w:t>5</w:t>
            </w:r>
            <w:r>
              <w:rPr>
                <w:rStyle w:val="IndexLink"/>
                <w:rtl w:val="true"/>
              </w:rPr>
              <w:t xml:space="preserve">- </w:t>
            </w:r>
            <w:r>
              <w:rPr>
                <w:rStyle w:val="IndexLink"/>
                <w:rtl w:val="true"/>
              </w:rPr>
              <w:t>التصریح بوقوع التحریف</w:t>
            </w:r>
            <w:r>
              <w:rPr>
                <w:rStyle w:val="IndexLink"/>
                <w:rtl w:val="true"/>
              </w:rPr>
              <w:tab/>
            </w:r>
            <w:r>
              <w:rPr>
                <w:rStyle w:val="IndexLink"/>
              </w:rPr>
              <w:t>212</w:t>
            </w:r>
          </w:hyperlink>
        </w:p>
        <w:p>
          <w:pPr>
            <w:pStyle w:val="Contents4"/>
            <w:tabs>
              <w:tab w:val="clear" w:pos="8176"/>
              <w:tab w:val="right" w:pos="9026" w:leader="dot"/>
            </w:tabs>
            <w:rPr/>
          </w:pPr>
          <w:hyperlink w:anchor="__RefHeading___Toc233727_373438147">
            <w:r>
              <w:rPr>
                <w:webHidden/>
                <w:rStyle w:val="IndexLink"/>
              </w:rPr>
              <w:t>6</w:t>
            </w:r>
            <w:r>
              <w:rPr>
                <w:rStyle w:val="IndexLink"/>
                <w:rtl w:val="true"/>
              </w:rPr>
              <w:t xml:space="preserve">- </w:t>
            </w:r>
            <w:r>
              <w:rPr>
                <w:rStyle w:val="IndexLink"/>
                <w:rtl w:val="true"/>
              </w:rPr>
              <w:t>طائفة یروون و یردّون أو یؤوّلون</w:t>
            </w:r>
            <w:r>
              <w:rPr>
                <w:rStyle w:val="IndexLink"/>
                <w:rtl w:val="true"/>
              </w:rPr>
              <w:tab/>
            </w:r>
            <w:r>
              <w:rPr>
                <w:rStyle w:val="IndexLink"/>
              </w:rPr>
              <w:t>221</w:t>
            </w:r>
          </w:hyperlink>
        </w:p>
        <w:p>
          <w:pPr>
            <w:pStyle w:val="Contents4"/>
            <w:tabs>
              <w:tab w:val="clear" w:pos="8176"/>
              <w:tab w:val="right" w:pos="9026" w:leader="dot"/>
            </w:tabs>
            <w:rPr/>
          </w:pPr>
          <w:hyperlink w:anchor="__RefHeading___Toc233729_373438147">
            <w:r>
              <w:rPr>
                <w:webHidden/>
                <w:rStyle w:val="IndexLink"/>
              </w:rPr>
              <w:t>7</w:t>
            </w:r>
            <w:r>
              <w:rPr>
                <w:rStyle w:val="IndexLink"/>
                <w:rtl w:val="true"/>
              </w:rPr>
              <w:t xml:space="preserve">- </w:t>
            </w:r>
            <w:r>
              <w:rPr>
                <w:rStyle w:val="IndexLink"/>
                <w:rtl w:val="true"/>
              </w:rPr>
              <w:t>ردّ أحادیث الخطأ فی القرآن</w:t>
            </w:r>
            <w:r>
              <w:rPr>
                <w:rStyle w:val="IndexLink"/>
                <w:rtl w:val="true"/>
              </w:rPr>
              <w:tab/>
            </w:r>
            <w:r>
              <w:rPr>
                <w:rStyle w:val="IndexLink"/>
              </w:rPr>
              <w:t>221</w:t>
            </w:r>
          </w:hyperlink>
        </w:p>
        <w:p>
          <w:pPr>
            <w:pStyle w:val="Contents4"/>
            <w:tabs>
              <w:tab w:val="clear" w:pos="8176"/>
              <w:tab w:val="right" w:pos="9026" w:leader="dot"/>
            </w:tabs>
            <w:rPr/>
          </w:pPr>
          <w:hyperlink w:anchor="__RefHeading___Toc233731_373438147">
            <w:r>
              <w:rPr>
                <w:webHidden/>
                <w:rStyle w:val="IndexLink"/>
              </w:rPr>
              <w:t>8</w:t>
            </w:r>
            <w:r>
              <w:rPr>
                <w:rStyle w:val="IndexLink"/>
                <w:rtl w:val="true"/>
              </w:rPr>
              <w:t xml:space="preserve">- </w:t>
            </w:r>
            <w:r>
              <w:rPr>
                <w:rStyle w:val="IndexLink"/>
                <w:rtl w:val="true"/>
              </w:rPr>
              <w:t>تأویل أحادیث الخطأ فی القرآن</w:t>
            </w:r>
            <w:r>
              <w:rPr>
                <w:rStyle w:val="IndexLink"/>
                <w:rtl w:val="true"/>
              </w:rPr>
              <w:tab/>
            </w:r>
            <w:r>
              <w:rPr>
                <w:rStyle w:val="IndexLink"/>
              </w:rPr>
              <w:t>229</w:t>
            </w:r>
          </w:hyperlink>
        </w:p>
        <w:p>
          <w:pPr>
            <w:pStyle w:val="Contents4"/>
            <w:tabs>
              <w:tab w:val="clear" w:pos="8176"/>
              <w:tab w:val="right" w:pos="9026" w:leader="dot"/>
            </w:tabs>
            <w:rPr/>
          </w:pPr>
          <w:hyperlink w:anchor="__RefHeading___Toc233733_373438147">
            <w:r>
              <w:rPr>
                <w:webHidden/>
                <w:rStyle w:val="IndexLink"/>
              </w:rPr>
              <w:t>9</w:t>
            </w:r>
            <w:r>
              <w:rPr>
                <w:rStyle w:val="IndexLink"/>
                <w:rtl w:val="true"/>
              </w:rPr>
              <w:t xml:space="preserve">- </w:t>
            </w:r>
            <w:r>
              <w:rPr>
                <w:rStyle w:val="IndexLink"/>
                <w:rtl w:val="true"/>
              </w:rPr>
              <w:t>أحادیث جمع القرآن بین الردّ و التأویل</w:t>
            </w:r>
            <w:r>
              <w:rPr>
                <w:rStyle w:val="IndexLink"/>
                <w:rtl w:val="true"/>
              </w:rPr>
              <w:tab/>
            </w:r>
            <w:r>
              <w:rPr>
                <w:rStyle w:val="IndexLink"/>
              </w:rPr>
              <w:t>234</w:t>
            </w:r>
          </w:hyperlink>
        </w:p>
        <w:p>
          <w:pPr>
            <w:pStyle w:val="Contents5"/>
            <w:tabs>
              <w:tab w:val="clear" w:pos="7892"/>
              <w:tab w:val="right" w:pos="9026" w:leader="dot"/>
            </w:tabs>
            <w:rPr/>
          </w:pPr>
          <w:hyperlink w:anchor="__RefHeading___Toc233735_37343814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233737_373438147">
            <w:r>
              <w:rPr>
                <w:webHidden/>
                <w:rStyle w:val="IndexLink"/>
                <w:rtl w:val="true"/>
              </w:rPr>
              <w:t>مراحل الجمع</w:t>
            </w:r>
            <w:r>
              <w:rPr>
                <w:rStyle w:val="IndexLink"/>
                <w:rtl w:val="true"/>
              </w:rPr>
              <w:tab/>
            </w:r>
            <w:r>
              <w:rPr>
                <w:rStyle w:val="IndexLink"/>
              </w:rPr>
              <w:t>234</w:t>
            </w:r>
          </w:hyperlink>
        </w:p>
        <w:p>
          <w:pPr>
            <w:pStyle w:val="Contents5"/>
            <w:tabs>
              <w:tab w:val="clear" w:pos="7892"/>
              <w:tab w:val="right" w:pos="9026" w:leader="dot"/>
            </w:tabs>
            <w:rPr/>
          </w:pPr>
          <w:hyperlink w:anchor="__RefHeading___Toc233739_373438147">
            <w:r>
              <w:rPr>
                <w:webHidden/>
                <w:rStyle w:val="IndexLink"/>
                <w:rtl w:val="true"/>
              </w:rPr>
              <w:t>دفع الشبهات</w:t>
            </w:r>
            <w:r>
              <w:rPr>
                <w:rStyle w:val="IndexLink"/>
                <w:rtl w:val="true"/>
              </w:rPr>
              <w:tab/>
            </w:r>
            <w:r>
              <w:rPr>
                <w:rStyle w:val="IndexLink"/>
              </w:rPr>
              <w:t>235</w:t>
            </w:r>
          </w:hyperlink>
        </w:p>
        <w:p>
          <w:pPr>
            <w:pStyle w:val="Contents5"/>
            <w:tabs>
              <w:tab w:val="clear" w:pos="7892"/>
              <w:tab w:val="right" w:pos="9026" w:leader="dot"/>
            </w:tabs>
            <w:rPr/>
          </w:pPr>
          <w:hyperlink w:anchor="__RefHeading___Toc233741_373438147">
            <w:r>
              <w:rPr>
                <w:webHidden/>
                <w:rStyle w:val="IndexLink"/>
                <w:rtl w:val="true"/>
              </w:rPr>
              <w:t>ردّ أحادیث نقصان القرآن</w:t>
            </w:r>
            <w:r>
              <w:rPr>
                <w:rStyle w:val="IndexLink"/>
                <w:rtl w:val="true"/>
              </w:rPr>
              <w:t>:</w:t>
              <w:tab/>
            </w:r>
            <w:r>
              <w:rPr>
                <w:rStyle w:val="IndexLink"/>
              </w:rPr>
              <w:t>241</w:t>
            </w:r>
          </w:hyperlink>
        </w:p>
        <w:p>
          <w:pPr>
            <w:pStyle w:val="Contents5"/>
            <w:tabs>
              <w:tab w:val="clear" w:pos="7892"/>
              <w:tab w:val="right" w:pos="9026" w:leader="dot"/>
            </w:tabs>
            <w:rPr/>
          </w:pPr>
          <w:hyperlink w:anchor="__RefHeading___Toc233743_373438147">
            <w:r>
              <w:rPr>
                <w:webHidden/>
                <w:rStyle w:val="IndexLink"/>
                <w:rtl w:val="true"/>
              </w:rPr>
              <w:t>تأویل أحادیث نقصان القرآن</w:t>
            </w:r>
            <w:r>
              <w:rPr>
                <w:rStyle w:val="IndexLink"/>
                <w:rtl w:val="true"/>
              </w:rPr>
              <w:tab/>
            </w:r>
            <w:r>
              <w:rPr>
                <w:rStyle w:val="IndexLink"/>
              </w:rPr>
              <w:t>248</w:t>
            </w:r>
          </w:hyperlink>
        </w:p>
        <w:p>
          <w:pPr>
            <w:pStyle w:val="Contents6"/>
            <w:tabs>
              <w:tab w:val="clear" w:pos="7609"/>
              <w:tab w:val="right" w:pos="9026" w:leader="dot"/>
            </w:tabs>
            <w:rPr/>
          </w:pPr>
          <w:hyperlink w:anchor="__RefHeading___Toc233745_373438147">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233747_373438147">
            <w:r>
              <w:rPr>
                <w:webHidden/>
                <w:rStyle w:val="IndexLink"/>
              </w:rPr>
              <w:t>1</w:t>
            </w:r>
            <w:r>
              <w:rPr>
                <w:rStyle w:val="IndexLink"/>
                <w:rtl w:val="true"/>
              </w:rPr>
              <w:t>-</w:t>
            </w:r>
            <w:r>
              <w:rPr>
                <w:rStyle w:val="IndexLink"/>
                <w:rtl w:val="true"/>
              </w:rPr>
              <w:t>الحمل علی التفسیر</w:t>
            </w:r>
            <w:r>
              <w:rPr>
                <w:rStyle w:val="IndexLink"/>
                <w:rtl w:val="true"/>
              </w:rPr>
              <w:t>:</w:t>
              <w:tab/>
            </w:r>
            <w:r>
              <w:rPr>
                <w:rStyle w:val="IndexLink"/>
              </w:rPr>
              <w:t>249</w:t>
            </w:r>
          </w:hyperlink>
        </w:p>
        <w:p>
          <w:pPr>
            <w:pStyle w:val="Contents6"/>
            <w:tabs>
              <w:tab w:val="clear" w:pos="7609"/>
              <w:tab w:val="right" w:pos="9026" w:leader="dot"/>
            </w:tabs>
            <w:rPr/>
          </w:pPr>
          <w:hyperlink w:anchor="__RefHeading___Toc233749_373438147">
            <w:r>
              <w:rPr>
                <w:webHidden/>
                <w:rStyle w:val="IndexLink"/>
              </w:rPr>
              <w:t>2</w:t>
            </w:r>
            <w:r>
              <w:rPr>
                <w:rStyle w:val="IndexLink"/>
                <w:rtl w:val="true"/>
              </w:rPr>
              <w:t>-</w:t>
            </w:r>
            <w:r>
              <w:rPr>
                <w:rStyle w:val="IndexLink"/>
                <w:rtl w:val="true"/>
              </w:rPr>
              <w:t>الحمل علی السنّة</w:t>
            </w:r>
            <w:r>
              <w:rPr>
                <w:rStyle w:val="IndexLink"/>
                <w:rtl w:val="true"/>
              </w:rPr>
              <w:tab/>
            </w:r>
            <w:r>
              <w:rPr>
                <w:rStyle w:val="IndexLink"/>
              </w:rPr>
              <w:t>250</w:t>
            </w:r>
          </w:hyperlink>
        </w:p>
        <w:p>
          <w:pPr>
            <w:pStyle w:val="Contents6"/>
            <w:tabs>
              <w:tab w:val="clear" w:pos="7609"/>
              <w:tab w:val="right" w:pos="9026" w:leader="dot"/>
            </w:tabs>
            <w:rPr/>
          </w:pPr>
          <w:hyperlink w:anchor="__RefHeading___Toc233751_373438147">
            <w:r>
              <w:rPr>
                <w:webHidden/>
                <w:rStyle w:val="IndexLink"/>
              </w:rPr>
              <w:t>3</w:t>
            </w:r>
            <w:r>
              <w:rPr>
                <w:rStyle w:val="IndexLink"/>
                <w:rtl w:val="true"/>
              </w:rPr>
              <w:t>-</w:t>
            </w:r>
            <w:r>
              <w:rPr>
                <w:rStyle w:val="IndexLink"/>
                <w:rtl w:val="true"/>
              </w:rPr>
              <w:t>الحمل علی الحدیث القدسی</w:t>
            </w:r>
            <w:r>
              <w:rPr>
                <w:rStyle w:val="IndexLink"/>
                <w:rtl w:val="true"/>
              </w:rPr>
              <w:t>:</w:t>
              <w:tab/>
            </w:r>
            <w:r>
              <w:rPr>
                <w:rStyle w:val="IndexLink"/>
              </w:rPr>
              <w:t>251</w:t>
            </w:r>
          </w:hyperlink>
        </w:p>
        <w:p>
          <w:pPr>
            <w:pStyle w:val="Contents6"/>
            <w:tabs>
              <w:tab w:val="clear" w:pos="7609"/>
              <w:tab w:val="right" w:pos="9026" w:leader="dot"/>
            </w:tabs>
            <w:rPr/>
          </w:pPr>
          <w:hyperlink w:anchor="__RefHeading___Toc233753_373438147">
            <w:r>
              <w:rPr>
                <w:webHidden/>
                <w:rStyle w:val="IndexLink"/>
              </w:rPr>
              <w:t>4</w:t>
            </w:r>
            <w:r>
              <w:rPr>
                <w:rStyle w:val="IndexLink"/>
                <w:rtl w:val="true"/>
              </w:rPr>
              <w:t>-</w:t>
            </w:r>
            <w:r>
              <w:rPr>
                <w:rStyle w:val="IndexLink"/>
                <w:rtl w:val="true"/>
              </w:rPr>
              <w:t>الحمل علی الدعاء</w:t>
            </w:r>
            <w:r>
              <w:rPr>
                <w:rStyle w:val="IndexLink"/>
                <w:rtl w:val="true"/>
              </w:rPr>
              <w:tab/>
            </w:r>
            <w:r>
              <w:rPr>
                <w:rStyle w:val="IndexLink"/>
              </w:rPr>
              <w:t>252</w:t>
            </w:r>
          </w:hyperlink>
        </w:p>
        <w:p>
          <w:pPr>
            <w:pStyle w:val="Contents3"/>
            <w:tabs>
              <w:tab w:val="clear" w:pos="8459"/>
              <w:tab w:val="right" w:pos="9026" w:leader="dot"/>
            </w:tabs>
            <w:rPr/>
          </w:pPr>
          <w:hyperlink w:anchor="__RefHeading___Toc233755_373438147">
            <w:r>
              <w:rPr>
                <w:webHidden/>
                <w:rStyle w:val="IndexLink"/>
                <w:rtl w:val="true"/>
              </w:rPr>
              <w:t>الفصل الرابع</w:t>
            </w:r>
            <w:r>
              <w:rPr>
                <w:rStyle w:val="IndexLink"/>
                <w:rtl w:val="true"/>
              </w:rPr>
              <w:tab/>
            </w:r>
            <w:r>
              <w:rPr>
                <w:rStyle w:val="IndexLink"/>
              </w:rPr>
              <w:t>253</w:t>
            </w:r>
          </w:hyperlink>
        </w:p>
        <w:p>
          <w:pPr>
            <w:pStyle w:val="Contents4"/>
            <w:tabs>
              <w:tab w:val="clear" w:pos="8176"/>
              <w:tab w:val="right" w:pos="9026" w:leader="dot"/>
            </w:tabs>
            <w:rPr/>
          </w:pPr>
          <w:hyperlink w:anchor="__RefHeading___Toc233757_37343814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233759_373438147">
            <w:r>
              <w:rPr>
                <w:webHidden/>
                <w:rStyle w:val="IndexLink"/>
              </w:rPr>
              <w:t>1</w:t>
            </w:r>
            <w:r>
              <w:rPr>
                <w:rStyle w:val="IndexLink"/>
                <w:rtl w:val="true"/>
              </w:rPr>
              <w:t xml:space="preserve">- </w:t>
            </w:r>
            <w:r>
              <w:rPr>
                <w:rStyle w:val="IndexLink"/>
                <w:rtl w:val="true"/>
              </w:rPr>
              <w:t>فی الآثار فی خطأ القرآن</w:t>
            </w:r>
            <w:r>
              <w:rPr>
                <w:rStyle w:val="IndexLink"/>
                <w:rtl w:val="true"/>
              </w:rPr>
              <w:tab/>
            </w:r>
            <w:r>
              <w:rPr>
                <w:rStyle w:val="IndexLink"/>
              </w:rPr>
              <w:t>254</w:t>
            </w:r>
          </w:hyperlink>
        </w:p>
        <w:p>
          <w:pPr>
            <w:pStyle w:val="Contents5"/>
            <w:tabs>
              <w:tab w:val="clear" w:pos="7892"/>
              <w:tab w:val="right" w:pos="9026" w:leader="dot"/>
            </w:tabs>
            <w:rPr/>
          </w:pPr>
          <w:hyperlink w:anchor="__RefHeading___Toc233761_37343814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233763_373438147">
            <w:r>
              <w:rPr>
                <w:webHidden/>
                <w:rStyle w:val="IndexLink"/>
                <w:rtl w:val="true"/>
              </w:rPr>
              <w:t>دلیل الرادّین لهذه الآثار</w:t>
            </w:r>
            <w:r>
              <w:rPr>
                <w:rStyle w:val="IndexLink"/>
                <w:rtl w:val="true"/>
              </w:rPr>
              <w:tab/>
            </w:r>
            <w:r>
              <w:rPr>
                <w:rStyle w:val="IndexLink"/>
              </w:rPr>
              <w:t>254</w:t>
            </w:r>
          </w:hyperlink>
        </w:p>
        <w:p>
          <w:pPr>
            <w:pStyle w:val="Contents5"/>
            <w:tabs>
              <w:tab w:val="clear" w:pos="7892"/>
              <w:tab w:val="right" w:pos="9026" w:leader="dot"/>
            </w:tabs>
            <w:rPr/>
          </w:pPr>
          <w:hyperlink w:anchor="__RefHeading___Toc233765_373438147">
            <w:r>
              <w:rPr>
                <w:webHidden/>
                <w:rStyle w:val="IndexLink"/>
                <w:rtl w:val="true"/>
              </w:rPr>
              <w:t>طریق التأویل لها</w:t>
            </w:r>
            <w:r>
              <w:rPr>
                <w:rStyle w:val="IndexLink"/>
                <w:rtl w:val="true"/>
              </w:rPr>
              <w:tab/>
            </w:r>
            <w:r>
              <w:rPr>
                <w:rStyle w:val="IndexLink"/>
              </w:rPr>
              <w:t>256</w:t>
            </w:r>
          </w:hyperlink>
        </w:p>
        <w:p>
          <w:pPr>
            <w:pStyle w:val="Contents5"/>
            <w:tabs>
              <w:tab w:val="clear" w:pos="7892"/>
              <w:tab w:val="right" w:pos="9026" w:leader="dot"/>
            </w:tabs>
            <w:rPr/>
          </w:pPr>
          <w:hyperlink w:anchor="__RefHeading___Toc233767_373438147">
            <w:r>
              <w:rPr>
                <w:webHidden/>
                <w:rStyle w:val="IndexLink"/>
                <w:rtl w:val="true"/>
              </w:rPr>
              <w:t>مناقشة هذا التأویل</w:t>
            </w:r>
            <w:r>
              <w:rPr>
                <w:rStyle w:val="IndexLink"/>
                <w:rtl w:val="true"/>
              </w:rPr>
              <w:tab/>
            </w:r>
            <w:r>
              <w:rPr>
                <w:rStyle w:val="IndexLink"/>
              </w:rPr>
              <w:t>257</w:t>
            </w:r>
          </w:hyperlink>
        </w:p>
        <w:p>
          <w:pPr>
            <w:pStyle w:val="Contents5"/>
            <w:tabs>
              <w:tab w:val="clear" w:pos="7892"/>
              <w:tab w:val="right" w:pos="9026" w:leader="dot"/>
            </w:tabs>
            <w:rPr/>
          </w:pPr>
          <w:hyperlink w:anchor="__RefHeading___Toc233769_373438147">
            <w:r>
              <w:rPr>
                <w:webHidden/>
                <w:rStyle w:val="IndexLink"/>
                <w:rtl w:val="true"/>
              </w:rPr>
              <w:t>تأویل</w:t>
            </w:r>
            <w:r>
              <w:rPr>
                <w:rStyle w:val="IndexLink"/>
                <w:rtl w:val="true"/>
              </w:rPr>
              <w:t>«</w:t>
            </w:r>
            <w:r>
              <w:rPr>
                <w:rStyle w:val="IndexLink"/>
                <w:rtl w:val="true"/>
              </w:rPr>
              <w:t>اللحن</w:t>
            </w:r>
            <w:r>
              <w:rPr>
                <w:rStyle w:val="IndexLink"/>
                <w:rtl w:val="true"/>
              </w:rPr>
              <w:t>»</w:t>
            </w:r>
            <w:r>
              <w:rPr>
                <w:rStyle w:val="IndexLink"/>
                <w:rtl w:val="true"/>
              </w:rPr>
              <w:t>و</w:t>
            </w:r>
            <w:r>
              <w:rPr>
                <w:rStyle w:val="IndexLink"/>
                <w:rtl w:val="true"/>
              </w:rPr>
              <w:t>«</w:t>
            </w:r>
            <w:r>
              <w:rPr>
                <w:rStyle w:val="IndexLink"/>
                <w:rtl w:val="true"/>
              </w:rPr>
              <w:t>الخطأ</w:t>
            </w:r>
            <w:r>
              <w:rPr>
                <w:rStyle w:val="IndexLink"/>
                <w:rtl w:val="true"/>
              </w:rPr>
              <w:t>»</w:t>
            </w:r>
            <w:r>
              <w:rPr>
                <w:rStyle w:val="IndexLink"/>
                <w:rtl w:val="true"/>
              </w:rPr>
              <w:t>و جوابه</w:t>
            </w:r>
            <w:r>
              <w:rPr>
                <w:rStyle w:val="IndexLink"/>
                <w:rtl w:val="true"/>
              </w:rPr>
              <w:tab/>
            </w:r>
            <w:r>
              <w:rPr>
                <w:rStyle w:val="IndexLink"/>
              </w:rPr>
              <w:t>258</w:t>
            </w:r>
          </w:hyperlink>
        </w:p>
        <w:p>
          <w:pPr>
            <w:pStyle w:val="Contents5"/>
            <w:tabs>
              <w:tab w:val="clear" w:pos="7892"/>
              <w:tab w:val="right" w:pos="9026" w:leader="dot"/>
            </w:tabs>
            <w:rPr/>
          </w:pPr>
          <w:hyperlink w:anchor="__RefHeading___Toc233771_373438147">
            <w:r>
              <w:rPr>
                <w:webHidden/>
                <w:rStyle w:val="IndexLink"/>
                <w:rtl w:val="true"/>
              </w:rPr>
              <w:t>ترجمة عکرمة مولی ابن عباس</w:t>
            </w:r>
            <w:r>
              <w:rPr>
                <w:rStyle w:val="IndexLink"/>
                <w:rtl w:val="true"/>
              </w:rPr>
              <w:tab/>
            </w:r>
            <w:r>
              <w:rPr>
                <w:rStyle w:val="IndexLink"/>
              </w:rPr>
              <w:t>261</w:t>
            </w:r>
          </w:hyperlink>
        </w:p>
        <w:p>
          <w:pPr>
            <w:pStyle w:val="Contents6"/>
            <w:tabs>
              <w:tab w:val="clear" w:pos="7609"/>
              <w:tab w:val="right" w:pos="9026" w:leader="dot"/>
            </w:tabs>
            <w:rPr/>
          </w:pPr>
          <w:hyperlink w:anchor="__RefHeading___Toc233773_373438147">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233775_373438147">
            <w:r>
              <w:rPr>
                <w:webHidden/>
                <w:rStyle w:val="IndexLink"/>
              </w:rPr>
              <w:t>1</w:t>
            </w:r>
            <w:r>
              <w:rPr>
                <w:rStyle w:val="IndexLink"/>
                <w:rtl w:val="true"/>
              </w:rPr>
              <w:t>-</w:t>
            </w:r>
            <w:r>
              <w:rPr>
                <w:rStyle w:val="IndexLink"/>
                <w:rtl w:val="true"/>
              </w:rPr>
              <w:t>طعنه فی الدین</w:t>
            </w:r>
            <w:r>
              <w:rPr>
                <w:rStyle w:val="IndexLink"/>
                <w:rtl w:val="true"/>
              </w:rPr>
              <w:t>:</w:t>
              <w:tab/>
            </w:r>
            <w:r>
              <w:rPr>
                <w:rStyle w:val="IndexLink"/>
              </w:rPr>
              <w:t>261</w:t>
            </w:r>
          </w:hyperlink>
        </w:p>
        <w:p>
          <w:pPr>
            <w:pStyle w:val="Contents6"/>
            <w:tabs>
              <w:tab w:val="clear" w:pos="7609"/>
              <w:tab w:val="right" w:pos="9026" w:leader="dot"/>
            </w:tabs>
            <w:rPr/>
          </w:pPr>
          <w:hyperlink w:anchor="__RefHeading___Toc233777_373438147">
            <w:r>
              <w:rPr>
                <w:webHidden/>
                <w:rStyle w:val="IndexLink"/>
              </w:rPr>
              <w:t>2</w:t>
            </w:r>
            <w:r>
              <w:rPr>
                <w:rStyle w:val="IndexLink"/>
                <w:rtl w:val="true"/>
              </w:rPr>
              <w:t>-</w:t>
            </w:r>
            <w:r>
              <w:rPr>
                <w:rStyle w:val="IndexLink"/>
                <w:rtl w:val="true"/>
              </w:rPr>
              <w:t>إنّه کان یری رأی الخوارج</w:t>
            </w:r>
            <w:r>
              <w:rPr>
                <w:rStyle w:val="IndexLink"/>
                <w:rtl w:val="true"/>
              </w:rPr>
              <w:t>:</w:t>
              <w:tab/>
            </w:r>
            <w:r>
              <w:rPr>
                <w:rStyle w:val="IndexLink"/>
              </w:rPr>
              <w:t>262</w:t>
            </w:r>
          </w:hyperlink>
        </w:p>
        <w:p>
          <w:pPr>
            <w:pStyle w:val="Contents6"/>
            <w:tabs>
              <w:tab w:val="clear" w:pos="7609"/>
              <w:tab w:val="right" w:pos="9026" w:leader="dot"/>
            </w:tabs>
            <w:rPr/>
          </w:pPr>
          <w:hyperlink w:anchor="__RefHeading___Toc233779_373438147">
            <w:r>
              <w:rPr>
                <w:webHidden/>
                <w:rStyle w:val="IndexLink"/>
              </w:rPr>
              <w:t>3</w:t>
            </w:r>
            <w:r>
              <w:rPr>
                <w:rStyle w:val="IndexLink"/>
                <w:rtl w:val="true"/>
              </w:rPr>
              <w:t>-</w:t>
            </w:r>
            <w:r>
              <w:rPr>
                <w:rStyle w:val="IndexLink"/>
                <w:rtl w:val="true"/>
              </w:rPr>
              <w:t>إنّه کان کذّابا</w:t>
            </w:r>
            <w:r>
              <w:rPr>
                <w:rStyle w:val="IndexLink"/>
                <w:rtl w:val="true"/>
              </w:rPr>
              <w:t>:</w:t>
              <w:tab/>
            </w:r>
            <w:r>
              <w:rPr>
                <w:rStyle w:val="IndexLink"/>
              </w:rPr>
              <w:t>262</w:t>
            </w:r>
          </w:hyperlink>
        </w:p>
        <w:p>
          <w:pPr>
            <w:pStyle w:val="Contents6"/>
            <w:tabs>
              <w:tab w:val="clear" w:pos="7609"/>
              <w:tab w:val="right" w:pos="9026" w:leader="dot"/>
            </w:tabs>
            <w:rPr/>
          </w:pPr>
          <w:hyperlink w:anchor="__RefHeading___Toc233781_373438147">
            <w:r>
              <w:rPr>
                <w:webHidden/>
                <w:rStyle w:val="IndexLink"/>
              </w:rPr>
              <w:t>4</w:t>
            </w:r>
            <w:r>
              <w:rPr>
                <w:rStyle w:val="IndexLink"/>
                <w:rtl w:val="true"/>
              </w:rPr>
              <w:t>-</w:t>
            </w:r>
            <w:r>
              <w:rPr>
                <w:rStyle w:val="IndexLink"/>
                <w:rtl w:val="true"/>
              </w:rPr>
              <w:t>عکوفه علی أبواب الامراء للدنیا</w:t>
            </w:r>
            <w:r>
              <w:rPr>
                <w:rStyle w:val="IndexLink"/>
                <w:rtl w:val="true"/>
              </w:rPr>
              <w:t>:</w:t>
              <w:tab/>
            </w:r>
            <w:r>
              <w:rPr>
                <w:rStyle w:val="IndexLink"/>
              </w:rPr>
              <w:t>263</w:t>
            </w:r>
          </w:hyperlink>
        </w:p>
        <w:p>
          <w:pPr>
            <w:pStyle w:val="Contents6"/>
            <w:tabs>
              <w:tab w:val="clear" w:pos="7609"/>
              <w:tab w:val="right" w:pos="9026" w:leader="dot"/>
            </w:tabs>
            <w:rPr/>
          </w:pPr>
          <w:hyperlink w:anchor="__RefHeading___Toc233783_373438147">
            <w:r>
              <w:rPr>
                <w:webHidden/>
                <w:rStyle w:val="IndexLink"/>
              </w:rPr>
              <w:t>5</w:t>
            </w:r>
            <w:r>
              <w:rPr>
                <w:rStyle w:val="IndexLink"/>
                <w:rtl w:val="true"/>
              </w:rPr>
              <w:t>-</w:t>
            </w:r>
            <w:r>
              <w:rPr>
                <w:rStyle w:val="IndexLink"/>
                <w:rtl w:val="true"/>
              </w:rPr>
              <w:t>ترک الناس جنازته</w:t>
            </w:r>
            <w:r>
              <w:rPr>
                <w:rStyle w:val="IndexLink"/>
                <w:rtl w:val="true"/>
              </w:rPr>
              <w:t>:</w:t>
              <w:tab/>
            </w:r>
            <w:r>
              <w:rPr>
                <w:rStyle w:val="IndexLink"/>
              </w:rPr>
              <w:t>264</w:t>
            </w:r>
          </w:hyperlink>
        </w:p>
        <w:p>
          <w:pPr>
            <w:pStyle w:val="Contents6"/>
            <w:tabs>
              <w:tab w:val="clear" w:pos="7609"/>
              <w:tab w:val="right" w:pos="9026" w:leader="dot"/>
            </w:tabs>
            <w:rPr/>
          </w:pPr>
          <w:hyperlink w:anchor="__RefHeading___Toc233785_373438147">
            <w:r>
              <w:rPr>
                <w:webHidden/>
                <w:rStyle w:val="IndexLink"/>
              </w:rPr>
              <w:t>6</w:t>
            </w:r>
            <w:r>
              <w:rPr>
                <w:rStyle w:val="IndexLink"/>
                <w:rtl w:val="true"/>
              </w:rPr>
              <w:t>-</w:t>
            </w:r>
            <w:r>
              <w:rPr>
                <w:rStyle w:val="IndexLink"/>
                <w:rtl w:val="true"/>
              </w:rPr>
              <w:t>قدح الأکابر فیه و تکذیبه</w:t>
            </w:r>
            <w:r>
              <w:rPr>
                <w:rStyle w:val="IndexLink"/>
                <w:rtl w:val="true"/>
              </w:rPr>
              <w:t>:</w:t>
              <w:tab/>
            </w:r>
            <w:r>
              <w:rPr>
                <w:rStyle w:val="IndexLink"/>
              </w:rPr>
              <w:t>264</w:t>
            </w:r>
          </w:hyperlink>
        </w:p>
        <w:p>
          <w:pPr>
            <w:pStyle w:val="Contents5"/>
            <w:tabs>
              <w:tab w:val="clear" w:pos="7892"/>
              <w:tab w:val="right" w:pos="9026" w:leader="dot"/>
            </w:tabs>
            <w:rPr/>
          </w:pPr>
          <w:hyperlink w:anchor="__RefHeading___Toc233787_373438147">
            <w:r>
              <w:rPr>
                <w:webHidden/>
                <w:rStyle w:val="IndexLink"/>
                <w:rtl w:val="true"/>
              </w:rPr>
              <w:t>خلاصة البحث</w:t>
            </w:r>
            <w:r>
              <w:rPr>
                <w:rStyle w:val="IndexLink"/>
                <w:rtl w:val="true"/>
              </w:rPr>
              <w:tab/>
            </w:r>
            <w:r>
              <w:rPr>
                <w:rStyle w:val="IndexLink"/>
              </w:rPr>
              <w:t>265</w:t>
            </w:r>
          </w:hyperlink>
        </w:p>
        <w:p>
          <w:pPr>
            <w:pStyle w:val="Contents4"/>
            <w:tabs>
              <w:tab w:val="clear" w:pos="8176"/>
              <w:tab w:val="right" w:pos="9026" w:leader="dot"/>
            </w:tabs>
            <w:rPr/>
          </w:pPr>
          <w:hyperlink w:anchor="__RefHeading___Toc233789_373438147">
            <w:r>
              <w:rPr>
                <w:webHidden/>
                <w:rStyle w:val="IndexLink"/>
              </w:rPr>
              <w:t>2</w:t>
            </w:r>
            <w:r>
              <w:rPr>
                <w:rStyle w:val="IndexLink"/>
                <w:rtl w:val="true"/>
              </w:rPr>
              <w:t xml:space="preserve">- </w:t>
            </w:r>
            <w:r>
              <w:rPr>
                <w:rStyle w:val="IndexLink"/>
                <w:rtl w:val="true"/>
              </w:rPr>
              <w:t>فی أحادیث جمع القرآن</w:t>
            </w:r>
            <w:r>
              <w:rPr>
                <w:rStyle w:val="IndexLink"/>
                <w:rtl w:val="true"/>
              </w:rPr>
              <w:tab/>
            </w:r>
            <w:r>
              <w:rPr>
                <w:rStyle w:val="IndexLink"/>
              </w:rPr>
              <w:t>267</w:t>
            </w:r>
          </w:hyperlink>
        </w:p>
        <w:p>
          <w:pPr>
            <w:pStyle w:val="Contents5"/>
            <w:tabs>
              <w:tab w:val="clear" w:pos="7892"/>
              <w:tab w:val="right" w:pos="9026" w:leader="dot"/>
            </w:tabs>
            <w:rPr/>
          </w:pPr>
          <w:hyperlink w:anchor="__RefHeading___Toc233791_37343814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233793_373438147">
            <w:r>
              <w:rPr>
                <w:webHidden/>
                <w:rStyle w:val="IndexLink"/>
                <w:rtl w:val="true"/>
              </w:rPr>
              <w:t>إعراض القوم عن علی فی جمع القرآن</w:t>
            </w:r>
            <w:r>
              <w:rPr>
                <w:rStyle w:val="IndexLink"/>
                <w:rtl w:val="true"/>
              </w:rPr>
              <w:tab/>
            </w:r>
            <w:r>
              <w:rPr>
                <w:rStyle w:val="IndexLink"/>
              </w:rPr>
              <w:t>268</w:t>
            </w:r>
          </w:hyperlink>
        </w:p>
        <w:p>
          <w:pPr>
            <w:pStyle w:val="Contents5"/>
            <w:tabs>
              <w:tab w:val="clear" w:pos="7892"/>
              <w:tab w:val="right" w:pos="9026" w:leader="dot"/>
            </w:tabs>
            <w:rPr/>
          </w:pPr>
          <w:hyperlink w:anchor="__RefHeading___Toc233795_373438147">
            <w:r>
              <w:rPr>
                <w:webHidden/>
                <w:rStyle w:val="IndexLink"/>
                <w:rtl w:val="true"/>
              </w:rPr>
              <w:t>حصرهم الجامعین علی عهد النبوة فی عدد</w:t>
            </w:r>
            <w:r>
              <w:rPr>
                <w:rStyle w:val="IndexLink"/>
                <w:rtl w:val="true"/>
              </w:rPr>
              <w:t>!!</w:t>
              <w:tab/>
            </w:r>
            <w:r>
              <w:rPr>
                <w:rStyle w:val="IndexLink"/>
              </w:rPr>
              <w:t>269</w:t>
            </w:r>
          </w:hyperlink>
        </w:p>
        <w:p>
          <w:pPr>
            <w:pStyle w:val="Contents5"/>
            <w:tabs>
              <w:tab w:val="clear" w:pos="7892"/>
              <w:tab w:val="right" w:pos="9026" w:leader="dot"/>
            </w:tabs>
            <w:rPr/>
          </w:pPr>
          <w:hyperlink w:anchor="__RefHeading___Toc233797_373438147">
            <w:r>
              <w:rPr>
                <w:webHidden/>
                <w:rStyle w:val="IndexLink"/>
                <w:rtl w:val="true"/>
              </w:rPr>
              <w:t>کلمة حول أنس بن مالک</w:t>
            </w:r>
            <w:r>
              <w:rPr>
                <w:rStyle w:val="IndexLink"/>
                <w:rtl w:val="true"/>
              </w:rPr>
              <w:tab/>
            </w:r>
            <w:r>
              <w:rPr>
                <w:rStyle w:val="IndexLink"/>
              </w:rPr>
              <w:t>270</w:t>
            </w:r>
          </w:hyperlink>
        </w:p>
        <w:p>
          <w:pPr>
            <w:pStyle w:val="Contents5"/>
            <w:tabs>
              <w:tab w:val="clear" w:pos="7892"/>
              <w:tab w:val="right" w:pos="9026" w:leader="dot"/>
            </w:tabs>
            <w:rPr/>
          </w:pPr>
          <w:hyperlink w:anchor="__RefHeading___Toc233799_373438147">
            <w:r>
              <w:rPr>
                <w:webHidden/>
                <w:rStyle w:val="IndexLink"/>
                <w:rtl w:val="true"/>
              </w:rPr>
              <w:t>رفض أحادیث جمع القرآن علی عهدی أبی بکر و عمر</w:t>
            </w:r>
            <w:r>
              <w:rPr>
                <w:rStyle w:val="IndexLink"/>
                <w:rtl w:val="true"/>
              </w:rPr>
              <w:tab/>
            </w:r>
            <w:r>
              <w:rPr>
                <w:rStyle w:val="IndexLink"/>
              </w:rPr>
              <w:t>272</w:t>
            </w:r>
          </w:hyperlink>
        </w:p>
        <w:p>
          <w:pPr>
            <w:pStyle w:val="Contents5"/>
            <w:tabs>
              <w:tab w:val="clear" w:pos="7892"/>
              <w:tab w:val="right" w:pos="9026" w:leader="dot"/>
            </w:tabs>
            <w:rPr/>
          </w:pPr>
          <w:hyperlink w:anchor="__RefHeading___Toc233801_373438147">
            <w:r>
              <w:rPr>
                <w:webHidden/>
                <w:rStyle w:val="IndexLink"/>
                <w:rtl w:val="true"/>
              </w:rPr>
              <w:t>رفض أحادیث قبول الآیة بشاهدین</w:t>
            </w:r>
            <w:r>
              <w:rPr>
                <w:rStyle w:val="IndexLink"/>
                <w:rtl w:val="true"/>
              </w:rPr>
              <w:tab/>
            </w:r>
            <w:r>
              <w:rPr>
                <w:rStyle w:val="IndexLink"/>
              </w:rPr>
              <w:t>274</w:t>
            </w:r>
          </w:hyperlink>
        </w:p>
        <w:p>
          <w:pPr>
            <w:pStyle w:val="Contents5"/>
            <w:tabs>
              <w:tab w:val="clear" w:pos="7892"/>
              <w:tab w:val="right" w:pos="9026" w:leader="dot"/>
            </w:tabs>
            <w:rPr/>
          </w:pPr>
          <w:hyperlink w:anchor="__RefHeading___Toc233803_373438147">
            <w:r>
              <w:rPr>
                <w:webHidden/>
                <w:rStyle w:val="IndexLink"/>
                <w:rtl w:val="true"/>
              </w:rPr>
              <w:t>حول ما صنعه عثمان</w:t>
            </w:r>
            <w:r>
              <w:rPr>
                <w:rStyle w:val="IndexLink"/>
                <w:rtl w:val="true"/>
              </w:rPr>
              <w:tab/>
            </w:r>
            <w:r>
              <w:rPr>
                <w:rStyle w:val="IndexLink"/>
              </w:rPr>
              <w:t>277</w:t>
            </w:r>
          </w:hyperlink>
        </w:p>
        <w:p>
          <w:pPr>
            <w:pStyle w:val="Contents5"/>
            <w:tabs>
              <w:tab w:val="clear" w:pos="7892"/>
              <w:tab w:val="right" w:pos="9026" w:leader="dot"/>
            </w:tabs>
            <w:rPr/>
          </w:pPr>
          <w:hyperlink w:anchor="__RefHeading___Toc233805_373438147">
            <w:r>
              <w:rPr>
                <w:webHidden/>
                <w:rStyle w:val="IndexLink"/>
                <w:rtl w:val="true"/>
              </w:rPr>
              <w:t>ما کان بین عثمان و ابن مسعود</w:t>
            </w:r>
            <w:r>
              <w:rPr>
                <w:rStyle w:val="IndexLink"/>
                <w:rtl w:val="true"/>
              </w:rPr>
              <w:tab/>
            </w:r>
            <w:r>
              <w:rPr>
                <w:rStyle w:val="IndexLink"/>
              </w:rPr>
              <w:t>279</w:t>
            </w:r>
          </w:hyperlink>
        </w:p>
        <w:p>
          <w:pPr>
            <w:pStyle w:val="Contents5"/>
            <w:tabs>
              <w:tab w:val="clear" w:pos="7892"/>
              <w:tab w:val="right" w:pos="9026" w:leader="dot"/>
            </w:tabs>
            <w:rPr/>
          </w:pPr>
          <w:hyperlink w:anchor="__RefHeading___Toc233807_373438147">
            <w:r>
              <w:rPr>
                <w:webHidden/>
                <w:rStyle w:val="IndexLink"/>
                <w:rtl w:val="true"/>
              </w:rPr>
              <w:t>اضطراب القوم فی ما رووه عن ابن مسعود فی زید</w:t>
            </w:r>
            <w:r>
              <w:rPr>
                <w:rStyle w:val="IndexLink"/>
                <w:rtl w:val="true"/>
              </w:rPr>
              <w:tab/>
            </w:r>
            <w:r>
              <w:rPr>
                <w:rStyle w:val="IndexLink"/>
              </w:rPr>
              <w:t>280</w:t>
            </w:r>
          </w:hyperlink>
        </w:p>
        <w:p>
          <w:pPr>
            <w:pStyle w:val="Contents5"/>
            <w:tabs>
              <w:tab w:val="clear" w:pos="7892"/>
              <w:tab w:val="right" w:pos="9026" w:leader="dot"/>
            </w:tabs>
            <w:rPr/>
          </w:pPr>
          <w:hyperlink w:anchor="__RefHeading___Toc233809_373438147">
            <w:r>
              <w:rPr>
                <w:webHidden/>
                <w:rStyle w:val="IndexLink"/>
                <w:rtl w:val="true"/>
              </w:rPr>
              <w:t>کلمة فی زید بن ثابت</w:t>
            </w:r>
            <w:r>
              <w:rPr>
                <w:rStyle w:val="IndexLink"/>
                <w:rtl w:val="true"/>
              </w:rPr>
              <w:tab/>
            </w:r>
            <w:r>
              <w:rPr>
                <w:rStyle w:val="IndexLink"/>
              </w:rPr>
              <w:t>281</w:t>
            </w:r>
          </w:hyperlink>
        </w:p>
        <w:p>
          <w:pPr>
            <w:pStyle w:val="Contents5"/>
            <w:tabs>
              <w:tab w:val="clear" w:pos="7892"/>
              <w:tab w:val="right" w:pos="9026" w:leader="dot"/>
            </w:tabs>
            <w:rPr/>
          </w:pPr>
          <w:hyperlink w:anchor="__RefHeading___Toc233811_373438147">
            <w:r>
              <w:rPr>
                <w:webHidden/>
                <w:rStyle w:val="IndexLink"/>
                <w:rtl w:val="true"/>
              </w:rPr>
              <w:t>خلاصة البحث</w:t>
            </w:r>
            <w:r>
              <w:rPr>
                <w:rStyle w:val="IndexLink"/>
                <w:rtl w:val="true"/>
              </w:rPr>
              <w:tab/>
            </w:r>
            <w:r>
              <w:rPr>
                <w:rStyle w:val="IndexLink"/>
              </w:rPr>
              <w:t>283</w:t>
            </w:r>
          </w:hyperlink>
        </w:p>
        <w:p>
          <w:pPr>
            <w:pStyle w:val="Contents5"/>
            <w:tabs>
              <w:tab w:val="clear" w:pos="7892"/>
              <w:tab w:val="right" w:pos="9026" w:leader="dot"/>
            </w:tabs>
            <w:rPr/>
          </w:pPr>
          <w:hyperlink w:anchor="__RefHeading___Toc233813_373438147">
            <w:r>
              <w:rPr>
                <w:webHidden/>
                <w:rStyle w:val="IndexLink"/>
                <w:rtl w:val="true"/>
              </w:rPr>
              <w:t>کلمة لا بدّ منها</w:t>
            </w:r>
            <w:r>
              <w:rPr>
                <w:rStyle w:val="IndexLink"/>
                <w:rtl w:val="true"/>
              </w:rPr>
              <w:t>:</w:t>
              <w:tab/>
            </w:r>
            <w:r>
              <w:rPr>
                <w:rStyle w:val="IndexLink"/>
              </w:rPr>
              <w:t>283</w:t>
            </w:r>
          </w:hyperlink>
        </w:p>
        <w:p>
          <w:pPr>
            <w:pStyle w:val="Contents4"/>
            <w:tabs>
              <w:tab w:val="clear" w:pos="8176"/>
              <w:tab w:val="right" w:pos="9026" w:leader="dot"/>
            </w:tabs>
            <w:rPr/>
          </w:pPr>
          <w:hyperlink w:anchor="__RefHeading___Toc233815_373438147">
            <w:r>
              <w:rPr>
                <w:webHidden/>
                <w:rStyle w:val="IndexLink"/>
              </w:rPr>
              <w:t>3</w:t>
            </w:r>
            <w:r>
              <w:rPr>
                <w:rStyle w:val="IndexLink"/>
                <w:rtl w:val="true"/>
              </w:rPr>
              <w:t xml:space="preserve">- </w:t>
            </w:r>
            <w:r>
              <w:rPr>
                <w:rStyle w:val="IndexLink"/>
                <w:rtl w:val="true"/>
              </w:rPr>
              <w:t>فی أحادیث نقصان القرآن</w:t>
            </w:r>
            <w:r>
              <w:rPr>
                <w:rStyle w:val="IndexLink"/>
                <w:rtl w:val="true"/>
              </w:rPr>
              <w:tab/>
            </w:r>
            <w:r>
              <w:rPr>
                <w:rStyle w:val="IndexLink"/>
              </w:rPr>
              <w:t>284</w:t>
            </w:r>
          </w:hyperlink>
        </w:p>
        <w:p>
          <w:pPr>
            <w:pStyle w:val="Contents5"/>
            <w:tabs>
              <w:tab w:val="clear" w:pos="7892"/>
              <w:tab w:val="right" w:pos="9026" w:leader="dot"/>
            </w:tabs>
            <w:rPr/>
          </w:pPr>
          <w:hyperlink w:anchor="__RefHeading___Toc233817_37343814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233819_373438147">
            <w:r>
              <w:rPr>
                <w:webHidden/>
                <w:rStyle w:val="IndexLink"/>
                <w:rtl w:val="true"/>
              </w:rPr>
              <w:t>تحقیق فی النسخ</w:t>
            </w:r>
            <w:r>
              <w:rPr>
                <w:rStyle w:val="IndexLink"/>
                <w:rtl w:val="true"/>
              </w:rPr>
              <w:tab/>
            </w:r>
            <w:r>
              <w:rPr>
                <w:rStyle w:val="IndexLink"/>
              </w:rPr>
              <w:t>285</w:t>
            </w:r>
          </w:hyperlink>
        </w:p>
        <w:p>
          <w:pPr>
            <w:pStyle w:val="Contents6"/>
            <w:tabs>
              <w:tab w:val="clear" w:pos="7609"/>
              <w:tab w:val="right" w:pos="9026" w:leader="dot"/>
            </w:tabs>
            <w:rPr/>
          </w:pPr>
          <w:hyperlink w:anchor="__RefHeading___Toc233821_373438147">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233823_373438147">
            <w:r>
              <w:rPr>
                <w:webHidden/>
                <w:rStyle w:val="IndexLink"/>
                <w:rtl w:val="true"/>
              </w:rPr>
              <w:t>هذا النسخ مستحیل أو ممنوع شرعا</w:t>
            </w:r>
            <w:r>
              <w:rPr>
                <w:rStyle w:val="IndexLink"/>
                <w:rtl w:val="true"/>
              </w:rPr>
              <w:tab/>
            </w:r>
            <w:r>
              <w:rPr>
                <w:rStyle w:val="IndexLink"/>
              </w:rPr>
              <w:t>285</w:t>
            </w:r>
          </w:hyperlink>
        </w:p>
        <w:p>
          <w:pPr>
            <w:pStyle w:val="Contents6"/>
            <w:tabs>
              <w:tab w:val="clear" w:pos="7609"/>
              <w:tab w:val="right" w:pos="9026" w:leader="dot"/>
            </w:tabs>
            <w:rPr/>
          </w:pPr>
          <w:hyperlink w:anchor="__RefHeading___Toc233825_373438147">
            <w:r>
              <w:rPr>
                <w:webHidden/>
                <w:rStyle w:val="IndexLink"/>
                <w:rtl w:val="true"/>
              </w:rPr>
              <w:t>لا دلیل علی أنّ هذه الآیات منسوخة</w:t>
            </w:r>
            <w:r>
              <w:rPr>
                <w:rStyle w:val="IndexLink"/>
                <w:rtl w:val="true"/>
              </w:rPr>
              <w:tab/>
            </w:r>
            <w:r>
              <w:rPr>
                <w:rStyle w:val="IndexLink"/>
              </w:rPr>
              <w:t>291</w:t>
            </w:r>
          </w:hyperlink>
        </w:p>
        <w:p>
          <w:pPr>
            <w:pStyle w:val="Contents6"/>
            <w:tabs>
              <w:tab w:val="clear" w:pos="7609"/>
              <w:tab w:val="right" w:pos="9026" w:leader="dot"/>
            </w:tabs>
            <w:rPr/>
          </w:pPr>
          <w:hyperlink w:anchor="__RefHeading___Toc233827_373438147">
            <w:r>
              <w:rPr>
                <w:webHidden/>
                <w:rStyle w:val="IndexLink"/>
                <w:rtl w:val="true"/>
              </w:rPr>
              <w:t>حملها علی نسخ التلاوة غیر ممکن</w:t>
            </w:r>
            <w:r>
              <w:rPr>
                <w:rStyle w:val="IndexLink"/>
                <w:rtl w:val="true"/>
              </w:rPr>
              <w:tab/>
            </w:r>
            <w:r>
              <w:rPr>
                <w:rStyle w:val="IndexLink"/>
              </w:rPr>
              <w:t>292</w:t>
            </w:r>
          </w:hyperlink>
        </w:p>
        <w:p>
          <w:pPr>
            <w:pStyle w:val="Contents6"/>
            <w:tabs>
              <w:tab w:val="clear" w:pos="7609"/>
              <w:tab w:val="right" w:pos="9026" w:leader="dot"/>
            </w:tabs>
            <w:rPr/>
          </w:pPr>
          <w:hyperlink w:anchor="__RefHeading___Toc233829_373438147">
            <w:r>
              <w:rPr>
                <w:webHidden/>
                <w:rStyle w:val="IndexLink"/>
                <w:rtl w:val="true"/>
              </w:rPr>
              <w:t>القول بنسخ التلاوة هو القول بالتحریف</w:t>
            </w:r>
            <w:r>
              <w:rPr>
                <w:rStyle w:val="IndexLink"/>
                <w:rtl w:val="true"/>
              </w:rPr>
              <w:tab/>
            </w:r>
            <w:r>
              <w:rPr>
                <w:rStyle w:val="IndexLink"/>
              </w:rPr>
              <w:t>295</w:t>
            </w:r>
          </w:hyperlink>
        </w:p>
        <w:p>
          <w:pPr>
            <w:pStyle w:val="Contents5"/>
            <w:tabs>
              <w:tab w:val="clear" w:pos="7892"/>
              <w:tab w:val="right" w:pos="9026" w:leader="dot"/>
            </w:tabs>
            <w:rPr/>
          </w:pPr>
          <w:hyperlink w:anchor="__RefHeading___Toc233831_373438147">
            <w:r>
              <w:rPr>
                <w:webHidden/>
                <w:rStyle w:val="IndexLink"/>
                <w:rtl w:val="true"/>
              </w:rPr>
              <w:t>اضطرابهم فیما رووه عن ابن مسعود فی المعوّذتین</w:t>
            </w:r>
            <w:r>
              <w:rPr>
                <w:rStyle w:val="IndexLink"/>
                <w:rtl w:val="true"/>
              </w:rPr>
              <w:tab/>
            </w:r>
            <w:r>
              <w:rPr>
                <w:rStyle w:val="IndexLink"/>
              </w:rPr>
              <w:t>298</w:t>
            </w:r>
          </w:hyperlink>
        </w:p>
        <w:p>
          <w:pPr>
            <w:pStyle w:val="Contents5"/>
            <w:tabs>
              <w:tab w:val="clear" w:pos="7892"/>
              <w:tab w:val="right" w:pos="9026" w:leader="dot"/>
            </w:tabs>
            <w:rPr/>
          </w:pPr>
          <w:hyperlink w:anchor="__RefHeading___Toc233833_373438147">
            <w:r>
              <w:rPr>
                <w:webHidden/>
                <w:rStyle w:val="IndexLink"/>
                <w:rtl w:val="true"/>
              </w:rPr>
              <w:t>فی سورتی الحفد و الخلع</w:t>
            </w:r>
            <w:r>
              <w:rPr>
                <w:rStyle w:val="IndexLink"/>
                <w:rtl w:val="true"/>
              </w:rPr>
              <w:tab/>
            </w:r>
            <w:r>
              <w:rPr>
                <w:rStyle w:val="IndexLink"/>
              </w:rPr>
              <w:t>299</w:t>
            </w:r>
          </w:hyperlink>
        </w:p>
        <w:p>
          <w:pPr>
            <w:pStyle w:val="Contents5"/>
            <w:tabs>
              <w:tab w:val="clear" w:pos="7892"/>
              <w:tab w:val="right" w:pos="9026" w:leader="dot"/>
            </w:tabs>
            <w:rPr/>
          </w:pPr>
          <w:hyperlink w:anchor="__RefHeading___Toc233835_373438147">
            <w:r>
              <w:rPr>
                <w:webHidden/>
                <w:rStyle w:val="IndexLink"/>
                <w:rtl w:val="true"/>
              </w:rPr>
              <w:t>قضیة ابن شنبوذ</w:t>
            </w:r>
            <w:r>
              <w:rPr>
                <w:rStyle w:val="IndexLink"/>
                <w:rtl w:val="true"/>
              </w:rPr>
              <w:tab/>
            </w:r>
            <w:r>
              <w:rPr>
                <w:rStyle w:val="IndexLink"/>
              </w:rPr>
              <w:t>299</w:t>
            </w:r>
          </w:hyperlink>
        </w:p>
        <w:p>
          <w:pPr>
            <w:pStyle w:val="Contents5"/>
            <w:tabs>
              <w:tab w:val="clear" w:pos="7892"/>
              <w:tab w:val="right" w:pos="9026" w:leader="dot"/>
            </w:tabs>
            <w:rPr/>
          </w:pPr>
          <w:hyperlink w:anchor="__RefHeading___Toc233837_373438147">
            <w:r>
              <w:rPr>
                <w:webHidden/>
                <w:rStyle w:val="IndexLink"/>
                <w:rtl w:val="true"/>
              </w:rPr>
              <w:t>کلمة لا بدّ منها</w:t>
            </w:r>
            <w:r>
              <w:rPr>
                <w:rStyle w:val="IndexLink"/>
                <w:rtl w:val="true"/>
              </w:rPr>
              <w:t>:</w:t>
              <w:tab/>
            </w:r>
            <w:r>
              <w:rPr>
                <w:rStyle w:val="IndexLink"/>
              </w:rPr>
              <w:t>300</w:t>
            </w:r>
          </w:hyperlink>
        </w:p>
        <w:p>
          <w:pPr>
            <w:pStyle w:val="Contents5"/>
            <w:tabs>
              <w:tab w:val="clear" w:pos="7892"/>
              <w:tab w:val="right" w:pos="9026" w:leader="dot"/>
            </w:tabs>
            <w:rPr/>
          </w:pPr>
          <w:hyperlink w:anchor="__RefHeading___Toc233839_373438147">
            <w:r>
              <w:rPr>
                <w:webHidden/>
                <w:rStyle w:val="IndexLink"/>
                <w:rtl w:val="true"/>
              </w:rPr>
              <w:t>خلاصة البحث</w:t>
            </w:r>
            <w:r>
              <w:rPr>
                <w:rStyle w:val="IndexLink"/>
                <w:rtl w:val="true"/>
              </w:rPr>
              <w:t>:</w:t>
              <w:tab/>
            </w:r>
            <w:r>
              <w:rPr>
                <w:rStyle w:val="IndexLink"/>
              </w:rPr>
              <w:t>301</w:t>
            </w:r>
          </w:hyperlink>
        </w:p>
        <w:p>
          <w:pPr>
            <w:pStyle w:val="Contents3"/>
            <w:tabs>
              <w:tab w:val="clear" w:pos="8459"/>
              <w:tab w:val="right" w:pos="9026" w:leader="dot"/>
            </w:tabs>
            <w:rPr/>
          </w:pPr>
          <w:hyperlink w:anchor="__RefHeading___Toc233841_373438147">
            <w:r>
              <w:rPr>
                <w:webHidden/>
                <w:rStyle w:val="IndexLink"/>
                <w:rtl w:val="true"/>
              </w:rPr>
              <w:t>الفصل الخامس</w:t>
            </w:r>
            <w:r>
              <w:rPr>
                <w:rStyle w:val="IndexLink"/>
                <w:rtl w:val="true"/>
              </w:rPr>
              <w:tab/>
            </w:r>
            <w:r>
              <w:rPr>
                <w:rStyle w:val="IndexLink"/>
              </w:rPr>
              <w:t>304</w:t>
            </w:r>
          </w:hyperlink>
        </w:p>
        <w:p>
          <w:pPr>
            <w:pStyle w:val="Contents4"/>
            <w:tabs>
              <w:tab w:val="clear" w:pos="8176"/>
              <w:tab w:val="right" w:pos="9026" w:leader="dot"/>
            </w:tabs>
            <w:rPr/>
          </w:pPr>
          <w:hyperlink w:anchor="__RefHeading___Toc233843_37343814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233845_373438147">
            <w:r>
              <w:rPr>
                <w:webHidden/>
                <w:rStyle w:val="IndexLink"/>
              </w:rPr>
              <w:t>1</w:t>
            </w:r>
            <w:r>
              <w:rPr>
                <w:rStyle w:val="IndexLink"/>
                <w:rtl w:val="true"/>
              </w:rPr>
              <w:t xml:space="preserve">- </w:t>
            </w:r>
            <w:r>
              <w:rPr>
                <w:rStyle w:val="IndexLink"/>
                <w:rtl w:val="true"/>
              </w:rPr>
              <w:t>الکلام حول الصحیحین</w:t>
            </w:r>
            <w:r>
              <w:rPr>
                <w:rStyle w:val="IndexLink"/>
                <w:rtl w:val="true"/>
              </w:rPr>
              <w:tab/>
            </w:r>
            <w:r>
              <w:rPr>
                <w:rStyle w:val="IndexLink"/>
              </w:rPr>
              <w:t>308</w:t>
            </w:r>
          </w:hyperlink>
        </w:p>
        <w:p>
          <w:pPr>
            <w:pStyle w:val="Contents5"/>
            <w:tabs>
              <w:tab w:val="clear" w:pos="7892"/>
              <w:tab w:val="right" w:pos="9026" w:leader="dot"/>
            </w:tabs>
            <w:rPr/>
          </w:pPr>
          <w:hyperlink w:anchor="__RefHeading___Toc233847_37343814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233849_373438147">
            <w:r>
              <w:rPr>
                <w:webHidden/>
                <w:rStyle w:val="IndexLink"/>
                <w:rtl w:val="true"/>
              </w:rPr>
              <w:t>(</w:t>
            </w:r>
            <w:r>
              <w:rPr>
                <w:rStyle w:val="IndexLink"/>
              </w:rPr>
              <w:t>1</w:t>
            </w:r>
            <w:r>
              <w:rPr>
                <w:rStyle w:val="IndexLink"/>
                <w:rtl w:val="true"/>
              </w:rPr>
              <w:t>)</w:t>
              <w:tab/>
            </w:r>
            <w:r>
              <w:rPr>
                <w:rStyle w:val="IndexLink"/>
              </w:rPr>
              <w:t>312</w:t>
            </w:r>
          </w:hyperlink>
        </w:p>
        <w:p>
          <w:pPr>
            <w:pStyle w:val="Contents6"/>
            <w:tabs>
              <w:tab w:val="clear" w:pos="7609"/>
              <w:tab w:val="right" w:pos="9026" w:leader="dot"/>
            </w:tabs>
            <w:rPr/>
          </w:pPr>
          <w:hyperlink w:anchor="__RefHeading___Toc233851_373438147">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233853_373438147">
            <w:r>
              <w:rPr>
                <w:webHidden/>
                <w:rStyle w:val="IndexLink"/>
                <w:rtl w:val="true"/>
              </w:rPr>
              <w:t>امتناع أبی زرعة من الروایة عن البخاری</w:t>
            </w:r>
            <w:r>
              <w:rPr>
                <w:rStyle w:val="IndexLink"/>
                <w:rtl w:val="true"/>
              </w:rPr>
              <w:tab/>
            </w:r>
            <w:r>
              <w:rPr>
                <w:rStyle w:val="IndexLink"/>
              </w:rPr>
              <w:t>312</w:t>
            </w:r>
          </w:hyperlink>
        </w:p>
        <w:p>
          <w:pPr>
            <w:pStyle w:val="Contents6"/>
            <w:tabs>
              <w:tab w:val="clear" w:pos="7609"/>
              <w:tab w:val="right" w:pos="9026" w:leader="dot"/>
            </w:tabs>
            <w:rPr/>
          </w:pPr>
          <w:hyperlink w:anchor="__RefHeading___Toc233855_373438147">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233857_373438147">
            <w:r>
              <w:rPr>
                <w:webHidden/>
                <w:rStyle w:val="IndexLink"/>
                <w:rtl w:val="true"/>
              </w:rPr>
              <w:t>ترجمة أبی زرعة الرازی</w:t>
            </w:r>
            <w:r>
              <w:rPr>
                <w:rStyle w:val="IndexLink"/>
                <w:rtl w:val="true"/>
              </w:rPr>
              <w:tab/>
            </w:r>
            <w:r>
              <w:rPr>
                <w:rStyle w:val="IndexLink"/>
              </w:rPr>
              <w:t>314</w:t>
            </w:r>
          </w:hyperlink>
        </w:p>
        <w:p>
          <w:pPr>
            <w:pStyle w:val="Contents6"/>
            <w:tabs>
              <w:tab w:val="clear" w:pos="7609"/>
              <w:tab w:val="right" w:pos="9026" w:leader="dot"/>
            </w:tabs>
            <w:rPr/>
          </w:pPr>
          <w:hyperlink w:anchor="__RefHeading___Toc233859_373438147">
            <w:r>
              <w:rPr>
                <w:webHidden/>
                <w:rStyle w:val="IndexLink"/>
                <w:rtl w:val="true"/>
              </w:rPr>
              <w:t>امتناع أبی حاتم من الروایة عن البخاری</w:t>
            </w:r>
            <w:r>
              <w:rPr>
                <w:rStyle w:val="IndexLink"/>
                <w:rtl w:val="true"/>
              </w:rPr>
              <w:tab/>
            </w:r>
            <w:r>
              <w:rPr>
                <w:rStyle w:val="IndexLink"/>
              </w:rPr>
              <w:t>314</w:t>
            </w:r>
          </w:hyperlink>
        </w:p>
        <w:p>
          <w:pPr>
            <w:pStyle w:val="Contents6"/>
            <w:tabs>
              <w:tab w:val="clear" w:pos="7609"/>
              <w:tab w:val="right" w:pos="9026" w:leader="dot"/>
            </w:tabs>
            <w:rPr/>
          </w:pPr>
          <w:hyperlink w:anchor="__RefHeading___Toc233861_373438147">
            <w:r>
              <w:rPr>
                <w:webHidden/>
                <w:rStyle w:val="IndexLink"/>
                <w:rtl w:val="true"/>
              </w:rPr>
              <w:t>تکلّم الذهلی فی البخاری و مسلم</w:t>
            </w:r>
            <w:r>
              <w:rPr>
                <w:rStyle w:val="IndexLink"/>
                <w:rtl w:val="true"/>
              </w:rPr>
              <w:tab/>
            </w:r>
            <w:r>
              <w:rPr>
                <w:rStyle w:val="IndexLink"/>
              </w:rPr>
              <w:t>315</w:t>
            </w:r>
          </w:hyperlink>
        </w:p>
        <w:p>
          <w:pPr>
            <w:pStyle w:val="Contents6"/>
            <w:tabs>
              <w:tab w:val="clear" w:pos="7609"/>
              <w:tab w:val="right" w:pos="9026" w:leader="dot"/>
            </w:tabs>
            <w:rPr/>
          </w:pPr>
          <w:hyperlink w:anchor="__RefHeading___Toc233863_373438147">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233865_373438147">
            <w:r>
              <w:rPr>
                <w:webHidden/>
                <w:rStyle w:val="IndexLink"/>
                <w:rtl w:val="true"/>
              </w:rPr>
              <w:t>ترجمة الذهلی</w:t>
            </w:r>
            <w:r>
              <w:rPr>
                <w:rStyle w:val="IndexLink"/>
                <w:rtl w:val="true"/>
              </w:rPr>
              <w:tab/>
            </w:r>
            <w:r>
              <w:rPr>
                <w:rStyle w:val="IndexLink"/>
              </w:rPr>
              <w:t>316</w:t>
            </w:r>
          </w:hyperlink>
        </w:p>
        <w:p>
          <w:pPr>
            <w:pStyle w:val="Contents6"/>
            <w:tabs>
              <w:tab w:val="clear" w:pos="7609"/>
              <w:tab w:val="right" w:pos="9026" w:leader="dot"/>
            </w:tabs>
            <w:rPr/>
          </w:pPr>
          <w:hyperlink w:anchor="__RefHeading___Toc233867_373438147">
            <w:r>
              <w:rPr>
                <w:webHidden/>
                <w:rStyle w:val="IndexLink"/>
                <w:rtl w:val="true"/>
              </w:rPr>
              <w:t>البخاری فی کتاب</w:t>
            </w:r>
            <w:r>
              <w:rPr>
                <w:rStyle w:val="IndexLink"/>
                <w:rtl w:val="true"/>
              </w:rPr>
              <w:t>(</w:t>
            </w:r>
            <w:r>
              <w:rPr>
                <w:rStyle w:val="IndexLink"/>
                <w:rtl w:val="true"/>
              </w:rPr>
              <w:t>الجرح و التعدیل</w:t>
            </w:r>
            <w:r>
              <w:rPr>
                <w:rStyle w:val="IndexLink"/>
                <w:rtl w:val="true"/>
              </w:rPr>
              <w:t>)</w:t>
              <w:tab/>
            </w:r>
            <w:r>
              <w:rPr>
                <w:rStyle w:val="IndexLink"/>
              </w:rPr>
              <w:t>316</w:t>
            </w:r>
          </w:hyperlink>
        </w:p>
        <w:p>
          <w:pPr>
            <w:pStyle w:val="Contents6"/>
            <w:tabs>
              <w:tab w:val="clear" w:pos="7609"/>
              <w:tab w:val="right" w:pos="9026" w:leader="dot"/>
            </w:tabs>
            <w:rPr/>
          </w:pPr>
          <w:hyperlink w:anchor="__RefHeading___Toc233869_373438147">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233871_373438147">
            <w:r>
              <w:rPr>
                <w:webHidden/>
                <w:rStyle w:val="IndexLink"/>
                <w:rtl w:val="true"/>
              </w:rPr>
              <w:t>ترجمة ابن أبی حاتم</w:t>
            </w:r>
            <w:r>
              <w:rPr>
                <w:rStyle w:val="IndexLink"/>
                <w:rtl w:val="true"/>
              </w:rPr>
              <w:tab/>
            </w:r>
            <w:r>
              <w:rPr>
                <w:rStyle w:val="IndexLink"/>
              </w:rPr>
              <w:t>317</w:t>
            </w:r>
          </w:hyperlink>
        </w:p>
        <w:p>
          <w:pPr>
            <w:pStyle w:val="Contents6"/>
            <w:tabs>
              <w:tab w:val="clear" w:pos="7609"/>
              <w:tab w:val="right" w:pos="9026" w:leader="dot"/>
            </w:tabs>
            <w:rPr/>
          </w:pPr>
          <w:hyperlink w:anchor="__RefHeading___Toc233873_373438147">
            <w:r>
              <w:rPr>
                <w:webHidden/>
                <w:rStyle w:val="IndexLink"/>
                <w:rtl w:val="true"/>
              </w:rPr>
              <w:t>طعن ابن الأعین فی التخاری</w:t>
            </w:r>
            <w:r>
              <w:rPr>
                <w:rStyle w:val="IndexLink"/>
                <w:rtl w:val="true"/>
              </w:rPr>
              <w:tab/>
            </w:r>
            <w:r>
              <w:rPr>
                <w:rStyle w:val="IndexLink"/>
              </w:rPr>
              <w:t>317</w:t>
            </w:r>
          </w:hyperlink>
        </w:p>
        <w:p>
          <w:pPr>
            <w:pStyle w:val="Contents6"/>
            <w:tabs>
              <w:tab w:val="clear" w:pos="7609"/>
              <w:tab w:val="right" w:pos="9026" w:leader="dot"/>
            </w:tabs>
            <w:rPr/>
          </w:pPr>
          <w:hyperlink w:anchor="__RefHeading___Toc233875_373438147">
            <w:r>
              <w:rPr>
                <w:webHidden/>
                <w:rStyle w:val="IndexLink"/>
                <w:rtl w:val="true"/>
              </w:rPr>
              <w:t>البخاری فی کتاب</w:t>
            </w:r>
            <w:r>
              <w:rPr>
                <w:rStyle w:val="IndexLink"/>
                <w:rtl w:val="true"/>
              </w:rPr>
              <w:t>(</w:t>
            </w:r>
            <w:r>
              <w:rPr>
                <w:rStyle w:val="IndexLink"/>
                <w:rtl w:val="true"/>
              </w:rPr>
              <w:t>الضعفاء للذهبی</w:t>
            </w:r>
            <w:r>
              <w:rPr>
                <w:rStyle w:val="IndexLink"/>
                <w:rtl w:val="true"/>
              </w:rPr>
              <w:t>)</w:t>
              <w:tab/>
            </w:r>
            <w:r>
              <w:rPr>
                <w:rStyle w:val="IndexLink"/>
              </w:rPr>
              <w:t>318</w:t>
            </w:r>
          </w:hyperlink>
        </w:p>
        <w:p>
          <w:pPr>
            <w:pStyle w:val="Contents5"/>
            <w:tabs>
              <w:tab w:val="clear" w:pos="7892"/>
              <w:tab w:val="right" w:pos="9026" w:leader="dot"/>
            </w:tabs>
            <w:rPr/>
          </w:pPr>
          <w:hyperlink w:anchor="__RefHeading___Toc233877_373438147">
            <w:r>
              <w:rPr>
                <w:webHidden/>
                <w:rStyle w:val="IndexLink"/>
                <w:rtl w:val="true"/>
              </w:rPr>
              <w:t>(</w:t>
            </w:r>
            <w:r>
              <w:rPr>
                <w:rStyle w:val="IndexLink"/>
              </w:rPr>
              <w:t>2</w:t>
            </w:r>
            <w:r>
              <w:rPr>
                <w:rStyle w:val="IndexLink"/>
                <w:rtl w:val="true"/>
              </w:rPr>
              <w:t>)</w:t>
              <w:tab/>
            </w:r>
            <w:r>
              <w:rPr>
                <w:rStyle w:val="IndexLink"/>
              </w:rPr>
              <w:t>318</w:t>
            </w:r>
          </w:hyperlink>
        </w:p>
        <w:p>
          <w:pPr>
            <w:pStyle w:val="Contents6"/>
            <w:tabs>
              <w:tab w:val="clear" w:pos="7609"/>
              <w:tab w:val="right" w:pos="9026" w:leader="dot"/>
            </w:tabs>
            <w:rPr/>
          </w:pPr>
          <w:hyperlink w:anchor="__RefHeading___Toc233879_373438147">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233881_373438147">
            <w:r>
              <w:rPr>
                <w:webHidden/>
                <w:rStyle w:val="IndexLink"/>
                <w:rtl w:val="true"/>
              </w:rPr>
              <w:t>معلومات عن الصحیحین</w:t>
            </w:r>
            <w:r>
              <w:rPr>
                <w:rStyle w:val="IndexLink"/>
                <w:rtl w:val="true"/>
              </w:rPr>
              <w:tab/>
            </w:r>
            <w:r>
              <w:rPr>
                <w:rStyle w:val="IndexLink"/>
              </w:rPr>
              <w:t>318</w:t>
            </w:r>
          </w:hyperlink>
        </w:p>
        <w:p>
          <w:pPr>
            <w:pStyle w:val="Contents6"/>
            <w:tabs>
              <w:tab w:val="clear" w:pos="7609"/>
              <w:tab w:val="right" w:pos="9026" w:leader="dot"/>
            </w:tabs>
            <w:rPr/>
          </w:pPr>
          <w:hyperlink w:anchor="__RefHeading___Toc233883_373438147">
            <w:r>
              <w:rPr>
                <w:webHidden/>
                <w:rStyle w:val="IndexLink"/>
                <w:rtl w:val="true"/>
              </w:rPr>
              <w:t>النووی</w:t>
            </w:r>
            <w:r>
              <w:rPr>
                <w:rStyle w:val="IndexLink"/>
                <w:rtl w:val="true"/>
              </w:rPr>
              <w:tab/>
            </w:r>
            <w:r>
              <w:rPr>
                <w:rStyle w:val="IndexLink"/>
              </w:rPr>
              <w:t>320</w:t>
            </w:r>
          </w:hyperlink>
        </w:p>
        <w:p>
          <w:pPr>
            <w:pStyle w:val="Contents6"/>
            <w:tabs>
              <w:tab w:val="clear" w:pos="7609"/>
              <w:tab w:val="right" w:pos="9026" w:leader="dot"/>
            </w:tabs>
            <w:rPr/>
          </w:pPr>
          <w:hyperlink w:anchor="__RefHeading___Toc233885_373438147">
            <w:r>
              <w:rPr>
                <w:webHidden/>
                <w:rStyle w:val="IndexLink"/>
                <w:rtl w:val="true"/>
              </w:rPr>
              <w:t>ابن الهمام</w:t>
            </w:r>
            <w:r>
              <w:rPr>
                <w:rStyle w:val="IndexLink"/>
                <w:rtl w:val="true"/>
              </w:rPr>
              <w:tab/>
            </w:r>
            <w:r>
              <w:rPr>
                <w:rStyle w:val="IndexLink"/>
              </w:rPr>
              <w:t>321</w:t>
            </w:r>
          </w:hyperlink>
        </w:p>
        <w:p>
          <w:pPr>
            <w:pStyle w:val="Contents6"/>
            <w:tabs>
              <w:tab w:val="clear" w:pos="7609"/>
              <w:tab w:val="right" w:pos="9026" w:leader="dot"/>
            </w:tabs>
            <w:rPr/>
          </w:pPr>
          <w:hyperlink w:anchor="__RefHeading___Toc233887_373438147">
            <w:r>
              <w:rPr>
                <w:webHidden/>
                <w:rStyle w:val="IndexLink"/>
                <w:rtl w:val="true"/>
              </w:rPr>
              <w:t>أبو الوفاء القرشی</w:t>
            </w:r>
            <w:r>
              <w:rPr>
                <w:rStyle w:val="IndexLink"/>
                <w:rtl w:val="true"/>
              </w:rPr>
              <w:tab/>
            </w:r>
            <w:r>
              <w:rPr>
                <w:rStyle w:val="IndexLink"/>
              </w:rPr>
              <w:t>321</w:t>
            </w:r>
          </w:hyperlink>
        </w:p>
        <w:p>
          <w:pPr>
            <w:pStyle w:val="Contents6"/>
            <w:tabs>
              <w:tab w:val="clear" w:pos="7609"/>
              <w:tab w:val="right" w:pos="9026" w:leader="dot"/>
            </w:tabs>
            <w:rPr/>
          </w:pPr>
          <w:hyperlink w:anchor="__RefHeading___Toc233889_373438147">
            <w:r>
              <w:rPr>
                <w:webHidden/>
                <w:rStyle w:val="IndexLink"/>
                <w:rtl w:val="true"/>
              </w:rPr>
              <w:t>الأدفوی</w:t>
            </w:r>
            <w:r>
              <w:rPr>
                <w:rStyle w:val="IndexLink"/>
                <w:rtl w:val="true"/>
              </w:rPr>
              <w:tab/>
            </w:r>
            <w:r>
              <w:rPr>
                <w:rStyle w:val="IndexLink"/>
              </w:rPr>
              <w:t>324</w:t>
            </w:r>
          </w:hyperlink>
        </w:p>
        <w:p>
          <w:pPr>
            <w:pStyle w:val="Contents6"/>
            <w:tabs>
              <w:tab w:val="clear" w:pos="7609"/>
              <w:tab w:val="right" w:pos="9026" w:leader="dot"/>
            </w:tabs>
            <w:rPr/>
          </w:pPr>
          <w:hyperlink w:anchor="__RefHeading___Toc233891_373438147">
            <w:r>
              <w:rPr>
                <w:webHidden/>
                <w:rStyle w:val="IndexLink"/>
                <w:rtl w:val="true"/>
              </w:rPr>
              <w:t>القاری</w:t>
            </w:r>
            <w:r>
              <w:rPr>
                <w:rStyle w:val="IndexLink"/>
                <w:rtl w:val="true"/>
              </w:rPr>
              <w:tab/>
            </w:r>
            <w:r>
              <w:rPr>
                <w:rStyle w:val="IndexLink"/>
              </w:rPr>
              <w:t>326</w:t>
            </w:r>
          </w:hyperlink>
        </w:p>
        <w:p>
          <w:pPr>
            <w:pStyle w:val="Contents6"/>
            <w:tabs>
              <w:tab w:val="clear" w:pos="7609"/>
              <w:tab w:val="right" w:pos="9026" w:leader="dot"/>
            </w:tabs>
            <w:rPr/>
          </w:pPr>
          <w:hyperlink w:anchor="__RefHeading___Toc233893_373438147">
            <w:r>
              <w:rPr>
                <w:webHidden/>
                <w:rStyle w:val="IndexLink"/>
                <w:rtl w:val="true"/>
              </w:rPr>
              <w:t>محبّ اللّه بن عبد الشکور</w:t>
            </w:r>
            <w:r>
              <w:rPr>
                <w:rStyle w:val="IndexLink"/>
                <w:rtl w:val="true"/>
              </w:rPr>
              <w:tab/>
            </w:r>
            <w:r>
              <w:rPr>
                <w:rStyle w:val="IndexLink"/>
              </w:rPr>
              <w:t>327</w:t>
            </w:r>
          </w:hyperlink>
        </w:p>
        <w:p>
          <w:pPr>
            <w:pStyle w:val="Contents6"/>
            <w:tabs>
              <w:tab w:val="clear" w:pos="7609"/>
              <w:tab w:val="right" w:pos="9026" w:leader="dot"/>
            </w:tabs>
            <w:rPr/>
          </w:pPr>
          <w:hyperlink w:anchor="__RefHeading___Toc233895_373438147">
            <w:r>
              <w:rPr>
                <w:webHidden/>
                <w:rStyle w:val="IndexLink"/>
                <w:rtl w:val="true"/>
              </w:rPr>
              <w:t>عبد العلی الأنصاری</w:t>
            </w:r>
            <w:r>
              <w:rPr>
                <w:rStyle w:val="IndexLink"/>
                <w:rtl w:val="true"/>
              </w:rPr>
              <w:tab/>
            </w:r>
            <w:r>
              <w:rPr>
                <w:rStyle w:val="IndexLink"/>
              </w:rPr>
              <w:t>327</w:t>
            </w:r>
          </w:hyperlink>
        </w:p>
        <w:p>
          <w:pPr>
            <w:pStyle w:val="Contents6"/>
            <w:tabs>
              <w:tab w:val="clear" w:pos="7609"/>
              <w:tab w:val="right" w:pos="9026" w:leader="dot"/>
            </w:tabs>
            <w:rPr/>
          </w:pPr>
          <w:hyperlink w:anchor="__RefHeading___Toc233897_373438147">
            <w:r>
              <w:rPr>
                <w:webHidden/>
                <w:rStyle w:val="IndexLink"/>
                <w:rtl w:val="true"/>
              </w:rPr>
              <w:t>ابن أمیر الحاج</w:t>
            </w:r>
            <w:r>
              <w:rPr>
                <w:rStyle w:val="IndexLink"/>
                <w:rtl w:val="true"/>
              </w:rPr>
              <w:tab/>
            </w:r>
            <w:r>
              <w:rPr>
                <w:rStyle w:val="IndexLink"/>
              </w:rPr>
              <w:t>328</w:t>
            </w:r>
          </w:hyperlink>
        </w:p>
        <w:p>
          <w:pPr>
            <w:pStyle w:val="Contents6"/>
            <w:tabs>
              <w:tab w:val="clear" w:pos="7609"/>
              <w:tab w:val="right" w:pos="9026" w:leader="dot"/>
            </w:tabs>
            <w:rPr/>
          </w:pPr>
          <w:hyperlink w:anchor="__RefHeading___Toc233899_373438147">
            <w:r>
              <w:rPr>
                <w:webHidden/>
                <w:rStyle w:val="IndexLink"/>
                <w:rtl w:val="true"/>
              </w:rPr>
              <w:t>المقبلی</w:t>
            </w:r>
            <w:r>
              <w:rPr>
                <w:rStyle w:val="IndexLink"/>
                <w:rtl w:val="true"/>
              </w:rPr>
              <w:tab/>
            </w:r>
            <w:r>
              <w:rPr>
                <w:rStyle w:val="IndexLink"/>
              </w:rPr>
              <w:t>328</w:t>
            </w:r>
          </w:hyperlink>
        </w:p>
        <w:p>
          <w:pPr>
            <w:pStyle w:val="Contents6"/>
            <w:tabs>
              <w:tab w:val="clear" w:pos="7609"/>
              <w:tab w:val="right" w:pos="9026" w:leader="dot"/>
            </w:tabs>
            <w:rPr/>
          </w:pPr>
          <w:hyperlink w:anchor="__RefHeading___Toc233901_373438147">
            <w:r>
              <w:rPr>
                <w:webHidden/>
                <w:rStyle w:val="IndexLink"/>
                <w:rtl w:val="true"/>
              </w:rPr>
              <w:t>محمد رشید رضا</w:t>
            </w:r>
            <w:r>
              <w:rPr>
                <w:rStyle w:val="IndexLink"/>
                <w:rtl w:val="true"/>
              </w:rPr>
              <w:tab/>
            </w:r>
            <w:r>
              <w:rPr>
                <w:rStyle w:val="IndexLink"/>
              </w:rPr>
              <w:t>329</w:t>
            </w:r>
          </w:hyperlink>
        </w:p>
        <w:p>
          <w:pPr>
            <w:pStyle w:val="Contents6"/>
            <w:tabs>
              <w:tab w:val="clear" w:pos="7609"/>
              <w:tab w:val="right" w:pos="9026" w:leader="dot"/>
            </w:tabs>
            <w:rPr/>
          </w:pPr>
          <w:hyperlink w:anchor="__RefHeading___Toc233903_373438147">
            <w:r>
              <w:rPr>
                <w:webHidden/>
                <w:rStyle w:val="IndexLink"/>
                <w:rtl w:val="true"/>
              </w:rPr>
              <w:t>أبو ریة</w:t>
            </w:r>
            <w:r>
              <w:rPr>
                <w:rStyle w:val="IndexLink"/>
                <w:rtl w:val="true"/>
              </w:rPr>
              <w:tab/>
            </w:r>
            <w:r>
              <w:rPr>
                <w:rStyle w:val="IndexLink"/>
              </w:rPr>
              <w:t>330</w:t>
            </w:r>
          </w:hyperlink>
        </w:p>
        <w:p>
          <w:pPr>
            <w:pStyle w:val="Contents6"/>
            <w:tabs>
              <w:tab w:val="clear" w:pos="7609"/>
              <w:tab w:val="right" w:pos="9026" w:leader="dot"/>
            </w:tabs>
            <w:rPr/>
          </w:pPr>
          <w:hyperlink w:anchor="__RefHeading___Toc233905_373438147">
            <w:r>
              <w:rPr>
                <w:webHidden/>
                <w:rStyle w:val="IndexLink"/>
                <w:rtl w:val="true"/>
              </w:rPr>
              <w:t>أحمد أمین</w:t>
            </w:r>
            <w:r>
              <w:rPr>
                <w:rStyle w:val="IndexLink"/>
                <w:rtl w:val="true"/>
              </w:rPr>
              <w:tab/>
            </w:r>
            <w:r>
              <w:rPr>
                <w:rStyle w:val="IndexLink"/>
              </w:rPr>
              <w:t>330</w:t>
            </w:r>
          </w:hyperlink>
        </w:p>
        <w:p>
          <w:pPr>
            <w:pStyle w:val="Contents6"/>
            <w:tabs>
              <w:tab w:val="clear" w:pos="7609"/>
              <w:tab w:val="right" w:pos="9026" w:leader="dot"/>
            </w:tabs>
            <w:rPr/>
          </w:pPr>
          <w:hyperlink w:anchor="__RefHeading___Toc233907_373438147">
            <w:r>
              <w:rPr>
                <w:webHidden/>
                <w:rStyle w:val="IndexLink"/>
                <w:rtl w:val="true"/>
              </w:rPr>
              <w:t>شکیب أرسلان</w:t>
            </w:r>
            <w:r>
              <w:rPr>
                <w:rStyle w:val="IndexLink"/>
                <w:rtl w:val="true"/>
              </w:rPr>
              <w:tab/>
            </w:r>
            <w:r>
              <w:rPr>
                <w:rStyle w:val="IndexLink"/>
              </w:rPr>
              <w:t>331</w:t>
            </w:r>
          </w:hyperlink>
        </w:p>
        <w:p>
          <w:pPr>
            <w:pStyle w:val="Contents6"/>
            <w:tabs>
              <w:tab w:val="clear" w:pos="7609"/>
              <w:tab w:val="right" w:pos="9026" w:leader="dot"/>
            </w:tabs>
            <w:rPr/>
          </w:pPr>
          <w:hyperlink w:anchor="__RefHeading___Toc233909_373438147">
            <w:r>
              <w:rPr>
                <w:webHidden/>
                <w:rStyle w:val="IndexLink"/>
                <w:rtl w:val="true"/>
              </w:rPr>
              <w:t>أحمد محمد شاکر</w:t>
            </w:r>
            <w:r>
              <w:rPr>
                <w:rStyle w:val="IndexLink"/>
                <w:rtl w:val="true"/>
              </w:rPr>
              <w:tab/>
            </w:r>
            <w:r>
              <w:rPr>
                <w:rStyle w:val="IndexLink"/>
              </w:rPr>
              <w:t>331</w:t>
            </w:r>
          </w:hyperlink>
        </w:p>
        <w:p>
          <w:pPr>
            <w:pStyle w:val="Contents5"/>
            <w:tabs>
              <w:tab w:val="clear" w:pos="7892"/>
              <w:tab w:val="right" w:pos="9026" w:leader="dot"/>
            </w:tabs>
            <w:rPr/>
          </w:pPr>
          <w:hyperlink w:anchor="__RefHeading___Toc233911_373438147">
            <w:r>
              <w:rPr>
                <w:webHidden/>
                <w:rStyle w:val="IndexLink"/>
                <w:rtl w:val="true"/>
              </w:rPr>
              <w:t>(</w:t>
            </w:r>
            <w:r>
              <w:rPr>
                <w:rStyle w:val="IndexLink"/>
              </w:rPr>
              <w:t>3</w:t>
            </w:r>
            <w:r>
              <w:rPr>
                <w:rStyle w:val="IndexLink"/>
                <w:rtl w:val="true"/>
              </w:rPr>
              <w:t>)</w:t>
              <w:tab/>
            </w:r>
            <w:r>
              <w:rPr>
                <w:rStyle w:val="IndexLink"/>
              </w:rPr>
              <w:t>331</w:t>
            </w:r>
          </w:hyperlink>
        </w:p>
        <w:p>
          <w:pPr>
            <w:pStyle w:val="Contents6"/>
            <w:tabs>
              <w:tab w:val="clear" w:pos="7609"/>
              <w:tab w:val="right" w:pos="9026" w:leader="dot"/>
            </w:tabs>
            <w:rPr/>
          </w:pPr>
          <w:hyperlink w:anchor="__RefHeading___Toc233913_373438147">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233915_373438147">
            <w:r>
              <w:rPr>
                <w:webHidden/>
                <w:rStyle w:val="IndexLink"/>
                <w:rtl w:val="true"/>
              </w:rPr>
              <w:t>مقدّمة فیها مطلبان</w:t>
            </w:r>
            <w:r>
              <w:rPr>
                <w:rStyle w:val="IndexLink"/>
                <w:rtl w:val="true"/>
              </w:rPr>
              <w:tab/>
            </w:r>
            <w:r>
              <w:rPr>
                <w:rStyle w:val="IndexLink"/>
              </w:rPr>
              <w:t>332</w:t>
            </w:r>
          </w:hyperlink>
        </w:p>
        <w:p>
          <w:pPr>
            <w:pStyle w:val="Contents6"/>
            <w:tabs>
              <w:tab w:val="clear" w:pos="7609"/>
              <w:tab w:val="right" w:pos="9026" w:leader="dot"/>
            </w:tabs>
            <w:rPr/>
          </w:pPr>
          <w:hyperlink w:anchor="__RefHeading___Toc233917_373438147">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233919_373438147">
            <w:r>
              <w:rPr>
                <w:webHidden/>
                <w:rStyle w:val="IndexLink"/>
              </w:rPr>
              <w:t>1</w:t>
            </w:r>
            <w:r>
              <w:rPr>
                <w:rStyle w:val="IndexLink"/>
                <w:rtl w:val="true"/>
              </w:rPr>
              <w:t>-</w:t>
            </w:r>
            <w:r>
              <w:rPr>
                <w:rStyle w:val="IndexLink"/>
                <w:rtl w:val="true"/>
              </w:rPr>
              <w:t>آفات أهل الحدیث</w:t>
            </w:r>
            <w:r>
              <w:rPr>
                <w:rStyle w:val="IndexLink"/>
                <w:rtl w:val="true"/>
              </w:rPr>
              <w:t>:</w:t>
              <w:tab/>
            </w:r>
            <w:r>
              <w:rPr>
                <w:rStyle w:val="IndexLink"/>
              </w:rPr>
              <w:t>332</w:t>
            </w:r>
          </w:hyperlink>
        </w:p>
        <w:p>
          <w:pPr>
            <w:pStyle w:val="Contents6"/>
            <w:tabs>
              <w:tab w:val="clear" w:pos="7609"/>
              <w:tab w:val="right" w:pos="9026" w:leader="dot"/>
            </w:tabs>
            <w:rPr/>
          </w:pPr>
          <w:hyperlink w:anchor="__RefHeading___Toc233921_373438147">
            <w:r>
              <w:rPr>
                <w:webHidden/>
                <w:rStyle w:val="IndexLink"/>
              </w:rPr>
              <w:t>2</w:t>
            </w:r>
            <w:r>
              <w:rPr>
                <w:rStyle w:val="IndexLink"/>
                <w:rtl w:val="true"/>
              </w:rPr>
              <w:t>-</w:t>
            </w:r>
            <w:r>
              <w:rPr>
                <w:rStyle w:val="IndexLink"/>
                <w:rtl w:val="true"/>
              </w:rPr>
              <w:t>اختلاف أسباب الجرح و التعدیل</w:t>
            </w:r>
            <w:r>
              <w:rPr>
                <w:rStyle w:val="IndexLink"/>
                <w:rtl w:val="true"/>
              </w:rPr>
              <w:tab/>
            </w:r>
            <w:r>
              <w:rPr>
                <w:rStyle w:val="IndexLink"/>
              </w:rPr>
              <w:t>334</w:t>
            </w:r>
          </w:hyperlink>
        </w:p>
        <w:p>
          <w:pPr>
            <w:pStyle w:val="Contents6"/>
            <w:tabs>
              <w:tab w:val="clear" w:pos="7609"/>
              <w:tab w:val="right" w:pos="9026" w:leader="dot"/>
            </w:tabs>
            <w:rPr/>
          </w:pPr>
          <w:hyperlink w:anchor="__RefHeading___Toc233923_373438147">
            <w:r>
              <w:rPr>
                <w:webHidden/>
                <w:rStyle w:val="IndexLink"/>
                <w:rtl w:val="true"/>
              </w:rPr>
              <w:t>من الأحادیث الموضوعة و الباطلة فی الصحیحین</w:t>
            </w:r>
            <w:r>
              <w:rPr>
                <w:rStyle w:val="IndexLink"/>
                <w:rtl w:val="true"/>
              </w:rPr>
              <w:tab/>
            </w:r>
            <w:r>
              <w:rPr>
                <w:rStyle w:val="IndexLink"/>
              </w:rPr>
              <w:t>335</w:t>
            </w:r>
          </w:hyperlink>
        </w:p>
        <w:p>
          <w:pPr>
            <w:pStyle w:val="Contents6"/>
            <w:tabs>
              <w:tab w:val="clear" w:pos="7609"/>
              <w:tab w:val="right" w:pos="9026" w:leader="dot"/>
            </w:tabs>
            <w:rPr/>
          </w:pPr>
          <w:hyperlink w:anchor="__RefHeading___Toc233925_373438147">
            <w:r>
              <w:rPr>
                <w:webHidden/>
                <w:rStyle w:val="IndexLink"/>
                <w:rtl w:val="true"/>
              </w:rPr>
              <w:t>خلاصة البحث</w:t>
            </w:r>
            <w:r>
              <w:rPr>
                <w:rStyle w:val="IndexLink"/>
                <w:rtl w:val="true"/>
              </w:rPr>
              <w:tab/>
            </w:r>
            <w:r>
              <w:rPr>
                <w:rStyle w:val="IndexLink"/>
              </w:rPr>
              <w:t>348</w:t>
            </w:r>
          </w:hyperlink>
        </w:p>
        <w:p>
          <w:pPr>
            <w:pStyle w:val="Contents4"/>
            <w:tabs>
              <w:tab w:val="clear" w:pos="8176"/>
              <w:tab w:val="right" w:pos="9026" w:leader="dot"/>
            </w:tabs>
            <w:rPr/>
          </w:pPr>
          <w:hyperlink w:anchor="__RefHeading___Toc233927_373438147">
            <w:r>
              <w:rPr>
                <w:webHidden/>
                <w:rStyle w:val="IndexLink"/>
              </w:rPr>
              <w:t>2</w:t>
            </w:r>
            <w:r>
              <w:rPr>
                <w:rStyle w:val="IndexLink"/>
                <w:rtl w:val="true"/>
              </w:rPr>
              <w:t xml:space="preserve">- </w:t>
            </w:r>
            <w:r>
              <w:rPr>
                <w:rStyle w:val="IndexLink"/>
                <w:rtl w:val="true"/>
              </w:rPr>
              <w:t>الکلام حول الصحابة</w:t>
            </w:r>
            <w:r>
              <w:rPr>
                <w:rStyle w:val="IndexLink"/>
                <w:rtl w:val="true"/>
              </w:rPr>
              <w:tab/>
            </w:r>
            <w:r>
              <w:rPr>
                <w:rStyle w:val="IndexLink"/>
              </w:rPr>
              <w:t>349</w:t>
            </w:r>
          </w:hyperlink>
        </w:p>
        <w:p>
          <w:pPr>
            <w:pStyle w:val="Contents5"/>
            <w:tabs>
              <w:tab w:val="clear" w:pos="7892"/>
              <w:tab w:val="right" w:pos="9026" w:leader="dot"/>
            </w:tabs>
            <w:rPr/>
          </w:pPr>
          <w:hyperlink w:anchor="__RefHeading___Toc233929_37343814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233931_373438147">
            <w:r>
              <w:rPr>
                <w:webHidden/>
                <w:rStyle w:val="IndexLink"/>
              </w:rPr>
              <w:t>1</w:t>
            </w:r>
            <w:r>
              <w:rPr>
                <w:rStyle w:val="IndexLink"/>
                <w:rtl w:val="true"/>
              </w:rPr>
              <w:t>-</w:t>
            </w:r>
            <w:r>
              <w:rPr>
                <w:rStyle w:val="IndexLink"/>
                <w:rtl w:val="true"/>
              </w:rPr>
              <w:t>الصحابة عدالة</w:t>
            </w:r>
            <w:r>
              <w:rPr>
                <w:rStyle w:val="IndexLink"/>
                <w:rtl w:val="true"/>
              </w:rPr>
              <w:t>:</w:t>
              <w:tab/>
            </w:r>
            <w:r>
              <w:rPr>
                <w:rStyle w:val="IndexLink"/>
              </w:rPr>
              <w:t>349</w:t>
            </w:r>
          </w:hyperlink>
        </w:p>
        <w:p>
          <w:pPr>
            <w:pStyle w:val="Contents5"/>
            <w:tabs>
              <w:tab w:val="clear" w:pos="7892"/>
              <w:tab w:val="right" w:pos="9026" w:leader="dot"/>
            </w:tabs>
            <w:rPr/>
          </w:pPr>
          <w:hyperlink w:anchor="__RefHeading___Toc233933_373438147">
            <w:r>
              <w:rPr>
                <w:webHidden/>
                <w:rStyle w:val="IndexLink"/>
              </w:rPr>
              <w:t>2</w:t>
            </w:r>
            <w:r>
              <w:rPr>
                <w:rStyle w:val="IndexLink"/>
                <w:rtl w:val="true"/>
              </w:rPr>
              <w:t>-</w:t>
            </w:r>
            <w:r>
              <w:rPr>
                <w:rStyle w:val="IndexLink"/>
                <w:rtl w:val="true"/>
              </w:rPr>
              <w:t>الصحابة علما</w:t>
            </w:r>
            <w:r>
              <w:rPr>
                <w:rStyle w:val="IndexLink"/>
                <w:rtl w:val="true"/>
              </w:rPr>
              <w:t>:</w:t>
              <w:tab/>
            </w:r>
            <w:r>
              <w:rPr>
                <w:rStyle w:val="IndexLink"/>
              </w:rPr>
              <w:t>354</w:t>
            </w:r>
          </w:hyperlink>
        </w:p>
        <w:p>
          <w:pPr>
            <w:pStyle w:val="Contents6"/>
            <w:tabs>
              <w:tab w:val="clear" w:pos="7609"/>
              <w:tab w:val="right" w:pos="9026" w:leader="dot"/>
            </w:tabs>
            <w:rPr/>
          </w:pPr>
          <w:hyperlink w:anchor="__RefHeading___Toc233935_373438147">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233937_373438147">
            <w:r>
              <w:rPr>
                <w:webHidden/>
                <w:rStyle w:val="IndexLink"/>
                <w:rtl w:val="true"/>
              </w:rPr>
              <w:t>إیقاظ</w:t>
            </w:r>
            <w:r>
              <w:rPr>
                <w:rStyle w:val="IndexLink"/>
                <w:rtl w:val="true"/>
              </w:rPr>
              <w:tab/>
            </w:r>
            <w:r>
              <w:rPr>
                <w:rStyle w:val="IndexLink"/>
              </w:rPr>
              <w:t>359</w:t>
            </w:r>
          </w:hyperlink>
        </w:p>
        <w:p>
          <w:pPr>
            <w:pStyle w:val="Contents3"/>
            <w:tabs>
              <w:tab w:val="clear" w:pos="8459"/>
              <w:tab w:val="right" w:pos="9026" w:leader="dot"/>
            </w:tabs>
            <w:rPr/>
          </w:pPr>
          <w:hyperlink w:anchor="__RefHeading___Toc233939_373438147">
            <w:r>
              <w:rPr>
                <w:webHidden/>
                <w:rStyle w:val="IndexLink"/>
                <w:rtl w:val="true"/>
              </w:rPr>
              <w:t>خاتمة الباب الثانی</w:t>
            </w:r>
            <w:r>
              <w:rPr>
                <w:rStyle w:val="IndexLink"/>
                <w:rtl w:val="true"/>
              </w:rPr>
              <w:tab/>
            </w:r>
            <w:r>
              <w:rPr>
                <w:rStyle w:val="IndexLink"/>
              </w:rPr>
              <w:t>360</w:t>
            </w:r>
          </w:hyperlink>
        </w:p>
        <w:p>
          <w:pPr>
            <w:pStyle w:val="Contents2"/>
            <w:tabs>
              <w:tab w:val="clear" w:pos="8743"/>
              <w:tab w:val="right" w:pos="9026" w:leader="dot"/>
            </w:tabs>
            <w:rPr/>
          </w:pPr>
          <w:hyperlink w:anchor="__RefHeading___Toc233941_373438147">
            <w:r>
              <w:rPr>
                <w:webHidden/>
                <w:rStyle w:val="IndexLink"/>
                <w:rtl w:val="true"/>
              </w:rPr>
              <w:t>خاتمة البحث</w:t>
            </w:r>
            <w:r>
              <w:rPr>
                <w:rStyle w:val="IndexLink"/>
                <w:rtl w:val="true"/>
              </w:rPr>
              <w:tab/>
            </w:r>
            <w:r>
              <w:rPr>
                <w:rStyle w:val="IndexLink"/>
              </w:rPr>
              <w:t>361</w:t>
            </w:r>
          </w:hyperlink>
        </w:p>
        <w:p>
          <w:pPr>
            <w:pStyle w:val="Contents2"/>
            <w:tabs>
              <w:tab w:val="clear" w:pos="8743"/>
              <w:tab w:val="right" w:pos="9026" w:leader="dot"/>
            </w:tabs>
            <w:rPr/>
          </w:pPr>
          <w:hyperlink w:anchor="__RefHeading___Toc233943_373438147">
            <w:r>
              <w:rPr>
                <w:webHidden/>
                <w:rStyle w:val="IndexLink"/>
                <w:rtl w:val="true"/>
              </w:rPr>
              <w:t>فهرس مصادر الکتاب</w:t>
            </w:r>
            <w:r>
              <w:rPr>
                <w:rStyle w:val="IndexLink"/>
                <w:rtl w:val="true"/>
              </w:rPr>
              <w:tab/>
            </w:r>
            <w:r>
              <w:rPr>
                <w:rStyle w:val="IndexLink"/>
              </w:rPr>
              <w:t>363</w:t>
            </w:r>
          </w:hyperlink>
        </w:p>
        <w:p>
          <w:pPr>
            <w:pStyle w:val="Contents2"/>
            <w:tabs>
              <w:tab w:val="clear" w:pos="8743"/>
              <w:tab w:val="right" w:pos="9026" w:leader="dot"/>
            </w:tabs>
            <w:rPr/>
          </w:pPr>
          <w:hyperlink w:anchor="__RefHeading___Toc233945_373438147">
            <w:r>
              <w:rPr>
                <w:webHidden/>
                <w:rStyle w:val="IndexLink"/>
                <w:rtl w:val="true"/>
              </w:rPr>
              <w:t>فهرس مواضیع الکتاب</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8_16763"/>
      <w:bookmarkStart w:id="1" w:name="pg898_16763"/>
      <w:bookmarkEnd w:id="1"/>
    </w:p>
    <w:p>
      <w:pPr>
        <w:pStyle w:val="Heading2"/>
        <w:numPr>
          <w:ilvl w:val="1"/>
          <w:numId w:val="1"/>
        </w:numPr>
        <w:rPr/>
      </w:pPr>
      <w:bookmarkStart w:id="2" w:name="pg898_16763"/>
      <w:bookmarkStart w:id="3" w:name="__RefHeading___Toc233329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میلانی،علی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نفی التحریف عن القران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الحسینی المیلانی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مرکزالحقایق الاسلامیه،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طبعه الثالثه</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۱۰۷۷۳۸۸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331_373438147"/>
      <w:bookmarkStart w:id="6" w:name="_Toc2"/>
      <w:bookmarkEnd w:id="5"/>
      <w:r>
        <w:rPr>
          <w:rtl w:val="true"/>
        </w:rPr>
        <w:t>اشارة</w:t>
      </w:r>
      <w:bookmarkStart w:id="7" w:name="pg898_16770"/>
      <w:bookmarkEnd w:id="6"/>
    </w:p>
    <w:p>
      <w:pPr>
        <w:pStyle w:val="Heading2"/>
        <w:numPr>
          <w:ilvl w:val="1"/>
          <w:numId w:val="1"/>
        </w:numPr>
        <w:rPr/>
      </w:pPr>
      <w:bookmarkStart w:id="8" w:name="__RefHeading___Toc233333_373438147"/>
      <w:bookmarkStart w:id="9" w:name="_Toc3"/>
      <w:bookmarkEnd w:id="7"/>
      <w:bookmarkEnd w:id="8"/>
      <w:r>
        <w:rPr>
          <w:rtl w:val="true"/>
        </w:rPr>
        <w:t>کلمة المؤلف</w:t>
      </w:r>
      <w:bookmarkEnd w:id="9"/>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العالمین،و الصلاة و السلام علی محمّد و آله الطیّبین الطاهرین،و لعنة اللّه علی أعدائهم أجمعین،من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عزّ و جلّ أرسل نبیّه العظیم صلّی اللّه علیه و آله و سلّم بِالْهُدیٰ وَ دِینِ الْحَقِّ لِیُظْهِرَهُ عَلَی الدِّینِ کُلِّهِ وَ لَوْ کَرِهَ الْمُشْرِکُونَ </w:t>
      </w:r>
      <w:r>
        <w:rPr>
          <w:rStyle w:val="FootnoteAnchor"/>
          <w:rtl w:val="true"/>
        </w:rPr>
        <w:footnoteReference w:id="2"/>
      </w:r>
      <w:r>
        <w:rPr>
          <w:rFonts w:ascii="IRNazanin" w:hAnsi="IRNazanin" w:eastAsia="IRNazanin"/>
          <w:color w:val="111111"/>
          <w:sz w:val="28"/>
          <w:sz w:val="28"/>
          <w:szCs w:val="28"/>
          <w:rtl w:val="true"/>
          <w:lang w:bidi="fa-IR"/>
        </w:rPr>
        <w:t xml:space="preserve">و أنزل علیه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خلقه،أخذ علیه میثاقهم،و ارتهن علیهم أنفسهم،أتمّ نوره، و أکمل به دینه</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 کتب سبحانه لدینه الخلود،لکونه خیر الأدیان و أتمّها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Style w:val="FootnoteAnchor"/>
          <w:rtl w:val="true"/>
        </w:rPr>
        <w:footnoteReference w:id="4"/>
      </w:r>
      <w:r>
        <w:rPr>
          <w:rFonts w:ascii="IRNazanin" w:hAnsi="IRNazanin" w:eastAsia="IRNazanin"/>
          <w:color w:val="111111"/>
          <w:sz w:val="28"/>
          <w:sz w:val="28"/>
          <w:szCs w:val="28"/>
          <w:rtl w:val="true"/>
          <w:lang w:bidi="fa-IR"/>
        </w:rPr>
        <w:t>،کذلک تعهّد بحفظ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وصفه أمیر المؤمنین علیه السّلام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أثافی الإسلام</w:t>
      </w:r>
    </w:p>
    <w:p>
      <w:pPr>
        <w:pStyle w:val="BookText"/>
        <w:rPr/>
      </w:pPr>
      <w:r>
        <w:rPr>
          <w:rFonts w:ascii="IRNazanin" w:hAnsi="IRNazanin" w:eastAsia="IRNazanin"/>
          <w:color w:val="111111"/>
          <w:sz w:val="28"/>
          <w:sz w:val="28"/>
          <w:szCs w:val="28"/>
          <w:rtl w:val="true"/>
          <w:lang w:bidi="fa-IR"/>
        </w:rPr>
        <w:t>و بنیانه</w:t>
      </w:r>
      <w:r>
        <w:rPr>
          <w:rFonts w:eastAsia="IRNazanin" w:cs="IRNazanin"/>
          <w:color w:val="111111"/>
          <w:sz w:val="28"/>
          <w:szCs w:val="28"/>
          <w:rtl w:val="true"/>
          <w:lang w:bidi="fa-IR"/>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قال إِنّٰا نَحْنُ نَزَّلْنَا الذِّکْرَ وَ إِنّٰا لَهُ لَحٰافِظُونَ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النبی صلّی اللّه علیه و آله و سلّم یعلّم الناس القرآن،و ینظّم امور المجتمع علی ضوء تعالیمه،فکان کلّما نزل علیه الوحی حفظ الآیة الکریمة أو السورة المبارکة،و أمر الکتّاب بکتابتها ثمّ أبلغها الناس،و أقرأها القرّاء و استحفظهم إیّاها،و هم یقومون بدورهم بنشر ما حفظوه و وعوه،و تعلیمه لسائر المسلمین حتی النساء و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کانت الآیات تحفظ بألفاظها و معانیها،و کانت أحکام الإسلام و تعالیمه تنشر و تطبّق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صلّی اللّه علیه و آله و سلّم کان یلقی إلی سیّدنا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أو کلّما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الآیات و حقائقها،و النسب الموجودة فیما بینها،من المحکم و المتشابه،و الناسخ و المنسوخ،و المطلق و المقیّد،و المجمل و المبیّن،إلی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موضعی من رسول اللّه صلّی اللّه علیه و آله و سلّم بالقرابة القریبة،و المنزلة الخصیصة،وضعنی فی حجره و أنا ولد،یضمّنی إلی صدره، و یکنفنی فی فراشه،و یمسّنی جسده،و یشمّنی عرفه،و کان یمضغ الشیء ثم یلقمنیه،و ما وجد لی کذبة فی قول،و لا خطلة فی فعل،و لقد قرن اللّه به صلّی اللّه علیه و آله و سلّم من لدن أن کان فطیما أعظم ملک من ملائکته،یسلک به طریق المکارم و محاسن أخلاق العالم،لیله و نهاره،و لقد کنت أتبعه اتّباع الفصیل أثر أمّه،یرفع لی فی کلّ یوم من أخلاقه علما و یأمرنی بالاقتداء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یجاور فی کلّ سنة بحراء،فأراه و لا یراه غیری،و لم یجمع بیت واحد یومئذ فی الإسلام غیر رسول اللّه صلّی اللّه علیه و آله و سلّم و خدیجة و أنا ثالثهما،أری نور الوحی و الرسالة،و أشم ریح النبوة،و لقد سمعت رنّة الشیطان حین نزل الوحی علیه صلّی اللّه علیه و آله و سلّم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هذه الرنّة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الشیطان قد أیس من عبادته،إنّک تسمع ما أسمع و تری ما أری،إلاّ أنّک لست بنبیّ،و لکنّک لوزیر،و إنّک لعلی خیر</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توفّرت فی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الأعلمیة بالکتاب و السنّة،التی هی من أولی الصفات المؤهّلة للإمامة و قیادة الأمّة بعد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النبی صلّی اللّه علیه و آله و سلّم و تقمّص الذین کان یلهیهم الصفق بالأسواق عن تعلّم القرآن و أحکام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أبسط مسائله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و آل أمرها إلی ما آل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سیّدنا أمیر المؤمنین علیه السّلام مقام النبی صلّی اللّه علیه و آله و سلّم فی حفظ الکتاب و السنّة و تعلیمهما الناس،و الترغیب فیهما، و الحثّ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جهة کان یبادر إلی جمع القرآن مضیفا إلیه ما سمعه من النبی صلّی اللّه علیه و آله و سلّم حول آیاته من التفسیر و التأویل و غیر ذلک، و یدرّس جماعة من أهل بیته و أصحابه و مشاهیر الصحابة ممّا وعاه عن النبی صلّی اللّه علیه و آله و سلّم من علوم الکتاب و السنّة،حتی کان من أعلامهم الحسن و الحسین علیهما السّلام،و عبد اللّه بن العبّاس،و عبد اللّه بن مسعود، و أمثالهم،و بواسطتهم کان انتشار علم القرآن فی العالم الإسلامی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اخری یراقب ما یصدر عن الحکّام و غیرهم عن کثب،کی ینفی</w:t>
      </w:r>
    </w:p>
    <w:p>
      <w:pPr>
        <w:pStyle w:val="BookText"/>
        <w:rPr/>
      </w:pPr>
      <w:r>
        <w:rPr>
          <w:rFonts w:ascii="IRNazanin" w:hAnsi="IRNazanin" w:eastAsia="IRNazanin"/>
          <w:color w:val="111111"/>
          <w:sz w:val="28"/>
          <w:sz w:val="28"/>
          <w:szCs w:val="28"/>
          <w:rtl w:val="true"/>
          <w:lang w:bidi="fa-IR"/>
        </w:rPr>
        <w:t>عن الدین تحریف الغالین،و انتحال المبطلین،و تأویل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علیه السّلام المرجع الأعلی لعموم المسلمین فی جمیع أمورهم الدینیة لا سیّما المعضلات،حتی اضطرّ بعض أعلام الحفّاظ إلی الاعتراف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کبار الصحابة له،و رجوعهم إلی فتاواه و أقواله،فی المواطن الکثیرة، و المسائل المعضلات،مشهور</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سعی أمیر المؤمنین علیه السّلام فی حفظ القرآن بجمیع معانی الکلمة،و هکذا کان غیره من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الاهتمام بالقرآن العظیم من أهمّ أسباب تقدّم الإسلام و رقیّ المسلمین،کما کان التلاعب بالعهدین من أهم الامور التی أدّت إلی انحطاط الیهود و النصاری،فأصبح الهجوم علی القرآن نقطة التلاقی بین الیهود و النصاری و بین المناوئین للإسلام و المسلمین،لأنّهم إن نجحوا فی ذلک فقد طعنوا الإسلام فی الصمیم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اللّه سبحانه قد تعهّد بحفظ القرآن و أن لاٰ یَأْتِیهِ الْبٰاطِلُ مِنْ بَیْنِ یَدَیْهِ وَ لاٰ مِنْ خَلْفِهِ </w:t>
      </w:r>
      <w:r>
        <w:rPr>
          <w:rStyle w:val="FootnoteAnchor"/>
          <w:rtl w:val="true"/>
        </w:rPr>
        <w:footnoteReference w:id="9"/>
      </w:r>
      <w:r>
        <w:rPr>
          <w:rFonts w:ascii="IRNazanin" w:hAnsi="IRNazanin" w:eastAsia="IRNazanin"/>
          <w:color w:val="111111"/>
          <w:sz w:val="28"/>
          <w:sz w:val="28"/>
          <w:szCs w:val="28"/>
          <w:rtl w:val="true"/>
          <w:lang w:bidi="fa-IR"/>
        </w:rPr>
        <w:t>فاندحروا فی جمیع المیادین صاغرین،و الحمد للّه ربّ العالمین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تحریف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زالوا یردّدونها بین حین و آخر،و علی لسان بعض الکتّاب المتظاهرین باسم الإسلام و یا للأسف،یستأجرونهم لتوجیه الضربة إلی القرآن و الاسلام من الداخل،و لإلقاء الفتنة فیما بین المسلمین،و لذا تراهم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اناسا حاقدین علی آل البیت علیهم السّلام و مذهبهم و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فی هذا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نقصد به الدفاع عن أحد أو الردّ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تعرّضنا لهذه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جدیرة بالبحث و التعقیب 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فاستعرضنا فی فصوله أهمّ ما یوهم التحریف قولا و قائلا و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الشیعة و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درسنا کلّ ما قیل أو یمکن أن یقال فی هذا الباب دراسة 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حدّدنا ما یمکن أن یتمسک به للتحریف من الأخبار و الآثار،و من یجوز أن ینسب إلیه القول به من العلماء فی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فوجدنا الأدلّة علی عدم التحریف من الکتاب و السنة و غیرهما کثیرة و قویمة،و أنّ القول بصیانة القول عن التحریف هو مذهب المسلمین عامّة إلاّ من شذّ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الشذوذ جاء اغترارا بأحادیث مخرّجة فی الکتب الموصوفة بالصحّة عند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مسندة إلی جماعة من صحابة النبی صلّی اللّه علیه و آله و سلّم و علی رأسهم من اعترف منهم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الناس أفقه منه حتی النساء فی الخدور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الحقّ عدم صحّة تلک الأحادیث أیضا، و أنّ تلک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أباطیل و أکاذیب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أحقّ أن یتّبع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البحث قد نشر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تصدر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العلمیة التحقیقیة المخلصة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شکل حلقات،ثم طلبت مؤسّسة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مؤسّسات سیدنا الاستاذ و زعیم الحوزة العلمیة آیة اللّه العظمی السید الگلپایگانی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فی کتاب</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نفدت نسخه و کثر الطلب علیه من مختلف البلدان،بادرنا إلی نشره بعد</w:t>
      </w:r>
    </w:p>
    <w:p>
      <w:pPr>
        <w:pStyle w:val="BookText"/>
        <w:rPr/>
      </w:pPr>
      <w:r>
        <w:rPr>
          <w:rFonts w:ascii="IRNazanin" w:hAnsi="IRNazanin" w:eastAsia="IRNazanin"/>
          <w:color w:val="111111"/>
          <w:sz w:val="28"/>
          <w:sz w:val="28"/>
          <w:szCs w:val="28"/>
          <w:rtl w:val="true"/>
          <w:lang w:bidi="fa-IR"/>
        </w:rPr>
        <w:t>مراجعته و تنقیحه و إضافة مطالب اخری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نسأل أن یجعلنا من خدّام القرآن الکریم و العترة الطاهرة و من التابعین لهم،و أن یجعل أعمالنا خالصة،و أن یوفّقنا لما یحبّ و یرضی،إنه سمیع مجیب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الحسینی المیلانی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رمضان المبارک</w:t>
      </w:r>
      <w:r>
        <w:rPr>
          <w:rFonts w:eastAsia="IRNazanin" w:cs="IRNazanin"/>
          <w:color w:val="111111"/>
          <w:sz w:val="28"/>
          <w:szCs w:val="28"/>
          <w:lang w:bidi="fa-IR"/>
        </w:rPr>
        <w:t>1417</w:t>
      </w:r>
      <w:r>
        <w:rPr>
          <w:rFonts w:eastAsia="IRNazanin" w:cs="IRNazanin"/>
          <w:color w:val="111111"/>
          <w:sz w:val="28"/>
          <w:szCs w:val="28"/>
          <w:rtl w:val="true"/>
          <w:lang w:bidi="fa-IR"/>
        </w:rPr>
        <w:t>/</w:t>
      </w:r>
      <w:bookmarkStart w:id="10" w:name="pg898_16782"/>
    </w:p>
    <w:p>
      <w:pPr>
        <w:pStyle w:val="Heading2"/>
        <w:numPr>
          <w:ilvl w:val="1"/>
          <w:numId w:val="1"/>
        </w:numPr>
        <w:rPr/>
      </w:pPr>
      <w:bookmarkStart w:id="11" w:name="__RefHeading___Toc233335_373438147"/>
      <w:bookmarkStart w:id="12" w:name="_Toc4"/>
      <w:bookmarkEnd w:id="10"/>
      <w:bookmarkEnd w:id="11"/>
      <w:r>
        <w:rPr>
          <w:rtl w:val="true"/>
        </w:rPr>
        <w:t>الباب الأوّل</w:t>
      </w:r>
      <w:bookmarkEnd w:id="12"/>
    </w:p>
    <w:p>
      <w:pPr>
        <w:pStyle w:val="Heading3"/>
        <w:numPr>
          <w:ilvl w:val="2"/>
          <w:numId w:val="1"/>
        </w:numPr>
        <w:rPr/>
      </w:pPr>
      <w:bookmarkStart w:id="13" w:name="__RefHeading___Toc233337_37343814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الشیعة و التحریف</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أعلام الشیعة فی نفی التحریف</w:t>
      </w:r>
    </w:p>
    <w:p>
      <w:pPr>
        <w:pStyle w:val="BookText"/>
        <w:rPr/>
      </w:pPr>
      <w:r>
        <w:rPr>
          <w:rFonts w:ascii="IRNazanin" w:hAnsi="IRNazanin" w:eastAsia="IRNazanin"/>
          <w:color w:val="111111"/>
          <w:sz w:val="28"/>
          <w:sz w:val="28"/>
          <w:szCs w:val="28"/>
          <w:rtl w:val="true"/>
          <w:lang w:bidi="fa-IR"/>
        </w:rPr>
        <w:t>أدلة الشیعة علی نفی التحریف</w:t>
      </w:r>
    </w:p>
    <w:p>
      <w:pPr>
        <w:pStyle w:val="BookText"/>
        <w:rPr/>
      </w:pPr>
      <w:r>
        <w:rPr>
          <w:rFonts w:ascii="IRNazanin" w:hAnsi="IRNazanin" w:eastAsia="IRNazanin"/>
          <w:color w:val="111111"/>
          <w:sz w:val="28"/>
          <w:sz w:val="28"/>
          <w:szCs w:val="28"/>
          <w:rtl w:val="true"/>
          <w:lang w:bidi="fa-IR"/>
        </w:rPr>
        <w:t>أحادیث التحریف فی کتب الشیعة</w:t>
      </w:r>
    </w:p>
    <w:p>
      <w:pPr>
        <w:pStyle w:val="BookText"/>
        <w:rPr/>
      </w:pPr>
      <w:r>
        <w:rPr>
          <w:rFonts w:ascii="IRNazanin" w:hAnsi="IRNazanin" w:eastAsia="IRNazanin"/>
          <w:color w:val="111111"/>
          <w:sz w:val="28"/>
          <w:sz w:val="28"/>
          <w:szCs w:val="28"/>
          <w:rtl w:val="true"/>
          <w:lang w:bidi="fa-IR"/>
        </w:rPr>
        <w:t>شبهات حول القرآن علی ضوء أحادیث الشیعة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الرواة لأحادیث التحریف من الشیعة</w:t>
      </w:r>
      <w:bookmarkStart w:id="15" w:name="pg898_16786"/>
    </w:p>
    <w:p>
      <w:pPr>
        <w:pStyle w:val="Heading3"/>
        <w:numPr>
          <w:ilvl w:val="2"/>
          <w:numId w:val="1"/>
        </w:numPr>
        <w:rPr/>
      </w:pPr>
      <w:bookmarkStart w:id="16" w:name="__RefHeading___Toc233339_373438147"/>
      <w:bookmarkStart w:id="17" w:name="_Toc6"/>
      <w:bookmarkEnd w:id="15"/>
      <w:bookmarkEnd w:id="16"/>
      <w:r>
        <w:rPr>
          <w:rtl w:val="true"/>
        </w:rPr>
        <w:t>الفصل الأول</w:t>
      </w:r>
      <w:bookmarkEnd w:id="17"/>
    </w:p>
    <w:p>
      <w:pPr>
        <w:pStyle w:val="Heading4"/>
        <w:numPr>
          <w:ilvl w:val="3"/>
          <w:numId w:val="1"/>
        </w:numPr>
        <w:rPr/>
      </w:pPr>
      <w:bookmarkStart w:id="18" w:name="__RefHeading___Toc233341_373438147"/>
      <w:bookmarkStart w:id="19" w:name="_Toc7"/>
      <w:bookmarkEnd w:id="18"/>
      <w:r>
        <w:rPr>
          <w:rtl w:val="true"/>
        </w:rPr>
        <w:t>اشارة</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أعلام الشیعة فی نفی التحریف</w:t>
      </w:r>
    </w:p>
    <w:p>
      <w:pPr>
        <w:pStyle w:val="BookText"/>
        <w:rPr/>
      </w:pPr>
      <w:r>
        <w:rPr>
          <w:rFonts w:ascii="IRNazanin" w:hAnsi="IRNazanin" w:eastAsia="IRNazanin"/>
          <w:color w:val="111111"/>
          <w:sz w:val="28"/>
          <w:sz w:val="28"/>
          <w:szCs w:val="28"/>
          <w:rtl w:val="true"/>
          <w:lang w:bidi="fa-IR"/>
        </w:rPr>
        <w:t>من الواضح أنّه لا یجوز إسناد عقیدة أو قول إلی طائفة من الطوائف إلاّ علی ضوء کلمات أکابر علماء تلک الطائفة،و بالاعتماد علی مصادرها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تعرّض علماء الشیعة منذ القرن الثالث إلی یومنا الحاضر لموضوع نفی التحریف فی کتبهم فی عدّة من العلوم،ففی کتب الاعتقادات یتطرّقون إلیه حیثما یذکرون الاعتقاد فی القرآن الکریم،و فی کتب الحدیث حیث یعالجون الأحادیث الموهمة للتحریف بالنظر فی أسانیدها و مدالیلها،و فی بحوث الصلاة من کتب الفقه فی أحکام القراءة،و فی مسألة وجوب قراءة سورة کاملة من القرآن فی الصلاة بعد قراءة سورة الحمد،و غیرها من المسائل،و فی کتب اصول الفقه حیث یبحثون عن حجّیّة ظواهر ألفاظ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فی جمیع هذه المواضع ینصّون علی عدم نقصان القرآن الکریم،و فیهم من یصرح بأنّ من نسب إلی الشیعة أنّهم یقولون بأنّ القرآن أکثر من هذا الموجود بین الدفّتین فهو کاذب،و فیهم من یقول بأنّ علیه إجماع علماء الشیعة بل المسلمین،و فیهم من یستدلّ علی النفی بوجوه من الکتاب و السنّة و غیرهما،بل لقد أفرد بعضهم هذا الموضوع بتألیف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الجملة،فإنّ الشیعة الإمامیة تعتقد بعدم تحریف القرآن،و أنّ الکتاب الموجود بین أیدینا هو جمیع ما أنزله اللّه عزّ و جلّ علی نبیّنا محمد صلّی اللّه علیه و آله و سلّم من دون أیّ زیادة أو نقصان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عقیدة الشیعة فی ماضیهم و حاضرهم،کما جاء التصریح به فی کلمات</w:t>
      </w:r>
      <w:bookmarkStart w:id="20" w:name="pg898_16792"/>
    </w:p>
    <w:p>
      <w:pPr>
        <w:pStyle w:val="BookText"/>
        <w:rPr/>
      </w:pPr>
      <w:bookmarkEnd w:id="20"/>
      <w:r>
        <w:rPr>
          <w:rFonts w:ascii="IRNazanin" w:hAnsi="IRNazanin" w:eastAsia="IRNazanin"/>
          <w:color w:val="111111"/>
          <w:sz w:val="28"/>
          <w:sz w:val="28"/>
          <w:szCs w:val="28"/>
          <w:rtl w:val="true"/>
          <w:lang w:bidi="fa-IR"/>
        </w:rPr>
        <w:t>کبار علمائها و مشاهیر مؤلفیها،منذ أکثر من ألف عام حتی العصر الأخیر</w:t>
      </w:r>
      <w:r>
        <w:rPr>
          <w:rFonts w:eastAsia="IRNazanin" w:cs="IRNazanin"/>
          <w:color w:val="111111"/>
          <w:sz w:val="28"/>
          <w:szCs w:val="28"/>
          <w:rtl w:val="true"/>
          <w:lang w:bidi="fa-IR"/>
        </w:rPr>
        <w:t>.</w:t>
      </w:r>
    </w:p>
    <w:p>
      <w:pPr>
        <w:pStyle w:val="Heading4"/>
        <w:numPr>
          <w:ilvl w:val="3"/>
          <w:numId w:val="1"/>
        </w:numPr>
        <w:rPr/>
      </w:pPr>
      <w:bookmarkStart w:id="21" w:name="__RefHeading___Toc233343_373438147"/>
      <w:bookmarkStart w:id="22" w:name="_Toc8"/>
      <w:bookmarkEnd w:id="21"/>
      <w:r>
        <w:rPr/>
        <w:t>1</w:t>
      </w:r>
      <w:r>
        <w:rPr>
          <w:rtl w:val="true"/>
        </w:rPr>
        <w:t xml:space="preserve">- </w:t>
      </w:r>
      <w:r>
        <w:rPr>
          <w:rtl w:val="true"/>
        </w:rPr>
        <w:t>الشیخ الصدوق</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الشیخ محمد بن علی بن بابویه القمی،الملقّب بالصدوق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أنّ القرآن الذی أنزله اللّه علی نبیّه صلّی اللّه علیه و آله و سلّم هو ما بین الدفّتین،و هو ما فی أیدی الناس،لیس باکثر من ذلک،و مبلغ سوره عند الناس مائة و أربع عشر سورة،و عندنا أن الضحی و أ لم نشرح سورة واحدة،و لإیلاف و أ لم تر کیف سورة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نسب إلینا أنا نقول أنه أکثر من ذلک فهو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ثواب قراءة کلّ سورة من القرآن،و ثواب من ختم القرآن کلّه،و جواز قراءة سورتین فی رکعة و النهی عن القران بین سورتین فی رکعة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لما قلناه فی أمر القرآن،و أن مبلغه ما فی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روی من النهی عن قراءة القرآن کله فی لیلة واحدة،و أنه لا یجوز أن یختم القرآن فی أقل من ثلاثة أیام تصدیق لما قلناه أیضا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نزل من الوحی الذی لیس من القرآن ما لو جمع إلی القرآن لکان مبلغه مقدار سبع عشرة ألف آیة،و ذلک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وحی لیس بقرآن،و لو کان قرآنا لکان مقرونا به و موصولا إلیه غیر مفصول عنه کما قال أمیر المؤمنین علیه الصلاة و السلام لمّا جمعه،فلما جاء به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اللّه ربکم کما انزل علی نبیکم لم یزد فیه حرف و لم ینقص منه حرف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فیه،عندنا مثل الذی عندک،فانصرف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فنبذوه وراء ظهورهم و اشتروا به ثمنا قلیلا فبئس ما یشترون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واحد،نزل من عند واحد،علی نبی واحد،و إنما الاختلاف من جهة الرواة</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3" w:name="pg898_16794"/>
    </w:p>
    <w:p>
      <w:pPr>
        <w:pStyle w:val="Heading4"/>
        <w:numPr>
          <w:ilvl w:val="3"/>
          <w:numId w:val="1"/>
        </w:numPr>
        <w:rPr/>
      </w:pPr>
      <w:bookmarkStart w:id="24" w:name="__RefHeading___Toc233345_373438147"/>
      <w:bookmarkStart w:id="25" w:name="_Toc9"/>
      <w:bookmarkEnd w:id="23"/>
      <w:bookmarkEnd w:id="24"/>
      <w:r>
        <w:rPr/>
        <w:t>2</w:t>
      </w:r>
      <w:r>
        <w:rPr>
          <w:rtl w:val="true"/>
        </w:rPr>
        <w:t xml:space="preserve">- </w:t>
      </w:r>
      <w:r>
        <w:rPr>
          <w:rtl w:val="true"/>
        </w:rPr>
        <w:t>الشیخ المفید</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یقول الشیخ محمد بن محمد بن النعمان،الملقّب بالمفید،البغدادی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جماعة من أهل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ینقص من کلمة، و لا من آیة،و لا من سورة،و لکن حذف ما کان مثبتا فی مصحف أمیر المؤمنین علیه السّلام من تأویله،و تفسیر معانیه علی حقیقة تنزیله،و ذلک کان ثابتا منزلا و إن لم یکن من جملة کلام اللّه تعالی الذی هو القرآن المعجز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أنّ هذا القول أشبه من مقال من ادّعی نقصان کلم من نفس القرآن علی الحقیقة دون التأویل،و إلیه أمیل،و اللّه أسأل توفیقه للصواب</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233347_373438147"/>
      <w:bookmarkStart w:id="27" w:name="_Toc10"/>
      <w:bookmarkEnd w:id="26"/>
      <w:r>
        <w:rPr/>
        <w:t>3</w:t>
      </w:r>
      <w:r>
        <w:rPr>
          <w:rtl w:val="true"/>
        </w:rPr>
        <w:t xml:space="preserve">- </w:t>
      </w:r>
      <w:r>
        <w:rPr>
          <w:rtl w:val="true"/>
        </w:rPr>
        <w:t>السید المرتضی</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یقول الشریف المرتضی علی بن الحسین الموسوی،الملقّب بعلم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بصحّة نقل القرآن کالعلم بالبلدان،و الحوادث الکبار،و الوقائع العظام،و الکتب المشهورة،و أشعار العرب المسطورة،فإنّ العنایة اشتدّت و الدواعی توفّرت علی نقله و حراسته،و بلغت إلی حدّ لم یبلغه فی ما ذکرناه،لأنّ القرآن معجزة النبوّة،و مأخذ العلوم الشرعیة و الأحکام الدینیّة، و علماء المسلمین قد بلغوا فی حفظه و حمایته الغایة،حتی عرفوا کل شیء اختلف فیه من إعرابه و قراءته و حروفه و آیاته،فکیف یجوز أن یکون مغیّرا أو منقوصا مع العنایة الصادقة و الضبط الشدید؟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بتفصیل القرآن و أبعاضه فی صحّة نقله کالعلم بجملته، و جری ذلک مجری ما علم ضرورة من الکتب المصنّفة ککتابی سیبویه و المزنی، فإنّ أهل العنایة بهذا الشأن یعلمون من تفصیلها ما یعلمونه من جملتها،حتی لو أنّ مدخلا أدخل فی کتاب سیبویه بابا فی النحو لیس من الکتاب لعرف و میّز، و علم أنّه ملحق و لیس فی أصل الکتاب،و کذلک القول فی کتاب المزنی،و معلوم</w:t>
      </w:r>
    </w:p>
    <w:p>
      <w:pPr>
        <w:pStyle w:val="BookText"/>
        <w:rPr/>
      </w:pPr>
      <w:r>
        <w:rPr>
          <w:rFonts w:ascii="IRNazanin" w:hAnsi="IRNazanin" w:eastAsia="IRNazanin"/>
          <w:color w:val="111111"/>
          <w:sz w:val="28"/>
          <w:sz w:val="28"/>
          <w:szCs w:val="28"/>
          <w:rtl w:val="true"/>
          <w:lang w:bidi="fa-IR"/>
        </w:rPr>
        <w:t>أنّ العنایة بنقل القرآن و ضبطه أصدق من العنایة بضبط کتاب سیبویه و دواوین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کان علی عهد رسول اللّه صلّی اللّه علیه و آله و سلّم مجموعا مؤلّفا علی ما هو علیه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 ذلک بأنّ القرآن کان یدرّس و یحفظ جمیعه فی ذلک الزمان، حتی عیّن علی جماعة من الصحابة فی حفظهم له،و أنّه کان یعرض علی النبی صلّی اللّه علیه و آله و سلّم و یتلی علیه،و أنّ جماعة من الصحابة مثل عبد اللّه بن مسعود و ابیّ بن کعب و غیرهما ختموا القرآن علی النبی صلّی اللّه علیه و آله و سلّم عدّة ختمات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یدلّ بأدنی تأمّل علی أنّه کان مجموعا مرتّبا غیر مبتور و لا مبثوث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 من خالف فی ذلک من الإمامیة و الحشویة لا یعتدّ بخلافهم،فإنّ الخلاف فی ذلک مضاف إلی قوم من أصحاب الحدیث،نقلوا أخبارا ضعیفة ظنّوا بصحّتها،لا یرجع بمثلها عن المعلوم المقطوع علی صحّته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عرف و اشتهر هذا الرأی عن الشریف المرتضی حتی ذکر ذلک عنه کبار علماء أهل السنّة،و أضافوا أنّه کان یکفّر من قال بتحریف القرآن،فقد نقل ابن حجر العسقلانی عن ابن حزم قوله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کبار المعتزلة الدعاة،و کان إمامیا،لکنّه یکفّر من زعم أنّ القرآن بدّل أو زید فیه،أو نقص منه،و کذا کان صاحباه أبو القاسم الرازی و أبو یعلی الطوسی</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28" w:name="pg898_16798"/>
    </w:p>
    <w:p>
      <w:pPr>
        <w:pStyle w:val="Heading4"/>
        <w:numPr>
          <w:ilvl w:val="3"/>
          <w:numId w:val="1"/>
        </w:numPr>
        <w:rPr/>
      </w:pPr>
      <w:bookmarkStart w:id="29" w:name="__RefHeading___Toc233349_373438147"/>
      <w:bookmarkStart w:id="30" w:name="_Toc11"/>
      <w:bookmarkEnd w:id="28"/>
      <w:bookmarkEnd w:id="29"/>
      <w:r>
        <w:rPr/>
        <w:t>4</w:t>
      </w:r>
      <w:r>
        <w:rPr>
          <w:rtl w:val="true"/>
        </w:rPr>
        <w:t xml:space="preserve">- </w:t>
      </w:r>
      <w:r>
        <w:rPr>
          <w:rtl w:val="true"/>
        </w:rPr>
        <w:t>و یقول الشیخ محمد بن الحسن أبو جعفر الطوسی</w:t>
      </w:r>
      <w:bookmarkEnd w:id="30"/>
    </w:p>
    <w:p>
      <w:pPr>
        <w:pStyle w:val="BookText"/>
        <w:rPr/>
      </w:pPr>
      <w:r>
        <w:rPr>
          <w:rFonts w:ascii="IRNazanin" w:hAnsi="IRNazanin" w:eastAsia="IRNazanin"/>
          <w:color w:val="111111"/>
          <w:sz w:val="28"/>
          <w:sz w:val="28"/>
          <w:szCs w:val="28"/>
          <w:rtl w:val="true"/>
          <w:lang w:bidi="fa-IR"/>
        </w:rPr>
        <w:t xml:space="preserve">،الملقّب بشیخ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مقدّمة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 هذا الکتاب علم معانیه و فنون أغراضه،و أمّا الکلام فی زیادته و نقصانه فممّا لا یلیق به أیضا،لأنّ الزیادة فیه مجمع علی بطلانها،و النقصان منه فالظاهر أیضا من مذهب المسلمین خلافه، و هو الألیق بالصحیح من مذهبنا،و هو الذی نصره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الظاهر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رویت روایات کثیرة من جهة الخاصّة و العامّة بنقصان کثیر من آی القرآن،و نقل شیء منه من موضع إلی موضع،طریقها الآحاد التی لا توجب علما و لا عملا،و الأولی الإعراض عنها و ترک التشاغل بها لأنّه یمکن تأویلها، و لو صحّت لما کان ذلک طعنا علی ما هو موجود بین الدفّتین،فإنّ ذلک معلوم صحّته لا یعترضه أحد من الامّة و لا یدفعه</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233351_373438147"/>
      <w:bookmarkStart w:id="32" w:name="_Toc12"/>
      <w:bookmarkEnd w:id="31"/>
      <w:r>
        <w:rPr/>
        <w:t>5</w:t>
      </w:r>
      <w:r>
        <w:rPr>
          <w:rtl w:val="true"/>
        </w:rPr>
        <w:t xml:space="preserve">- </w:t>
      </w:r>
      <w:r>
        <w:rPr>
          <w:rtl w:val="true"/>
        </w:rPr>
        <w:t>و یقول الشیخ الفضل بن الحسن أبو علی الطبرسی</w:t>
      </w:r>
      <w:bookmarkEnd w:id="32"/>
    </w:p>
    <w:p>
      <w:pPr>
        <w:pStyle w:val="BookText"/>
        <w:rPr/>
      </w:pPr>
      <w:r>
        <w:rPr>
          <w:rFonts w:ascii="IRNazanin" w:hAnsi="IRNazanin" w:eastAsia="IRNazanin"/>
          <w:color w:val="111111"/>
          <w:sz w:val="28"/>
          <w:sz w:val="28"/>
          <w:szCs w:val="28"/>
          <w:rtl w:val="true"/>
          <w:lang w:bidi="fa-IR"/>
        </w:rPr>
        <w:t>،الملقّب بأمین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الکلام فی زیادة القرآن و نقصانه،فإنّه لا یلیق بالتفسیر،فأمّا الزیادة فمجمع علی بطلانها،و أمّا النقصان منه فقد روی جماعة من أصحابنا و قوم من حشویة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القرآن تغییرا و نقصانا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من مذهب أصحابنا خلافه،و هو الذی نصره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استوفی الکلام فیه غایة الاستیفاء فی جواب المسائل الطرابلسیات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33" w:name="pg898_16800"/>
    </w:p>
    <w:p>
      <w:pPr>
        <w:pStyle w:val="Heading4"/>
        <w:numPr>
          <w:ilvl w:val="3"/>
          <w:numId w:val="1"/>
        </w:numPr>
        <w:rPr/>
      </w:pPr>
      <w:bookmarkStart w:id="34" w:name="__RefHeading___Toc233353_373438147"/>
      <w:bookmarkStart w:id="35" w:name="_Toc13"/>
      <w:bookmarkEnd w:id="33"/>
      <w:bookmarkEnd w:id="34"/>
      <w:r>
        <w:rPr/>
        <w:t>6</w:t>
      </w:r>
      <w:r>
        <w:rPr>
          <w:rtl w:val="true"/>
        </w:rPr>
        <w:t xml:space="preserve">- </w:t>
      </w:r>
      <w:r>
        <w:rPr>
          <w:rtl w:val="true"/>
        </w:rPr>
        <w:t>و هو حاصل کلمات السید أبی القاسم علی بن طاوس الحلّی</w:t>
      </w:r>
      <w:bookmarkEnd w:id="35"/>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من کتابه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عن الجبائی أنه قال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الرافضة علی ضعفاء المسلمین أعظم من محنة الزنادقة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شرع یدّعی بیان ذلک بأن الرافضة تدّعی نقصان القرآن و تبدیله و تغییره،قال السید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ذکرته من طعن و قدح علی من یذکر أنّ القرآن وقع فیه تبدیل و تغییر فهو متوجّه علی سیّدک عثمان،لأن المسلمین أطبقوا أنه جمع الناس علی هذا المصحف الشریف و حرّف و أحرق ما عداه من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اعتراف عثمان بأنّه وقع تبدیل و تغییر من الصحابة ما کان هناک مصحف محرّف و کانت تکون متساویة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مقرّ بهؤلاء القرّاء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تری ادّعی اختلاف القرآن و تغییره؟أنتم و سلفکم،لا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من مذهب من تسمّیهم رافضة أن قولهم واحد فی القرآن</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نصّ السید ابن طاوس فی بحث له مع أبی القاسم البلخی حول أنّ البسملة آیة من السورة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اختار البلخی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القرآن مصون من الزیادة و النقصان کما یقتضیه العقل و الشرع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استنکر ما روی أهل العامة عن عثمان و عائشة من أن فی القرآن لحنا و خطأ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تعجب من قوم یترکون مثل علی بن أبی طالب أفصح العرب بعد صاحب النبوة و أعلمهم بالقرآن و السنّة و یسألون عائشة؟أ ما یفهم أهل</w:t>
      </w:r>
      <w:bookmarkStart w:id="36" w:name="pg898_16802"/>
    </w:p>
    <w:p>
      <w:pPr>
        <w:pStyle w:val="BookText"/>
        <w:rPr/>
      </w:pPr>
      <w:bookmarkEnd w:id="36"/>
      <w:r>
        <w:rPr>
          <w:rFonts w:ascii="IRNazanin" w:hAnsi="IRNazanin" w:eastAsia="IRNazanin"/>
          <w:color w:val="111111"/>
          <w:sz w:val="28"/>
          <w:sz w:val="28"/>
          <w:szCs w:val="28"/>
          <w:rtl w:val="true"/>
          <w:lang w:bidi="fa-IR"/>
        </w:rPr>
        <w:t>البصائر أنّ هذا لمجرد الحسد أو لغرض یبعد من صواب الموارد و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ظفر الیهود و الزنادقة بمسلم یعتقد فی القرآن لحنا جعلوه حجة</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233355_373438147"/>
      <w:bookmarkStart w:id="38" w:name="_Toc14"/>
      <w:bookmarkEnd w:id="37"/>
      <w:r>
        <w:rPr/>
        <w:t>7</w:t>
      </w:r>
      <w:r>
        <w:rPr>
          <w:rtl w:val="true"/>
        </w:rPr>
        <w:t xml:space="preserve">- </w:t>
      </w:r>
      <w:r>
        <w:rPr>
          <w:rtl w:val="true"/>
        </w:rPr>
        <w:t>و یقول العلاّمة الحلّی</w:t>
      </w:r>
      <w:bookmarkEnd w:id="38"/>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أجوبته حیث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سیدنا فی الکتاب العزیز هل یصح عند أصحابنا أنّه نقص منه شیء أو زید فیه أو غیّر ترتیبه أم لم یصح عندهم شیء من ذلک؟أفدنا أفادک اللّه من فضله، و عاملک بما هو 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أنه لا تبدیل و لا تأخیر و لا تقدیم فیه،و أنّه لم یزد و لم ینقص، و نعوذ باللّه تعالی من أن یعتقد مثل ذلک و أمثال ذلک،فإنه یوجب التطرق إلی معجزة الرسول علیه و آله السّلام المنقولة بالتواتر</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سنذکر عبارته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4"/>
        <w:numPr>
          <w:ilvl w:val="3"/>
          <w:numId w:val="1"/>
        </w:numPr>
        <w:rPr/>
      </w:pPr>
      <w:bookmarkStart w:id="39" w:name="__RefHeading___Toc233357_373438147"/>
      <w:bookmarkStart w:id="40" w:name="_Toc15"/>
      <w:bookmarkEnd w:id="39"/>
      <w:r>
        <w:rPr/>
        <w:t>8</w:t>
      </w:r>
      <w:r>
        <w:rPr>
          <w:rtl w:val="true"/>
        </w:rPr>
        <w:t xml:space="preserve">- </w:t>
      </w:r>
      <w:r>
        <w:rPr>
          <w:rtl w:val="true"/>
        </w:rPr>
        <w:t>و یقول الشیخ زین الدین البیاضی العاملی</w:t>
      </w:r>
      <w:bookmarkEnd w:id="40"/>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بالضرورة تواتر القرآن بجملته و تفاصیله،و کان التشدید فی حفظه أتم،حتی نازعوا فی أسماء السّور و التفسیرات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اشتغل الأکثر عن حفظه بالتفکر فی معانیه و أحکامه،و لو زید فیه أو نقص لعلمه کلّ عاقل و إن لم یحفظه، لمخالفة فصاحته و أسلوبه</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233359_373438147"/>
      <w:bookmarkStart w:id="42" w:name="_Toc16"/>
      <w:bookmarkEnd w:id="41"/>
      <w:r>
        <w:rPr/>
        <w:t>9</w:t>
      </w:r>
      <w:r>
        <w:rPr>
          <w:rtl w:val="true"/>
        </w:rPr>
        <w:t xml:space="preserve">- </w:t>
      </w:r>
      <w:r>
        <w:rPr>
          <w:rtl w:val="true"/>
        </w:rPr>
        <w:t>و ألّف الشیخ علی بن عبد العالی الکرکی العاملی،الملقّب بالمحقّق الثانی</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نفی النقیصة فی القرآن الکریم،أورد السید محسن الأعرجی البغدادی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الوافیة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من عباراته</w:t>
      </w:r>
      <w:bookmarkStart w:id="43" w:name="pg898_16804"/>
    </w:p>
    <w:p>
      <w:pPr>
        <w:pStyle w:val="BookText"/>
        <w:rPr/>
      </w:pPr>
      <w:bookmarkEnd w:id="43"/>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فی الرسالة علی نفسه بما یدلّ علی النقیصة من الأخبار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الحدیث إذا جاء علی خلاف الدلیل و السنّة المتواترة أو الإجماع، و لم یمکن تأویله و لا حمله علی بعض الوجوه،وجب طرحه</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233361_373438147"/>
      <w:bookmarkStart w:id="45" w:name="_Toc17"/>
      <w:bookmarkEnd w:id="44"/>
      <w:r>
        <w:rPr/>
        <w:t>10</w:t>
      </w:r>
      <w:r>
        <w:rPr>
          <w:rtl w:val="true"/>
        </w:rPr>
        <w:t xml:space="preserve">- </w:t>
      </w:r>
      <w:r>
        <w:rPr>
          <w:rtl w:val="true"/>
        </w:rPr>
        <w:t>و به صرّح الشیخ فتح اللّه الکاشانی</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مقدمة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بتفسیر الآیة وَ إِنّٰا لَهُ لَحٰافِظُونَ </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33363_373438147"/>
      <w:bookmarkStart w:id="47" w:name="_Toc18"/>
      <w:bookmarkEnd w:id="46"/>
      <w:r>
        <w:rPr/>
        <w:t>11</w:t>
      </w:r>
      <w:r>
        <w:rPr>
          <w:rtl w:val="true"/>
        </w:rPr>
        <w:t xml:space="preserve">- </w:t>
      </w:r>
      <w:r>
        <w:rPr>
          <w:rtl w:val="true"/>
        </w:rPr>
        <w:t>و هو صریح السید نور اللّه التستری</w:t>
      </w:r>
      <w:bookmarkEnd w:id="47"/>
    </w:p>
    <w:p>
      <w:pPr>
        <w:pStyle w:val="BookText"/>
        <w:rPr/>
      </w:pPr>
      <w:r>
        <w:rPr>
          <w:rFonts w:ascii="IRNazanin" w:hAnsi="IRNazanin" w:eastAsia="IRNazanin"/>
          <w:color w:val="111111"/>
          <w:sz w:val="28"/>
          <w:sz w:val="28"/>
          <w:szCs w:val="28"/>
          <w:rtl w:val="true"/>
          <w:lang w:bidi="fa-IR"/>
        </w:rPr>
        <w:t xml:space="preserve">،المعروف بالقاضی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المستشهد سنة </w:t>
      </w: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الإمامة و الکلام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الشیعة الامامیة من القول بوقوع التغییر فی القرآن لیس ممّا قال به جمهور الإمامیّة،إنما قال به شرذمة قلیلة منهم لا اعتداد بهم فیما بینهم</w:t>
      </w:r>
      <w:r>
        <w:rPr>
          <w:rFonts w:eastAsia="IRNazanin" w:cs="IRNazanin"/>
          <w:color w:val="111111"/>
          <w:sz w:val="28"/>
          <w:szCs w:val="28"/>
          <w:rtl w:val="true"/>
          <w:lang w:bidi="fa-IR"/>
        </w:rPr>
        <w:t>».</w:t>
      </w:r>
    </w:p>
    <w:p>
      <w:pPr>
        <w:pStyle w:val="Heading4"/>
        <w:numPr>
          <w:ilvl w:val="3"/>
          <w:numId w:val="1"/>
        </w:numPr>
        <w:rPr/>
      </w:pPr>
      <w:bookmarkStart w:id="48" w:name="__RefHeading___Toc233365_373438147"/>
      <w:bookmarkStart w:id="49" w:name="_Toc19"/>
      <w:bookmarkEnd w:id="48"/>
      <w:r>
        <w:rPr/>
        <w:t>12</w:t>
      </w:r>
      <w:r>
        <w:rPr>
          <w:rtl w:val="true"/>
        </w:rPr>
        <w:t xml:space="preserve">- </w:t>
      </w:r>
      <w:r>
        <w:rPr>
          <w:rtl w:val="true"/>
        </w:rPr>
        <w:t>و یقول الشیخ محمد بن الحسین،الشهیر ببهاء الدین العاملی</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الصحیح أنّ القرآن العظیم محفوظ عن ذلک،زیادة کان أو نقصانا،و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اشتهر بین الناس من إسقاط اسم أمیر المؤمنین علیه السّلام منه فی بعض المواضع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فهو غیر معتبر عند العلماء</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233367_373438147"/>
      <w:bookmarkStart w:id="51" w:name="_Toc20"/>
      <w:bookmarkEnd w:id="50"/>
      <w:r>
        <w:rPr/>
        <w:t>13</w:t>
      </w:r>
      <w:r>
        <w:rPr>
          <w:rtl w:val="true"/>
        </w:rPr>
        <w:t xml:space="preserve">- </w:t>
      </w:r>
      <w:r>
        <w:rPr>
          <w:rtl w:val="true"/>
        </w:rPr>
        <w:t>و یقول العلاّمة التونی</w:t>
      </w:r>
      <w:bookmarkEnd w:id="5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أنّه محفوظ و مضبوط کما انزل،لم یتبدّل و لم یتغیّر،حفظه</w:t>
      </w:r>
      <w:bookmarkStart w:id="52" w:name="pg898_16806"/>
    </w:p>
    <w:p>
      <w:pPr>
        <w:pStyle w:val="BookText"/>
        <w:rPr/>
      </w:pPr>
      <w:bookmarkEnd w:id="52"/>
      <w:r>
        <w:rPr>
          <w:rFonts w:ascii="Amiri" w:hAnsi="Amiri" w:eastAsia="Amiri" w:cs="Amiri"/>
          <w:color w:val="111111"/>
          <w:sz w:val="28"/>
          <w:sz w:val="28"/>
          <w:szCs w:val="28"/>
          <w:rtl w:val="true"/>
          <w:lang w:bidi="ar-SA"/>
        </w:rPr>
        <w:t>الحکیم الخبیر،قال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233369_373438147"/>
      <w:bookmarkStart w:id="54" w:name="_Toc21"/>
      <w:bookmarkEnd w:id="53"/>
      <w:r>
        <w:rPr/>
        <w:t>14</w:t>
      </w:r>
      <w:r>
        <w:rPr>
          <w:rtl w:val="true"/>
        </w:rPr>
        <w:t xml:space="preserve">- </w:t>
      </w:r>
      <w:r>
        <w:rPr>
          <w:rtl w:val="true"/>
        </w:rPr>
        <w:t>و یقول الشیخ محمد محسن الشهیر بالفیض الکاشانی</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الحدیث عن البزنطی،قال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إلیّ أبو الحسن علیه السّلام مصحفا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فیه،ففتحته و قرأت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فیها اسم سبعین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أنّه وجد تلک الأسماء مکتوبة فی ذلک المصحف تفسیرا للّذین کفروا و المشرکین مأخوذة من الوحی،لا أنّها کانت من أجزاء القرآن، و علیه یحمل ما فی الخبرین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کلّ ما ورد من هذا القبیل عنهم علیهم السّلام،فإنّه کلّه محمول علی ما قلناه،لأنّه لو کان تطرّق التحریف و التغییر فی ألفاظ القرآن لم یبق لنا اعتماد علی شیء منه،إذ علی هذا یحتمل کل آیة منه أن تکون محرّفة و مغیّرة،و تکون علی خلاف ما أنزله اللّه،فلا یکون القرآن حجّة لنا،و تنتفی فائدته و فائدة الأمر باتّباعه و الوصیة به،و عرض الأخبار المتعارضة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بکلام الشیخ الصدوق المتقدّم،و بعض الأخبار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التحریف و التغییر و الزیادة و النقصان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233371_373438147"/>
      <w:bookmarkStart w:id="56" w:name="_Toc22"/>
      <w:bookmarkEnd w:id="55"/>
      <w:r>
        <w:rPr/>
        <w:t>15</w:t>
      </w:r>
      <w:r>
        <w:rPr>
          <w:rtl w:val="true"/>
        </w:rPr>
        <w:t xml:space="preserve">- </w:t>
      </w:r>
      <w:r>
        <w:rPr>
          <w:rtl w:val="true"/>
        </w:rPr>
        <w:t>و یقول الشیخ محمد بن الحسن الحرّ العاملی</w:t>
      </w:r>
      <w:bookmarkEnd w:id="5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bookmarkStart w:id="57" w:name="pg898_16808"/>
    </w:p>
    <w:p>
      <w:pPr>
        <w:pStyle w:val="BookText"/>
        <w:rPr/>
      </w:pPr>
      <w:bookmarkEnd w:id="57"/>
      <w:r>
        <w:rPr>
          <w:rFonts w:ascii="IRNazanin" w:hAnsi="IRNazanin" w:eastAsia="IRNazanin"/>
          <w:color w:val="111111"/>
          <w:sz w:val="28"/>
          <w:sz w:val="28"/>
          <w:szCs w:val="28"/>
          <w:rtl w:val="true"/>
          <w:lang w:bidi="fa-IR"/>
        </w:rPr>
        <w:t>تعریبه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تتبّع الأخبار و تفحّص التواریخ و الآثار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قطعیّا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القرآن قد بلغ أعلی درجات التواتر،و أنّ آلاف الصحابة کانوا یحفظونه و یتلونه، و أنّه کان علی عهد رسول اللّه صلّی اللّه علیه و آله و سلّم مجموعا مؤلّفا</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233373_373438147"/>
      <w:bookmarkStart w:id="59" w:name="_Toc23"/>
      <w:bookmarkEnd w:id="58"/>
      <w:r>
        <w:rPr/>
        <w:t>16</w:t>
      </w:r>
      <w:r>
        <w:rPr>
          <w:rtl w:val="true"/>
        </w:rPr>
        <w:t xml:space="preserve">- </w:t>
      </w:r>
      <w:r>
        <w:rPr>
          <w:rtl w:val="true"/>
        </w:rPr>
        <w:t>و أورد الشیخ محمد باقر المجلسی</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أخرج الأحادیث الدالّة علی نقصان القرآن کلاما للشیخ المفید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یصحّ القول بأنّ الذی بین الدفّتین هو کلام اللّه تعالی علی الحقیقة من غیر زیادة و لا نقصان و أنتم تروون عن الأئمة علیهم السّلام أنّهم قرءوا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أئمّة اخرجت للناس،و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جعلناکم أئمّة وسطا،و قرءوا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یسألونک الأنفال، و هذا بخلاف ما فی المصحف الذی فی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 الجواب عن هذا،و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الأخبار التی جاءت بذلک أخبار آحاد لا یقطع علی اللّه تعالی بصحّتها،فلذلک وقفنا فیها و لم نعدل عمّا فی المصحف الظاهر علی ما امرنا به حسب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ینکر أن تأتی القراءة علی وجهین منزلتین،أحدهما،ما تضمّنه المصحف،و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 الخبر،کما یعترف مخالفونا به من نزول القرآن علی وجوه شتی</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233375_373438147"/>
      <w:bookmarkStart w:id="61" w:name="_Toc24"/>
      <w:bookmarkEnd w:id="60"/>
      <w:r>
        <w:rPr/>
        <w:t>17</w:t>
      </w:r>
      <w:r>
        <w:rPr>
          <w:rtl w:val="true"/>
        </w:rPr>
        <w:t xml:space="preserve">- </w:t>
      </w:r>
      <w:r>
        <w:rPr>
          <w:rtl w:val="true"/>
        </w:rPr>
        <w:t>و هو ظاهر کلام السید علی بن معصوم المدنی الشیرازی</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فلیراجع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233377_373438147"/>
      <w:bookmarkStart w:id="63" w:name="_Toc25"/>
      <w:bookmarkEnd w:id="62"/>
      <w:r>
        <w:rPr/>
        <w:t>18</w:t>
      </w:r>
      <w:r>
        <w:rPr>
          <w:rtl w:val="true"/>
        </w:rPr>
        <w:t xml:space="preserve">- </w:t>
      </w:r>
      <w:r>
        <w:rPr>
          <w:rtl w:val="true"/>
        </w:rPr>
        <w:t>و إلیه ذهب السید أبو القاسم جعفر الموسوی الخونساری</w:t>
      </w:r>
      <w:bookmarkEnd w:id="6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bookmarkStart w:id="64" w:name="pg898_16810"/>
    </w:p>
    <w:p>
      <w:pPr>
        <w:pStyle w:val="BookText"/>
        <w:rPr/>
      </w:pPr>
      <w:bookmarkEnd w:id="64"/>
      <w:r>
        <w:rPr>
          <w:rFonts w:eastAsia="IRNazanin" w:cs="IRNazanin"/>
          <w:color w:val="111111"/>
          <w:sz w:val="28"/>
          <w:szCs w:val="28"/>
          <w:lang w:bidi="fa-IR"/>
        </w:rPr>
        <w:t>1157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pStyle w:val="Heading4"/>
        <w:numPr>
          <w:ilvl w:val="3"/>
          <w:numId w:val="1"/>
        </w:numPr>
        <w:rPr/>
      </w:pPr>
      <w:bookmarkStart w:id="65" w:name="__RefHeading___Toc233379_373438147"/>
      <w:bookmarkStart w:id="66" w:name="_Toc26"/>
      <w:bookmarkEnd w:id="65"/>
      <w:r>
        <w:rPr/>
        <w:t>19</w:t>
      </w:r>
      <w:r>
        <w:rPr>
          <w:rtl w:val="true"/>
        </w:rPr>
        <w:t xml:space="preserve">- </w:t>
      </w:r>
      <w:r>
        <w:rPr>
          <w:rtl w:val="true"/>
        </w:rPr>
        <w:t>و قال السید محمد مهدی الطباطبائی،الملقّب ببحر العلوم</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هو القرآن الکریم و الفرقان العظیم و الضیاء و النور و المعجز الباقی علی مرّ الدهور،و هو الحقّ الذی لا یأتیه الباطل من بین یدیه و لا من خلفه تنزیل من لدن حکیم حمید،أنزله بلسان عربیّ مبین هدی للمتقین و بیانا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أربعة أرباع،و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ثلاثة أثلاث، الآتیتین،و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حمل الأثلاث و الأرباع علی مطلق الأقسام و الأنواع و إن اختلف فی المقدار</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233381_373438147"/>
      <w:bookmarkStart w:id="68" w:name="_Toc27"/>
      <w:bookmarkEnd w:id="67"/>
      <w:r>
        <w:rPr/>
        <w:t>20</w:t>
      </w:r>
      <w:r>
        <w:rPr>
          <w:rtl w:val="true"/>
        </w:rPr>
        <w:t xml:space="preserve">- </w:t>
      </w:r>
      <w:r>
        <w:rPr>
          <w:rtl w:val="true"/>
        </w:rPr>
        <w:t>و قال الشیخ الأکبر الشیخ جعفر،المعروف بکاشف الغطاء</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القرآن محفوظ من النقصان بحفظ الملک الدّیان، کما دلّ علیه صریح الفرقان و إجماع العلماء فی جمیع الأزمان،و لا عبرة بالنادر، و ما ورد من أخبار النقیصة تمنع البدیهة من العمل بظاهرها،و لا سیّما ما فیه نقص ثلث القرآن أو کثیر منه،فإنه لو کان کذلک لتواتر نقله،لتوفّر الدواعی علیه، و لاتّخذه غیر أهل الإسلام من أعظم المطاعن علی الإسلام و أهله،ثم کیف یکون ذلک و کانوا شدیدی المحافظة علی ضبط آیاته و حروفه؟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تأویلها بأحد وجوه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233383_373438147"/>
      <w:bookmarkStart w:id="70" w:name="_Toc28"/>
      <w:bookmarkEnd w:id="69"/>
      <w:r>
        <w:rPr/>
        <w:t>21</w:t>
      </w:r>
      <w:r>
        <w:rPr>
          <w:rtl w:val="true"/>
        </w:rPr>
        <w:t xml:space="preserve">- </w:t>
      </w:r>
      <w:r>
        <w:rPr>
          <w:rtl w:val="true"/>
        </w:rPr>
        <w:t>و قال السید محسن الأعرجی الکاظمی</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فی النقیصة،و بالجملة،فالخلاف إنّما یعرف صریحا من علی</w:t>
      </w:r>
      <w:bookmarkStart w:id="71" w:name="pg898_16812"/>
    </w:p>
    <w:p>
      <w:pPr>
        <w:pStyle w:val="BookText"/>
        <w:rPr/>
      </w:pPr>
      <w:bookmarkEnd w:id="71"/>
      <w:r>
        <w:rPr>
          <w:rFonts w:ascii="IRNazanin" w:hAnsi="IRNazanin" w:eastAsia="IRNazanin"/>
          <w:color w:val="111111"/>
          <w:sz w:val="28"/>
          <w:sz w:val="28"/>
          <w:szCs w:val="28"/>
          <w:rtl w:val="true"/>
          <w:lang w:bidi="fa-IR"/>
        </w:rPr>
        <w:t>ابن إبراهیم فی تفسیره،و تبعه علی ذلک بعض المتأخرین تمسّکا بأخبار آحاد رواها المحدّثون علی غرّها،کما رووا أخبار الجبر و التفویض و السهو و البقاء علی الجنابة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القوم إنّما ردّوا مصحف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اشتمل علیه من التأویل و التفسیر،و قد کان عادة منهم أن یکتبوا التأویل مع التنزیل،و الذی یدلّ علی ذلک قوله علیه السّلام فی جواب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جئت بالکتاب کملا مشتملا علی التأویل و التنزیل،و المحکم و المتشابه،و الناسخ و 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صریح فی أنّ الذی جاءهم به لیس تنزیلا کلّه</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233385_373438147"/>
      <w:bookmarkStart w:id="73" w:name="_Toc29"/>
      <w:bookmarkEnd w:id="72"/>
      <w:r>
        <w:rPr/>
        <w:t>22</w:t>
      </w:r>
      <w:r>
        <w:rPr>
          <w:rtl w:val="true"/>
        </w:rPr>
        <w:t xml:space="preserve">- </w:t>
      </w:r>
      <w:r>
        <w:rPr>
          <w:rtl w:val="true"/>
        </w:rPr>
        <w:t>و قال السید محمد الطباطبائی</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أنّ کل ما هو من القرآن یجب أن یکون متواترا فی أصله و أجزائه،و أمّا فی محلّه و وضعه و ترتیبه،فکذلک عند محقّقی أهل السنّة،للقطع بأنّ العادة تقضی بالتواتر فی تفاصیل مثله،لأنّ هذا المعجز العظیم الذی هو أصل الدین القویم و الصراط المستقیم ممّا توفّر الدواعی علی نقل جمله و تفاصیله،فما نقل آحادا و لم یتواتر یقطع بأنّه لیس من القرآن قطعا</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233387_373438147"/>
      <w:bookmarkStart w:id="75" w:name="_Toc30"/>
      <w:bookmarkEnd w:id="74"/>
      <w:r>
        <w:rPr/>
        <w:t>23</w:t>
      </w:r>
      <w:r>
        <w:rPr>
          <w:rtl w:val="true"/>
        </w:rPr>
        <w:t xml:space="preserve">- </w:t>
      </w:r>
      <w:r>
        <w:rPr>
          <w:rtl w:val="true"/>
        </w:rPr>
        <w:t>و قال الشیخ إبراهیم الکلباسی الأصبهانی</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النقصان فی الکتاب ممّا لا أصل له</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233389_373438147"/>
      <w:bookmarkStart w:id="77" w:name="_Toc31"/>
      <w:bookmarkEnd w:id="76"/>
      <w:r>
        <w:rPr/>
        <w:t>24</w:t>
      </w:r>
      <w:r>
        <w:rPr>
          <w:rtl w:val="true"/>
        </w:rPr>
        <w:t xml:space="preserve">- </w:t>
      </w:r>
      <w:r>
        <w:rPr>
          <w:rtl w:val="true"/>
        </w:rPr>
        <w:t>و صرّح السید محمد الشهشهانی</w:t>
      </w:r>
      <w:bookmarkEnd w:id="7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تحریف القرآن الکریم فی بحث القرآن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ذلک إلی جمهور</w:t>
      </w:r>
      <w:bookmarkStart w:id="78" w:name="pg898_16813"/>
    </w:p>
    <w:p>
      <w:pPr>
        <w:pStyle w:val="BookText"/>
        <w:rPr/>
      </w:pPr>
      <w:bookmarkEnd w:id="78"/>
      <w:r>
        <w:rPr>
          <w:rFonts w:ascii="IRNazanin" w:hAnsi="IRNazanin" w:eastAsia="IRNazanin"/>
          <w:color w:val="111111"/>
          <w:sz w:val="28"/>
          <w:sz w:val="28"/>
          <w:szCs w:val="28"/>
          <w:rtl w:val="true"/>
          <w:lang w:bidi="fa-IR"/>
        </w:rPr>
        <w:t xml:space="preserve">المجتهدین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233391_373438147"/>
      <w:bookmarkStart w:id="80" w:name="_Toc32"/>
      <w:bookmarkEnd w:id="79"/>
      <w:r>
        <w:rPr/>
        <w:t>25</w:t>
      </w:r>
      <w:r>
        <w:rPr>
          <w:rtl w:val="true"/>
        </w:rPr>
        <w:t xml:space="preserve">- </w:t>
      </w:r>
      <w:r>
        <w:rPr>
          <w:rtl w:val="true"/>
        </w:rPr>
        <w:t>و صرّح السید حسین الکوه</w:t>
      </w:r>
      <w:r>
        <w:rPr>
          <w:rtl w:val="true"/>
        </w:rPr>
        <w:t></w:t>
      </w:r>
      <w:r>
        <w:rPr>
          <w:rtl w:val="true"/>
        </w:rPr>
        <w:t>کمری</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تحریف القرآن،و استدلّ علی ذلک بامور نلخّصها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الأصل،لکون التحریف حادثا مشکوکا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منافاة التحریف لکون القرآن معجزة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الثقلین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الناطقة بالأمر بالأخذ بهذا القرآن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233393_373438147"/>
      <w:bookmarkStart w:id="82" w:name="_Toc33"/>
      <w:bookmarkEnd w:id="81"/>
      <w:r>
        <w:rPr/>
        <w:t>26</w:t>
      </w:r>
      <w:r>
        <w:rPr>
          <w:rtl w:val="true"/>
        </w:rPr>
        <w:t xml:space="preserve">- </w:t>
      </w:r>
      <w:r>
        <w:rPr>
          <w:rtl w:val="true"/>
        </w:rPr>
        <w:t>و إلیه ذهب الشیخ موسی التبریزی</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الرسائل فی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له بوجوه،ثم ذکر وجوها لتأویل ما دلّ بظاهره علی الخلاف</w:t>
      </w:r>
      <w:r>
        <w:rPr>
          <w:rFonts w:eastAsia="IRNazanin" w:cs="IRNazanin"/>
          <w:color w:val="111111"/>
          <w:sz w:val="28"/>
          <w:szCs w:val="28"/>
          <w:rtl w:val="true"/>
          <w:lang w:bidi="fa-IR"/>
        </w:rPr>
        <w:t>.</w:t>
      </w:r>
    </w:p>
    <w:p>
      <w:pPr>
        <w:pStyle w:val="Heading4"/>
        <w:numPr>
          <w:ilvl w:val="3"/>
          <w:numId w:val="1"/>
        </w:numPr>
        <w:rPr/>
      </w:pPr>
      <w:bookmarkStart w:id="83" w:name="__RefHeading___Toc233395_373438147"/>
      <w:bookmarkStart w:id="84" w:name="_Toc34"/>
      <w:bookmarkEnd w:id="83"/>
      <w:r>
        <w:rPr/>
        <w:t>27</w:t>
      </w:r>
      <w:r>
        <w:rPr>
          <w:rtl w:val="true"/>
        </w:rPr>
        <w:t xml:space="preserve">- </w:t>
      </w:r>
      <w:r>
        <w:rPr>
          <w:rtl w:val="true"/>
        </w:rPr>
        <w:t>و أثبت عدم التحریف بالأدلّة الوافیة السید محمد حسین الشهرستانی</w:t>
      </w:r>
      <w:bookmarkEnd w:id="84"/>
    </w:p>
    <w:p>
      <w:pPr>
        <w:pStyle w:val="BookText"/>
        <w:rPr/>
      </w:pPr>
      <w:r>
        <w:rPr>
          <w:rFonts w:ascii="IRNazanin" w:hAnsi="IRNazanin" w:eastAsia="IRNazanin"/>
          <w:color w:val="111111"/>
          <w:sz w:val="28"/>
          <w:sz w:val="28"/>
          <w:szCs w:val="28"/>
          <w:rtl w:val="true"/>
          <w:lang w:bidi="fa-IR"/>
        </w:rPr>
        <w:t>الحائری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رسالة له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حفظ الکتاب الشریف عن شبهة القول بالتحریف</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233397_373438147"/>
      <w:bookmarkStart w:id="86" w:name="_Toc35"/>
      <w:bookmarkEnd w:id="85"/>
      <w:r>
        <w:rPr/>
        <w:t>28</w:t>
      </w:r>
      <w:r>
        <w:rPr>
          <w:rtl w:val="true"/>
        </w:rPr>
        <w:t xml:space="preserve">- </w:t>
      </w:r>
      <w:r>
        <w:rPr>
          <w:rtl w:val="true"/>
        </w:rPr>
        <w:t>و قال الشیخ محمد حسن الآشتیانی</w:t>
      </w:r>
      <w:bookmarkEnd w:id="8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المجتهدین و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أکثر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 التغییر مطلقا،بل ادّعی غیر واحد الإجماع علی ذلک</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87" w:name="pg898_16814"/>
    </w:p>
    <w:p>
      <w:pPr>
        <w:pStyle w:val="Heading4"/>
        <w:numPr>
          <w:ilvl w:val="3"/>
          <w:numId w:val="1"/>
        </w:numPr>
        <w:rPr/>
      </w:pPr>
      <w:bookmarkStart w:id="88" w:name="__RefHeading___Toc233399_373438147"/>
      <w:bookmarkStart w:id="89" w:name="_Toc36"/>
      <w:bookmarkEnd w:id="87"/>
      <w:bookmarkEnd w:id="88"/>
      <w:r>
        <w:rPr/>
        <w:t>29</w:t>
      </w:r>
      <w:r>
        <w:rPr>
          <w:rtl w:val="true"/>
        </w:rPr>
        <w:t xml:space="preserve">- </w:t>
      </w:r>
      <w:r>
        <w:rPr>
          <w:rtl w:val="true"/>
        </w:rPr>
        <w:t>و إلیه ذهب الشیخ محمد حسن بن عبد اللّه المامقانی</w:t>
      </w:r>
      <w:bookmarkEnd w:id="89"/>
    </w:p>
    <w:p>
      <w:pPr>
        <w:pStyle w:val="BookText"/>
        <w:rPr/>
      </w:pPr>
      <w:r>
        <w:rPr>
          <w:rFonts w:ascii="IRNazanin" w:hAnsi="IRNazanin" w:eastAsia="IRNazanin"/>
          <w:color w:val="111111"/>
          <w:sz w:val="28"/>
          <w:sz w:val="28"/>
          <w:szCs w:val="28"/>
          <w:rtl w:val="true"/>
          <w:lang w:bidi="fa-IR"/>
        </w:rPr>
        <w:t xml:space="preserve">النجفی المتوفّی سنة </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الوصول إلی أسرار علم الاصول</w:t>
      </w:r>
      <w:r>
        <w:rPr>
          <w:rFonts w:eastAsia="IRNazanin" w:cs="IRNazanin"/>
          <w:color w:val="111111"/>
          <w:sz w:val="28"/>
          <w:szCs w:val="28"/>
          <w:rtl w:val="true"/>
          <w:lang w:bidi="fa-IR"/>
        </w:rPr>
        <w:t>).</w:t>
      </w:r>
    </w:p>
    <w:p>
      <w:pPr>
        <w:pStyle w:val="Heading4"/>
        <w:numPr>
          <w:ilvl w:val="3"/>
          <w:numId w:val="1"/>
        </w:numPr>
        <w:rPr/>
      </w:pPr>
      <w:bookmarkStart w:id="90" w:name="__RefHeading___Toc233401_373438147"/>
      <w:bookmarkStart w:id="91" w:name="_Toc37"/>
      <w:bookmarkEnd w:id="90"/>
      <w:r>
        <w:rPr/>
        <w:t>30</w:t>
      </w:r>
      <w:r>
        <w:rPr>
          <w:rtl w:val="true"/>
        </w:rPr>
        <w:t xml:space="preserve">- </w:t>
      </w:r>
      <w:r>
        <w:rPr>
          <w:rtl w:val="true"/>
        </w:rPr>
        <w:t>و قال الشیخ عبد اللّه ابن الشیخ محمد حسن المامقانی</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 بن 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من ذلک کلّه أنّ ما صدر من المحدّث النوری رحمه اللّه من رمی الرجل بضعف الإیمان و نقص العقل جرأة عظیمة کجرأته علی الإصرار علی تحریف کتاب اللّه المجید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233403_373438147"/>
      <w:bookmarkStart w:id="93" w:name="_Toc38"/>
      <w:bookmarkEnd w:id="92"/>
      <w:r>
        <w:rPr/>
        <w:t>31</w:t>
      </w:r>
      <w:r>
        <w:rPr>
          <w:rtl w:val="true"/>
        </w:rPr>
        <w:t xml:space="preserve">- </w:t>
      </w:r>
      <w:r>
        <w:rPr>
          <w:rtl w:val="true"/>
        </w:rPr>
        <w:t>و قال الشیخ محمد جواد البلاغی</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سمعت من الروایات الشاذّة شیئا فی تحریف القرآن و ضیاع بعضه،فلا تقم لتلک الروایات وزنا،و قل ما یشاء العلم فی اضطرابها و وهنها و ضعف رواتها و مخالفتها للمسلمین،و فیما جاءت به فی روایاتها الواهیة من الوهن و ما ألصقته بکرامة القرآن مما لیس له شبه به</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طائفة من کلمات أعلام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القرون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الصریحة فی نفی التحریف عن القرآن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رأی آخرین منهم</w:t>
      </w:r>
      <w:r>
        <w:rPr>
          <w:rFonts w:eastAsia="IRNazanin" w:cs="IRNazanin"/>
          <w:color w:val="111111"/>
          <w:sz w:val="28"/>
          <w:szCs w:val="28"/>
          <w:rtl w:val="true"/>
          <w:lang w:bidi="fa-IR"/>
        </w:rPr>
        <w:t>:</w:t>
      </w:r>
    </w:p>
    <w:p>
      <w:pPr>
        <w:pStyle w:val="Heading4"/>
        <w:numPr>
          <w:ilvl w:val="3"/>
          <w:numId w:val="1"/>
        </w:numPr>
        <w:rPr/>
      </w:pPr>
      <w:bookmarkStart w:id="94" w:name="__RefHeading___Toc233405_373438147"/>
      <w:bookmarkStart w:id="95" w:name="_Toc39"/>
      <w:bookmarkEnd w:id="94"/>
      <w:r>
        <w:rPr/>
        <w:t>32</w:t>
      </w:r>
      <w:r>
        <w:rPr>
          <w:rtl w:val="true"/>
        </w:rPr>
        <w:t xml:space="preserve">- </w:t>
      </w:r>
      <w:r>
        <w:rPr>
          <w:rtl w:val="true"/>
        </w:rPr>
        <w:t>کالشریف الرضی</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4"/>
        <w:numPr>
          <w:ilvl w:val="3"/>
          <w:numId w:val="1"/>
        </w:numPr>
        <w:rPr/>
      </w:pPr>
      <w:bookmarkStart w:id="96" w:name="__RefHeading___Toc233407_373438147"/>
      <w:bookmarkStart w:id="97" w:name="_Toc40"/>
      <w:bookmarkEnd w:id="96"/>
      <w:r>
        <w:rPr/>
        <w:t>33</w:t>
      </w:r>
      <w:r>
        <w:rPr>
          <w:rtl w:val="true"/>
        </w:rPr>
        <w:t xml:space="preserve">- </w:t>
      </w:r>
      <w:r>
        <w:rPr>
          <w:rtl w:val="true"/>
        </w:rPr>
        <w:t>و الشیخ ابن إدریس</w:t>
      </w:r>
      <w:bookmarkEnd w:id="97"/>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Heading4"/>
        <w:numPr>
          <w:ilvl w:val="3"/>
          <w:numId w:val="1"/>
        </w:numPr>
        <w:rPr/>
      </w:pPr>
      <w:bookmarkStart w:id="98" w:name="__RefHeading___Toc233409_373438147"/>
      <w:bookmarkStart w:id="99" w:name="_Toc41"/>
      <w:bookmarkEnd w:id="98"/>
      <w:r>
        <w:rPr/>
        <w:t>34</w:t>
      </w:r>
      <w:r>
        <w:rPr>
          <w:rtl w:val="true"/>
        </w:rPr>
        <w:t xml:space="preserve">- </w:t>
      </w:r>
      <w:r>
        <w:rPr>
          <w:rtl w:val="true"/>
        </w:rPr>
        <w:t>و الفاضل الجواد</w:t>
      </w:r>
      <w:bookmarkEnd w:id="99"/>
    </w:p>
    <w:p>
      <w:pPr>
        <w:pStyle w:val="BookText"/>
        <w:rPr/>
      </w:pPr>
      <w:r>
        <w:rPr>
          <w:rFonts w:ascii="IRNazanin" w:hAnsi="IRNazanin" w:eastAsia="IRNazanin"/>
          <w:color w:val="111111"/>
          <w:sz w:val="28"/>
          <w:sz w:val="28"/>
          <w:szCs w:val="28"/>
          <w:rtl w:val="true"/>
          <w:lang w:bidi="fa-IR"/>
        </w:rPr>
        <w:t>،من علماء القرن الحادی عشر،فی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الزبدة فی الاصول</w:t>
      </w:r>
      <w:r>
        <w:rPr>
          <w:rFonts w:eastAsia="IRNazanin" w:cs="IRNazanin"/>
          <w:color w:val="111111"/>
          <w:sz w:val="28"/>
          <w:szCs w:val="28"/>
          <w:rtl w:val="true"/>
          <w:lang w:bidi="fa-IR"/>
        </w:rPr>
        <w:t>».</w:t>
      </w:r>
    </w:p>
    <w:p>
      <w:pPr>
        <w:pStyle w:val="Heading4"/>
        <w:numPr>
          <w:ilvl w:val="3"/>
          <w:numId w:val="1"/>
        </w:numPr>
        <w:rPr/>
      </w:pPr>
      <w:bookmarkStart w:id="100" w:name="__RefHeading___Toc233411_373438147"/>
      <w:bookmarkStart w:id="101" w:name="_Toc42"/>
      <w:bookmarkEnd w:id="100"/>
      <w:r>
        <w:rPr/>
        <w:t>35</w:t>
      </w:r>
      <w:r>
        <w:rPr>
          <w:rtl w:val="true"/>
        </w:rPr>
        <w:t xml:space="preserve">- </w:t>
      </w:r>
      <w:r>
        <w:rPr>
          <w:rtl w:val="true"/>
        </w:rPr>
        <w:t>و الشیخ أبی الحسن الخنیزی</w:t>
      </w:r>
      <w:bookmarkEnd w:id="10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bookmarkStart w:id="102" w:name="pg898_16815"/>
    </w:p>
    <w:p>
      <w:pPr>
        <w:pStyle w:val="BookText"/>
        <w:rPr/>
      </w:pPr>
      <w:bookmarkEnd w:id="102"/>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33413_373438147"/>
      <w:bookmarkStart w:id="104" w:name="_Toc43"/>
      <w:bookmarkEnd w:id="103"/>
      <w:r>
        <w:rPr/>
        <w:t>36</w:t>
      </w:r>
      <w:r>
        <w:rPr>
          <w:rtl w:val="true"/>
        </w:rPr>
        <w:t xml:space="preserve">- </w:t>
      </w:r>
      <w:r>
        <w:rPr>
          <w:rtl w:val="true"/>
        </w:rPr>
        <w:t>و الشیخ محمد النهاوندی</w:t>
      </w:r>
      <w:bookmarkEnd w:id="104"/>
    </w:p>
    <w:p>
      <w:pPr>
        <w:pStyle w:val="BookText"/>
        <w:rPr/>
      </w:pPr>
      <w:r>
        <w:rPr>
          <w:rFonts w:ascii="IRNazanin" w:hAnsi="IRNazanin" w:eastAsia="IRNazanin"/>
          <w:color w:val="111111"/>
          <w:sz w:val="28"/>
          <w:sz w:val="28"/>
          <w:szCs w:val="28"/>
          <w:rtl w:val="true"/>
          <w:lang w:bidi="fa-IR"/>
        </w:rPr>
        <w:t xml:space="preserve">،صاحب التفسیر،المتوفّی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4"/>
        <w:numPr>
          <w:ilvl w:val="3"/>
          <w:numId w:val="1"/>
        </w:numPr>
        <w:rPr/>
      </w:pPr>
      <w:bookmarkStart w:id="105" w:name="__RefHeading___Toc233415_373438147"/>
      <w:bookmarkStart w:id="106" w:name="_Toc44"/>
      <w:bookmarkEnd w:id="105"/>
      <w:r>
        <w:rPr/>
        <w:t>37</w:t>
      </w:r>
      <w:r>
        <w:rPr>
          <w:rtl w:val="true"/>
        </w:rPr>
        <w:t xml:space="preserve">- </w:t>
      </w:r>
      <w:r>
        <w:rPr>
          <w:rtl w:val="true"/>
        </w:rPr>
        <w:t>و السید محسن الأمین العاملی</w:t>
      </w:r>
      <w:bookmarkEnd w:id="106"/>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المنار</w:t>
      </w:r>
      <w:r>
        <w:rPr>
          <w:rFonts w:eastAsia="IRNazanin" w:cs="IRNazanin"/>
          <w:color w:val="111111"/>
          <w:sz w:val="28"/>
          <w:szCs w:val="28"/>
          <w:rtl w:val="true"/>
          <w:lang w:bidi="fa-IR"/>
        </w:rPr>
        <w:t>».</w:t>
      </w:r>
    </w:p>
    <w:p>
      <w:pPr>
        <w:pStyle w:val="Heading4"/>
        <w:numPr>
          <w:ilvl w:val="3"/>
          <w:numId w:val="1"/>
        </w:numPr>
        <w:rPr/>
      </w:pPr>
      <w:bookmarkStart w:id="107" w:name="__RefHeading___Toc233417_373438147"/>
      <w:bookmarkStart w:id="108" w:name="_Toc45"/>
      <w:bookmarkEnd w:id="107"/>
      <w:r>
        <w:rPr/>
        <w:t>38</w:t>
      </w:r>
      <w:r>
        <w:rPr>
          <w:rtl w:val="true"/>
        </w:rPr>
        <w:t xml:space="preserve">- </w:t>
      </w:r>
      <w:r>
        <w:rPr>
          <w:rtl w:val="true"/>
        </w:rPr>
        <w:t>و الشیخ عبد الحسین الرشتی النجفی</w:t>
      </w:r>
      <w:bookmarkEnd w:id="108"/>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الاشتباه فی مسائل جار اللّه</w:t>
      </w:r>
      <w:r>
        <w:rPr>
          <w:rFonts w:eastAsia="IRNazanin" w:cs="IRNazanin"/>
          <w:color w:val="111111"/>
          <w:sz w:val="28"/>
          <w:szCs w:val="28"/>
          <w:rtl w:val="true"/>
          <w:lang w:bidi="fa-IR"/>
        </w:rPr>
        <w:t>».</w:t>
      </w:r>
    </w:p>
    <w:p>
      <w:pPr>
        <w:pStyle w:val="Heading4"/>
        <w:numPr>
          <w:ilvl w:val="3"/>
          <w:numId w:val="1"/>
        </w:numPr>
        <w:rPr/>
      </w:pPr>
      <w:bookmarkStart w:id="109" w:name="__RefHeading___Toc233419_373438147"/>
      <w:bookmarkStart w:id="110" w:name="_Toc46"/>
      <w:bookmarkEnd w:id="109"/>
      <w:r>
        <w:rPr/>
        <w:t>39</w:t>
      </w:r>
      <w:r>
        <w:rPr>
          <w:rtl w:val="true"/>
        </w:rPr>
        <w:t xml:space="preserve">- </w:t>
      </w:r>
      <w:r>
        <w:rPr>
          <w:rtl w:val="true"/>
        </w:rPr>
        <w:t>و الشیخ محمد حسین کاشف الغطاء</w:t>
      </w:r>
      <w:bookmarkEnd w:id="110"/>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الشیعة و اصولها</w:t>
      </w:r>
      <w:r>
        <w:rPr>
          <w:rFonts w:eastAsia="IRNazanin" w:cs="IRNazanin"/>
          <w:color w:val="111111"/>
          <w:sz w:val="28"/>
          <w:szCs w:val="28"/>
          <w:rtl w:val="true"/>
          <w:lang w:bidi="fa-IR"/>
        </w:rPr>
        <w:t>».</w:t>
      </w:r>
    </w:p>
    <w:p>
      <w:pPr>
        <w:pStyle w:val="Heading4"/>
        <w:numPr>
          <w:ilvl w:val="3"/>
          <w:numId w:val="1"/>
        </w:numPr>
        <w:rPr/>
      </w:pPr>
      <w:bookmarkStart w:id="111" w:name="__RefHeading___Toc233421_373438147"/>
      <w:bookmarkStart w:id="112" w:name="_Toc47"/>
      <w:bookmarkEnd w:id="111"/>
      <w:r>
        <w:rPr/>
        <w:t>40</w:t>
      </w:r>
      <w:r>
        <w:rPr>
          <w:rtl w:val="true"/>
        </w:rPr>
        <w:t xml:space="preserve">- </w:t>
      </w:r>
      <w:r>
        <w:rPr>
          <w:rtl w:val="true"/>
        </w:rPr>
        <w:t>و السید محمّد الکوه</w:t>
      </w:r>
      <w:r>
        <w:rPr>
          <w:rtl w:val="true"/>
        </w:rPr>
        <w:t>�</w:t>
      </w:r>
      <w:r>
        <w:rPr>
          <w:rtl w:val="true"/>
        </w:rPr>
        <w:t>کمری المعروف بالحجّة</w:t>
      </w:r>
      <w:bookmarkEnd w:id="112"/>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فتوی له</w:t>
      </w:r>
      <w:r>
        <w:rPr>
          <w:rFonts w:eastAsia="IRNazanin" w:cs="IRNazanin"/>
          <w:color w:val="111111"/>
          <w:sz w:val="28"/>
          <w:szCs w:val="28"/>
          <w:rtl w:val="true"/>
          <w:lang w:bidi="fa-IR"/>
        </w:rPr>
        <w:t>.</w:t>
      </w:r>
    </w:p>
    <w:p>
      <w:pPr>
        <w:pStyle w:val="Heading4"/>
        <w:numPr>
          <w:ilvl w:val="3"/>
          <w:numId w:val="1"/>
        </w:numPr>
        <w:rPr/>
      </w:pPr>
      <w:bookmarkStart w:id="113" w:name="__RefHeading___Toc233423_373438147"/>
      <w:bookmarkStart w:id="114" w:name="_Toc48"/>
      <w:bookmarkEnd w:id="113"/>
      <w:r>
        <w:rPr/>
        <w:t>41</w:t>
      </w:r>
      <w:r>
        <w:rPr>
          <w:rtl w:val="true"/>
        </w:rPr>
        <w:t xml:space="preserve">- </w:t>
      </w:r>
      <w:r>
        <w:rPr>
          <w:rtl w:val="true"/>
        </w:rPr>
        <w:t>و السید عبد الحسین شرف الدین العاملی</w:t>
      </w:r>
      <w:bookmarkEnd w:id="114"/>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 جار اللّه</w:t>
      </w:r>
      <w:r>
        <w:rPr>
          <w:rFonts w:eastAsia="IRNazanin" w:cs="IRNazanin"/>
          <w:color w:val="111111"/>
          <w:sz w:val="28"/>
          <w:szCs w:val="28"/>
          <w:rtl w:val="true"/>
          <w:lang w:bidi="fa-IR"/>
        </w:rPr>
        <w:t>».</w:t>
      </w:r>
    </w:p>
    <w:p>
      <w:pPr>
        <w:pStyle w:val="Heading4"/>
        <w:numPr>
          <w:ilvl w:val="3"/>
          <w:numId w:val="1"/>
        </w:numPr>
        <w:rPr/>
      </w:pPr>
      <w:bookmarkStart w:id="115" w:name="__RefHeading___Toc233425_373438147"/>
      <w:bookmarkStart w:id="116" w:name="_Toc49"/>
      <w:bookmarkEnd w:id="115"/>
      <w:r>
        <w:rPr/>
        <w:t>42</w:t>
      </w:r>
      <w:r>
        <w:rPr>
          <w:rtl w:val="true"/>
        </w:rPr>
        <w:t xml:space="preserve">- </w:t>
      </w:r>
      <w:r>
        <w:rPr>
          <w:rtl w:val="true"/>
        </w:rPr>
        <w:t>و الشیخ آغا بزرک الطهرانی</w:t>
      </w:r>
      <w:bookmarkEnd w:id="116"/>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تفنید قول العوام بقدم الکلام</w:t>
      </w:r>
      <w:r>
        <w:rPr>
          <w:rFonts w:eastAsia="IRNazanin" w:cs="IRNazanin"/>
          <w:color w:val="111111"/>
          <w:sz w:val="28"/>
          <w:szCs w:val="28"/>
          <w:rtl w:val="true"/>
          <w:lang w:bidi="fa-IR"/>
        </w:rPr>
        <w:t>».</w:t>
      </w:r>
    </w:p>
    <w:p>
      <w:pPr>
        <w:pStyle w:val="Heading4"/>
        <w:numPr>
          <w:ilvl w:val="3"/>
          <w:numId w:val="1"/>
        </w:numPr>
        <w:rPr/>
      </w:pPr>
      <w:bookmarkStart w:id="117" w:name="__RefHeading___Toc233427_373438147"/>
      <w:bookmarkStart w:id="118" w:name="_Toc50"/>
      <w:bookmarkEnd w:id="117"/>
      <w:r>
        <w:rPr/>
        <w:t>43</w:t>
      </w:r>
      <w:r>
        <w:rPr>
          <w:rtl w:val="true"/>
        </w:rPr>
        <w:t xml:space="preserve">- </w:t>
      </w:r>
      <w:r>
        <w:rPr>
          <w:rtl w:val="true"/>
        </w:rPr>
        <w:t>و سیدنا الجدّ السید محمد هادی المیلانی</w:t>
      </w:r>
      <w:bookmarkEnd w:id="118"/>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،فی فتوی له</w:t>
      </w:r>
      <w:r>
        <w:rPr>
          <w:rFonts w:eastAsia="IRNazanin" w:cs="IRNazanin"/>
          <w:color w:val="111111"/>
          <w:sz w:val="28"/>
          <w:szCs w:val="28"/>
          <w:rtl w:val="true"/>
          <w:lang w:bidi="fa-IR"/>
        </w:rPr>
        <w:t>.</w:t>
      </w:r>
    </w:p>
    <w:p>
      <w:pPr>
        <w:pStyle w:val="Heading4"/>
        <w:numPr>
          <w:ilvl w:val="3"/>
          <w:numId w:val="1"/>
        </w:numPr>
        <w:rPr/>
      </w:pPr>
      <w:bookmarkStart w:id="119" w:name="__RefHeading___Toc233429_373438147"/>
      <w:bookmarkStart w:id="120" w:name="_Toc51"/>
      <w:bookmarkEnd w:id="119"/>
      <w:r>
        <w:rPr/>
        <w:t>44</w:t>
      </w:r>
      <w:r>
        <w:rPr>
          <w:rtl w:val="true"/>
        </w:rPr>
        <w:t xml:space="preserve">- </w:t>
      </w:r>
      <w:r>
        <w:rPr>
          <w:rtl w:val="true"/>
        </w:rPr>
        <w:t>و السید محمد حسین الطباطبائی</w:t>
      </w:r>
      <w:bookmarkEnd w:id="120"/>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،فی تفسیره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p>
    <w:p>
      <w:pPr>
        <w:pStyle w:val="Heading4"/>
        <w:numPr>
          <w:ilvl w:val="3"/>
          <w:numId w:val="1"/>
        </w:numPr>
        <w:rPr/>
      </w:pPr>
      <w:bookmarkStart w:id="121" w:name="__RefHeading___Toc233431_373438147"/>
      <w:bookmarkStart w:id="122" w:name="_Toc52"/>
      <w:bookmarkEnd w:id="121"/>
      <w:r>
        <w:rPr/>
        <w:t>45</w:t>
      </w:r>
      <w:r>
        <w:rPr>
          <w:rtl w:val="true"/>
        </w:rPr>
        <w:t xml:space="preserve">- </w:t>
      </w:r>
      <w:r>
        <w:rPr>
          <w:rtl w:val="true"/>
        </w:rPr>
        <w:t>و السیّد روح اللّه الموسوی الخمینی</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الثورة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بحثه الاصولی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حجّیة ظواهر القرآن</w:t>
      </w:r>
      <w:r>
        <w:rPr>
          <w:rFonts w:eastAsia="IRNazanin" w:cs="IRNazanin"/>
          <w:color w:val="111111"/>
          <w:sz w:val="28"/>
          <w:szCs w:val="28"/>
          <w:rtl w:val="true"/>
          <w:lang w:bidi="fa-IR"/>
        </w:rPr>
        <w:t>.</w:t>
      </w:r>
    </w:p>
    <w:p>
      <w:pPr>
        <w:pStyle w:val="Heading4"/>
        <w:numPr>
          <w:ilvl w:val="3"/>
          <w:numId w:val="1"/>
        </w:numPr>
        <w:rPr/>
      </w:pPr>
      <w:bookmarkStart w:id="123" w:name="__RefHeading___Toc233433_373438147"/>
      <w:bookmarkStart w:id="124" w:name="_Toc53"/>
      <w:bookmarkEnd w:id="123"/>
      <w:r>
        <w:rPr/>
        <w:t>46</w:t>
      </w:r>
      <w:r>
        <w:rPr>
          <w:rtl w:val="true"/>
        </w:rPr>
        <w:t xml:space="preserve">- </w:t>
      </w:r>
      <w:r>
        <w:rPr>
          <w:rtl w:val="true"/>
        </w:rPr>
        <w:t>و السید أبو القاسم الخوئی</w:t>
      </w:r>
      <w:bookmarkEnd w:id="12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bookmarkStart w:id="125" w:name="pg898_16816"/>
    </w:p>
    <w:p>
      <w:pPr>
        <w:pStyle w:val="BookText"/>
        <w:rPr/>
      </w:pPr>
      <w:bookmarkEnd w:id="125"/>
      <w:r>
        <w:rPr>
          <w:rFonts w:ascii="IRNazanin" w:hAnsi="IRNazanin" w:eastAsia="IRNazanin"/>
          <w:color w:val="111111"/>
          <w:sz w:val="28"/>
          <w:sz w:val="28"/>
          <w:szCs w:val="28"/>
          <w:rtl w:val="true"/>
          <w:lang w:bidi="fa-IR"/>
        </w:rPr>
        <w:t>بحث عن هذا الموضوع من جمیع جوانبه و شیّد أرکانه</w:t>
      </w:r>
      <w:r>
        <w:rPr>
          <w:rFonts w:eastAsia="IRNazanin" w:cs="IRNazanin"/>
          <w:color w:val="111111"/>
          <w:sz w:val="28"/>
          <w:szCs w:val="28"/>
          <w:rtl w:val="true"/>
          <w:lang w:bidi="fa-IR"/>
        </w:rPr>
        <w:t>.</w:t>
      </w:r>
    </w:p>
    <w:p>
      <w:pPr>
        <w:pStyle w:val="Heading4"/>
        <w:numPr>
          <w:ilvl w:val="3"/>
          <w:numId w:val="1"/>
        </w:numPr>
        <w:rPr/>
      </w:pPr>
      <w:bookmarkStart w:id="126" w:name="__RefHeading___Toc233435_373438147"/>
      <w:bookmarkStart w:id="127" w:name="_Toc54"/>
      <w:bookmarkEnd w:id="126"/>
      <w:r>
        <w:rPr/>
        <w:t>47</w:t>
      </w:r>
      <w:r>
        <w:rPr>
          <w:rtl w:val="true"/>
        </w:rPr>
        <w:t xml:space="preserve">- </w:t>
      </w:r>
      <w:r>
        <w:rPr>
          <w:rtl w:val="true"/>
        </w:rPr>
        <w:t>و سیدنا الاستاذ السید محمد رضا الگلپایگانی</w:t>
      </w:r>
      <w:bookmarkEnd w:id="127"/>
    </w:p>
    <w:p>
      <w:pPr>
        <w:pStyle w:val="BookText"/>
        <w:rPr/>
      </w:pPr>
      <w:r>
        <w:rPr>
          <w:rFonts w:ascii="IRNazanin" w:hAnsi="IRNazanin" w:eastAsia="IRNazanin"/>
          <w:color w:val="111111"/>
          <w:sz w:val="28"/>
          <w:sz w:val="28"/>
          <w:szCs w:val="28"/>
          <w:rtl w:val="true"/>
          <w:lang w:bidi="fa-IR"/>
        </w:rPr>
        <w:t>فی فتوی له</w:t>
      </w:r>
      <w:r>
        <w:rPr>
          <w:rFonts w:eastAsia="IRNazanin" w:cs="IRNazanin"/>
          <w:color w:val="111111"/>
          <w:sz w:val="28"/>
          <w:szCs w:val="28"/>
          <w:rtl w:val="true"/>
          <w:lang w:bidi="fa-IR"/>
        </w:rPr>
        <w:t>.</w:t>
      </w:r>
    </w:p>
    <w:p>
      <w:pPr>
        <w:pStyle w:val="Heading4"/>
        <w:numPr>
          <w:ilvl w:val="3"/>
          <w:numId w:val="1"/>
        </w:numPr>
        <w:rPr/>
      </w:pPr>
      <w:bookmarkStart w:id="128" w:name="__RefHeading___Toc233437_373438147"/>
      <w:bookmarkStart w:id="129" w:name="_Toc55"/>
      <w:bookmarkEnd w:id="128"/>
      <w:r>
        <w:rPr/>
        <w:t>48</w:t>
      </w:r>
      <w:r>
        <w:rPr>
          <w:rtl w:val="true"/>
        </w:rPr>
        <w:t xml:space="preserve">- </w:t>
      </w:r>
      <w:r>
        <w:rPr>
          <w:rtl w:val="true"/>
        </w:rPr>
        <w:t>و السید شهاب الدین النجفی المرعشی</w:t>
      </w:r>
      <w:bookmarkEnd w:id="129"/>
    </w:p>
    <w:p>
      <w:pPr>
        <w:pStyle w:val="BookText"/>
        <w:rPr/>
      </w:pPr>
      <w:r>
        <w:rPr>
          <w:rFonts w:ascii="IRNazanin" w:hAnsi="IRNazanin" w:eastAsia="IRNazanin"/>
          <w:color w:val="111111"/>
          <w:sz w:val="28"/>
          <w:sz w:val="28"/>
          <w:szCs w:val="28"/>
          <w:rtl w:val="true"/>
          <w:lang w:bidi="fa-IR"/>
        </w:rPr>
        <w:t>فی فتوی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أردنا أن ننقل کلمات هؤلاء الأعاظم من علماء الشیعة فی هذا المضمار</w:t>
      </w:r>
    </w:p>
    <w:p>
      <w:pPr>
        <w:pStyle w:val="Heading4"/>
        <w:numPr>
          <w:ilvl w:val="3"/>
          <w:numId w:val="1"/>
        </w:numPr>
        <w:rPr/>
      </w:pPr>
      <w:bookmarkStart w:id="130" w:name="__RefHeading___Toc233439_373438147"/>
      <w:bookmarkStart w:id="131" w:name="_Toc56"/>
      <w:bookmarkEnd w:id="130"/>
      <w:r>
        <w:rPr/>
        <w:t>49</w:t>
      </w:r>
      <w:r>
        <w:rPr>
          <w:rtl w:val="true"/>
        </w:rPr>
        <w:t xml:space="preserve">- </w:t>
      </w:r>
      <w:r>
        <w:rPr>
          <w:rtl w:val="true"/>
        </w:rPr>
        <w:t>کلمة الشیخ محمد حسین کاشف الغطاء</w:t>
      </w:r>
      <w:r>
        <w:rPr>
          <w:rtl w:val="true"/>
        </w:rPr>
        <w:t>:</w:t>
      </w:r>
      <w:bookmarkEnd w:id="131"/>
    </w:p>
    <w:p>
      <w:pPr>
        <w:pStyle w:val="BookText"/>
        <w:rPr/>
      </w:pPr>
      <w:r>
        <w:rPr>
          <w:rFonts w:ascii="IRNazanin" w:hAnsi="IRNazanin" w:eastAsia="IRNazanin"/>
          <w:color w:val="111111"/>
          <w:sz w:val="28"/>
          <w:sz w:val="28"/>
          <w:szCs w:val="28"/>
          <w:rtl w:val="true"/>
          <w:lang w:bidi="fa-IR"/>
        </w:rPr>
        <w:t>لطال بنا المقام،فمثلا یقول الشیخ محمد حسین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الکتاب الموجود فی أیدی المسلمین هو الکتاب الذی أنزله اللّه إلیه للإعجاز و التحدّی و لتعلیم الأحکام و تمییز الحلال من الحرام،و إنّه لا نقص فیه و لا تحریف و لا زیادة،و علی هذا إجماعهم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ذهب منهم أو من غیرهم من فرق المسلمین إلی وجود نقص فیه أو تحریف فهو مخطئ یردّه نصّ الکتاب العظیم إِنّٰا نَحْنُ نَزَّلْنَا الذِّکْرَ وَ إِنّٰا لَهُ لَحٰافِظُونَ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الواردة من طرقنا أو طرقهم الظاهرة فی نقصه أو تحریفه ضعیفة شاذّة،و أخبار آحاد لا تفید علما و لا عملا،فإمّا أن تؤوّل بنحو من الاعتبار أو یضرب بها الجدار</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233441_373438147"/>
      <w:bookmarkStart w:id="133" w:name="_Toc57"/>
      <w:bookmarkEnd w:id="132"/>
      <w:r>
        <w:rPr/>
        <w:t>50</w:t>
      </w:r>
      <w:r>
        <w:rPr>
          <w:rtl w:val="true"/>
        </w:rPr>
        <w:t xml:space="preserve">- </w:t>
      </w:r>
      <w:r>
        <w:rPr>
          <w:rtl w:val="true"/>
        </w:rPr>
        <w:t>و یقول السید شرف الدین</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إلی الشیعة القول بتحریف القرآن بإسقاط کلمات و آیات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هذا القول،و نبرأ إلی اللّه تعالی من هذا الجهل،و کلّ من نسب هذا الرأی إلینا جاهل بمذهبنا أو مفتر علینا،فإنّ القرآن العظیم و الذکر الحکیم متواتر من طرقنا بجمیع آیاته و کلماته و سائر حروفه و حرکاته و سکناته تواترا قطعیا عن أئمّة الهدی من أهل البیت علیهم السّلام لا یرتاب فی ذلک إلاّ</w:t>
      </w:r>
    </w:p>
    <w:p>
      <w:pPr>
        <w:pStyle w:val="BookText"/>
        <w:rPr/>
      </w:pPr>
      <w:r>
        <w:rPr>
          <w:rFonts w:ascii="IRNazanin" w:hAnsi="IRNazanin" w:eastAsia="IRNazanin"/>
          <w:color w:val="111111"/>
          <w:sz w:val="28"/>
          <w:sz w:val="28"/>
          <w:szCs w:val="28"/>
          <w:rtl w:val="true"/>
          <w:lang w:bidi="fa-IR"/>
        </w:rPr>
        <w:t>معتوه،و أئمّة أهل البیت کلّهم أجمعون رفعوه إلی جدّهم رسول اللّه صلّی اللّه علیه و آله و سلّم عن اللّه تعالی،و هذا أیضا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ظواهر القرآن الحکیم فضلا عن نصوصه أبلغ حجج اللّه تعالی،و أقوی أدلّة أهل الحق بحکم الضرورة الأولیّة من مذهب الإمامیّة،و صحاحهم فی ذلک متواترة من طریق العترة الطاهرة،و لذلک تراهم یضربون بظواهر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المخالفة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الجدار و لا یأبهون بها،عملا بأوامر أئمّتهم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القرآن مجموعا أیام النبی صلّی اللّه علیه و آله و سلّم علی ما هو علیه الآن من الترتیب و التنسیق فی آیاته و سوره و سائر کلماته و حروفه،بلا زیادة و لا نقصان،و لا تقدیم و لا تأخیر،و لا تبدیل و لا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صلاة الإمامیّة بمجرّدها دلیل علی ذلک،لأنّهم یوجبون بعد 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 الرکعة الاولی و الرکعة الثانیة من الفرائض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واحدة تامّة غیر الفاتحة من سائر السور،و لا یجوز عندهم التبعیض فیها و لا القران بین سورتین علی الأحوط،و فقههم صریح بذلک،فلو لا أنّ سور القرآن بأجمعها کانت زمن النبی صلّی اللّه علیه و آله و سلّم علی ما هی الآن علیه فی الکیفیة و الکمیّة ما تسنّی لهم هذا القول،و لا أمکن أن یقوم لهم علیه دلیل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القرآن عندنا کان مجموعا علی عهد الوحی و النبوّة،مؤلّفا علی ما هو علیه الآن،و قد عرضه الصحابة علی النبی صلّی اللّه علیه و آله و سلّم و تلوه علیه من أوّله إلی آخره،و کان جبرائیل علیه السّلام یعارضه صلّی اللّه علیه و آله بالقرآن فی کل عام مرّة،و قد عارضه به عام وفاته مرّتین،و هذا کلّه من الامور</w:t>
      </w:r>
      <w:bookmarkStart w:id="134" w:name="pg898_16818"/>
    </w:p>
    <w:p>
      <w:pPr>
        <w:pStyle w:val="BookText"/>
        <w:rPr/>
      </w:pPr>
      <w:bookmarkEnd w:id="134"/>
      <w:r>
        <w:rPr>
          <w:rFonts w:ascii="IRNazanin" w:hAnsi="IRNazanin" w:eastAsia="IRNazanin"/>
          <w:color w:val="111111"/>
          <w:sz w:val="28"/>
          <w:sz w:val="28"/>
          <w:szCs w:val="28"/>
          <w:rtl w:val="true"/>
          <w:lang w:bidi="fa-IR"/>
        </w:rPr>
        <w:t>الضروریة لدی المحقّقین من علماء الإمامیة،و لا عبرة ببعض الجامدین منهم،کما لا عبرة بالحشویّة من أهل السنّة القائلین بتحریف القرآن و العیاذ باللّه فإنّهم لا یفقهون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تخلو کتب الشیعة و کتب السنّة من أحادیث ظاهرة بنقص القرآن غیر أنّها ممّا لا وزن لها عند الأعلام من علمائنا أجمع،لضعف سندها،و معارضتها بما هو أقوی منها سندا،و أکثر عددا،و أوضح دلالة،علی أنّها من أخبار الآحاد، و خبر الواحد إنّما یکون حجّة إذا اقتضی عملا،و هذه لا تقتضی ذلک،فلا یرجع بها عن المعلوم المقطوع به،فلیضرب بظواهرها عرض الحائط</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233443_373438147"/>
      <w:bookmarkStart w:id="136" w:name="_Toc58"/>
      <w:bookmarkEnd w:id="135"/>
      <w:r>
        <w:rPr/>
        <w:t>51</w:t>
      </w:r>
      <w:r>
        <w:rPr>
          <w:rtl w:val="true"/>
        </w:rPr>
        <w:t xml:space="preserve">- </w:t>
      </w:r>
      <w:r>
        <w:rPr>
          <w:rtl w:val="true"/>
        </w:rPr>
        <w:t>کلمة السید المیلانی</w:t>
      </w:r>
      <w:bookmarkEnd w:id="136"/>
    </w:p>
    <w:p>
      <w:pPr>
        <w:pStyle w:val="BookText"/>
        <w:rPr/>
      </w:pPr>
      <w:r>
        <w:rPr>
          <w:rFonts w:ascii="IRNazanin" w:hAnsi="IRNazanin" w:eastAsia="IRNazanin"/>
          <w:color w:val="111111"/>
          <w:sz w:val="28"/>
          <w:sz w:val="28"/>
          <w:szCs w:val="28"/>
          <w:rtl w:val="true"/>
          <w:lang w:bidi="fa-IR"/>
        </w:rPr>
        <w:t>و سئل السید محمد هادی المیلانی عن رأیه فی المسألة فأجاب بما معرّبه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الرحیم،الحمد للّه و سلام علی عباده الّذین اصطفی،إنّ الذی نقطع به هو عدم وقوع أیّ تحریف فی القرآن الکریم،لا زیادة و لا نقصانا و لا تغییرا فی ألفاظه،و لو جاء فی بعض الأحادیث ما یفید التحریف فإنّما المقصود من ذلک ما وقع من تغییر معانی القرآن حسب الآراء السقیمة و التأویلات الباطلة،لا تغییر ألفاظه و عباراته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الدالّة علی سقوط آیات أو سور من هذه المعجزة الخالدة فمجهولة أو ضعیفة للغایة،بل إنّ تلک الآیات و السور المزعومة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کالسورتین اللتین رواهما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تلک السورة التی رویت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ما جاء فی غیرهما من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وحدها تکشف عن حقیقتها،إذ لا یشکّ الخبیر بعد عرضها علی اسلوب القرآن البلاغی فی کونها مختلقة باطلة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هذا،علی أنّ أحدا لم یقل بالزیادة،و القول بنقصانه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یمکن الرکون إلیه،لا سیّما بعد الالتفات إلی قوله تعالی إِنَّ عَلَیْنٰا جَمْعَهُ وَ قُرْآنَهُ و قوله تعالی وَ إِنّٰا لَهُ لَحٰافِظُونَ و قوله تعالی لاٰ یَأْتِیهِ الْبٰاطِلُ مِنْ بَیْنِ یَدَیْهِ وَ لاٰ مِنْ خَلْفِهِ إلی غیرها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الذی ذکرنا صرّح کبار علماء الإمامیة منذ الطبقات الاولی کالشیخ المفید و السید المرتضی و الشیخ الطوسی و الشیخ الطبرسی،و هم جمیعا یعتقدون بما صرّح به رئیس المحدّثین الشیخ الصدوق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ألّفه قبل أکثر من ألف سنة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أنّ القرآن الذی أنزله اللّه تعالی علی نبیّه محمد صلّی اللّه علیه و آله و سلّم هو ما بین الدفّتین،و هو ما فی أیدی الناس،لیس بأکثر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نسب إلینا أنّا نقول أنّه أکثر من ذلک 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تأمّل فی الأدلّة و راجع تأریخ اهتمام المسلمین فی حیاة الرسول صلّی اللّه علیه و آله و سلّم و بعده بضبط القرآن و حفظه و دراسته یقطع بأنّ سقوط الکلمة الواحدة منه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أحدا وجد حدیثا یفید بظاهره التحریف و ظنّ صحّته فقد أخطأ، و إنّ الظنّ لا یغنی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أبو القاسم الخوئی بعد أن ذکر أسماء بعض النافین للتحریف من أعلام الإمامیّة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بعد هذا کلّه،إنّ التحریف بالمعنی الذی وقع النزاع فیه غیر واقع فی القرآن أصلا بالأدلّة التالیة</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ثمّ بیّن أدلّة النفی من الکتاب و السنّة و غیرهما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للسید محمد حسین الطباطبائی بحث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مصون عن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فصول،أورده فی تفسیره القیّم،فی ذیل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137" w:name="pg898_16821"/>
    </w:p>
    <w:p>
      <w:pPr>
        <w:pStyle w:val="Heading3"/>
        <w:numPr>
          <w:ilvl w:val="2"/>
          <w:numId w:val="1"/>
        </w:numPr>
        <w:rPr/>
      </w:pPr>
      <w:bookmarkStart w:id="138" w:name="__RefHeading___Toc233445_373438147"/>
      <w:bookmarkStart w:id="139" w:name="_Toc59"/>
      <w:bookmarkEnd w:id="137"/>
      <w:bookmarkEnd w:id="138"/>
      <w:r>
        <w:rPr>
          <w:rtl w:val="true"/>
        </w:rPr>
        <w:t>الفصل الثانی</w:t>
      </w:r>
      <w:bookmarkEnd w:id="139"/>
    </w:p>
    <w:p>
      <w:pPr>
        <w:pStyle w:val="Heading4"/>
        <w:numPr>
          <w:ilvl w:val="3"/>
          <w:numId w:val="1"/>
        </w:numPr>
        <w:rPr/>
      </w:pPr>
      <w:bookmarkStart w:id="140" w:name="__RefHeading___Toc233447_373438147"/>
      <w:bookmarkStart w:id="141" w:name="_Toc60"/>
      <w:bookmarkEnd w:id="140"/>
      <w:r>
        <w:rPr>
          <w:rtl w:val="true"/>
        </w:rPr>
        <w:t>اشارة</w:t>
      </w:r>
      <w:bookmarkEnd w:id="14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أدلّة الشیعة علی نفی التحریف</w:t>
      </w:r>
      <w:bookmarkStart w:id="142" w:name="pg898_16823"/>
    </w:p>
    <w:p>
      <w:pPr>
        <w:pStyle w:val="BookText"/>
        <w:rPr/>
      </w:pPr>
      <w:bookmarkEnd w:id="142"/>
      <w:r>
        <w:rPr>
          <w:rFonts w:ascii="IRNazanin" w:hAnsi="IRNazanin" w:eastAsia="IRNazanin"/>
          <w:color w:val="111111"/>
          <w:sz w:val="28"/>
          <w:sz w:val="28"/>
          <w:szCs w:val="28"/>
          <w:rtl w:val="true"/>
          <w:lang w:bidi="fa-IR"/>
        </w:rPr>
        <w:t>ذکرنا فی الفصل الأول کلمات لأعلام الإمامیة فی نفی التحریف عن القرآن الکریم،و قد جاء فی بعض تلک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ذکرناها علی سبیل التمثیل لا الاستقراء و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بوجوه عدیدة علی ما ذهبوا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أنّ الأدلّة الدالّة علی عدم وجود النقص فی القرآن الکریم هی من القوّة و المتانة،بحیث یسقط معها ما دلّ علی التحریف بظاهره عن الاعتبار لو کان معتبرا،و مهما بلغ فی الکثرة،و یبطل القول بذلک حتی لو ذهب إلیه أکثر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عقدنا هذا الفصل لإیراد تلک الأدلة بإیجاز</w:t>
      </w:r>
      <w:r>
        <w:rPr>
          <w:rFonts w:eastAsia="IRNazanin" w:cs="IRNazanin"/>
          <w:color w:val="111111"/>
          <w:sz w:val="28"/>
          <w:szCs w:val="28"/>
          <w:rtl w:val="true"/>
          <w:lang w:bidi="fa-IR"/>
        </w:rPr>
        <w:t>.</w:t>
      </w:r>
    </w:p>
    <w:p>
      <w:pPr>
        <w:pStyle w:val="Heading4"/>
        <w:numPr>
          <w:ilvl w:val="3"/>
          <w:numId w:val="1"/>
        </w:numPr>
        <w:rPr/>
      </w:pPr>
      <w:bookmarkStart w:id="143" w:name="__RefHeading___Toc233449_373438147"/>
      <w:bookmarkStart w:id="144" w:name="_Toc61"/>
      <w:bookmarkEnd w:id="143"/>
      <w:r>
        <w:rPr/>
        <w:t>1</w:t>
      </w:r>
      <w:r>
        <w:rPr>
          <w:rtl w:val="true"/>
        </w:rPr>
        <w:t xml:space="preserve">- </w:t>
      </w:r>
      <w:r>
        <w:rPr>
          <w:rtl w:val="true"/>
        </w:rPr>
        <w:t>آیات من القرآن الکریم</w:t>
      </w:r>
      <w:bookmarkEnd w:id="144"/>
    </w:p>
    <w:p>
      <w:pPr>
        <w:pStyle w:val="BookText"/>
        <w:rPr/>
      </w:pPr>
      <w:r>
        <w:rPr>
          <w:rFonts w:ascii="IRNazanin" w:hAnsi="IRNazanin" w:eastAsia="IRNazanin"/>
          <w:color w:val="111111"/>
          <w:sz w:val="28"/>
          <w:sz w:val="28"/>
          <w:szCs w:val="28"/>
          <w:rtl w:val="true"/>
          <w:lang w:bidi="fa-IR"/>
        </w:rPr>
        <w:t>و القرآن الکریم فیه تبیان لکل شیء،و ما کان کذلک کان تبیانا لنفسه أیضا،فلنرجع إلیه لنری هل فیه دلالة علی نقصانه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فی القرآن الحکیم آیات تدل بوضوح علی صیانته من کلّ تحریف،و حفظه من کلّ تلاعب،فهو ینفی کل أشکال التصرّف فیه،و یعلن أنّه لا یصیبه ما یشینه و یحط من کرامته حتی الأبد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تلک الآیات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یُلْحِدُونَ فِی آیٰاتِنٰا لاٰ یَخْفَوْنَ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یُلْقیٰ فِی النّٰارِ خَیْرٌ أَمْ مَنْ یَأْتِی آمِناً یَوْمَ الْقِیٰامَةِ اعْمَلُوا مٰا شِئْتُمْ إِنَّهُ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وَ إِنَّهُ لَکِتٰابٌ عَزِیزٌ لاٰ یَأْتِیهِ الْبٰاطِلُ مِنْ بَیْنِ یَدَیْهِ وَ لاٰ مِنْ خَلْفِهِ تَنْزِیلٌ مِنْ حَکِیمٍ حَمِیدٍ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کان القرآن العظیم لا یأتیه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یدیه و لا من خلفه،فإن من أظهر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النقصان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إذا مصون من قبل اللّه تعالی عن ذلک منذ نزوله إلی یوم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الکریمة علی الأصح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سبحانه أنزله علی نبیّه الکریم،و تعهّد بحفظه،منذ نزوله إلی الأبد، من کلّ ما یتنافی و کونه منهاجا خالدا فی الحیاة و دستورا عاما للبشریة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من أهمّ ما یتنافی و شأن القرآن العظیم و قدسیّته الفذة وقوع التحریف فیه و ضیاع شیء منه علی الناس،و نقصانه عما أنزله عزّ و جلّ علی نبیّه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ابن عباس و غیره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جَمْعَهُ وَ قُرْآنَهُ إنّ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جمعه و قرآنه علیک حتی تحفظه و یمکنک تلاوته،فلا تخف فوت</w:t>
      </w:r>
      <w:bookmarkStart w:id="145" w:name="pg898_16825"/>
    </w:p>
    <w:p>
      <w:pPr>
        <w:pStyle w:val="BookText"/>
        <w:rPr/>
      </w:pPr>
      <w:bookmarkEnd w:id="145"/>
      <w:r>
        <w:rPr>
          <w:rFonts w:ascii="IRNazanin" w:hAnsi="IRNazanin" w:eastAsia="IRNazanin"/>
          <w:color w:val="111111"/>
          <w:sz w:val="28"/>
          <w:sz w:val="28"/>
          <w:szCs w:val="28"/>
          <w:rtl w:val="true"/>
          <w:lang w:bidi="fa-IR"/>
        </w:rPr>
        <w:t xml:space="preserve">شیء منه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233451_373438147"/>
      <w:bookmarkStart w:id="147" w:name="_Toc62"/>
      <w:bookmarkEnd w:id="146"/>
      <w:r>
        <w:rPr/>
        <w:t>2</w:t>
      </w:r>
      <w:r>
        <w:rPr>
          <w:rtl w:val="true"/>
        </w:rPr>
        <w:t xml:space="preserve">- </w:t>
      </w:r>
      <w:r>
        <w:rPr>
          <w:rtl w:val="true"/>
        </w:rPr>
        <w:t>الأحادیث عن النبی و الأئمّة علیهم السّلام</w:t>
      </w:r>
      <w:bookmarkEnd w:id="147"/>
    </w:p>
    <w:p>
      <w:pPr>
        <w:pStyle w:val="Heading5"/>
        <w:numPr>
          <w:ilvl w:val="4"/>
          <w:numId w:val="1"/>
        </w:numPr>
        <w:rPr/>
      </w:pPr>
      <w:bookmarkStart w:id="148" w:name="__RefHeading___Toc233453_373438147"/>
      <w:bookmarkStart w:id="149" w:name="_Toc63"/>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و المصدر الثانی من مصادر الأحکام و العقائد الإسلامیة هو السنّة النبویة الشریفة الواصلة إلینا بالطرق و الأسانید الصحیحة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کان علی المسلمین أن یبحثوا فی السنّة عما لم یکن فی الکتاب،و أن یأخذوا منها تفسیر ما أبهمه،و بیان ما أجمله،فیسیروا علی منهاجها،و یعملوا علی وفقها،عملا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نَهٰاکُمْ عَنْهُ فَانْتَهُوا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یَنْطِقُ عَنِ الْهَویٰ إِنْ هُوَ إِلاّٰ وَحْیٌ یُوحیٰ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هذا،فإنّا لما راجعنا السنّة وجدنا الأحادیث المتکثرة الدالّة بأقسامها العدیدة علی أنّ القرآن الکریم الموجود بین أیدینا هو ما انزل علی النبی صلّی اللّه علیه و آله و سلّم من غیر زیادة و نقصان،و أنه کان محفوظا علی عهده،صلّی اللّه علیه و آله و سلّم،و بقی کذلک حتی الآن،و أنّه سیبقی علی ما هو علیه إلی الأبد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الأحادیث علی أقسام و هی</w:t>
      </w:r>
      <w:r>
        <w:rPr>
          <w:rFonts w:eastAsia="IRNazanin" w:cs="IRNazanin"/>
          <w:color w:val="111111"/>
          <w:sz w:val="28"/>
          <w:szCs w:val="28"/>
          <w:rtl w:val="true"/>
          <w:lang w:bidi="fa-IR"/>
        </w:rPr>
        <w:t>:</w:t>
      </w:r>
      <w:bookmarkStart w:id="150" w:name="pg898_16826"/>
    </w:p>
    <w:p>
      <w:pPr>
        <w:pStyle w:val="Heading5"/>
        <w:numPr>
          <w:ilvl w:val="4"/>
          <w:numId w:val="1"/>
        </w:numPr>
        <w:rPr/>
      </w:pPr>
      <w:bookmarkStart w:id="151" w:name="__RefHeading___Toc233455_373438147"/>
      <w:bookmarkStart w:id="152" w:name="_Toc64"/>
      <w:bookmarkEnd w:id="150"/>
      <w:bookmarkEnd w:id="151"/>
      <w:r>
        <w:rPr>
          <w:rtl w:val="true"/>
        </w:rPr>
        <w:t>القسم الأول</w:t>
      </w:r>
      <w:bookmarkEnd w:id="152"/>
    </w:p>
    <w:p>
      <w:pPr>
        <w:pStyle w:val="BookText"/>
        <w:rPr/>
      </w:pPr>
      <w:r>
        <w:rPr>
          <w:rFonts w:ascii="IRNazanin" w:hAnsi="IRNazanin" w:eastAsia="IRNazanin"/>
          <w:color w:val="111111"/>
          <w:sz w:val="28"/>
          <w:sz w:val="28"/>
          <w:szCs w:val="28"/>
          <w:rtl w:val="true"/>
          <w:lang w:bidi="fa-IR"/>
        </w:rPr>
        <w:t>أحادیث العرض علی الکتاب</w:t>
      </w:r>
    </w:p>
    <w:p>
      <w:pPr>
        <w:pStyle w:val="BookText"/>
        <w:rPr/>
      </w:pPr>
      <w:r>
        <w:rPr>
          <w:rFonts w:ascii="IRNazanin" w:hAnsi="IRNazanin" w:eastAsia="IRNazanin"/>
          <w:color w:val="111111"/>
          <w:sz w:val="28"/>
          <w:sz w:val="28"/>
          <w:szCs w:val="28"/>
          <w:rtl w:val="true"/>
          <w:lang w:bidi="fa-IR"/>
        </w:rPr>
        <w:t>لقد جاءت الأحادیث الصحیحة تنصّ علی وجوب عرض الخبرین المتعارضین،بل مطلق الأحادیث علی القرآن الکریم،فما وافق القرآن اخذ به و ما خالفه اعرض عنه،فلو لا أنّ سور القرآن و آیاته مصونة من التحریف و محفوظة من النقصان ما کانت هذه القاعدة التی قرّرها الأئمّة من أهل البیت الطاهرین،آخذین إیاها من جدهم رسول اللّه صلّی اللّه علیه و آله و سلّم،و لا أمکن الرکون إلیها و الوثوق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النبی صلّی اللّه علیه و آله و سلّم بمنی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ما جاءکم عنّی یوافق کتاب اللّه فأنا قلته،و ما جاءکم یخالف کتاب اللّه فلم أقله</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ورد علیکم من خبرین مختلفین فاعرضوهما علی کتاب اللّه،فما کان فی کتاب اللّه موجودا حلالا أو حراما فاتّبعوا ما وافق الکتاب،و ما لم یکن فی الکتاب فأعرضوه علی سنن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الإمام الصادق عن أبیه عن جده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کلّ</w:t>
      </w:r>
    </w:p>
    <w:p>
      <w:pPr>
        <w:pStyle w:val="BookText"/>
        <w:rPr/>
      </w:pPr>
      <w:r>
        <w:rPr>
          <w:rFonts w:ascii="IRNazanin" w:hAnsi="IRNazanin" w:eastAsia="IRNazanin"/>
          <w:color w:val="111111"/>
          <w:sz w:val="28"/>
          <w:sz w:val="28"/>
          <w:szCs w:val="28"/>
          <w:rtl w:val="true"/>
          <w:lang w:bidi="fa-IR"/>
        </w:rPr>
        <w:t>حق حقیقة،و علی کلّ صواب نورا،فما وافق کتاب اللّه فخذوه و ما خالف کتاب اللّه فدعوه</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الإمام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وردت حقائق الأخبار و التمست شواهدها من التنزیل،فوجد لها موافقا و علیه دلیلا،کان الاقتداء بها فرضا لا یتعداه إلاّ أهل العناد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 فأعرضوهما علی کتاب اللّه،فما وافق کتاب اللّه فخذوه،و ما خالف کتاب اللّه فردّوه</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فما وافق حکمه حکم الکتاب و السنّة،و خالف العامّة فیؤخذ به،و یترک ما خالف الکتاب و السنّة و وافق العامّة</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الأحادیث و نحوها تدلّ علی أنّ القرآن الموجود الآن هو نفس ما أنزله اللّه عزّ و جلّ علی النبی صلّی اللّه علیه و آله و سلّم،من غیر زیادة و لا نقصان،لانّه لو لم یکن کذلک لم یمکن أن یکون القرآن مرجعا للمسلمین یعرضون علیه الأحادیث التی تصل إلیهم عن النبی صلّی اللّه علیه و آله و سلّم،فیعرف بذلک الصحیح و یؤخذ به،و السقیم فیعرض عنه و یترک</w:t>
      </w:r>
      <w:r>
        <w:rPr>
          <w:rFonts w:eastAsia="IRNazanin" w:cs="IRNazanin"/>
          <w:color w:val="111111"/>
          <w:sz w:val="28"/>
          <w:szCs w:val="28"/>
          <w:rtl w:val="true"/>
          <w:lang w:bidi="fa-IR"/>
        </w:rPr>
        <w:t>.</w:t>
      </w:r>
      <w:bookmarkStart w:id="153" w:name="pg898_16828"/>
    </w:p>
    <w:p>
      <w:pPr>
        <w:pStyle w:val="Heading5"/>
        <w:numPr>
          <w:ilvl w:val="4"/>
          <w:numId w:val="1"/>
        </w:numPr>
        <w:rPr/>
      </w:pPr>
      <w:bookmarkStart w:id="154" w:name="__RefHeading___Toc233457_373438147"/>
      <w:bookmarkStart w:id="155" w:name="_Toc65"/>
      <w:bookmarkEnd w:id="153"/>
      <w:bookmarkEnd w:id="154"/>
      <w:r>
        <w:rPr>
          <w:rtl w:val="true"/>
        </w:rPr>
        <w:t>القسم الثانی</w:t>
      </w:r>
      <w:bookmarkEnd w:id="155"/>
    </w:p>
    <w:p>
      <w:pPr>
        <w:pStyle w:val="BookText"/>
        <w:rPr/>
      </w:pPr>
      <w:r>
        <w:rPr>
          <w:rFonts w:ascii="IRNazanin" w:hAnsi="IRNazanin" w:eastAsia="IRNazanin"/>
          <w:color w:val="111111"/>
          <w:sz w:val="28"/>
          <w:sz w:val="28"/>
          <w:szCs w:val="28"/>
          <w:rtl w:val="true"/>
          <w:lang w:bidi="fa-IR"/>
        </w:rPr>
        <w:t>خطبة الغدیر</w:t>
      </w:r>
    </w:p>
    <w:p>
      <w:pPr>
        <w:pStyle w:val="BookText"/>
        <w:rPr/>
      </w:pPr>
      <w:r>
        <w:rPr>
          <w:rFonts w:ascii="IRNazanin" w:hAnsi="IRNazanin" w:eastAsia="IRNazanin"/>
          <w:color w:val="111111"/>
          <w:sz w:val="28"/>
          <w:sz w:val="28"/>
          <w:szCs w:val="28"/>
          <w:rtl w:val="true"/>
          <w:lang w:bidi="fa-IR"/>
        </w:rPr>
        <w:t>و إنّ من حقائق التاریخ واقعة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خطبة النبیّ الکریم صلّی اللّه علیه و آله و سلّم فی ذلک الیوم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أنّا لم نعثر علی روایة کاملة لخطبته صلّی اللّه علیه و آله و سلّم إلاّ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الخطبة أمر بتدبّر القرآن و الرجوع فی تفسیره إلی أمیر المؤمنین علیه السّلام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تدبّروا القرآن،و افهموا آیاته و انظروا إلی محکماته،و لا تتّبعوا متشابهه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لن یبیّن لکم زواجره و لا یوضّح لکم تفسیره إلا الذی أنا آخذ بیده و مصعده إلیّ و شائل بعضده و معلمکم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بن أبی طالب أخی و وصیّی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موالاته من اللّه عزّ و جلّ أنزلها علیّ</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أمر المسلمین بتدبّر القرآن و فهم آیاته و الأخذ بمحکماته دون متشابهاته یستلزم أن یکون القرآن مؤلّفا مجموعا موجودا فی متناول أیدیهم، بمحکماته و متشابهاته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أنهم مأمورون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للوقوف علی أحکامه التفصیلیة و أسراره و دقائقه التی لا تبلغها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بالرجوع إلی خلیفته و وصیّه و تلمیذه أمیر المؤمنین و الأئمة الطاهرین من ولده علیهم السّلام</w:t>
      </w:r>
      <w:r>
        <w:rPr>
          <w:rFonts w:eastAsia="IRNazanin" w:cs="IRNazanin"/>
          <w:color w:val="111111"/>
          <w:sz w:val="28"/>
          <w:szCs w:val="28"/>
          <w:rtl w:val="true"/>
          <w:lang w:bidi="fa-IR"/>
        </w:rPr>
        <w:t>.</w:t>
      </w:r>
      <w:bookmarkStart w:id="156" w:name="pg898_16829"/>
    </w:p>
    <w:p>
      <w:pPr>
        <w:pStyle w:val="Heading5"/>
        <w:numPr>
          <w:ilvl w:val="4"/>
          <w:numId w:val="1"/>
        </w:numPr>
        <w:rPr/>
      </w:pPr>
      <w:bookmarkStart w:id="157" w:name="__RefHeading___Toc233459_373438147"/>
      <w:bookmarkStart w:id="158" w:name="_Toc66"/>
      <w:bookmarkEnd w:id="156"/>
      <w:bookmarkEnd w:id="157"/>
      <w:r>
        <w:rPr>
          <w:rtl w:val="true"/>
        </w:rPr>
        <w:t>القسم الثالث</w:t>
      </w:r>
      <w:bookmarkEnd w:id="158"/>
    </w:p>
    <w:p>
      <w:pPr>
        <w:pStyle w:val="BookText"/>
        <w:rPr/>
      </w:pPr>
      <w:r>
        <w:rPr>
          <w:rFonts w:ascii="IRNazanin" w:hAnsi="IRNazanin" w:eastAsia="IRNazanin"/>
          <w:color w:val="111111"/>
          <w:sz w:val="28"/>
          <w:sz w:val="28"/>
          <w:szCs w:val="28"/>
          <w:rtl w:val="true"/>
          <w:lang w:bidi="fa-IR"/>
        </w:rPr>
        <w:t>حدیث الثقلین</w:t>
      </w:r>
    </w:p>
    <w:p>
      <w:pPr>
        <w:pStyle w:val="BookText"/>
        <w:rPr/>
      </w:pPr>
      <w:r>
        <w:rPr>
          <w:rFonts w:ascii="IRNazanin" w:hAnsi="IRNazanin" w:eastAsia="IRNazanin"/>
          <w:color w:val="111111"/>
          <w:sz w:val="28"/>
          <w:sz w:val="28"/>
          <w:szCs w:val="28"/>
          <w:rtl w:val="true"/>
          <w:lang w:bidi="fa-IR"/>
        </w:rPr>
        <w:t>و لم تمرّ علی النبی الکریم و القائد العظیم محمد صلّی اللّه علیه و آله و سلّم فرصة إلاّ و انتهزها للوصیّة بالکتاب و العترة الطاهرة،و الأمر باتّباعهما و الانقیاد لهما و التمسّک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تواتر عنه صلّی اللّه علیه و آله و سلّم حدیث الثقلین الذی رواه جمهور علماء المسلمین بأسانید متکثرة متواترة،و ألفاظ مختلفة متنوعة،عن أکثر من ثلاثین صحابی و صحابیة،و أحد ألفاظه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بیتی،ما إن تمسّکتم بهما لن تضلّوا بعدی أبدا</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یقتضی أن یکون القرآن الکریم مدوّنا فی عهده صلّی اللّه علیه و آله</w:t>
      </w:r>
      <w:bookmarkStart w:id="159" w:name="pg898_16830"/>
    </w:p>
    <w:p>
      <w:pPr>
        <w:pStyle w:val="BookText"/>
        <w:rPr/>
      </w:pPr>
      <w:bookmarkEnd w:id="159"/>
      <w:r>
        <w:rPr>
          <w:rFonts w:ascii="IRNazanin" w:hAnsi="IRNazanin" w:eastAsia="IRNazanin"/>
          <w:color w:val="111111"/>
          <w:sz w:val="28"/>
          <w:sz w:val="28"/>
          <w:szCs w:val="28"/>
          <w:rtl w:val="true"/>
          <w:lang w:bidi="fa-IR"/>
        </w:rPr>
        <w:t>و سلّم بجمیع آیاته و سوره حتی یصح إطلاق اسم الکتاب علیه،و لذلک تکرّر ذکر الکتاب فی غیر واحد من سورة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یقتضی بقاء القرآن کما کان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القیامة،لتتمّ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الأبدیة للامة الإسلامیة و البشریة جمعاء،ما داموا متمسکین بهما،کما ینصّ علیه الحدیث الشریف بألفاظه و طرقه،و إلاّ لزم القول بعدم علمه صلّی اللّه علیه و آله و سلّم بما سیکون فی امته،أو إخلاله بالنصح التام لأمته،و هذا لا یقول به أحد من المسلمین</w:t>
      </w:r>
      <w:r>
        <w:rPr>
          <w:rFonts w:eastAsia="IRNazanin" w:cs="IRNazanin"/>
          <w:color w:val="111111"/>
          <w:sz w:val="28"/>
          <w:szCs w:val="28"/>
          <w:rtl w:val="true"/>
          <w:lang w:bidi="fa-IR"/>
        </w:rPr>
        <w:t>.</w:t>
      </w:r>
    </w:p>
    <w:p>
      <w:pPr>
        <w:pStyle w:val="Heading5"/>
        <w:numPr>
          <w:ilvl w:val="4"/>
          <w:numId w:val="1"/>
        </w:numPr>
        <w:rPr/>
      </w:pPr>
      <w:bookmarkStart w:id="160" w:name="__RefHeading___Toc233461_373438147"/>
      <w:bookmarkStart w:id="161" w:name="_Toc67"/>
      <w:bookmarkEnd w:id="160"/>
      <w:r>
        <w:rPr>
          <w:rtl w:val="true"/>
        </w:rPr>
        <w:t>القسم الرابع</w:t>
      </w:r>
      <w:bookmarkEnd w:id="161"/>
    </w:p>
    <w:p>
      <w:pPr>
        <w:pStyle w:val="BookText"/>
        <w:rPr/>
      </w:pPr>
      <w:r>
        <w:rPr>
          <w:rFonts w:ascii="IRNazanin" w:hAnsi="IRNazanin" w:eastAsia="IRNazanin"/>
          <w:color w:val="111111"/>
          <w:sz w:val="28"/>
          <w:sz w:val="28"/>
          <w:szCs w:val="28"/>
          <w:rtl w:val="true"/>
          <w:lang w:bidi="fa-IR"/>
        </w:rPr>
        <w:t>الأحادیث الواردة فی ثواب</w:t>
      </w:r>
    </w:p>
    <w:p>
      <w:pPr>
        <w:pStyle w:val="BookText"/>
        <w:rPr/>
      </w:pPr>
      <w:r>
        <w:rPr>
          <w:rFonts w:ascii="IRNazanin" w:hAnsi="IRNazanin" w:eastAsia="IRNazanin"/>
          <w:color w:val="111111"/>
          <w:sz w:val="28"/>
          <w:sz w:val="28"/>
          <w:szCs w:val="28"/>
          <w:rtl w:val="true"/>
          <w:lang w:bidi="fa-IR"/>
        </w:rPr>
        <w:t>قراءة السور فی الصلوات و غیرها</w:t>
      </w:r>
    </w:p>
    <w:p>
      <w:pPr>
        <w:pStyle w:val="BookText"/>
        <w:rPr/>
      </w:pPr>
      <w:r>
        <w:rPr>
          <w:rFonts w:ascii="IRNazanin" w:hAnsi="IRNazanin" w:eastAsia="IRNazanin"/>
          <w:color w:val="111111"/>
          <w:sz w:val="28"/>
          <w:sz w:val="28"/>
          <w:szCs w:val="28"/>
          <w:rtl w:val="true"/>
          <w:lang w:bidi="fa-IR"/>
        </w:rPr>
        <w:t>و قد وردت طائفة من الأحادیث فی فضیلة قراءة سور القرآن الکریم فی الصلوات و غیرها،و ثواب ختم القرآن و تلاوته فی شهر رمضان و غیر ذلک، فلو لا أنّ سور القرآن و آیاته مجموعة مؤلّفة و معلومة لدی المسلمین لما تمّ أمرهم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قد تطرق النقصان فی ألفاظ القرآن لم یبق مجال للاعتماد علی شیء من تلک الأحادیث و العمل بها من أجل الحصول علی ما تفیده من الأجر و الثواب، لاحتمال أن تکون کلّ سورة أو کلّ آیة محرفة عما کانت نازلة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الأحادیث</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الإمام الباقر عن أبیه عن جده عن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عشر آیات فی لیلة لم یکتب من الغافلین،و من قرأ خمسین آیة کتب من الذاکرین،و من قرأ مائة آیة کتب من القانتین،و من قرأ مائتی آیة کتب من الخاشعین،و من قرأ ثلاثمائة آیة کتب من الفائزین،و من قرأ خمسمائة آیة کتب من المجتهدین،و من قرأ ألف آیة کتب له قنطار</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أوتر بالمعوّذتین و قل هو اللّه أحد،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أبشر فقد قبل اللّه و ترک</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بتلاوة القرآن،فإن درجات الجنّة علی عدد آیات القرآن،فإذا کان یوم القیامة یقال لقارئ القرآن اقرأ و ارق،فکلّما قرأ آیة رقی درجة</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کل مؤمن إذا کان لنا شیعة أن یقرأ لیلة الجمعة بالجمعة و سبّح اسم ربک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 ذلک فإنما یعمل بعمل رسول اللّه صلّی اللّه علیه و آله و سلّم،و کان جزاؤه و ثوابه علی اللّه الجنة</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ختم القرآن بمکة من جمعة إلی جمعة و أقل من ذلک و أکثر،و ختمه یوم الجمعة،کتب اللّه له من الأجر و الحسنات من أول جمعة کانت إلی آخر جمعة تکون فیها،و إن ختمه فی سائر الأیام فکذلک</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الأحادیث و ما أکثرها،و قد ذکر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bookmarkStart w:id="162" w:name="pg898_16832"/>
    </w:p>
    <w:p>
      <w:pPr>
        <w:pStyle w:val="BookText"/>
        <w:rPr/>
      </w:pPr>
      <w:bookmarkEnd w:id="162"/>
      <w:r>
        <w:rPr>
          <w:rFonts w:ascii="IRNazanin" w:hAnsi="IRNazanin" w:eastAsia="IRNazanin"/>
          <w:color w:val="111111"/>
          <w:sz w:val="28"/>
          <w:sz w:val="28"/>
          <w:szCs w:val="28"/>
          <w:rtl w:val="true"/>
          <w:lang w:bidi="fa-IR"/>
        </w:rPr>
        <w:t>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ما یستحب أن یقرأ فی الصلوات الخمس من سور القرآن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قراءة کلّ سورة من القرآن بحسب الأحادیث الواردة عن الأئمّة علیهم السّلام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بهذا القسم من الأحادیث استدلّ بعض أکابر الإمامیة کالشیخ الصدوق علی ما ذهب إلیه من عدم تحریف القرآن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233463_373438147"/>
      <w:bookmarkStart w:id="164" w:name="_Toc68"/>
      <w:bookmarkEnd w:id="163"/>
      <w:r>
        <w:rPr>
          <w:rtl w:val="true"/>
        </w:rPr>
        <w:t>القسم الخامس</w:t>
      </w:r>
      <w:bookmarkEnd w:id="164"/>
    </w:p>
    <w:p>
      <w:pPr>
        <w:pStyle w:val="BookText"/>
        <w:rPr/>
      </w:pPr>
      <w:r>
        <w:rPr>
          <w:rFonts w:ascii="IRNazanin" w:hAnsi="IRNazanin" w:eastAsia="IRNazanin"/>
          <w:color w:val="111111"/>
          <w:sz w:val="28"/>
          <w:sz w:val="28"/>
          <w:szCs w:val="28"/>
          <w:rtl w:val="true"/>
          <w:lang w:bidi="fa-IR"/>
        </w:rPr>
        <w:t>الأحادیث الآمرة بالرجوع إلی القرآن الکریم و استنطاقه</w:t>
      </w:r>
    </w:p>
    <w:p>
      <w:pPr>
        <w:pStyle w:val="BookText"/>
        <w:rPr/>
      </w:pPr>
      <w:r>
        <w:rPr>
          <w:rFonts w:ascii="IRNazanin" w:hAnsi="IRNazanin" w:eastAsia="IRNazanin"/>
          <w:color w:val="111111"/>
          <w:sz w:val="28"/>
          <w:sz w:val="28"/>
          <w:szCs w:val="28"/>
          <w:rtl w:val="true"/>
          <w:lang w:bidi="fa-IR"/>
        </w:rPr>
        <w:t>و هی کثیرة جدّا،نکتفی هنا منها بما جاء فی کتب و خطب أمیر المؤمنین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فی خطبة له ینبّه فیها علی فضل الرسول و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علی حین فترة من الرّسل،و طول هجعة من الامم و انتقاض من المبرم،فجاءهم بتصدیق الذی بین یدیه،و النور المقتدی به،ذلک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فاستنطقوه و لن ینطق،و لکن أخبرکم عنه،ألا إنّ فیه علم ما یأتی، و الحدیث عن الماضی،و دواء دائکم،و نظم ما بینکم</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هذا القرآن هو الناصح الذی لا یغش،و الهادی الذی لا</w:t>
      </w:r>
    </w:p>
    <w:p>
      <w:pPr>
        <w:pStyle w:val="BookText"/>
        <w:rPr/>
      </w:pPr>
      <w:r>
        <w:rPr>
          <w:rFonts w:ascii="IRNazanin" w:hAnsi="IRNazanin" w:eastAsia="IRNazanin"/>
          <w:color w:val="111111"/>
          <w:sz w:val="28"/>
          <w:sz w:val="28"/>
          <w:szCs w:val="28"/>
          <w:rtl w:val="true"/>
          <w:lang w:bidi="fa-IR"/>
        </w:rPr>
        <w:t>یضلّ،و المحدّث الذی لا یکذب،و ما جالس هذا القرآن أحد إلاّ قام عنه بزیادة أو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هدی أو نقصان فی عمی،و اعلموا أنّه لیس علی أحد بعد القرآن من فاقة،و لا لأحد قبل القرآن من غنی،فاستشفوه من أدوائکم، و استعینوا به علی لأوائکم،فإنّ فیه شفاء من أکبر الداء و هو الکفر و النفاق و الغیّ و الضلال،فاسألوا اللّه به و توجّهوا إلیه بحبه،و لا تسألوا به خلقه،إنّه ما توجه العباد إلی اللّه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أنّه شافع مشفّع،و قائل مصدّق،و إنّه من شفع له القرآن یوم القیامة شفّع فیه،و من محل به القرآن یوم القیامة صدّق علیه،فإنّه ینادی مناد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کل حارث مبتلی فی حرثه و عاقبة عمله،غیر حرثة القرآن، فکونوا من حرثته و أتباعه،و استدلّوه علی ربکم،و استنصحوه علی أنفسکم، و اتهموا علیه آراءکم،و استغشوا فیه أهواءکم</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فی کتاب له إلی الحارث الهمدانی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تمسّک بحبل القرآن و استنصحه،و أحلّ حلاله،و حرّم حرامه</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علیه الکتاب نورا لا تطفأ مصابیحه،و سراجا لا یخبو توقّده، و بحرا لا یدرک قعره،و منهاجا لا یضل نهجه،و شعاعا لا یظلم ضوؤه،و فرقانا لا یخمد برهانه،و حقا لا تخذل أعوانه،فهو معدن الإیمان و بحبوحته،و ینابیع العلم و بحوره،و ریاض العدل و غدرانه،و أثافی الإسلام و بنیانه،و أودیة الحق و غیطانه،و بحر لا ینزفه المستنزفون،و عیون لا ینضبها الماتحون،و مناهل لا</w:t>
      </w:r>
    </w:p>
    <w:p>
      <w:pPr>
        <w:pStyle w:val="BookText"/>
        <w:rPr/>
      </w:pPr>
      <w:r>
        <w:rPr>
          <w:rFonts w:ascii="IRNazanin" w:hAnsi="IRNazanin" w:eastAsia="IRNazanin"/>
          <w:color w:val="111111"/>
          <w:sz w:val="28"/>
          <w:sz w:val="28"/>
          <w:szCs w:val="28"/>
          <w:rtl w:val="true"/>
          <w:lang w:bidi="fa-IR"/>
        </w:rPr>
        <w:t>یغیضها الواردون،و منازل لا یضل نهجها القاصدون،جعله اللّه ریا لعطش العلماء،و ربیعا لقلوب الفقهاء،و محاجّ لطرق الصلحاء،و دواء لیس بعده داء، و نورا لیس معه ظلمة،و حبلا وثیقا عروته،و معقلا منیعا ذروته،و عزا لمن تولاّه،و سلما لمن دخله،و هدی لمن ائتمّ به،و عذرا لمن انتحله،و برهانا لمن تکلم به،و شاهدا لمن خاصم به،و فلجا لمن حاجّ به،و حاملا لمن حمله،و مطیّة لمن أعمله،و آیة لمن توسّم،و جنّة لمن استلأم،و علما لمن وعی،و حدیثا لمن روی، و حکما لمن قضی</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آمر زاجر،و صامت ناطق،حجّة اللّه علی خلقه،أخذ علیهم میثاقه،و ارتهن علیه أنفسهم،أتم نوره،و أکمل به دینه، و قبض نبیّه صلّی اللّه علیه و آله و سلّم و قد فرغ إلی الخلق من أحکام الهدی به، فعظّموا منه سبحانه ما عظّم من نفسه،فإنه لم یخف عنکم شیئا من دینه،و لم یترک شیئا رضیه أو کرهه إلاّ و جعل له علما بادیا،و آیة محکمة،تزجر عنه أو تدعو إلیه</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الکلمات البلیغة و أمثالها تنصّ علی أنّ اللّه تعالی جعل القرآن الکریم نورا یستضاء به،و منهاجا یعمل علی وفقه،و حکما بین العباد،و مرجعا فی المشکلات،و دلیلا عند الحیرة،و متبعا عند الفتنة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ذلک یقتضی أن یکون ما بأیدینا من القرآن هو نفس القرآن الذی نزل علی الرسول الأعظم صلّی اللّه علیه و آله و سلّم،و عرفه أمیر المؤمنین و سائر الأئمّة و الصحابة و المسلمون أجمعون</w:t>
      </w:r>
      <w:r>
        <w:rPr>
          <w:rFonts w:eastAsia="IRNazanin" w:cs="IRNazanin"/>
          <w:color w:val="111111"/>
          <w:sz w:val="28"/>
          <w:szCs w:val="28"/>
          <w:rtl w:val="true"/>
          <w:lang w:bidi="fa-IR"/>
        </w:rPr>
        <w:t>.</w:t>
      </w:r>
      <w:bookmarkStart w:id="165" w:name="pg898_16835"/>
    </w:p>
    <w:p>
      <w:pPr>
        <w:pStyle w:val="Heading5"/>
        <w:numPr>
          <w:ilvl w:val="4"/>
          <w:numId w:val="1"/>
        </w:numPr>
        <w:rPr/>
      </w:pPr>
      <w:bookmarkStart w:id="166" w:name="__RefHeading___Toc233465_373438147"/>
      <w:bookmarkStart w:id="167" w:name="_Toc69"/>
      <w:bookmarkEnd w:id="165"/>
      <w:bookmarkEnd w:id="166"/>
      <w:r>
        <w:rPr>
          <w:rtl w:val="true"/>
        </w:rPr>
        <w:t>القسم السادس</w:t>
      </w:r>
      <w:bookmarkEnd w:id="167"/>
    </w:p>
    <w:p>
      <w:pPr>
        <w:pStyle w:val="BookText"/>
        <w:rPr/>
      </w:pPr>
      <w:r>
        <w:rPr>
          <w:rFonts w:ascii="IRNazanin" w:hAnsi="IRNazanin" w:eastAsia="IRNazanin"/>
          <w:color w:val="111111"/>
          <w:sz w:val="28"/>
          <w:sz w:val="28"/>
          <w:szCs w:val="28"/>
          <w:rtl w:val="true"/>
          <w:lang w:bidi="fa-IR"/>
        </w:rPr>
        <w:t>الأحادیث التی تتضمن تمسّک الأئمّة</w:t>
      </w:r>
    </w:p>
    <w:p>
      <w:pPr>
        <w:pStyle w:val="BookText"/>
        <w:rPr/>
      </w:pPr>
      <w:r>
        <w:rPr>
          <w:rFonts w:ascii="IRNazanin" w:hAnsi="IRNazanin" w:eastAsia="IRNazanin"/>
          <w:color w:val="111111"/>
          <w:sz w:val="28"/>
          <w:sz w:val="28"/>
          <w:szCs w:val="28"/>
          <w:rtl w:val="true"/>
          <w:lang w:bidi="fa-IR"/>
        </w:rPr>
        <w:t>من أهل البیت بمختلف الآیات القرآنیة المبارکة</w:t>
      </w:r>
    </w:p>
    <w:p>
      <w:pPr>
        <w:pStyle w:val="BookText"/>
        <w:rPr/>
      </w:pPr>
      <w:r>
        <w:rPr>
          <w:rFonts w:ascii="IRNazanin" w:hAnsi="IRNazanin" w:eastAsia="IRNazanin"/>
          <w:color w:val="111111"/>
          <w:sz w:val="28"/>
          <w:sz w:val="28"/>
          <w:szCs w:val="28"/>
          <w:rtl w:val="true"/>
          <w:lang w:bidi="fa-IR"/>
        </w:rPr>
        <w:t>و روی المحدّثون من الإمامیّة أحادیث متکاثرة جدّا عن الأئمّة الطاهرین تتضمن تمسّکهم بمختلف الآیات عند المناظرات و فی کل بحث من البحوث،سواء فی العقائد أو الأحکام أو المواعظ و الحکم و الأمثال،کما لا یخفی علی من راجع کتبهم الحدیثیّة و غیرها،و علی رأسها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 السلام تمسّکوا بالآیات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باب علی ما یوافق القرآن الموجود عندنا،حتی فی الموارد التی فیها آحاد من الروایات بالتحریف، و هذا أحسن شاهد علی أنّ المراد فی کثیر من روایات التحریف من قولهم علیهم السلام کذا نزل هو التفسیر بحسب التنزیل فی مقابل البطن و التأویل</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233467_373438147"/>
      <w:bookmarkStart w:id="169" w:name="_Toc70"/>
      <w:bookmarkEnd w:id="168"/>
      <w:r>
        <w:rPr>
          <w:rtl w:val="true"/>
        </w:rPr>
        <w:t>القسم السابع</w:t>
      </w:r>
      <w:bookmarkEnd w:id="169"/>
    </w:p>
    <w:p>
      <w:pPr>
        <w:pStyle w:val="BookText"/>
        <w:rPr/>
      </w:pPr>
      <w:r>
        <w:rPr>
          <w:rFonts w:ascii="IRNazanin" w:hAnsi="IRNazanin" w:eastAsia="IRNazanin"/>
          <w:color w:val="111111"/>
          <w:sz w:val="28"/>
          <w:sz w:val="28"/>
          <w:szCs w:val="28"/>
          <w:rtl w:val="true"/>
          <w:lang w:bidi="fa-IR"/>
        </w:rPr>
        <w:t>الأحادیث الواردة عنهم علیهم السلام فی</w:t>
      </w:r>
    </w:p>
    <w:p>
      <w:pPr>
        <w:pStyle w:val="BookText"/>
        <w:rPr/>
      </w:pPr>
      <w:r>
        <w:rPr>
          <w:rFonts w:ascii="IRNazanin" w:hAnsi="IRNazanin" w:eastAsia="IRNazanin"/>
          <w:color w:val="111111"/>
          <w:sz w:val="28"/>
          <w:sz w:val="28"/>
          <w:szCs w:val="28"/>
          <w:rtl w:val="true"/>
          <w:lang w:bidi="fa-IR"/>
        </w:rPr>
        <w:t>أنّ ما بأیدی الناس هو القرآن النازل من عند اللّه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صریح جملة من الأحادیث الواردة عن أئمّة أهل البیت،أنهم علیهم السلام کانوا یعتقدون فی هذا القرآن الموجود بأنّه هو النازل من عند اللّه سبحانه علی النبی صلّی اللّه علیه و آله و سلّم،و هذه الأحادیث کثیرة ننقل هنا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ربّکم فیکم،مبیّنا حلاله و حرامه،و فرائضه و فضائله،و ناسخه و منسوخه،و رخصه و عزائمه،و خاصّه و عامّه،و عبره و أمثاله،و مرسله و محدوده،و محکمه و متشابهه،مفسّرا مجمله،و مبیّنا غوامضه،بین مأخوذ میثاق فی علمه،و موسّع علی العباد فی جهله،و بین مثبت فی الکتاب فرضه،و معلوم فی السنّة نسخه،و واجب فی السنّة أخذه،و مرخّص فی الکتاب ترکه،و بین واجب بوقته،و زائل فی مستقبله،و مباین بین محارمه،من کبیر أوعد علیه نیرانه،أو صغیر أرصد له غفرانه،و بین مقبولة فی أدناه،موسّع فی أقصاه</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أنزل اللّه دینا ناقصا فاستعان بهم علی إتمامه؟أم کانوا شرکاء له فلهم أن یقولوا و علیه أن یرضی؟أم أنزل اللّه سبحانه دینا تاما فقصّر الرسول صلّی اللّه علیه و آله و سلّم عن تبلیغه و أدائه؟و اللّه سبحانه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فِی الْکِتٰابِ مِنْ شَیْءٍ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تِبْیٰاناً لِکُلِّ شَیْءٍ و ذکر أنّ الکتاب یصدّق بعضه بعضا،و أنّه لا اختلاف فیه،فقال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مِنْ عِنْدِ غَیْرِ اللّٰهِ لَوَجَدُوا فِیهِ اخْتِلاٰفاً کَثِیراً و إن القرآن ظاهره أنیق و باطنه عمیق، لا تفنی عجائبه،و لا تکشف الظلمات إلاّ به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الریان بن الصلت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 یا ابن رسول اللّه ما تقول فی القرآن؟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اللّه،لا تتجاوزوه،و لا تطلبوا الهدی فی غیره فتضلوا</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170" w:name="pg898_16837"/>
    </w:p>
    <w:p>
      <w:pPr>
        <w:pStyle w:val="BookText"/>
        <w:rPr/>
      </w:pPr>
      <w:bookmarkEnd w:id="170"/>
      <w:r>
        <w:rPr>
          <w:rFonts w:ascii="IRNazanin" w:hAnsi="IRNazanin" w:eastAsia="IRNazanin"/>
          <w:color w:val="111111"/>
          <w:sz w:val="28"/>
          <w:sz w:val="28"/>
          <w:szCs w:val="28"/>
          <w:rtl w:val="true"/>
          <w:lang w:bidi="fa-IR"/>
        </w:rPr>
        <w:t>و جاء فیما کتبه الإمام الرضا علیه السّلام للمأمون فی محض الإسلام و شرائع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جمیع ما جاء به محمد بن عبد اللّه هو الحق المبین،و التصدیق به و بجمیع من مضی قبله من رسل اللّه و أنبیائه و حججه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التصدیق بکتابه الصادق العزیز الذی لاٰ یَأْتِیهِ الْبٰاطِلُ مِنْ بَیْنِ یَدَیْهِ وَ لاٰ مِنْ خَلْفِهِ تَنْزِیلٌ مِنْ حَکِیمٍ حَمِیدٍ و أنه المهیمن علی الکتب کلّها،و أنه حق من فاتحته إلی خاتمته،نؤمن بمحکمه و متشابهه،و خاصّه و عامّه،و وعده و وعیده، و ناسخه و منسوخه،و قصصه و أخباره،لا یقدر أحد من المخلوقین أن یأتی بمثله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بن سالم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الصادق جعفر بن محمد علیهما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ما تقول فی 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کلام اللّه،و قول اللّه،و کتاب اللّه،و وحی اللّه و تنزیله،و هو الکتاب العزیز الذی لاٰ یَأْتِیهِ الْبٰاطِلُ مِنْ بَیْنِ یَدَیْهِ وَ لاٰ مِنْ خَلْفِهِ تَنْزِیلٌ مِنْ حَکِیمٍ حَمِیدٍ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233469_373438147"/>
      <w:bookmarkStart w:id="172" w:name="_Toc71"/>
      <w:bookmarkEnd w:id="171"/>
      <w:r>
        <w:rPr/>
        <w:t>3</w:t>
      </w:r>
      <w:r>
        <w:rPr>
          <w:rtl w:val="true"/>
        </w:rPr>
        <w:t xml:space="preserve">- </w:t>
      </w:r>
      <w:r>
        <w:rPr>
          <w:rtl w:val="true"/>
        </w:rPr>
        <w:t>قول عمر بن الخطاب</w:t>
      </w:r>
      <w:r>
        <w:rPr>
          <w:rtl w:val="true"/>
        </w:rPr>
        <w:t>:</w:t>
      </w:r>
      <w:r>
        <w:rPr>
          <w:rtl w:val="true"/>
        </w:rPr>
        <w:t>حسبنا کتاب اللّه</w:t>
      </w:r>
      <w:bookmarkEnd w:id="17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الرزایا العظیمة و الکوارث الفادحة التی قصمت ظهر المسلمین و أدّت</w:t>
      </w:r>
    </w:p>
    <w:p>
      <w:pPr>
        <w:pStyle w:val="BookText"/>
        <w:rPr/>
      </w:pPr>
      <w:r>
        <w:rPr>
          <w:rFonts w:ascii="IRNazanin" w:hAnsi="IRNazanin" w:eastAsia="IRNazanin"/>
          <w:color w:val="111111"/>
          <w:sz w:val="28"/>
          <w:sz w:val="28"/>
          <w:szCs w:val="28"/>
          <w:rtl w:val="true"/>
          <w:lang w:bidi="fa-IR"/>
        </w:rPr>
        <w:t>إلی ضلال أکثرهم عن الهدی الذی أراده لهم اللّه و رسوله،ذلک الخلاف الذی حدث عند رسول اللّه صلّی اللّه علیه و آله و سلّم،و فی اللحظات الأخیرة من عمره الشریف،بین صحابته الحاضرین عنده فی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القضیة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لما حضرته الوفاة و عنده رجال من صحابته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أکتب لکم کتابا لا تضلّوا بعده،و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بالکتف و الدواة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و الدواة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 لکم کتابا لن تضلّوا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قد غلب علیه الوجع </w:t>
      </w:r>
      <w:r>
        <w:rPr>
          <w:rStyle w:val="FootnoteAnchor"/>
          <w:rtl w:val="true"/>
        </w:rPr>
        <w:footnoteReference w:id="77"/>
      </w:r>
      <w:r>
        <w:rPr>
          <w:rFonts w:ascii="IRNazanin" w:hAnsi="IRNazanin" w:eastAsia="IRNazanin"/>
          <w:color w:val="111111"/>
          <w:sz w:val="28"/>
          <w:sz w:val="28"/>
          <w:szCs w:val="28"/>
          <w:rtl w:val="true"/>
          <w:lang w:bidi="fa-IR"/>
        </w:rPr>
        <w:t>،و عندکم القرآن،حسبنا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یحجر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تصریح باسم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 الحاضرون،منهم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قرّبوا یکتب لکم النبی کتابا لن تضلوا بعده،و منهم من یقول ما 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أکثروا ذلک عنده صلّی اللّه علیه و آله و سلّم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قوموا عنّی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لسنا نحن الآن بصدد محاسبة هذا الرجل علی کلامه هذا الذی غیّر مجری التأریخ،و حال دون ما أراده اللّه و الرسول لهذه الامة من الخیر و الصلاح و الرشاد،إلی یوم القیامة،حتی أنّ ابن عباس کان یقول</w:t>
      </w:r>
      <w:r>
        <w:rPr>
          <w:rFonts w:eastAsia="IRNazanin" w:cs="IRNazanin"/>
          <w:color w:val="111111"/>
          <w:sz w:val="28"/>
          <w:szCs w:val="28"/>
          <w:rtl w:val="true"/>
          <w:lang w:bidi="fa-IR"/>
        </w:rPr>
        <w:t>:</w:t>
      </w:r>
      <w:bookmarkStart w:id="173" w:name="pg898_16839"/>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و ما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یبکی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رضی اللّه عنه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الرزیّة کل الرزیّة ما حال بین رسول اللّه صلّی اللّه علیه و آله و سلّم و بین کتابه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نرید الاستشهاد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القرآن،حسبنا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 فی وجود القرآن عندهم مدوّنا مجموعا حینذاک،و یدل علی ذلک أنّه لم یعترض علیه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القائلین قرّبوا یکتب لکم النبی کتابا،و لا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سور القرآن و آیاته متفرقة مبثوثة،و بهذا تم لعمر بن الخطاب و القائلین مقالته ما أرادوا من الحیلولة بینه صلّی اللّه علیه و آله و سلّم و بین کتابة الوصیّة</w:t>
      </w:r>
      <w:r>
        <w:rPr>
          <w:rFonts w:eastAsia="IRNazanin" w:cs="IRNazanin"/>
          <w:color w:val="111111"/>
          <w:sz w:val="28"/>
          <w:szCs w:val="28"/>
          <w:rtl w:val="true"/>
          <w:lang w:bidi="fa-IR"/>
        </w:rPr>
        <w:t>.</w:t>
      </w:r>
    </w:p>
    <w:p>
      <w:pPr>
        <w:pStyle w:val="Heading4"/>
        <w:numPr>
          <w:ilvl w:val="3"/>
          <w:numId w:val="1"/>
        </w:numPr>
        <w:rPr/>
      </w:pPr>
      <w:bookmarkStart w:id="174" w:name="__RefHeading___Toc233471_373438147"/>
      <w:bookmarkStart w:id="175" w:name="_Toc72"/>
      <w:bookmarkEnd w:id="174"/>
      <w:r>
        <w:rPr/>
        <w:t>4</w:t>
      </w:r>
      <w:r>
        <w:rPr>
          <w:rtl w:val="true"/>
        </w:rPr>
        <w:t xml:space="preserve">- </w:t>
      </w:r>
      <w:r>
        <w:rPr>
          <w:rtl w:val="true"/>
        </w:rPr>
        <w:t>الإجماع</w:t>
      </w:r>
      <w:bookmarkEnd w:id="175"/>
    </w:p>
    <w:p>
      <w:pPr>
        <w:pStyle w:val="BookText"/>
        <w:rPr/>
      </w:pPr>
      <w:r>
        <w:rPr>
          <w:rFonts w:ascii="IRNazanin" w:hAnsi="IRNazanin" w:eastAsia="IRNazanin"/>
          <w:color w:val="111111"/>
          <w:sz w:val="28"/>
          <w:sz w:val="28"/>
          <w:szCs w:val="28"/>
          <w:rtl w:val="true"/>
          <w:lang w:bidi="fa-IR"/>
        </w:rPr>
        <w:t>و من الأدلّة علی عدم نقصان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العلماء فی کل الأزمان کما فی کشف الغطاء و فی کلام جماعة من کبار العلماء،و هو ظاهر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نسب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کاذب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اتّفقوا علی أنّ ما نقل إلینا متواترا من القرآن،فهو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النبی صلّی اللّه علیه و آله و سلّم کان مکلّفا بإشاعة ما نزل علیه من</w:t>
      </w:r>
    </w:p>
    <w:p>
      <w:pPr>
        <w:pStyle w:val="BookText"/>
        <w:rPr/>
      </w:pPr>
      <w:r>
        <w:rPr>
          <w:rFonts w:ascii="IRNazanin" w:hAnsi="IRNazanin" w:eastAsia="IRNazanin"/>
          <w:color w:val="111111"/>
          <w:sz w:val="28"/>
          <w:sz w:val="28"/>
          <w:szCs w:val="28"/>
          <w:rtl w:val="true"/>
          <w:lang w:bidi="fa-IR"/>
        </w:rPr>
        <w:t>القرآن إلی عدد التواتر،لیحصل القطع بنبوّته فی أنّه المعجزة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لا یمکن التوافق علی ما نقل مما سمعوه منه بغیر تواتر،و راوی الواحد إن ذکره علی أنّه قرآن فهو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دلّ علی وجوب إلقائه صلّی اللّه علیه و آله و سلّم علی عدد التواتر،فإنه المعجزة الدالّة علی صدقه،فلو لم یبلغه إلی حدّ التواتر انقطعت معجزته،فلا یبقی هناک حجّة علی نبوّته</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العادة تقضی بالتواتر فی تفاصیل القرآن من أجزائه و ألفاظه و حرکاته و سکناته و وضعه فی محلّه،لتوفّر الدواعی علی نقله من المقر لکونه أصلا لجمیع الأحکام،و المنکر لإبطاله لکونه معجزا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یعبأ بخلاف من خالف أو شک فی المقام</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تواتر القرآن الکریم بین عامة المسلمین جیلا بعد جیل،استمرت مادته و صورته و قراءته المتداولة علی نحو واحد،فلم یؤثّر شیئا علی مادّته و صورته ما یروی عن بعض الناس من الخلاف فی قراءته من القراء السبع المعروفین و غیرهم</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المعلوم أنّ الإجماع حجّة لدی المسلمین،أمّا عند الإمامیة فلأنّه کاشف عن رأی المعصوم علیه السّلام </w:t>
      </w:r>
      <w:r>
        <w:rPr>
          <w:rStyle w:val="FootnoteAnchor"/>
          <w:rtl w:val="true"/>
        </w:rPr>
        <w:footnoteReference w:id="84"/>
      </w:r>
      <w:r>
        <w:rPr>
          <w:rFonts w:ascii="IRNazanin" w:hAnsi="IRNazanin" w:eastAsia="IRNazanin"/>
          <w:color w:val="111111"/>
          <w:sz w:val="28"/>
          <w:sz w:val="28"/>
          <w:szCs w:val="28"/>
          <w:rtl w:val="true"/>
          <w:lang w:bidi="fa-IR"/>
        </w:rPr>
        <w:t>بل عدم النقصان من الضروریّات کما فی کلام السید المرتضی،و قد نقل بعض الأکابر عباراته و وافقه علی ما قال</w:t>
      </w:r>
      <w:r>
        <w:rPr>
          <w:rFonts w:eastAsia="IRNazanin" w:cs="IRNazanin"/>
          <w:color w:val="111111"/>
          <w:sz w:val="28"/>
          <w:szCs w:val="28"/>
          <w:rtl w:val="true"/>
          <w:lang w:bidi="fa-IR"/>
        </w:rPr>
        <w:t>.</w:t>
      </w:r>
      <w:bookmarkStart w:id="176" w:name="pg898_16841"/>
    </w:p>
    <w:p>
      <w:pPr>
        <w:pStyle w:val="Heading4"/>
        <w:numPr>
          <w:ilvl w:val="3"/>
          <w:numId w:val="1"/>
        </w:numPr>
        <w:rPr/>
      </w:pPr>
      <w:bookmarkStart w:id="177" w:name="__RefHeading___Toc233473_373438147"/>
      <w:bookmarkStart w:id="178" w:name="_Toc73"/>
      <w:bookmarkEnd w:id="176"/>
      <w:bookmarkEnd w:id="177"/>
      <w:r>
        <w:rPr/>
        <w:t>5</w:t>
      </w:r>
      <w:r>
        <w:rPr>
          <w:rtl w:val="true"/>
        </w:rPr>
        <w:t xml:space="preserve">- </w:t>
      </w:r>
      <w:r>
        <w:rPr>
          <w:rtl w:val="true"/>
        </w:rPr>
        <w:t>تواتر القرآن</w:t>
      </w:r>
      <w:bookmarkEnd w:id="178"/>
    </w:p>
    <w:p>
      <w:pPr>
        <w:pStyle w:val="BookText"/>
        <w:rPr/>
      </w:pPr>
      <w:r>
        <w:rPr>
          <w:rFonts w:ascii="IRNazanin" w:hAnsi="IRNazanin" w:eastAsia="IRNazanin"/>
          <w:color w:val="111111"/>
          <w:sz w:val="28"/>
          <w:sz w:val="28"/>
          <w:szCs w:val="28"/>
          <w:rtl w:val="true"/>
          <w:lang w:bidi="fa-IR"/>
        </w:rPr>
        <w:t xml:space="preserve">و من الأدلّة علی عدم نقصان القرآن تواتره من طرق الإمامیّة بجمیع حرکاته و سکناته،و حروفه و کلماته،و آیاته و سوره،تواترا قطعیا عن الأئمّة الطاهرین علیهم السّلام عن جدّهم رسول اللّه صلّی اللّه علیه و آله و سلّم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یعتقدون بأن هذا القرآن الموجود بأیدینا هو المنزل علی رسول اللّه صلّی اللّه علیه و آله و سلّم بلا زیادة و لا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أن القرآن الذی أنزله اللّه علی نبیه صلّی اللّه علیه و آله و سلّم هو ما بین الدفّتین و هو ما فی أیدی الناس لیس بأکثر من ذلک،و مبلغ سوره عند الناس مائة و أربع عشر سورة</w:t>
      </w:r>
      <w:r>
        <w:rPr>
          <w:rFonts w:eastAsia="IRNazanin" w:cs="IRNazanin"/>
          <w:color w:val="111111"/>
          <w:sz w:val="28"/>
          <w:szCs w:val="28"/>
          <w:rtl w:val="true"/>
          <w:lang w:bidi="fa-IR"/>
        </w:rPr>
        <w:t>...».</w:t>
      </w:r>
    </w:p>
    <w:p>
      <w:pPr>
        <w:pStyle w:val="Heading4"/>
        <w:numPr>
          <w:ilvl w:val="3"/>
          <w:numId w:val="1"/>
        </w:numPr>
        <w:rPr/>
      </w:pPr>
      <w:bookmarkStart w:id="179" w:name="__RefHeading___Toc233475_373438147"/>
      <w:bookmarkStart w:id="180" w:name="_Toc74"/>
      <w:bookmarkEnd w:id="179"/>
      <w:r>
        <w:rPr/>
        <w:t>6</w:t>
      </w:r>
      <w:r>
        <w:rPr>
          <w:rtl w:val="true"/>
        </w:rPr>
        <w:t xml:space="preserve">- </w:t>
      </w:r>
      <w:r>
        <w:rPr>
          <w:rtl w:val="true"/>
        </w:rPr>
        <w:t>إعجاز القرآن</w:t>
      </w:r>
      <w:bookmarkEnd w:id="18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الأدلّة علی عدم التحریف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التحریف ینافی کون القرآن معجزا، لفوات المعنی بالتحریف،لأنّ مدار الإعجاز هو الفصاحة و البلاغة الدائرتان</w:t>
      </w:r>
      <w:bookmarkStart w:id="181" w:name="pg898_16842"/>
    </w:p>
    <w:p>
      <w:pPr>
        <w:pStyle w:val="BookText"/>
        <w:rPr/>
      </w:pPr>
      <w:bookmarkEnd w:id="181"/>
      <w:r>
        <w:rPr>
          <w:rFonts w:ascii="IRNazanin" w:hAnsi="IRNazanin" w:eastAsia="IRNazanin"/>
          <w:color w:val="111111"/>
          <w:sz w:val="28"/>
          <w:sz w:val="28"/>
          <w:szCs w:val="28"/>
          <w:rtl w:val="true"/>
          <w:lang w:bidi="fa-IR"/>
        </w:rPr>
        <w:t>مدار المعنی،و من المعلوم أنّ القرآن معجز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الوصول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الوجه الثالث من الوجوه التی ذکرها علی عدم تحریف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جاءت الإشارة إلی هذا الوجه فی کلام السید المرتضی حیث قال فی 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القرآن معجزة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کلام العلاّمة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بالتحریف یوجب التطرّق إلی معجزة رسول اللّه صلّی اللّه علیه و آله و سلّم المنقولة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 الموجود فی أیدی المسلمین هو الکتاب الذی أنزله اللّه إلیه للإعجاز و التحدّی</w:t>
      </w:r>
      <w:r>
        <w:rPr>
          <w:rFonts w:eastAsia="IRNazanin" w:cs="IRNazanin"/>
          <w:color w:val="111111"/>
          <w:sz w:val="28"/>
          <w:szCs w:val="28"/>
          <w:rtl w:val="true"/>
          <w:lang w:bidi="fa-IR"/>
        </w:rPr>
        <w:t>...».</w:t>
      </w:r>
    </w:p>
    <w:p>
      <w:pPr>
        <w:pStyle w:val="Heading4"/>
        <w:numPr>
          <w:ilvl w:val="3"/>
          <w:numId w:val="1"/>
        </w:numPr>
        <w:rPr/>
      </w:pPr>
      <w:bookmarkStart w:id="182" w:name="__RefHeading___Toc233477_373438147"/>
      <w:bookmarkStart w:id="183" w:name="_Toc75"/>
      <w:bookmarkEnd w:id="182"/>
      <w:r>
        <w:rPr/>
        <w:t>7</w:t>
      </w:r>
      <w:r>
        <w:rPr>
          <w:rtl w:val="true"/>
        </w:rPr>
        <w:t xml:space="preserve">- </w:t>
      </w:r>
      <w:r>
        <w:rPr>
          <w:rtl w:val="true"/>
        </w:rPr>
        <w:t>صلاة الإمامیة</w:t>
      </w:r>
      <w:bookmarkEnd w:id="183"/>
    </w:p>
    <w:p>
      <w:pPr>
        <w:pStyle w:val="BookText"/>
        <w:rPr/>
      </w:pPr>
      <w:r>
        <w:rPr>
          <w:rFonts w:ascii="IRNazanin" w:hAnsi="IRNazanin" w:eastAsia="IRNazanin"/>
          <w:color w:val="111111"/>
          <w:sz w:val="28"/>
          <w:sz w:val="28"/>
          <w:szCs w:val="28"/>
          <w:rtl w:val="true"/>
          <w:lang w:bidi="fa-IR"/>
        </w:rPr>
        <w:t>و من الأدلّة علی اعتقاد الإمامیّة بعدم سقوط شیء من القرآن الکریم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صلاتهم،لأنّهم یوجبون قراءة سورة کاملة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الحمد فی الرکعة الاولی و الثانیة </w:t>
      </w:r>
      <w:r>
        <w:rPr>
          <w:rStyle w:val="FootnoteAnchor"/>
          <w:rtl w:val="true"/>
        </w:rPr>
        <w:footnoteReference w:id="87"/>
      </w:r>
      <w:r>
        <w:rPr>
          <w:rFonts w:ascii="IRNazanin" w:hAnsi="IRNazanin" w:eastAsia="IRNazanin"/>
          <w:color w:val="111111"/>
          <w:sz w:val="28"/>
          <w:sz w:val="28"/>
          <w:szCs w:val="28"/>
          <w:rtl w:val="true"/>
          <w:lang w:bidi="fa-IR"/>
        </w:rPr>
        <w:t>من الصلوات الخمس الیومیّة من سائر سور القرآن عدا الفاتحة،و لا</w:t>
      </w:r>
      <w:bookmarkStart w:id="184" w:name="pg898_16843"/>
    </w:p>
    <w:p>
      <w:pPr>
        <w:pStyle w:val="BookText"/>
        <w:rPr/>
      </w:pPr>
      <w:bookmarkEnd w:id="184"/>
      <w:r>
        <w:rPr>
          <w:rFonts w:ascii="IRNazanin" w:hAnsi="IRNazanin" w:eastAsia="IRNazanin"/>
          <w:color w:val="111111"/>
          <w:sz w:val="28"/>
          <w:sz w:val="28"/>
          <w:szCs w:val="28"/>
          <w:rtl w:val="true"/>
          <w:lang w:bidi="fa-IR"/>
        </w:rPr>
        <w:t xml:space="preserve">یجوز عند جماعة کبیرة منهم القران بین سورتین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شرف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صلاتهم بهذه الکیفیّة و الأحکام دلیل ظاهر علی اعتقادهم بکون سور القرآن بأجمعها زمن الرسول صلّی اللّه علیه و آله و سلّم علی ما هی علیه الآن، و إلاّ لما تسنّی لهم هذا القول</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233479_373438147"/>
      <w:bookmarkStart w:id="186" w:name="_Toc76"/>
      <w:bookmarkEnd w:id="185"/>
      <w:r>
        <w:rPr/>
        <w:t>8</w:t>
      </w:r>
      <w:r>
        <w:rPr>
          <w:rtl w:val="true"/>
        </w:rPr>
        <w:t xml:space="preserve">- </w:t>
      </w:r>
      <w:r>
        <w:rPr>
          <w:rtl w:val="true"/>
        </w:rPr>
        <w:t>کون القرآن مجموعا علی عهد النبی</w:t>
      </w:r>
      <w:r>
        <w:rPr>
          <w:rtl w:val="true"/>
        </w:rPr>
        <w:t>(</w:t>
      </w:r>
      <w:r>
        <w:rPr>
          <w:rtl w:val="true"/>
        </w:rPr>
        <w:t>ص</w:t>
      </w:r>
      <w:r>
        <w:rPr>
          <w:rtl w:val="true"/>
        </w:rPr>
        <w:t>)</w:t>
      </w:r>
      <w:bookmarkEnd w:id="18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الأدلّة علی عدم وجود النقص فی القرآن ثبوت کونه مجموعا علی عهد الرسول الأعظم صلّی اللّه علیه و آله و سلّم،موجودا کذلک بین المسلمین کما یدل علی ذلک کثیر من الأخبار فی کتب الفریقین،و من ذلک أخبار أمره صلّی اللّه علیه و آله و سلّم بقراءة القرآن و تدبّره و عرض ما یروی عنه صلّی اللّه علیه و آله و سلّم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بعضها،و إنّ جماعة من الصحابة ختموا القرآن علی عهده، و تلوه،و حفظوه،یجد أسماءهم من راجع کتب علوم القرآن،و إنّ جبرئیل کان یعارضه صلّی اللّه علیه و آله و سلّم به کل عام مرة،و قد عارضه به عام وفاته</w:t>
      </w:r>
      <w:bookmarkStart w:id="187" w:name="pg898_16844"/>
    </w:p>
    <w:p>
      <w:pPr>
        <w:pStyle w:val="BookText"/>
        <w:rPr/>
      </w:pPr>
      <w:bookmarkEnd w:id="187"/>
      <w:r>
        <w:rPr>
          <w:rFonts w:ascii="IRNazanin" w:hAnsi="IRNazanin" w:eastAsia="IRNazanin"/>
          <w:color w:val="111111"/>
          <w:sz w:val="28"/>
          <w:sz w:val="28"/>
          <w:szCs w:val="28"/>
          <w:rtl w:val="true"/>
          <w:lang w:bidi="fa-IR"/>
        </w:rPr>
        <w:t xml:space="preserve">مرتین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هذا الذی ذکرنا دلیل واضح علی أنّ القرآن الموجود بین أیدینا هو نفس القرآن الذی کان بین یدی الرسول صلّی اللّه علیه و آله و سلّم و صحابته علی عهده فما بعد،من غیر زیادة و لا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هذا الدلیل جماعة</w:t>
      </w:r>
      <w:r>
        <w:rPr>
          <w:rFonts w:eastAsia="IRNazanin" w:cs="IRNazanin"/>
          <w:color w:val="111111"/>
          <w:sz w:val="28"/>
          <w:szCs w:val="28"/>
          <w:rtl w:val="true"/>
          <w:lang w:bidi="fa-IR"/>
        </w:rPr>
        <w:t>.</w:t>
      </w:r>
    </w:p>
    <w:p>
      <w:pPr>
        <w:pStyle w:val="Heading4"/>
        <w:numPr>
          <w:ilvl w:val="3"/>
          <w:numId w:val="1"/>
        </w:numPr>
        <w:rPr/>
      </w:pPr>
      <w:bookmarkStart w:id="188" w:name="__RefHeading___Toc233481_373438147"/>
      <w:bookmarkStart w:id="189" w:name="_Toc77"/>
      <w:bookmarkEnd w:id="188"/>
      <w:r>
        <w:rPr/>
        <w:t>9</w:t>
      </w:r>
      <w:r>
        <w:rPr>
          <w:rtl w:val="true"/>
        </w:rPr>
        <w:t xml:space="preserve">- </w:t>
      </w:r>
      <w:r>
        <w:rPr>
          <w:rtl w:val="true"/>
        </w:rPr>
        <w:t>اهتمام النبی</w:t>
      </w:r>
      <w:r>
        <w:rPr>
          <w:rtl w:val="true"/>
        </w:rPr>
        <w:t>(</w:t>
      </w:r>
      <w:r>
        <w:rPr>
          <w:rtl w:val="true"/>
        </w:rPr>
        <w:t>ص</w:t>
      </w:r>
      <w:r>
        <w:rPr>
          <w:rtl w:val="true"/>
        </w:rPr>
        <w:t>)</w:t>
      </w:r>
      <w:r>
        <w:rPr>
          <w:rtl w:val="true"/>
        </w:rPr>
        <w:t>و المسلمین بالقرآن</w:t>
      </w:r>
      <w:bookmarkEnd w:id="189"/>
    </w:p>
    <w:p>
      <w:pPr>
        <w:pStyle w:val="BookText"/>
        <w:rPr/>
      </w:pPr>
      <w:r>
        <w:rPr>
          <w:rFonts w:ascii="IRNazanin" w:hAnsi="IRNazanin" w:eastAsia="IRNazanin"/>
          <w:color w:val="111111"/>
          <w:sz w:val="28"/>
          <w:sz w:val="28"/>
          <w:szCs w:val="28"/>
          <w:rtl w:val="true"/>
          <w:lang w:bidi="fa-IR"/>
        </w:rPr>
        <w:t>و هل یمکن لأحد من المسلمین إنکار اهتمام النبی صلّی اللّه علیه و آله و سلّم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حریصا علی نشر سور القرآن بین المسلمین بمجرد نزولها،مؤکدا علیهم حفظها و دراستها و تعلّمها،مبینا لهم فضل ذلک و ثوابه و فوائده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فحثّه صلّی اللّه علیه و آله و سلّم و ترغیبه بحفظ القرآن فی الصدور و القراطیس و نحوها،و أمره بتعلیمه و تعلّمه رجالا و نساء و أطفالا،مما ثبت بالضرورة بحیث لا یبقی مجال لإنکار المنکر و جدال المکابر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المسلمون،فقد کانت الدواعی لدیهم لحفظ القرآن و العنایة به</w:t>
      </w:r>
    </w:p>
    <w:p>
      <w:pPr>
        <w:pStyle w:val="BookText"/>
        <w:rPr/>
      </w:pPr>
      <w:r>
        <w:rPr>
          <w:rFonts w:ascii="IRNazanin" w:hAnsi="IRNazanin" w:eastAsia="IRNazanin"/>
          <w:color w:val="111111"/>
          <w:sz w:val="28"/>
          <w:sz w:val="28"/>
          <w:szCs w:val="28"/>
          <w:rtl w:val="true"/>
          <w:lang w:bidi="fa-IR"/>
        </w:rPr>
        <w:t>متوفّرة،و لذا کانوا یقدّمونه علی غیره فی ذلک،لأنّه معجزة النبوة الخالدة و مرجعهم فی الأحکام الشرعیّة و الامور الدینیّة،فکیف یتصور سقوط شیء منه و 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کانت الدواعی متوفّرة لحفظ القرآن و ضبطه و حراسته،کذلک کانت الدواعی متوفّرة علی تحریفه و تغییره من قبل المنافقین و أعداء الإسلام و المسلمین،الذین خابت ظنونهم فی أن یأتوا بمثله أو بمثل عشر سور منه أو آیة من آیاته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لا مجال لهذا الاحتمال بعد تأیید اللّه سبحانه المسلمین فی العنایة و الاهتمام بالقرآن،و تعهّده بحفظه بحیث لاٰ یَأْتِیهِ الْبٰاطِلُ مِنْ بَیْنِ یَدَیْهِ وَ لاٰ مِنْ خَلْفِهِ تَنْزِیلٌ مِنْ حَکِیمٍ حَمِیدٍ </w:t>
      </w:r>
      <w:r>
        <w:rPr>
          <w:rFonts w:eastAsia="Amiri" w:cs="Amiri" w:ascii="Amiri" w:hAnsi="Amiri"/>
          <w:color w:val="111111"/>
          <w:sz w:val="28"/>
          <w:szCs w:val="28"/>
          <w:rtl w:val="true"/>
          <w:lang w:bidi="ar-SA"/>
        </w:rPr>
        <w:t>.</w:t>
      </w:r>
      <w:bookmarkStart w:id="190" w:name="pg898_16847"/>
    </w:p>
    <w:p>
      <w:pPr>
        <w:pStyle w:val="Heading3"/>
        <w:numPr>
          <w:ilvl w:val="2"/>
          <w:numId w:val="1"/>
        </w:numPr>
        <w:rPr/>
      </w:pPr>
      <w:bookmarkStart w:id="191" w:name="__RefHeading___Toc233483_373438147"/>
      <w:bookmarkStart w:id="192" w:name="_Toc78"/>
      <w:bookmarkEnd w:id="190"/>
      <w:bookmarkEnd w:id="191"/>
      <w:r>
        <w:rPr>
          <w:rtl w:val="true"/>
        </w:rPr>
        <w:t>الفصل الثالث</w:t>
      </w:r>
      <w:bookmarkEnd w:id="192"/>
    </w:p>
    <w:p>
      <w:pPr>
        <w:pStyle w:val="Heading4"/>
        <w:numPr>
          <w:ilvl w:val="3"/>
          <w:numId w:val="1"/>
        </w:numPr>
        <w:rPr/>
      </w:pPr>
      <w:bookmarkStart w:id="193" w:name="__RefHeading___Toc233485_373438147"/>
      <w:bookmarkStart w:id="194" w:name="_Toc79"/>
      <w:bookmarkEnd w:id="193"/>
      <w:r>
        <w:rPr>
          <w:rtl w:val="true"/>
        </w:rPr>
        <w:t>اشارة</w:t>
      </w:r>
      <w:bookmarkEnd w:id="19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أحادیث التحریف فی کتب الشّیعة</w:t>
      </w:r>
    </w:p>
    <w:p>
      <w:pPr>
        <w:pStyle w:val="BookText"/>
        <w:rPr/>
      </w:pPr>
      <w:r>
        <w:rPr>
          <w:rFonts w:ascii="IRNazanin" w:hAnsi="IRNazanin" w:eastAsia="IRNazanin"/>
          <w:color w:val="111111"/>
          <w:sz w:val="28"/>
          <w:sz w:val="28"/>
          <w:szCs w:val="28"/>
          <w:rtl w:val="true"/>
          <w:lang w:bidi="fa-IR"/>
        </w:rPr>
        <w:t>قد ذکرنا فی الفصل الأول شطرا من تصریحات کبار علماء الإمامیة فی القرون المختلفة فی أنّ القرآن الکریم الموجود بین أیدینا مصون من التحریف، و هناک کلمات غیر هذه لم نذکرها اختصارا،و ربما تقف علی تصریحات أو أسماء لجماعة آخرین منهم فی غضون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فی الفصل الثانی أدلّة الإمامیة علی نفی التحریف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من القرآن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عن النبی و الأئمة علیهم الصلاة و السلام،و هی علی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القرآن مجموعا علی عهد الرسول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عنایة النبی و الأئمة علیهم الصلاة و السلام و المسلمین بالقرآن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لم ینکر أحد من اولئک الأعلام وجود أحادیث فی کتب الشیعة، تفید بظاهرها سقوط شیء من القرآن،بل نصّ بعضهم علی کثرتها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توجد فی کتبهم روایات ظاهرة فی الجبر و التفویض،و فی التشبیه و التجسیم،و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أعرضوا عن تلک الأحادیث و نفوا وقوع التحریف فی القرآن،بل ذهب</w:t>
      </w:r>
      <w:bookmarkStart w:id="195" w:name="pg898_16850"/>
    </w:p>
    <w:p>
      <w:pPr>
        <w:pStyle w:val="BookText"/>
        <w:rPr/>
      </w:pPr>
      <w:bookmarkEnd w:id="195"/>
      <w:r>
        <w:rPr>
          <w:rFonts w:ascii="IRNazanin" w:hAnsi="IRNazanin" w:eastAsia="IRNazanin"/>
          <w:color w:val="111111"/>
          <w:sz w:val="28"/>
          <w:sz w:val="28"/>
          <w:szCs w:val="28"/>
          <w:rtl w:val="true"/>
          <w:lang w:bidi="fa-IR"/>
        </w:rPr>
        <w:t>البعض منهم إلی قیام إجماع الطائفة علی ذلک،و مجرد إعراضهم عن حدیث یوجب سقوطه عن درجة الاعتبار،کما تقرّر فی علم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فی هذا المقام نوضّح سبب إعراضهم عن أخبار التحریف و ندلّل علی صحته و نقول</w:t>
      </w:r>
      <w:r>
        <w:rPr>
          <w:rFonts w:eastAsia="IRNazanin" w:cs="IRNazanin"/>
          <w:color w:val="111111"/>
          <w:sz w:val="28"/>
          <w:szCs w:val="28"/>
          <w:rtl w:val="true"/>
          <w:lang w:bidi="fa-IR"/>
        </w:rPr>
        <w:t>:</w:t>
      </w:r>
    </w:p>
    <w:p>
      <w:pPr>
        <w:pStyle w:val="Heading4"/>
        <w:numPr>
          <w:ilvl w:val="3"/>
          <w:numId w:val="1"/>
        </w:numPr>
        <w:rPr/>
      </w:pPr>
      <w:bookmarkStart w:id="196" w:name="__RefHeading___Toc233487_373438147"/>
      <w:bookmarkStart w:id="197" w:name="_Toc80"/>
      <w:bookmarkEnd w:id="196"/>
      <w:r>
        <w:rPr/>
        <w:t>1</w:t>
      </w:r>
      <w:r>
        <w:rPr>
          <w:rtl w:val="true"/>
        </w:rPr>
        <w:t xml:space="preserve">- </w:t>
      </w:r>
      <w:r>
        <w:rPr>
          <w:rtl w:val="true"/>
        </w:rPr>
        <w:t>تعیین موضوع البحث</w:t>
      </w:r>
      <w:bookmarkEnd w:id="19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فی کتب الإمامیة روایات ظاهرة فی تحریف القرآن،لکنّ دعوی کثرتها لا تخلو من نظر،لأنّ الذی یمکن قبوله کثرة ما دلّ علی التحریف بالمعنی الأعمّ </w:t>
      </w:r>
      <w:r>
        <w:rPr>
          <w:rStyle w:val="FootnoteAnchor"/>
          <w:rtl w:val="true"/>
        </w:rPr>
        <w:footnoteReference w:id="91"/>
      </w:r>
      <w:r>
        <w:rPr>
          <w:rFonts w:ascii="IRNazanin" w:hAnsi="IRNazanin" w:eastAsia="IRNazanin"/>
          <w:color w:val="111111"/>
          <w:sz w:val="28"/>
          <w:sz w:val="28"/>
          <w:szCs w:val="28"/>
          <w:rtl w:val="true"/>
          <w:lang w:bidi="fa-IR"/>
        </w:rPr>
        <w:t>و قد جاء هذا فی کلام الشیخ أبی جعفر الطوسی،فإنّه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استظهر عدم النقصان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رویت روایات کثیرة من جهة الخاصة و العامة بنقصان کثیر من آی القرآن و نقل شیء منه من موضع إلی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دلّ علی التحریف بالمعنی الأخصّ الذی نبحث عنه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یوافق علی دعوی کثرته فی کتب الامامیة،و من هنا وصفت تلک الروایات فی کلمات بعض المحقّقین کالشیخ جعفر کاشف الغطاء و الشیخ محمد جواد البلاغی بالشذوذ و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الشیعة فی هذا الباب یمکن تقسیمها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الضعیفة أو المرسلة أو المقطوعة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المعتبرة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هذا القسم هو الغالب فیها،و یتضح ذلک بملاحظة أسانیدها،و یکفی للوقوف علی حال أحادیث الشیخ الکلینی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هی عمدتها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باقر المجلسی،الذی هو من أهمّ کتب الحدیث لدی الإمامیّة،و من أشهر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الأعلام الذین دقّقوا النظر فی أسانید هذه الروایات و نصّوا علی عدم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البلاغی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الخوئی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الطباطبائی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عدم جواز الاستناد إلی هکذا روایات فی أیّ مسألة من المسائل،فکیف بمثل هذه المسألة الاصولیة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عن رجال ثقات و بأسانید لا مجال للخدش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القسم یمکن تقسیمه إلی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یمکن حمله و تأویله علی بعض الوجوه،بحیث یرتفع التنافی بینها و بین الروایات و الأدلّة الاخری القائمة علی عدم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یمکن حمله و توجیهه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الترتیب یتّضح لنا أنّ ما روی من جهة الشیعة بنقصان آی القرآن</w:t>
      </w:r>
      <w:bookmarkStart w:id="198" w:name="pg898_16852"/>
    </w:p>
    <w:p>
      <w:pPr>
        <w:pStyle w:val="BookText"/>
        <w:rPr/>
      </w:pPr>
      <w:bookmarkEnd w:id="198"/>
      <w:r>
        <w:rPr>
          <w:rFonts w:ascii="IRNazanin" w:hAnsi="IRNazanin" w:eastAsia="IRNazanin"/>
          <w:color w:val="111111"/>
          <w:sz w:val="28"/>
          <w:sz w:val="28"/>
          <w:szCs w:val="28"/>
          <w:rtl w:val="true"/>
          <w:lang w:bidi="fa-IR"/>
        </w:rPr>
        <w:t>قلیل جدا،لانّ المفروض خروج الضعیف سندا و المؤوّل دلالة عن دائرة البحث</w:t>
      </w:r>
      <w:r>
        <w:rPr>
          <w:rFonts w:eastAsia="IRNazanin" w:cs="IRNazanin"/>
          <w:color w:val="111111"/>
          <w:sz w:val="28"/>
          <w:szCs w:val="28"/>
          <w:rtl w:val="true"/>
          <w:lang w:bidi="fa-IR"/>
        </w:rPr>
        <w:t>.</w:t>
      </w:r>
    </w:p>
    <w:p>
      <w:pPr>
        <w:pStyle w:val="Heading4"/>
        <w:numPr>
          <w:ilvl w:val="3"/>
          <w:numId w:val="1"/>
        </w:numPr>
        <w:rPr/>
      </w:pPr>
      <w:bookmarkStart w:id="199" w:name="__RefHeading___Toc233489_373438147"/>
      <w:bookmarkStart w:id="200" w:name="_Toc81"/>
      <w:bookmarkEnd w:id="199"/>
      <w:r>
        <w:rPr/>
        <w:t>2</w:t>
      </w:r>
      <w:r>
        <w:rPr>
          <w:rtl w:val="true"/>
        </w:rPr>
        <w:t xml:space="preserve">- </w:t>
      </w:r>
      <w:r>
        <w:rPr>
          <w:rtl w:val="true"/>
        </w:rPr>
        <w:t>إنّها مصادمة للضرورة</w:t>
      </w:r>
      <w:bookmarkEnd w:id="200"/>
    </w:p>
    <w:p>
      <w:pPr>
        <w:pStyle w:val="BookText"/>
        <w:rPr/>
      </w:pPr>
      <w:r>
        <w:rPr>
          <w:rFonts w:ascii="IRNazanin" w:hAnsi="IRNazanin" w:eastAsia="IRNazanin"/>
          <w:color w:val="111111"/>
          <w:sz w:val="28"/>
          <w:sz w:val="28"/>
          <w:szCs w:val="28"/>
          <w:rtl w:val="true"/>
          <w:lang w:bidi="fa-IR"/>
        </w:rPr>
        <w:t>و أوّل ما فی هذه الروایات القلیلة أنّها مصادمة للضرورة،ففی کلمات عدّة من أئمة الإمامیة دعوی الضرورة علی کون القرآن مجموعا علی عهد النبوّة،فقد 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بصحة نقل القرآن کالعلم بالبلدان و الحوادث الکبار و الوقائع العظام و الکتب المشهورة و أشعار العرب المسطورة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بتفصیل القرآن و أبعاضه فی صحّة نقله کالعلم بجملته،و جری ذلک مجری ما علم ضرورة</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بالنادر،و ما ورد من أخبار النقص تمنع البدیهة من العمل بظاهرها</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شرف الدین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عندنا کان مجموعا علی عهد الوحی و النبوة،مؤلّفا علی ما هو علیه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من الامور الضروریة لدی المحقّقین من علماء الإمامیة</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یدّعی التحریف یخالف بداهة العقل</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201" w:name="pg898_16853"/>
    </w:p>
    <w:p>
      <w:pPr>
        <w:pStyle w:val="Heading4"/>
        <w:numPr>
          <w:ilvl w:val="3"/>
          <w:numId w:val="1"/>
        </w:numPr>
        <w:rPr/>
      </w:pPr>
      <w:bookmarkStart w:id="202" w:name="__RefHeading___Toc233491_373438147"/>
      <w:bookmarkStart w:id="203" w:name="_Toc82"/>
      <w:bookmarkEnd w:id="201"/>
      <w:bookmarkEnd w:id="202"/>
      <w:r>
        <w:rPr/>
        <w:t>3</w:t>
      </w:r>
      <w:r>
        <w:rPr>
          <w:rtl w:val="true"/>
        </w:rPr>
        <w:t xml:space="preserve">- </w:t>
      </w:r>
      <w:r>
        <w:rPr>
          <w:rtl w:val="true"/>
        </w:rPr>
        <w:t>إنها مخالفة لظاهر الکتاب</w:t>
      </w:r>
      <w:bookmarkEnd w:id="203"/>
    </w:p>
    <w:p>
      <w:pPr>
        <w:pStyle w:val="BookText"/>
        <w:rPr/>
      </w:pPr>
      <w:r>
        <w:rPr>
          <w:rFonts w:ascii="IRNazanin" w:hAnsi="IRNazanin" w:eastAsia="IRNazanin"/>
          <w:color w:val="111111"/>
          <w:sz w:val="28"/>
          <w:sz w:val="28"/>
          <w:szCs w:val="28"/>
          <w:rtl w:val="true"/>
          <w:lang w:bidi="fa-IR"/>
        </w:rPr>
        <w:t>فإن نوقش فی هذا،فلا کلام فی مخالفة روایات التحریف لظاهر الکتاب حیث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 لیکون قدوة للامة و برنامجا لأعمالها،و مستقی لأحکامها و معارفها،و معجزة 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المتسالم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کل حدیث خالف الکتاب و إن بلغ فی الصحّة و کثرة الأسانید ما بلغ،و بهذا صرّحت النصوص عن النبی و الأئمة علیهم السّلام،و من هنا أعرض علماء الإمامیة الفطاحل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الاصولیّون و المحدّثون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المحدّث الکاشانی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خبر التحریف مخالف لکتاب اللّه مکذّب له فیجب ردّه</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نوقش فی هذا أیضا فقیل بأنّه استدلال مستلزم للدور،أو قیل بأن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إلی النبی صلّی اللّه علیه و آله و سلّم،فإن هذه الروایات تطرح لما یلی</w:t>
      </w:r>
      <w:r>
        <w:rPr>
          <w:rFonts w:eastAsia="IRNazanin" w:cs="IRNazanin"/>
          <w:color w:val="111111"/>
          <w:sz w:val="28"/>
          <w:szCs w:val="28"/>
          <w:rtl w:val="true"/>
          <w:lang w:bidi="fa-IR"/>
        </w:rPr>
        <w:t>:</w:t>
      </w:r>
    </w:p>
    <w:p>
      <w:pPr>
        <w:pStyle w:val="Heading4"/>
        <w:numPr>
          <w:ilvl w:val="3"/>
          <w:numId w:val="1"/>
        </w:numPr>
        <w:rPr/>
      </w:pPr>
      <w:bookmarkStart w:id="204" w:name="__RefHeading___Toc233493_373438147"/>
      <w:bookmarkStart w:id="205" w:name="_Toc83"/>
      <w:bookmarkEnd w:id="204"/>
      <w:r>
        <w:rPr/>
        <w:t>4</w:t>
      </w:r>
      <w:r>
        <w:rPr>
          <w:rtl w:val="true"/>
        </w:rPr>
        <w:t xml:space="preserve">- </w:t>
      </w:r>
      <w:r>
        <w:rPr>
          <w:rtl w:val="true"/>
        </w:rPr>
        <w:t>إنها موافقة لأخبار العامة</w:t>
      </w:r>
      <w:bookmarkEnd w:id="20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موافقة للعامة،فإنّ القول بالتحریف منقول عن الذین یقتدون بهم من مشاهیر الصحابة،و عن مشاهیر أئمتهم و حفاظهم،و أحادیثه مخرّجة فی أهمّ کتبهم و أوثق مصادرهم کما سیأتی فی بابه،و هذا وجه آخر لسقوط أخبار التحریف عند فرض التعارض بینها و بین روایات العدم،کما تقرّر ذلک فی علم</w:t>
      </w:r>
      <w:bookmarkStart w:id="206" w:name="pg898_16854"/>
    </w:p>
    <w:p>
      <w:pPr>
        <w:pStyle w:val="BookText"/>
        <w:rPr/>
      </w:pPr>
      <w:bookmarkEnd w:id="206"/>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p>
    <w:p>
      <w:pPr>
        <w:pStyle w:val="Heading4"/>
        <w:numPr>
          <w:ilvl w:val="3"/>
          <w:numId w:val="1"/>
        </w:numPr>
        <w:rPr/>
      </w:pPr>
      <w:bookmarkStart w:id="207" w:name="__RefHeading___Toc233495_373438147"/>
      <w:bookmarkStart w:id="208" w:name="_Toc84"/>
      <w:bookmarkEnd w:id="207"/>
      <w:r>
        <w:rPr/>
        <w:t>5</w:t>
      </w:r>
      <w:r>
        <w:rPr>
          <w:rtl w:val="true"/>
        </w:rPr>
        <w:t xml:space="preserve">- </w:t>
      </w:r>
      <w:r>
        <w:rPr>
          <w:rtl w:val="true"/>
        </w:rPr>
        <w:t>إنها نادرة</w:t>
      </w:r>
      <w:bookmarkEnd w:id="208"/>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شاذة و نادرة،و الروایات الدالّة علی عدم التحریف مشهورة أو متواترة،کما فی کلمات الأعلام کالشیخ کاشف الغطاء و غیره،و سیأتی الجواب عن شبهة تواتر ما دلّ علی التحریف،فلا تصلح لمعارضة تلک الروایات،بل مقتضی القاعدة المقرّرة فی علم الاصول لزوم الأخذ بما اشتهر و رفع الید به عن الشاذ النادر</w:t>
      </w:r>
      <w:r>
        <w:rPr>
          <w:rFonts w:eastAsia="IRNazanin" w:cs="IRNazanin"/>
          <w:color w:val="111111"/>
          <w:sz w:val="28"/>
          <w:szCs w:val="28"/>
          <w:rtl w:val="true"/>
          <w:lang w:bidi="fa-IR"/>
        </w:rPr>
        <w:t>.</w:t>
      </w:r>
    </w:p>
    <w:p>
      <w:pPr>
        <w:pStyle w:val="Heading4"/>
        <w:numPr>
          <w:ilvl w:val="3"/>
          <w:numId w:val="1"/>
        </w:numPr>
        <w:rPr/>
      </w:pPr>
      <w:bookmarkStart w:id="209" w:name="__RefHeading___Toc233497_373438147"/>
      <w:bookmarkStart w:id="210" w:name="_Toc85"/>
      <w:bookmarkEnd w:id="209"/>
      <w:r>
        <w:rPr/>
        <w:t>6</w:t>
      </w:r>
      <w:r>
        <w:rPr>
          <w:rtl w:val="true"/>
        </w:rPr>
        <w:t xml:space="preserve">- </w:t>
      </w:r>
      <w:r>
        <w:rPr>
          <w:rtl w:val="true"/>
        </w:rPr>
        <w:t>إنها أخبار آحاد</w:t>
      </w:r>
      <w:bookmarkEnd w:id="21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التنزّل عن کلّ ما ذکر،فلا ریب فی أنّ روایات التحریف أخبار آحاد،و قد ذهب جماعة من أعلام الإمامیة إلی عدم حجّیة الآحاد مطلقا و من یقول بحجّیتها لا یعبأ بها فی المسائل الاعتقادیة،و هذا ما نصّ علیه جماعة</w:t>
      </w:r>
      <w:r>
        <w:rPr>
          <w:rFonts w:eastAsia="IRNazanin" w:cs="IRNazanin"/>
          <w:color w:val="111111"/>
          <w:sz w:val="28"/>
          <w:szCs w:val="28"/>
          <w:rtl w:val="true"/>
          <w:lang w:bidi="fa-IR"/>
        </w:rPr>
        <w:t>.</w:t>
      </w:r>
      <w:bookmarkStart w:id="211" w:name="pg898_16855"/>
    </w:p>
    <w:p>
      <w:pPr>
        <w:pStyle w:val="Heading4"/>
        <w:numPr>
          <w:ilvl w:val="3"/>
          <w:numId w:val="1"/>
        </w:numPr>
        <w:rPr/>
      </w:pPr>
      <w:bookmarkStart w:id="212" w:name="__RefHeading___Toc233499_373438147"/>
      <w:bookmarkStart w:id="213" w:name="_Toc86"/>
      <w:bookmarkEnd w:id="211"/>
      <w:bookmarkEnd w:id="212"/>
      <w:r>
        <w:rPr/>
        <w:t>7</w:t>
      </w:r>
      <w:r>
        <w:rPr>
          <w:rtl w:val="true"/>
        </w:rPr>
        <w:t xml:space="preserve">- </w:t>
      </w:r>
      <w:r>
        <w:rPr>
          <w:rtl w:val="true"/>
        </w:rPr>
        <w:t>من أخبار التحریف</w:t>
      </w:r>
      <w:bookmarkEnd w:id="213"/>
    </w:p>
    <w:p>
      <w:pPr>
        <w:pStyle w:val="BookText"/>
        <w:rPr/>
      </w:pPr>
      <w:r>
        <w:rPr>
          <w:rFonts w:ascii="IRNazanin" w:hAnsi="IRNazanin" w:eastAsia="IRNazanin"/>
          <w:color w:val="111111"/>
          <w:sz w:val="28"/>
          <w:sz w:val="28"/>
          <w:szCs w:val="28"/>
          <w:rtl w:val="true"/>
          <w:lang w:bidi="fa-IR"/>
        </w:rPr>
        <w:t xml:space="preserve">و بعد،فلا بأس بذکر عدد من أهمّ الروایات الموجودة فی کتب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ادّعی بعض العلماء ظهورها فی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هذه فقس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عرض تلک الأحادیث بنصوصها،ثم الکلام علیها بالنظر إلی اسانیدها و فی مدی دلالتها علی المدعی،و ما یترتّب علیها من شبهات و وجوه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الأحادیث التی قد یستند إلیها للقول بتحریف القرآن هی الأحادیث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ادّعی أحد من الناس أنّه جمع القرآن کلّه کما انزل إلاّ کذّاب،و ما جمعه و حفظه کما أنزل اللّه تعالی إلاّ علی بن أبی طالب علیه السّلام و الأئمّة من بعده علیهم السّلام</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جابر،عن أبی جعفر علیه السّلام إنّه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یستطیع أحد أن یدّعی أنّ عنده جمیع القرآن کلّه ظاهره و باطنه غیر الأوصیاء</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سلمة،قال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رجل علی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حروفا من القرآن لیس علی ما یقرؤها الناس،فقال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مه،کفّ عن هذه القراءة،اقرأ کما یقرأ الناس،حتی یقوم القائم،فإذا قام القائم قرأ کتاب اللّه تعالی علی حدّه و أخرج المصحف الذی کتبه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علی إلی الناس حین فرغ منه و کتبه،فقال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اللّه تعالی کما أنزله علی محمد صلّی اللّه علیه و آله و سلّم،و قد جمعته بین اللوحین،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عندنا مصحف جامع فیه القرآن،لا حاجة لنا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ترونه بعد یومکم هذا أبدا،إنّما کان علیّ أن اخبرکم حین جمعته لتقرءوه</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میسر،عن أبی جعفر علیه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أنّه زید فی کتاب اللّه و نقص عنه،ما خفی حقّنا علی ذی حجا،و لو قد قام قائمنا فنطق صدّقه القرآن</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فینا و فی عدوّنا،و ثلث سنن و أمثال،و ثلث فرائض و أحکام</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نزل أربعة 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حلال،و ربع حرام،و ربع سنن و أحکام،و ربع خبر ما کان قبلکم و نبأ ما یکون بعدکم،و فصل ما بینکم</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جعفر علیه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أربعة 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فینا،و ربع فی عدوّنا،و ربع سنن و أمثال، و ربع فرائض و أحکام</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سلیمان،عن بعض أصحابه،عن أبی الحسن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فداک،إنّا نسمع الآیات فی القرآن لیس هی عندنا کما نسمعها،و لا نحسن أن نقرأها کما بلغنا عنکم فهل نأثم؟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لا،اقرءوا کما تعلّمتم،فسیجیئکم من یعلّمکم</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القرآن ما مضی و ما یحدث و ما هو کائن،کانت فیه أسماء الرجال فالقیت،إنّما الاسم الواحد منه فی وجوه لا تحصی،یعرف ذلک الوصاة</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قرئ القرآن کما انزل لألفینا فیه مسمّین</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البزنطی،قال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إلیّ أبو الحسن علیه السّلام مصحفا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فیه،ففتحته و قرأت فیه لَمْ یَکُنِ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سبعین رجلا من قریش بأسمائهم و أسماء آبائهم،قال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ابعث إلیّ بالمصحف</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الباقر علیه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 بهذه الآیة علی محمد صلّی اللّه علیه و آله و سلّم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کُنْتُمْ فِی رَیْبٍ مِمّٰا نَزَّلْنٰا عَلیٰ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سنان،عن أبی عبد اللّه علیه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کثیر القراءة لسورة الأحزاب کان یوم القیامة فی جوار محمد صلّی اللّه علیه و آله و سلّم و أزواجه،ثم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الأحزاب فیها فضائح الرجال و النساء من قریش و غیرهم،یا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سورة الأحزاب فضحت نساء قریش من العرب،و کانت أطول من سورة البقرة،و لکن نقصوها و حرّفوها</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فی القرآن سبعة بأسمائهم،فمحت قریش ستة و ترکوا أبا لهب</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نباتة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بالعجم فساطیطهم فی مسجد الکوفة یعلّمون الناس القرآن کما انزل،قلت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أو لیس هو کما انزل؟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لا،محی منه سبعون من قریش بأسمائهم و أسماء آبائهم،و ما ترک أبو لهب إلاّ للإزراء علی رسول اللّه صلّی اللّه علیه و آله و سلّم،لأنّه عمه</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بصیر،عن أبی عبد اللّه علیه السّلام فی قول اللّه عزّ و جلّ</w:t>
      </w:r>
      <w:r>
        <w:rPr>
          <w:rFonts w:eastAsia="IRNazanin" w:cs="IRNazanin"/>
          <w:color w:val="111111"/>
          <w:sz w:val="28"/>
          <w:szCs w:val="28"/>
          <w:rtl w:val="true"/>
          <w:lang w:bidi="fa-IR"/>
        </w:rPr>
        <w:t>:</w:t>
      </w:r>
      <w:bookmarkStart w:id="214" w:name="pg898_16859"/>
    </w:p>
    <w:p>
      <w:pPr>
        <w:pStyle w:val="BookText"/>
        <w:rPr/>
      </w:pPr>
      <w:bookmarkEnd w:id="214"/>
      <w:r>
        <w:rPr>
          <w:rFonts w:ascii="Amiri" w:hAnsi="Amiri" w:eastAsia="Amiri" w:cs="Amiri"/>
          <w:color w:val="111111"/>
          <w:sz w:val="28"/>
          <w:sz w:val="28"/>
          <w:szCs w:val="28"/>
          <w:rtl w:val="true"/>
          <w:lang w:bidi="ar-SA"/>
        </w:rPr>
        <w:t xml:space="preserve">وَ مَنْ یُطِعِ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ولایة علی و 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 فَوْزاً عَظِیماً هکذا نزلت</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منخّل،عن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جبرئیل علی محمّد صلّی اللّه علیه و آله و سلّم بهذه الآیة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أوتوا الکتاب آمنوا بما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مُبِیناً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سنان،عن أبی عبد اللّه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عهدنا إلی آدم من قبل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محمد و علی و فاطمة و الحسن و الحسین و الأئمة من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طائفة من تلک الأحادیث،و لنلق الأضواء علیها واحدا واحدا، لنری ما قیل فی الجواب عن کلّ واحد أو ما جاء فیه من تأویل</w:t>
      </w:r>
      <w:r>
        <w:rPr>
          <w:rFonts w:eastAsia="IRNazanin" w:cs="IRNazanin"/>
          <w:color w:val="111111"/>
          <w:sz w:val="28"/>
          <w:szCs w:val="28"/>
          <w:rtl w:val="true"/>
          <w:lang w:bidi="fa-IR"/>
        </w:rPr>
        <w:t>.</w:t>
      </w:r>
    </w:p>
    <w:p>
      <w:pPr>
        <w:pStyle w:val="Heading4"/>
        <w:numPr>
          <w:ilvl w:val="3"/>
          <w:numId w:val="1"/>
        </w:numPr>
        <w:rPr/>
      </w:pPr>
      <w:bookmarkStart w:id="215" w:name="__RefHeading___Toc233501_373438147"/>
      <w:bookmarkStart w:id="216" w:name="_Toc87"/>
      <w:bookmarkEnd w:id="215"/>
      <w:r>
        <w:rPr/>
        <w:t>8</w:t>
      </w:r>
      <w:r>
        <w:rPr>
          <w:rtl w:val="true"/>
        </w:rPr>
        <w:t xml:space="preserve">- </w:t>
      </w:r>
      <w:r>
        <w:rPr>
          <w:rtl w:val="true"/>
        </w:rPr>
        <w:t>الکلام علی هذه الأخبار</w:t>
      </w:r>
      <w:bookmarkEnd w:id="216"/>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الشیخ الکلینی و الشیخ الصفار،کلاهما بسند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أبی المقدام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علماء الرجال فیه علی قولین،کما اعترف بذلک بعضهم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الشیخ الکلینی و الصفار أیضا بسند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المنخّل بن جمیل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ضعّفه أکثر علماء الرجال،بل کلّهم،و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فاسد العقیدة،و إنّه یروی الأحادیث الدالّة علی الغلو فی الأئمة علیهم السّلام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بالإضافة إلی أنّه یمکن تفسیر هذا الحدیث و سابقه بمعنی آخر یساعد علیه اللفظ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فقد قال السید الطباطبائی فی الخبرین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عنده القرآن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آخره،الجملة و إن کانت ظاهرة فی لفظ القرآن و مشعرة بوقوع التحریف فیه،لکنّ تقییدها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و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أنّ المراد هو العلم بجمیع القرآن من حیث معانیه الظاهرة علی الفهم العادی و معانیه المستبطنة علی الفهم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فی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جمعه و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قیّد الجمع بالحفظ،فافهم</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أورد السید علی بن معصوم المدنی هذین الخبرین ضمن الأحادیث التی استشهد بها علی أنّ أمیر المؤمنین علیه السّلام و الأوصیاء من أبنائه،علموا جمیع ما فی القرآن علما قطعیّا بتأیید إلهی و إلهام ربانی و تعلیم نبوی،و ذکر أنّ الأحادیث فی ذلک متواترة بین الفریقین،و علیه إجماع الفرقة الناجیة،و أنّه قد طابق العقل فی ذلک النقل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الشیخ الصفّار القمی حدیثا آخر فی معنی الحدیثین المذکورین هذا نصه بسنده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أحمد،عن عبد الکریم بن عبد الرحیم،عن محمد بن علی القرشی،عن محمد بن الفضیل،عن الثمالی،عن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من هذه الامة جمع القرآن إلاّ وصی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القرشی</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راویه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أبی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مراجعة واحدة لکتب الرجال تکفی للوقوف علی رأیهم فی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ضعّفه ابن الغضائری و النجاشی و العلاّمة الحلّی و الشیخ المجلسی و غیرهم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یفید الحدیث مخالفة القرآن الذی جمعه أمیر المؤمنین علیه السّلام مع القرآن الموجود بین أیدینا، و سیأتی الکلام علی ذلک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یفید أیضا مخالفة القرآن الکریم علی عهد سیدنا الإمام المهدی علیه السّلام لهذا القرآن،و سیأتی الکلام علی هذا أیضا فی الفصل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من روایات الشیخ العیاشی فی تفسیره </w:t>
      </w:r>
      <w:r>
        <w:rPr>
          <w:rStyle w:val="FootnoteAnchor"/>
          <w:rtl w:val="true"/>
        </w:rPr>
        <w:footnoteReference w:id="122"/>
      </w:r>
      <w:r>
        <w:rPr>
          <w:rFonts w:ascii="IRNazanin" w:hAnsi="IRNazanin" w:eastAsia="IRNazanin"/>
          <w:color w:val="111111"/>
          <w:sz w:val="28"/>
          <w:sz w:val="28"/>
          <w:szCs w:val="28"/>
          <w:rtl w:val="true"/>
          <w:lang w:bidi="fa-IR"/>
        </w:rPr>
        <w:t>،و قد رواه عنه الشیخ الحرّ العاملی علی النحو التالی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روی العیاشی عن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أنّه زید فی کتاب اللّه و نقص منه ما خفی حقّنا علی ذی حجا،</w:t>
      </w:r>
    </w:p>
    <w:p>
      <w:pPr>
        <w:pStyle w:val="BookText"/>
        <w:rPr/>
      </w:pPr>
      <w:r>
        <w:rPr>
          <w:rFonts w:ascii="IRNazanin" w:hAnsi="IRNazanin" w:eastAsia="IRNazanin"/>
          <w:color w:val="111111"/>
          <w:sz w:val="28"/>
          <w:sz w:val="28"/>
          <w:szCs w:val="28"/>
          <w:rtl w:val="true"/>
          <w:lang w:bidi="fa-IR"/>
        </w:rPr>
        <w:t>و لو قد قام قائمنا فنطق صدّقه القرآن</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یبطل هذا الحدیث إجماع المسلمین کافّة علی عدم وقوع الزیادة فی القرآن،و قد ادّعی هذا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المرتضی،و شیخ الطائفة،و الشیخ الطبرسی،رضی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سیدنا الجدّ 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أحدا لم یقل بالزیادة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الخوئی فی بیان معانی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بالزیادة،بمعنی أنّ بعض المصحف الذی بأیدینا لیس من الکلام المنزل،و التحریف بهذا المعنی باطل بإجماع المسلمین،بل هو مما علم بطلانه بالضرورة</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الشیخ المجلسی رحمه اللّه بأنّه مجهول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الأول من تالییه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مرسل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الثانی منها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أنکر ذلک جماعة کالمجلسی و الفیض و شارح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منافاة بعضها للبعض،کما اعترف بذلک السید عبد اللّه شبر </w:t>
      </w:r>
      <w:r>
        <w:rPr>
          <w:rStyle w:val="FootnoteAnchor"/>
          <w:rtl w:val="true"/>
        </w:rPr>
        <w:footnoteReference w:id="128"/>
      </w:r>
      <w:r>
        <w:rPr>
          <w:rFonts w:ascii="IRNazanin" w:hAnsi="IRNazanin" w:eastAsia="IRNazanin"/>
          <w:color w:val="111111"/>
          <w:sz w:val="28"/>
          <w:sz w:val="28"/>
          <w:szCs w:val="28"/>
          <w:rtl w:val="true"/>
          <w:lang w:bidi="fa-IR"/>
        </w:rPr>
        <w:t>و أوضح ذلک السید هاشم معروف الحسنی فی دراساته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ضعّفه الشیخ المجلسی </w:t>
      </w:r>
      <w:r>
        <w:rPr>
          <w:rStyle w:val="FootnoteAnchor"/>
          <w:rtl w:val="true"/>
        </w:rPr>
        <w:footnoteReference w:id="129"/>
      </w:r>
      <w:r>
        <w:rPr>
          <w:rFonts w:ascii="IRNazanin" w:hAnsi="IRNazanin" w:eastAsia="IRNazanin"/>
          <w:color w:val="111111"/>
          <w:sz w:val="28"/>
          <w:sz w:val="28"/>
          <w:szCs w:val="28"/>
          <w:rtl w:val="true"/>
          <w:lang w:bidi="fa-IR"/>
        </w:rPr>
        <w:t>،و أوّله المحدّث الکاشانی 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المراد من تلک الآیات،ما کان مأخوذا من الوحی من قبیل التفسیر و تبیین المراد،لا من القرآن الکریم علی حقیقته،حتی یقال إنّه یدلّ علی نقصان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روایات الشیخ الصفار القمی و الشیخ العیاشی،و سیأتی الکلام عن روایاتهما،علی أنّهما رویاه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اختلفوا فی تضعیفه و توثیقه علی قولین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تلک الأسماء التی القیت إنما کانت مثبتة فیه علی وجه التفسیر لألفاظ القرآن،و تبیین الغرض منها،لا أنّها نزلت فی أصل القرآن کذلک،کما قیل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الشیخ العیاشی مرسلا عن داود بن فرقد عمّن أخبره،عنه علیه السّلام،و قد یجاب عنه أیضا بمثل ما یجاب به عن الأحادیث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الشیخ الکلینی عن البزنطی،و قد قال الشیخ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مرسل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اعترف شارح الکافی 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نحوه الشیخ الکشی عنه أیضا </w:t>
      </w:r>
      <w:r>
        <w:rPr>
          <w:rStyle w:val="FootnoteAnchor"/>
          <w:rtl w:val="true"/>
        </w:rPr>
        <w:footnoteReference w:id="132"/>
      </w:r>
      <w:r>
        <w:rPr>
          <w:rFonts w:ascii="IRNazanin" w:hAnsi="IRNazanin" w:eastAsia="IRNazanin"/>
          <w:color w:val="111111"/>
          <w:sz w:val="28"/>
          <w:sz w:val="28"/>
          <w:szCs w:val="28"/>
          <w:rtl w:val="true"/>
          <w:lang w:bidi="fa-IR"/>
        </w:rPr>
        <w:t>و سیأتی ما فی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 المحدّث الکاشانی بعده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أنّه وجد تلک الأسماء مکتوبة فی ذلک المصحف تفسیرا للذین کفروا و للمشرکین،مأخوذة من الوحی،لا أنّها کانت من أجزاء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کل ما ورد من هذا القبیل عنهم علیهم السلام</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نظائره التی رواها الشیخان القمی و الکلینی و غیرهما،من الأحادیث الدالّة علی حذف اسم أمیر المؤمنین علی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یغنینا عن النظر فی أسانید هذه الأحادیث واحدا واحدا اعتراف المحدّث الکاشانی بعدم صحتها،و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بهذا المعنی نزلت، و لیس المراد أنّها کذلک نزلت فی أصل القرآن فحذف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یخطر ببالی فی تأویل تلک الأخبار إن صحت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الخوئی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الاستدلال بهذه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أوضحنا فیما تقدّم أنّ بعض التنزیل کان من قبیل التفسیر للقرآن،و لیس من القرآن نفسه،فلا بدّ من حمل هذه الروایات علی أنّ ذکر أسماء الأئمة فی التنزیل من هذا القبیل،و إذا لم یتم هذا الحمل فلا بدّ من طرح هذه الروایات،لمخالفتها للکتاب و السنّة و الأدلّة المتقدّمة علی نفی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دلّت الأخبار المتواترة علی وجوب عرض الروایات علی الکتاب و السنّة،و إن ما خالف الکتاب منها یجب طرحه و ضربه علی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أنّ اسم أمیر المؤمنین علیه السّلام لم یذکر صریحا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الغدیر،فإنّه صریح فی أنّ النبی صلّی اللّه علیه و آله و سلّم إنّما نصب علیا بأمر اللّه،و بعد أن ورد علیه التأکید فی ذلک و بعد أن وعده اللّه بالعصمة من الناس،و لو کان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مذکورا فی القرآن لم یحتج إلی ذلک النصب،و لا إلی تهیئة ذلک الاجتماع الحافل بالمسلمین،و لما خشی رسول اللّه صلّی اللّه علیه و آله و سلّم من إظهار ذلک،لیحتاج إلی التأکید فی أمر التبلیغ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بالنسبة إلی هذا الحدیث بالذات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الروایة الأخیرة المرویّة فی الکافی مما لا یحتمل صدقه فی نفسه، فإنّ ذکر اسم علی علیه السّلام فی مقام إثبات النبوّة و التحدی علی الإتیان بمثل القرآن لا یناسب مقتضی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یعارض جمیع هذه الروایات صحیحة أبی بصیر المرویة فی الکافی،قال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بن أبی طالب و الحسن و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لم یسمّ علیا و أهل بیته فی کتاب اللّه؟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نزلت علیه الصلاة و لم یسمّ لهم ثلاثا و لا أربعا،حتی کان رسول اللّه صلّی اللّه علیه و آله و سلّم فسّر لهم ذلک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هذه الصحیحة حاکمة علی جمیع تلک الروایات،و موضّحة للمراد</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قد تقدّم عن الشیخ البهائی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اشتهر بین الناس من إسقاط اسم أمیر المؤمنین علیه السّلام منه فی بعض المواضع،مثل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فهو غیر معتبر عند العلماء</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غضّ النظر عن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الشیخ الطبرسی رحمه اللّه و غیره رووه عن ابن سنان بدون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نفس هذا الحدیث،و کذا الحدیثان الآخران </w:t>
      </w:r>
      <w:r>
        <w:rPr>
          <w:rStyle w:val="FootnoteAnchor"/>
          <w:rtl w:val="true"/>
        </w:rPr>
        <w:footnoteReference w:id="138"/>
      </w:r>
      <w:r>
        <w:rPr>
          <w:rFonts w:ascii="IRNazanin" w:hAnsi="IRNazanin" w:eastAsia="IRNazanin"/>
          <w:color w:val="111111"/>
          <w:sz w:val="28"/>
          <w:sz w:val="28"/>
          <w:szCs w:val="28"/>
          <w:rtl w:val="true"/>
          <w:lang w:bidi="fa-IR"/>
        </w:rPr>
        <w:t>عن رسول اللّه صلّی اللّه علیه و آله و سلّم دلیل علی أنّ سورة الأحزاب کانت مدوّنة علی عهده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اجیب عن نظائره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أن نطالب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یصحّح هذا الحدیث و یعتمد علیه،أن یثبت لنا أین ذهبت هذه الکثرة من الآیات؟و أن یذکر کیفیّة سقوطها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إسقاطها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یعلم سائر المسلمین؟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تکن الدواعی متوفّرة علی أخذ القرآن و تعلّمه کلّما نزل من السماء؟أ لم</w:t>
      </w:r>
    </w:p>
    <w:p>
      <w:pPr>
        <w:pStyle w:val="BookText"/>
        <w:rPr/>
      </w:pPr>
      <w:r>
        <w:rPr>
          <w:rFonts w:ascii="IRNazanin" w:hAnsi="IRNazanin" w:eastAsia="IRNazanin"/>
          <w:color w:val="111111"/>
          <w:sz w:val="28"/>
          <w:sz w:val="28"/>
          <w:szCs w:val="28"/>
          <w:rtl w:val="true"/>
          <w:lang w:bidi="fa-IR"/>
        </w:rPr>
        <w:t xml:space="preserve">تکن السورة تنتشر بمجرد نزولها بأمر النبی </w:t>
      </w:r>
      <w:r>
        <w:rPr>
          <w:rStyle w:val="FootnoteAnchor"/>
          <w:rtl w:val="true"/>
        </w:rPr>
        <w:footnoteReference w:id="139"/>
      </w:r>
      <w:r>
        <w:rPr>
          <w:rFonts w:ascii="IRNazanin" w:hAnsi="IRNazanin" w:eastAsia="IRNazanin"/>
          <w:color w:val="111111"/>
          <w:sz w:val="28"/>
          <w:sz w:val="28"/>
          <w:szCs w:val="28"/>
          <w:rtl w:val="true"/>
          <w:lang w:bidi="fa-IR"/>
        </w:rPr>
        <w:t>صلّی اللّه علیه و آله و سلّم بین المسلمین و تقرأ فی بیوتهم؟</w:t>
      </w:r>
    </w:p>
    <w:p>
      <w:pPr>
        <w:pStyle w:val="BookText"/>
        <w:rPr/>
      </w:pPr>
      <w:r>
        <w:rPr>
          <w:rFonts w:ascii="IRNazanin" w:hAnsi="IRNazanin" w:eastAsia="IRNazanin"/>
          <w:color w:val="111111"/>
          <w:sz w:val="28"/>
          <w:sz w:val="28"/>
          <w:szCs w:val="28"/>
          <w:rtl w:val="true"/>
          <w:lang w:bidi="fa-IR"/>
        </w:rPr>
        <w:t>الحدیث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روایات الشیخ الکشی،و سیأتی الکلام عنها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سنده غیر قویّ کما یتّضح ذلک لمن راجعه،ثمّ إنّ الشیخ النعمانی نفسه قد روی حدیثین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شیعتنا بمسجد الکوفة،و قد ضربوا الفساطیط یعلّمون الناس القرآن کما أنزل</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بشیعة علی فی أیدیهم المثانی یعلّمون القرآن</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هذان الحدیثان یعارضان الحدیث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قول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من آل محمد ضرب فساطیط لمن یعلّم الناس القرآن علی ما أنزله اللّه عزّ و جلّ،فأصعب ما یکون علی من حفظه الیوم،لأنّه یخالف فیه التألیف</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لیتأمّل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یخالف فیه 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یفید فیما</w:t>
      </w:r>
    </w:p>
    <w:p>
      <w:pPr>
        <w:pStyle w:val="BookText"/>
        <w:rPr/>
      </w:pP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الأحادیث المتبقیة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ضعّفها الشیخ المجلسی جمیعها </w:t>
      </w:r>
      <w:r>
        <w:rPr>
          <w:rStyle w:val="FootnoteAnchor"/>
          <w:rtl w:val="true"/>
        </w:rPr>
        <w:footnoteReference w:id="143"/>
      </w:r>
      <w:r>
        <w:rPr>
          <w:rFonts w:ascii="IRNazanin" w:hAnsi="IRNazanin" w:eastAsia="IRNazanin"/>
          <w:color w:val="111111"/>
          <w:sz w:val="28"/>
          <w:sz w:val="28"/>
          <w:szCs w:val="28"/>
          <w:rtl w:val="true"/>
          <w:lang w:bidi="fa-IR"/>
        </w:rPr>
        <w:t>،بالإضافة إلی أنّه یجاب عنها بما یجاب عن نظائرها</w:t>
      </w:r>
      <w:r>
        <w:rPr>
          <w:rFonts w:eastAsia="IRNazanin" w:cs="IRNazanin"/>
          <w:color w:val="111111"/>
          <w:sz w:val="28"/>
          <w:szCs w:val="28"/>
          <w:rtl w:val="true"/>
          <w:lang w:bidi="fa-IR"/>
        </w:rPr>
        <w:t>.</w:t>
      </w:r>
      <w:bookmarkStart w:id="217" w:name="pg898_16869"/>
    </w:p>
    <w:p>
      <w:pPr>
        <w:pStyle w:val="Heading3"/>
        <w:numPr>
          <w:ilvl w:val="2"/>
          <w:numId w:val="1"/>
        </w:numPr>
        <w:rPr/>
      </w:pPr>
      <w:bookmarkStart w:id="218" w:name="__RefHeading___Toc233503_373438147"/>
      <w:bookmarkStart w:id="219" w:name="_Toc88"/>
      <w:bookmarkEnd w:id="217"/>
      <w:bookmarkEnd w:id="218"/>
      <w:r>
        <w:rPr>
          <w:rtl w:val="true"/>
        </w:rPr>
        <w:t>الفصل الرابع</w:t>
      </w:r>
      <w:bookmarkEnd w:id="219"/>
    </w:p>
    <w:p>
      <w:pPr>
        <w:pStyle w:val="Heading4"/>
        <w:numPr>
          <w:ilvl w:val="3"/>
          <w:numId w:val="1"/>
        </w:numPr>
        <w:rPr/>
      </w:pPr>
      <w:bookmarkStart w:id="220" w:name="__RefHeading___Toc233505_373438147"/>
      <w:bookmarkStart w:id="221" w:name="_Toc89"/>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شبهات حول القرآن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ضوء روایات الشیعة</w:t>
      </w:r>
      <w:bookmarkStart w:id="222" w:name="pg898_16871"/>
    </w:p>
    <w:p>
      <w:pPr>
        <w:pStyle w:val="BookText"/>
        <w:rPr/>
      </w:pPr>
      <w:bookmarkEnd w:id="222"/>
      <w:r>
        <w:rPr>
          <w:rFonts w:ascii="IRNazanin" w:hAnsi="IRNazanin" w:eastAsia="IRNazanin"/>
          <w:color w:val="111111"/>
          <w:sz w:val="28"/>
          <w:sz w:val="28"/>
          <w:szCs w:val="28"/>
          <w:rtl w:val="true"/>
          <w:lang w:bidi="fa-IR"/>
        </w:rPr>
        <w:t>و هناک شبهات تعرض للناظر فی أحادیث الشیعة الإمامیة حول القرآن الحکیم،فعلینا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ثبوت بطلان تلک الأحادیث المتقدّمة و أمثالها، و عدم صلاحیتها للاستناد إلیها،بالأدلّة المذکورة علی عدم وقوع التحریف فی القرآن،و بالأجوبة السالفة عن 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نتعرض لتلک الشبهات،و نبیّن وجه اندفاعها</w:t>
      </w:r>
      <w:r>
        <w:rPr>
          <w:rFonts w:eastAsia="IRNazanin" w:cs="IRNazanin"/>
          <w:color w:val="111111"/>
          <w:sz w:val="28"/>
          <w:szCs w:val="28"/>
          <w:rtl w:val="true"/>
          <w:lang w:bidi="fa-IR"/>
        </w:rPr>
        <w:t>:</w:t>
      </w:r>
    </w:p>
    <w:p>
      <w:pPr>
        <w:pStyle w:val="Heading4"/>
        <w:numPr>
          <w:ilvl w:val="3"/>
          <w:numId w:val="1"/>
        </w:numPr>
        <w:rPr/>
      </w:pPr>
      <w:bookmarkStart w:id="223" w:name="__RefHeading___Toc233507_373438147"/>
      <w:bookmarkStart w:id="224" w:name="_Toc90"/>
      <w:bookmarkEnd w:id="223"/>
      <w:r>
        <w:rPr/>
        <w:t>1</w:t>
      </w:r>
      <w:r>
        <w:rPr>
          <w:rtl w:val="true"/>
        </w:rPr>
        <w:t xml:space="preserve">- </w:t>
      </w:r>
      <w:r>
        <w:rPr>
          <w:rtl w:val="true"/>
        </w:rPr>
        <w:t>الشبهة الاولی</w:t>
      </w:r>
      <w:bookmarkEnd w:id="224"/>
    </w:p>
    <w:p>
      <w:pPr>
        <w:pStyle w:val="BookText"/>
        <w:rPr/>
      </w:pPr>
      <w:r>
        <w:rPr>
          <w:rFonts w:ascii="IRNazanin" w:hAnsi="IRNazanin" w:eastAsia="IRNazanin"/>
          <w:color w:val="111111"/>
          <w:sz w:val="28"/>
          <w:sz w:val="28"/>
          <w:szCs w:val="28"/>
          <w:rtl w:val="true"/>
          <w:lang w:bidi="fa-IR"/>
        </w:rPr>
        <w:t>تواتر أحادیث تحریف القرآن</w:t>
      </w:r>
    </w:p>
    <w:p>
      <w:pPr>
        <w:pStyle w:val="BookText"/>
        <w:rPr/>
      </w:pPr>
      <w:r>
        <w:rPr>
          <w:rFonts w:ascii="IRNazanin" w:hAnsi="IRNazanin" w:eastAsia="IRNazanin"/>
          <w:color w:val="111111"/>
          <w:sz w:val="28"/>
          <w:sz w:val="28"/>
          <w:szCs w:val="28"/>
          <w:rtl w:val="true"/>
          <w:lang w:bidi="fa-IR"/>
        </w:rPr>
        <w:t>لما رأی بعض محدّثی الإمامیة کثرة الأحادیث الظاهرة فی تحریف القرآن، و وجدوا کثیرا منها فی المجامیع الحدیثیّة المعروفة،عرضت لهم شبهة تواتر تلک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الأخباریون الظاهریون ممن یری صحّة کل حدیث منسوب إلی أئمة الهدی علیهم السلام من غیر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الجزائری،فإنّه قال فی وجوه ردّه علی القول بتواتر القراءات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تسلیم تواترها عن الوحی الإلهی،و کون الکلّ قد نزل به الروح الأمین،یفضی إلی طرح الأخبار المستفیضة بل المتواترة الدالّة بصریحها علی وقوع التحریف فی القرآن،کلاما و مادة و إعرابا</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یردّه تصریح جماعة من کبار العلماء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الأخباریون الفطاحل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أحادیث التحریف أخبار آحاد،لا یمکن الرکون إلیها و الاعتماد علیها فی هذه المسألة 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رویت روایات کثیرة من جهة الخاصّة و العامّة بنقصان کثیر من آی القرآن،و نقل شیء منه من موضع إلی موضع، طریقها الآحاد التی لا توجب علما و لا عملا،و الأولی الإعراض عنها و ترک التشاغل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المجلسی عن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الأخبار التی جاءت بذلک أخبار آحاد لا یقطع علی اللّه تعالی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قال غیرهما من أعلام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کلام هذا المحدّث نفسه یدل علی أنّ دعواه تلک بعیدة کلّ البعد عما نحن بصدده،لأنّه یدّعی التواتر فی أحادیث التحریف بمختلف معانیه کلاما و مادة و إعرابا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طائفة من الأحادیث جاءت ظاهرة فی أنّ المسلمین حرّفوا القرآن من جهة المعنی دون اللفظ،و حملوا آیاته علی خلاف مراد اللّه تعالی،و إن طائفة اخری من الأحادیث جاءت ظاهرة فی وقوع التحریف فی القرآن نتیجة اختلاف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طوائف الأحادیث الراجعة إلی تحریف القرآن،و تبقی الطائفة الدالّة منها علی التحریف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موضوع بحثنا،و قد ذکرنا نحن طائفة من أهمّ تلک الأحادیث و نبّهنا علی ما فیها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المجلسی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 بعد حدیث قال إنّه</w:t>
      </w:r>
    </w:p>
    <w:p>
      <w:pPr>
        <w:pStyle w:val="BookText"/>
        <w:rPr/>
      </w:pP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هذا الخبر و کثیر من الأخبار الصحیحة صریحة فی نقص القرآن و تغییره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أنّ الأخبار فی هذا الباب متواترة معنی،و طرح جمیعها یوجب رفع الاعتماد علی الأخبار رأسا،بل ظنّی أنّ الأخبار فی هذا الباب لا تقصر عن أخبار الإمامة،فکیف یثبتونها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ما ذکره 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الأخبار الصحیحة صریحة فی نقص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غریب،فإنّ السید المرتضی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نقلوا أخبارا ضعیفة ظنّوا صحتها لا یرجع بمثلها عن المعلوم المقطوع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أنکر صحتها الطوسی شیخ الطائفة و المحدّث الکاشانی،بل جاء فی العبارة التی نقلناها عن بحاره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الأخبار التی جاءت بذلک أخبار آحاد لا یقطع علی اللّه تعالی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قبلهم قال شیخ المحدّثین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أنّ القرآن الذین أنزله اللّه علی نبیّه صلّی اللّه علیه و آله و سلّم هو ما بین الدفّتین و ما فی أیدی الناس،لیس بأکثر من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نسب إلینا أنّا نقول إنّه أکثر من ذلک فهو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أحادیث النقیصة صحیحة و مقبولة لما قال الصدوق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جمیعها یوجب رفع الاعتماد علی الأخبار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قبول جمیعها أیضا یوجب رفع الاعتماد علی الأحادیث رأسا،علی أنّه رحمه اللّه قد حکم فی أکثر الأحادیث المخرّجة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المفیدة نقص القرآن إمّا بالضعف و إمّا بالإرسال،کما تقدّم ذلک کلّه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العجیب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إثبات الإمامة لیس دلیله منحصرا</w:t>
      </w:r>
    </w:p>
    <w:p>
      <w:pPr>
        <w:pStyle w:val="BookText"/>
        <w:rPr/>
      </w:pPr>
      <w:r>
        <w:rPr>
          <w:rFonts w:ascii="IRNazanin" w:hAnsi="IRNazanin" w:eastAsia="IRNazanin"/>
          <w:color w:val="111111"/>
          <w:sz w:val="28"/>
          <w:sz w:val="28"/>
          <w:szCs w:val="28"/>
          <w:rtl w:val="true"/>
          <w:lang w:bidi="fa-IR"/>
        </w:rPr>
        <w:t>بالأحادیث حتی یقال ذلک،و کیف أنّ تلک الأحادیث لا تقصر عن أحادیث الإمامة؟و هل یقصد الکثرة فی الورود؟أو القوة فی الدلالة؟أو الصحة فی الأسانید؟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الحر العاملی،فإنّه قال بعد أن روی حدیثین عن 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الأحادیث و أمثالها دالّة علی النصّ علی الأئمة علیهم السّلام و کذا التصریح بأسمائهم،و قد تواترت الأخبار بأنّ القرآن نقص منه کثیر و سقط منه آیات لمّا تکتب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لدفع دعوی التواتر هذه نصوص العلماء،و ما تقدّم نقله عنه فی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قوله رحمه اللّه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یحمل تلک الأخبار عن أنّ ما نقص و سقط کان تأویلا نزل مع التنزیل،و بعضهم علی أنّه وحی لا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 لا یعتقد بوقوع التحریف فی القرآن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إنّما یدّعی التواتر فی هذه الأحادیث للاحتجاج بها علی وجود النصوص العامة علی إمامة الأئمة علیهم السّلام،و لذا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فهو حجّة فی النصّ،و تلک الأخبار متواترة من طریق العامة و الخاصّة</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مجال لدعوی التواتر فی أحادیث تحریف القرآن بهذا المعنی المتنازع فیه</w:t>
      </w:r>
      <w:r>
        <w:rPr>
          <w:rFonts w:eastAsia="IRNazanin" w:cs="IRNazanin"/>
          <w:color w:val="111111"/>
          <w:sz w:val="28"/>
          <w:szCs w:val="28"/>
          <w:rtl w:val="true"/>
          <w:lang w:bidi="fa-IR"/>
        </w:rPr>
        <w:t>.</w:t>
      </w:r>
      <w:bookmarkStart w:id="225" w:name="pg898_16875"/>
    </w:p>
    <w:p>
      <w:pPr>
        <w:pStyle w:val="Heading4"/>
        <w:numPr>
          <w:ilvl w:val="3"/>
          <w:numId w:val="1"/>
        </w:numPr>
        <w:rPr/>
      </w:pPr>
      <w:bookmarkStart w:id="226" w:name="__RefHeading___Toc233509_373438147"/>
      <w:bookmarkStart w:id="227" w:name="_Toc91"/>
      <w:bookmarkEnd w:id="225"/>
      <w:bookmarkEnd w:id="226"/>
      <w:r>
        <w:rPr/>
        <w:t>2</w:t>
      </w:r>
      <w:r>
        <w:rPr>
          <w:rtl w:val="true"/>
        </w:rPr>
        <w:t xml:space="preserve">- </w:t>
      </w:r>
      <w:r>
        <w:rPr>
          <w:rtl w:val="true"/>
        </w:rPr>
        <w:t>الشبهة الثانیة</w:t>
      </w:r>
      <w:bookmarkEnd w:id="227"/>
    </w:p>
    <w:p>
      <w:pPr>
        <w:pStyle w:val="BookText"/>
        <w:rPr/>
      </w:pPr>
      <w:r>
        <w:rPr>
          <w:rFonts w:ascii="IRNazanin" w:hAnsi="IRNazanin" w:eastAsia="IRNazanin"/>
          <w:color w:val="111111"/>
          <w:sz w:val="28"/>
          <w:sz w:val="28"/>
          <w:szCs w:val="28"/>
          <w:rtl w:val="true"/>
          <w:lang w:bidi="fa-IR"/>
        </w:rPr>
        <w:t>اختلاف مصحف علی علیه السّلام مع المصحف الموجود</w:t>
      </w:r>
    </w:p>
    <w:p>
      <w:pPr>
        <w:pStyle w:val="BookText"/>
        <w:rPr/>
      </w:pPr>
      <w:r>
        <w:rPr>
          <w:rFonts w:ascii="IRNazanin" w:hAnsi="IRNazanin" w:eastAsia="IRNazanin"/>
          <w:color w:val="111111"/>
          <w:sz w:val="28"/>
          <w:sz w:val="28"/>
          <w:szCs w:val="28"/>
          <w:rtl w:val="true"/>
          <w:lang w:bidi="fa-IR"/>
        </w:rPr>
        <w:t xml:space="preserve">و تفید طائفة من أحادیث الشیعة </w:t>
      </w:r>
      <w:r>
        <w:rPr>
          <w:rStyle w:val="FootnoteAnchor"/>
          <w:rtl w:val="true"/>
        </w:rPr>
        <w:footnoteReference w:id="146"/>
      </w:r>
      <w:r>
        <w:rPr>
          <w:rFonts w:ascii="IRNazanin" w:hAnsi="IRNazanin" w:eastAsia="IRNazanin"/>
          <w:color w:val="111111"/>
          <w:sz w:val="28"/>
          <w:sz w:val="28"/>
          <w:szCs w:val="28"/>
          <w:rtl w:val="true"/>
          <w:lang w:bidi="fa-IR"/>
        </w:rPr>
        <w:t>أنّ علیا أمیر المؤمنین علیه السّلام اعتزل الناس بعد وفاة رسول اللّه صلّی اللّه علیه و آله و سلّم لیجمع القرآن العظیم، و فی حدیث رواه الشیخ علی بن إبراهیم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عمله ذاک کان بأمر من النبی صلّی اللّه علیه و آله و سلّم،و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أرتدی حتی أجمعه،حتی روی أنّه علیه السّلام لم یرتد رداءه إلاّ للصلاة إلی أن فرغ من 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أضافت تلک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الحدیث الثالث من الأحادیث المتقدّمة و حدیثان رواهما الشیخ أبو منصور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حمل ذاک المصحف الذی جمعه إلی الناس،و أخبرهم بأنّه الذی نزل من عند اللّه سبحانه علی النبی الکریم صلّی اللّه علیه و آله و سلّم،و لکنّ الناس ردّوه و أعرضوا عنه زاعمین أنّهم فی غنی عنه،فعند ذلک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لن تروه بعد الیوم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یستنتجه الناظر فی هذه الأحادیث مخالفة ما جمعه الإمام علیه السّلام مع القرآن الموجود،و لو لم یکن بعض ما فیه مخالفا لبعض ذلک المصحف لما حمله إلیهم،و لما دعاهم إلی تلاوته و الأخذ به و جعله القرآن المتّبع لدی 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تأتی الشبهة فی هذا المصحف الذی بین أیدینا،إذ لا یشک مسلم فی أعلمیّة الإمام علیه السّلام بالکتاب و درایته بحقائقه و أسراره و دقائقه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الشبهة تندفع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 بصحّة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ذکره جماعة من أنّ القرآن الکریم کان مجموعا علی عهد النبی صلّی اللّه علیه و آله و سلّم،و لم یکن فی عهده مبثوثا متفرقا هنا و هناک حتی یحتاج إلی جمع،و یؤید ذلک أنّ غایة ما تدلّ علیه هذه الأحادیث هو المخالفة بین المصحفین إجمالا،و هی کما یحتمل أن تکون بالزیادة و النقصان فی أصل الآیات و السور المنزلة،کذلک یحتمل أن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بالاختلاف فی الترتیب و التألیف،کما یدلّ علیه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إلیه جماعة،فقد قال السید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جمعه علیه السلام القرآن و حمله إلیهم و عرضه علیهم لا یدلّ علی مخالفة ما جمعه لما جمعوه فی شیء من الحقائق الدینیّة الأصلیّة أو الفرعیة،إلاّ أن یکون فی شیء من ترتیب السور أو الآیات من السور التی نزل نجوما،بحیث لا یرجع إلی مخالفة فی بعض الحقائق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کذلک لعارضهم بالاحتجاج و دافع فیه و لم یقنع بمجرد إعراضهم عمّا جمعه و استغنائهم عنه،کما روی عنه علیه السلام فی موارد شتی،و لم ینقل عنه علیه السلام فیما روی من احتجاجاته أنّه قرأ فی أمر ولایته و لا غیرها آیة أو سورة تدلّ علی ذلک،و جبّههم علی إسقاطها أو تحریفها</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بالاختلاف بالزیادة و النقصان من جهة الأحادیث القدسیّة،بأن یکون مصحف الإمام علیه السّلام مشتملا علیها،و مصحفهم خالیا عنها،کما</w:t>
      </w:r>
    </w:p>
    <w:p>
      <w:pPr>
        <w:pStyle w:val="BookText"/>
        <w:rPr/>
      </w:pPr>
      <w:r>
        <w:rPr>
          <w:rFonts w:ascii="IRNazanin" w:hAnsi="IRNazanin" w:eastAsia="IRNazanin"/>
          <w:color w:val="111111"/>
          <w:sz w:val="28"/>
          <w:sz w:val="28"/>
          <w:szCs w:val="28"/>
          <w:rtl w:val="true"/>
          <w:lang w:bidi="fa-IR"/>
        </w:rPr>
        <w:t>ذهب إلیه شیخ المحدّثین الصدوق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من الوحی الذی لیس بقرآن ما لو جمع إلی القرآن لکان مبلغه مقدار سبع عشرة ألف آیة،و ذلک قول جبرئیل علیه السّلام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دار خلقی،و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ما شئت فإنّک میت،و أحبب ما شئت فإنّک مفارقه،و اعمل ما شئت فإنّک ملاقیه،و شرف المؤمن صلاته باللیل و عزّه کفّ الأذی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کثیر،کلّه وحی و لیس بقرآن و لو کان قرآنا لکان مقرونا به و موصولا إلیه غیر مفصول عنه،کما کان أمیر المؤمنین علیه السّلام جمعه،فلما جاء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ربّکم کما أنزل علی نبیّکم،لم یزد فیه حرف و لا ینقص منه حرف،قالوا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فیه،عندنا مثل الذی عندک،فانصرف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فنبذوه وراء ظهورهم و اشتروا به ثمنا قلیلا،فبئس ما یشترون</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بالاختلاف بالزیادة و النقصان من جهة التأویل و التفسیر،بأن یکون مصحفه علیه السلام مشتملا علی تأویل الآیات و تفسیرها،و المصحف الموجود خال عن ذلک،کما ذهب إلی ذلک جماعة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حذف ما کان مثبتا فی مصحف أمیر المؤمنین علیه السّلام من تأویله و تفسیر معانیه علی حقیقة تنزیله،و ذلک کان ثابتا منزلا،و إن لم یکن من جملة کلام اللّه تعالی الذی هو القرآن المعجز،و قد یسمّی تأویل القرآن قرآنا،قال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 بِالْقُرْآنِ مِنْ قَبْلِ أَنْ یُقْضیٰ إِلَیْکَ وَحْیُهُ وَ قُلْ رَبِّ زِدْنِی عِلْماً فسمّی تأویل القرآن قرآنا،و هذا ما لیس فیه بین</w:t>
      </w:r>
    </w:p>
    <w:p>
      <w:pPr>
        <w:pStyle w:val="BookText"/>
        <w:rPr/>
      </w:pPr>
      <w:r>
        <w:rPr>
          <w:rFonts w:ascii="IRNazanin" w:hAnsi="IRNazanin" w:eastAsia="IRNazanin"/>
          <w:color w:val="111111"/>
          <w:sz w:val="28"/>
          <w:sz w:val="28"/>
          <w:szCs w:val="28"/>
          <w:rtl w:val="true"/>
          <w:lang w:bidi="fa-IR"/>
        </w:rPr>
        <w:t>أهل التفسیر اختلاف،و عندی أنّ هذا القول أشبه</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المحدّث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أیضا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المحذوفات کان من قبیل التفسیر و البیان،و لم یکن من أجزاء القرآن،فیکون التبدیل من حیث المعنی،أی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حرّفوه و غیّروه فی تفسیره و تأویله،أعنی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حملوه علی خلاف ما هو به،فمعنی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أنزلت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ذلک،لا أنّها نزلت مع هذه الزیادة فی لفظها،فحذف منها ذلک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هذا ما رواه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أبی جعفر علیه السّلام أنّه کتب فی رسالته إلی سعد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نبذهم الکتاب أن أقاموا حروفه و حرّفوا حدوده،فهم یروونه و لا یرعونه،و الجهال یعجبهم حفظهم للروایة، و العلماء یحزنهم ترکهم للرعایة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کتب فی مصحفه الناسخ و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الحکم بالنسخ لا یکون إلاّ من قبیل التفسیر و البیان،و لا یکون جزءا من القرآن،فیحتمل أن یکون بعض المحذوفات أیضا کذلک</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ذلک ذهب السید الخوئی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بعض الروایات إنّ علیا أمیر المؤمنین علیه السّلام کتب القرآن و قدّم المنسوخ و الناسخ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ابن أشتة فی المصاحف عن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کتب فی مصحفه الناسخ و 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ابن سیرین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تطلبت ذلک و کتبت فیه إلی المدینة فلم أقدر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w:t>
      </w:r>
    </w:p>
    <w:p>
      <w:pPr>
        <w:pStyle w:val="BookText"/>
        <w:rPr/>
      </w:pPr>
      <w:r>
        <w:rPr>
          <w:rFonts w:ascii="IRNazanin" w:hAnsi="IRNazanin" w:eastAsia="IRNazanin"/>
          <w:color w:val="111111"/>
          <w:sz w:val="28"/>
          <w:sz w:val="28"/>
          <w:szCs w:val="28"/>
          <w:rtl w:val="true"/>
          <w:lang w:bidi="fa-IR"/>
        </w:rPr>
        <w:t>عن علی علیه السّلام أنّه جمع القرآن علی ترتیب النزول عقب موت النبی صلّی اللّه علیه و آله و سلّم و خرّجه ابن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الکافی عن کتاب سلیم بن قیس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بعد وفاة النبی صلّی اللّه علیه و آله و سلّم لزم بیته و أقبل علی القرآن یجمعه و یؤلّفه، فلم یخرج من بیته حتی جمعه کلّه،و کتب علی تنزیله الناسخ و المنسوخ و المحکم و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الشیخ الإمام محمد بن محمد بن النعمان المفید فی کتاب الإرشاد و الرسالة السرویة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قدّم فی مصحفه المنسوخ علی الناسخ،و کتب فی تأویل بعض الآیات و تفسیرها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الشهرستانی فی مقدّمة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متفقین علی إنّ علم القرآن مخصوص لأهل البیت علیهم السّلام إذ کانوا یسألون علی بن أبی طالب هل خصصتم أهل البیت دوننا بشیء سوی القرآن؟ فاستثناء القرآن بالتخصیص دلیل علی إجماعهم بأنّ القرآن و علمه و تنزیله و تأویله مخصوص بهم</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الأعلام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قرآن علی کان یشتمل علی علم کثیر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عن الإمام علیه السّلام نفسه أنّه قال للزندیق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أحضر الکتاب کملا مشتملا علی التنزیل و التأویل،و المحکم و المتشابه،و الناسخ و المنسوخ،لم یسقط</w:t>
      </w:r>
      <w:bookmarkStart w:id="228" w:name="pg898_16880"/>
    </w:p>
    <w:p>
      <w:pPr>
        <w:pStyle w:val="BookText"/>
        <w:rPr/>
      </w:pPr>
      <w:bookmarkEnd w:id="228"/>
      <w:r>
        <w:rPr>
          <w:rFonts w:ascii="IRNazanin" w:hAnsi="IRNazanin" w:eastAsia="IRNazanin"/>
          <w:color w:val="111111"/>
          <w:sz w:val="28"/>
          <w:sz w:val="28"/>
          <w:szCs w:val="28"/>
          <w:rtl w:val="true"/>
          <w:lang w:bidi="fa-IR"/>
        </w:rPr>
        <w:t>منه حرف</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اشتهر من أن الذی جاءهم به کان مشتملا علی جمیع ما یحتاج إلیه الناس حتی أرش الخدش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233511_373438147"/>
      <w:bookmarkStart w:id="230" w:name="_Toc92"/>
      <w:bookmarkEnd w:id="229"/>
      <w:r>
        <w:rPr/>
        <w:t>3</w:t>
      </w:r>
      <w:r>
        <w:rPr>
          <w:rtl w:val="true"/>
        </w:rPr>
        <w:t xml:space="preserve">- </w:t>
      </w:r>
      <w:r>
        <w:rPr>
          <w:rtl w:val="true"/>
        </w:rPr>
        <w:t>الشبهة الثالثة</w:t>
      </w:r>
      <w:bookmarkEnd w:id="230"/>
    </w:p>
    <w:p>
      <w:pPr>
        <w:pStyle w:val="BookText"/>
        <w:rPr/>
      </w:pPr>
      <w:r>
        <w:rPr>
          <w:rFonts w:ascii="IRNazanin" w:hAnsi="IRNazanin" w:eastAsia="IRNazanin"/>
          <w:color w:val="111111"/>
          <w:sz w:val="28"/>
          <w:sz w:val="28"/>
          <w:szCs w:val="28"/>
          <w:rtl w:val="true"/>
          <w:lang w:bidi="fa-IR"/>
        </w:rPr>
        <w:t>القرآن فی عهد الإمام المهدی علیه السّلام</w:t>
      </w:r>
    </w:p>
    <w:p>
      <w:pPr>
        <w:pStyle w:val="BookText"/>
        <w:rPr/>
      </w:pPr>
      <w:r>
        <w:rPr>
          <w:rFonts w:ascii="IRNazanin" w:hAnsi="IRNazanin" w:eastAsia="IRNazanin"/>
          <w:color w:val="111111"/>
          <w:sz w:val="28"/>
          <w:sz w:val="28"/>
          <w:szCs w:val="28"/>
          <w:rtl w:val="true"/>
          <w:lang w:bidi="fa-IR"/>
        </w:rPr>
        <w:t>و من الأحادیث المتقدّمة و غیرها ما 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الکریم علی عهد الإمام الحجّة المهدیّ المنتظر علیه السّلام یختلف عما هو علیه الآن،و هذا یفضی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الشک فی هذا القرآن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الشبهة أیضا مندفعة،لعلمنا بضعف تلک الأحادیث،و مخالفتها للکتاب و السنّة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المستفاد من هذه الأحادیث إختلاف قراءة أهل البیت علیهم السّلام مع القراءات المشهورة،إلاّ إنّهم کانوا یمنعون عن تلک القراءة،و یأمرون شیعتهم بقراءة القرآن کما یقرأ الناس حتی یظهر المهدی علیه السّلام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بعد،فلیس لأصحاب الشبهة إلاّ أن یزعموا أنّ القرآن علی عهده علیه السلام هو نفس ما جمعه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بعض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القول بأنّه غیره باطل قطعا،فالشبهة هذه إذا مبتنیة علی الشبهة السابقة،و هی</w:t>
      </w:r>
      <w:bookmarkStart w:id="231" w:name="pg898_16881"/>
    </w:p>
    <w:p>
      <w:pPr>
        <w:pStyle w:val="BookText"/>
        <w:rPr/>
      </w:pPr>
      <w:bookmarkEnd w:id="231"/>
      <w:r>
        <w:rPr>
          <w:rFonts w:ascii="Amiri" w:hAnsi="Amiri" w:eastAsia="Amiri" w:cs="Amiri"/>
          <w:color w:val="111111"/>
          <w:sz w:val="28"/>
          <w:sz w:val="28"/>
          <w:szCs w:val="28"/>
          <w:rtl w:val="true"/>
          <w:lang w:bidi="ar-SA"/>
        </w:rPr>
        <w:t>مندفعة باندفاعها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فالصحیح أنّ القرآن فی عهده لا یختلف عن هذا القرآن الموجود من حیث الألفاظ،و علی ذلک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صرّح 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القرآن بهذا الترتیب عند ظهور الإمام الثانی عشر و یشهر به</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233513_373438147"/>
      <w:bookmarkStart w:id="233" w:name="_Toc93"/>
      <w:bookmarkEnd w:id="232"/>
      <w:r>
        <w:rPr/>
        <w:t>4</w:t>
      </w:r>
      <w:r>
        <w:rPr>
          <w:rtl w:val="true"/>
        </w:rPr>
        <w:t xml:space="preserve">- </w:t>
      </w:r>
      <w:r>
        <w:rPr>
          <w:rtl w:val="true"/>
        </w:rPr>
        <w:t>الشبهة الرابعة</w:t>
      </w:r>
      <w:bookmarkEnd w:id="233"/>
    </w:p>
    <w:p>
      <w:pPr>
        <w:pStyle w:val="BookText"/>
        <w:rPr/>
      </w:pPr>
      <w:r>
        <w:rPr>
          <w:rFonts w:ascii="IRNazanin" w:hAnsi="IRNazanin" w:eastAsia="IRNazanin"/>
          <w:color w:val="111111"/>
          <w:sz w:val="28"/>
          <w:sz w:val="28"/>
          <w:szCs w:val="28"/>
          <w:rtl w:val="true"/>
          <w:lang w:bidi="fa-IR"/>
        </w:rPr>
        <w:t>کائن فی هذه الامّة ما کان فی الامم السالفة</w:t>
      </w:r>
    </w:p>
    <w:p>
      <w:pPr>
        <w:pStyle w:val="BookText"/>
        <w:rPr/>
      </w:pPr>
      <w:r>
        <w:rPr>
          <w:rFonts w:ascii="IRNazanin" w:hAnsi="IRNazanin" w:eastAsia="IRNazanin"/>
          <w:color w:val="111111"/>
          <w:sz w:val="28"/>
          <w:sz w:val="28"/>
          <w:szCs w:val="28"/>
          <w:rtl w:val="true"/>
          <w:lang w:bidi="fa-IR"/>
        </w:rPr>
        <w:t>إنّ التحریف قد وقع فی التوراة و الإنجیل،و قد ورد فی الأحادیث عن النبی الکریم صلّی اللّه علیه و آله و سلّم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فی امته ما کان فی الامم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المحدّث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روی طرفا من تلک الأحادیث عن أکابر المحدّثین کالصدوق و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ذلک کثیرة متواترة بین الشیعة و السنّة</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متضافرة أو متواترة</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المماثلة المذکورة ینبئ عن وقوع التحریف فی القرآن الکریم کما وقع فی العهدین،و هذا یوجب الشک فی هذا القرآن الموجود بین المسلمین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أجاب السید الخوئی </w:t>
      </w:r>
      <w:r>
        <w:rPr>
          <w:rStyle w:val="FootnoteAnchor"/>
          <w:rtl w:val="true"/>
        </w:rPr>
        <w:footnoteReference w:id="160"/>
      </w:r>
      <w:r>
        <w:rPr>
          <w:rFonts w:ascii="IRNazanin" w:hAnsi="IRNazanin" w:eastAsia="IRNazanin"/>
          <w:color w:val="111111"/>
          <w:sz w:val="28"/>
          <w:sz w:val="28"/>
          <w:szCs w:val="28"/>
          <w:rtl w:val="true"/>
          <w:lang w:bidi="fa-IR"/>
        </w:rPr>
        <w:t>عن هذه الشبهة بوجوه نلخصها و نتکلم علیها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الأحادیث أخبار آحاد لا تفید علما و لا عملا،و دعوی التواتر فیها جزافیة لا دلیل علیها،و لم یذکر من هذه الروایات شیء فی 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إنکار تواتر هذه الأحادیث لا یفید فی دفع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منها ما أخرجه الصدوق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فیه فی باب فرض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هذه الامة کل ما کان فی بنی إسرائیل حذو النعل بالنعل،و القذة بالقذة</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تواتر هذه الأحادیث فی السّند و صحّتها فی الدلالة لما ثبت بها أنّ التحریف قد وقع فیما مضی من الزمن،فلعلّه یقع فی المستقبل زیادة 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تجویز وقوع ذلک سواء فی الماضی أو المستقبل،ینافی ما تقدّم من الأدلّة القویمة و الشواهد الرصینة علی امتناعه،لا سیّما و إن اللّه سبحانه قد وعد و ضمن حفظ القرآن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بالمماثلة و المشابهة لیس من جمیع الوجوه،و إنّما المراد بها المماثلة من بعض الوجوه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الجواب اکتفی السید الطباطبائی </w:t>
      </w:r>
      <w:r>
        <w:rPr>
          <w:rStyle w:val="FootnoteAnchor"/>
          <w:rtl w:val="true"/>
        </w:rPr>
        <w:footnoteReference w:id="162"/>
      </w:r>
      <w:r>
        <w:rPr>
          <w:rFonts w:ascii="IRNazanin" w:hAnsi="IRNazanin" w:eastAsia="IRNazanin"/>
          <w:color w:val="111111"/>
          <w:sz w:val="28"/>
          <w:sz w:val="28"/>
          <w:szCs w:val="28"/>
          <w:rtl w:val="true"/>
          <w:lang w:bidi="fa-IR"/>
        </w:rPr>
        <w:t>و هو الصحیح،فإنّ کثیرا من القضایا التی وقعت فی الامم السالفة لم تقع فی هذه الامة،و بعضها لن یقع أصلا،و منها ما سیقع فی المستقبل قطعا</w:t>
      </w:r>
      <w:r>
        <w:rPr>
          <w:rFonts w:eastAsia="IRNazanin" w:cs="IRNazanin"/>
          <w:color w:val="111111"/>
          <w:sz w:val="28"/>
          <w:szCs w:val="28"/>
          <w:rtl w:val="true"/>
          <w:lang w:bidi="fa-IR"/>
        </w:rPr>
        <w:t>.</w:t>
      </w:r>
      <w:bookmarkStart w:id="234" w:name="pg898_16883"/>
    </w:p>
    <w:p>
      <w:pPr>
        <w:pStyle w:val="Heading3"/>
        <w:numPr>
          <w:ilvl w:val="2"/>
          <w:numId w:val="1"/>
        </w:numPr>
        <w:rPr/>
      </w:pPr>
      <w:bookmarkStart w:id="235" w:name="__RefHeading___Toc233515_373438147"/>
      <w:bookmarkStart w:id="236" w:name="_Toc94"/>
      <w:bookmarkEnd w:id="234"/>
      <w:bookmarkEnd w:id="235"/>
      <w:r>
        <w:rPr>
          <w:rtl w:val="true"/>
        </w:rPr>
        <w:t>الفصل الخامس</w:t>
      </w:r>
      <w:bookmarkEnd w:id="236"/>
    </w:p>
    <w:p>
      <w:pPr>
        <w:pStyle w:val="Heading4"/>
        <w:numPr>
          <w:ilvl w:val="3"/>
          <w:numId w:val="1"/>
        </w:numPr>
        <w:rPr/>
      </w:pPr>
      <w:bookmarkStart w:id="237" w:name="__RefHeading___Toc233517_373438147"/>
      <w:bookmarkStart w:id="238" w:name="_Toc95"/>
      <w:bookmarkEnd w:id="237"/>
      <w:r>
        <w:rPr>
          <w:rtl w:val="true"/>
        </w:rPr>
        <w:t>اشارة</w:t>
      </w:r>
      <w:bookmarkEnd w:id="23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الرواة لأحادیث التحریف من الشیعة</w:t>
      </w:r>
      <w:bookmarkStart w:id="239" w:name="pg898_16885"/>
    </w:p>
    <w:p>
      <w:pPr>
        <w:pStyle w:val="Heading4"/>
        <w:numPr>
          <w:ilvl w:val="3"/>
          <w:numId w:val="1"/>
        </w:numPr>
        <w:rPr/>
      </w:pPr>
      <w:bookmarkStart w:id="240" w:name="__RefHeading___Toc233519_373438147"/>
      <w:bookmarkStart w:id="241" w:name="_Toc96"/>
      <w:bookmarkEnd w:id="239"/>
      <w:bookmarkEnd w:id="240"/>
      <w:r>
        <w:rPr/>
        <w:t>1</w:t>
      </w:r>
      <w:r>
        <w:rPr>
          <w:rtl w:val="true"/>
        </w:rPr>
        <w:t xml:space="preserve">- </w:t>
      </w:r>
      <w:r>
        <w:rPr>
          <w:rtl w:val="true"/>
        </w:rPr>
        <w:t>مقدّمات</w:t>
      </w:r>
      <w:bookmarkEnd w:id="241"/>
    </w:p>
    <w:p>
      <w:pPr>
        <w:pStyle w:val="BookText"/>
        <w:rPr/>
      </w:pPr>
      <w:r>
        <w:rPr>
          <w:rFonts w:ascii="IRNazanin" w:hAnsi="IRNazanin" w:eastAsia="IRNazanin"/>
          <w:color w:val="111111"/>
          <w:sz w:val="28"/>
          <w:sz w:val="28"/>
          <w:szCs w:val="28"/>
          <w:rtl w:val="true"/>
          <w:lang w:bidi="fa-IR"/>
        </w:rPr>
        <w:t>لقد کان بحثنا حتی الآن یدور حول الأحادیث التی وردت فی کتب الشیعة الإمامیة،و هی 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القرآن،بمعنی نقصانه و ضیاع شیء ممّا نزل علی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یجدر بنا أن ننظر فی الکتب التی أخرجت تلک الأحادیث فیها، و العلماء الذین رووها،لنری مدی صحّة التمسّک بهذه الأحادیث من هذه الجهة</w:t>
      </w:r>
      <w:r>
        <w:rPr>
          <w:rFonts w:eastAsia="IRNazanin" w:cs="IRNazanin"/>
          <w:color w:val="111111"/>
          <w:sz w:val="28"/>
          <w:szCs w:val="28"/>
          <w:rtl w:val="true"/>
          <w:lang w:bidi="fa-IR"/>
        </w:rPr>
        <w:t>.</w:t>
      </w:r>
    </w:p>
    <w:p>
      <w:pPr>
        <w:pStyle w:val="Heading4"/>
        <w:numPr>
          <w:ilvl w:val="3"/>
          <w:numId w:val="1"/>
        </w:numPr>
        <w:rPr/>
      </w:pPr>
      <w:bookmarkStart w:id="242" w:name="__RefHeading___Toc233521_373438147"/>
      <w:bookmarkStart w:id="243" w:name="_Toc97"/>
      <w:bookmarkEnd w:id="242"/>
      <w:r>
        <w:rPr/>
        <w:t>2</w:t>
      </w:r>
      <w:r>
        <w:rPr>
          <w:rtl w:val="true"/>
        </w:rPr>
        <w:t>- [</w:t>
      </w:r>
      <w:r>
        <w:rPr>
          <w:rtl w:val="true"/>
        </w:rPr>
        <w:t>تنبیه علی امور</w:t>
      </w:r>
      <w:r>
        <w:rPr>
          <w:rtl w:val="true"/>
        </w:rPr>
        <w:t>:]</w:t>
      </w:r>
      <w:bookmarkEnd w:id="243"/>
    </w:p>
    <w:p>
      <w:pPr>
        <w:pStyle w:val="Heading5"/>
        <w:numPr>
          <w:ilvl w:val="4"/>
          <w:numId w:val="1"/>
        </w:numPr>
        <w:rPr/>
      </w:pPr>
      <w:bookmarkStart w:id="244" w:name="__RefHeading___Toc233523_373438147"/>
      <w:bookmarkStart w:id="245" w:name="_Toc98"/>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و قبل الخوض فی البحث یجب أن ننبّه علی امور</w:t>
      </w:r>
      <w:r>
        <w:rPr>
          <w:rFonts w:eastAsia="IRNazanin" w:cs="IRNazanin"/>
          <w:color w:val="111111"/>
          <w:sz w:val="28"/>
          <w:szCs w:val="28"/>
          <w:rtl w:val="true"/>
          <w:lang w:bidi="fa-IR"/>
        </w:rPr>
        <w:t>:</w:t>
      </w:r>
    </w:p>
    <w:p>
      <w:pPr>
        <w:pStyle w:val="Heading5"/>
        <w:numPr>
          <w:ilvl w:val="4"/>
          <w:numId w:val="1"/>
        </w:numPr>
        <w:rPr/>
      </w:pPr>
      <w:bookmarkStart w:id="246" w:name="__RefHeading___Toc233525_373438147"/>
      <w:bookmarkStart w:id="247" w:name="_Toc99"/>
      <w:bookmarkEnd w:id="246"/>
      <w:r>
        <w:rPr/>
        <w:t>1</w:t>
      </w:r>
      <w:r>
        <w:rPr>
          <w:rtl w:val="true"/>
        </w:rPr>
        <w:t>-</w:t>
      </w:r>
      <w:r>
        <w:rPr>
          <w:rtl w:val="true"/>
        </w:rPr>
        <w:t>الروایة أعم من الاعتقاد</w:t>
      </w:r>
      <w:bookmarkEnd w:id="24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الخبر مطلقا أعمّ من قبوله و الاعتقاد بمضمونه،فقد عنی محدّثو الشیعة منذ القرون الاولی بجمع الروایات الواصلة إلیهم عن الأئمة، و تبویبها و تنظیمها،صونا لها من الضیاع و النسیان و ما شابه ذلک،من غیر نظر فی متونها و أسانیدها،و لذا تجد فی روایات الواحد منهم ما یعارض ما رواه الآخر،بل تجد ذلک فی أخبار الکتابین بل الکتاب الواحد للمؤلّف الواحد،و تری المحدّث یروی فی کتابه الحدیثی خبرا ینصّ علی عدم قبول مضمونه فی کتابه الفقهی أو الاعتقادی،لذلک،فالروایة أعمّ من القبول و التصدیق بالمضمون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نسبة مطلب إلی راو أو محدّث بمجرد روایته أو نقله لخبر یدلّ علی ذاک المطلب،إلاّ إذا نصّ علی الاعتقاد به أو أورده فی کتاب التزم بصحّة أخباره،</w:t>
      </w:r>
      <w:bookmarkStart w:id="248" w:name="pg898_16886"/>
    </w:p>
    <w:p>
      <w:pPr>
        <w:pStyle w:val="BookText"/>
        <w:rPr/>
      </w:pPr>
      <w:bookmarkEnd w:id="248"/>
      <w:r>
        <w:rPr>
          <w:rFonts w:ascii="IRNazanin" w:hAnsi="IRNazanin" w:eastAsia="IRNazanin"/>
          <w:color w:val="111111"/>
          <w:sz w:val="28"/>
          <w:sz w:val="28"/>
          <w:szCs w:val="28"/>
          <w:rtl w:val="true"/>
          <w:lang w:bidi="fa-IR"/>
        </w:rPr>
        <w:t>أو ذکره فی کتاب صنّفه فی بیان اعتقاداته أو فتاواه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یوجد عند الشیعة کتاب التزم فیه مؤلّفه بالصحّة من أوّله إلی آخره؟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هذا هو الأمر</w:t>
      </w:r>
      <w:r>
        <w:rPr>
          <w:rFonts w:eastAsia="IRNazanin" w:cs="IRNazanin"/>
          <w:color w:val="111111"/>
          <w:sz w:val="28"/>
          <w:szCs w:val="28"/>
          <w:rtl w:val="true"/>
          <w:lang w:bidi="fa-IR"/>
        </w:rPr>
        <w:t>:</w:t>
      </w:r>
    </w:p>
    <w:p>
      <w:pPr>
        <w:pStyle w:val="Heading5"/>
        <w:numPr>
          <w:ilvl w:val="4"/>
          <w:numId w:val="1"/>
        </w:numPr>
        <w:rPr/>
      </w:pPr>
      <w:bookmarkStart w:id="249" w:name="__RefHeading___Toc233527_373438147"/>
      <w:bookmarkStart w:id="250" w:name="_Toc100"/>
      <w:bookmarkEnd w:id="249"/>
      <w:r>
        <w:rPr/>
        <w:t>2</w:t>
      </w:r>
      <w:r>
        <w:rPr>
          <w:rtl w:val="true"/>
        </w:rPr>
        <w:t>-</w:t>
      </w:r>
      <w:r>
        <w:rPr>
          <w:rtl w:val="true"/>
        </w:rPr>
        <w:t>لا کتاب عند الشیعة صحیح کلّه</w:t>
      </w:r>
      <w:bookmarkEnd w:id="25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یوجد کتاب واحد من بین کتب الشیعة و صفت أحادیثه جمیعها بالصحّة،و قوبلت بالتسلیم و القبول لدی الفقهاء و المحدّثین،و لذا نجد أنّ أحادیث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الواردة فی الکتب الأربعة </w:t>
      </w:r>
      <w:r>
        <w:rPr>
          <w:rStyle w:val="FootnoteAnchor"/>
          <w:rtl w:val="true"/>
        </w:rPr>
        <w:footnoteReference w:id="163"/>
      </w:r>
      <w:r>
        <w:rPr>
          <w:rFonts w:ascii="IRNazanin" w:hAnsi="IRNazanin" w:eastAsia="IRNazanin"/>
          <w:color w:val="111111"/>
          <w:sz w:val="28"/>
          <w:sz w:val="28"/>
          <w:szCs w:val="28"/>
          <w:rtl w:val="true"/>
          <w:lang w:bidi="fa-IR"/>
        </w:rPr>
        <w:t>التی علیها المدار فی استنباط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تعرّضت لنقد علماء الرجال و أئمّة الجرح و التعدیل،فکل خبر اجتمعت فیه شرائط الصحّة،و توفّرت فیه مقتضیات القبول اخذ به،و کلّ خبر لم یکن بتلک المثابة ردّ،أیا کان مخرجه و راویه و الکتاب الذی اخرج فیه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مثالا علی ذلک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،الذی هو أهمّ الکتب الأربعة و أوثقها لدی هذه الطائفة،و هو الذی أثنی علیه العلماء و المحدّثون و الفقهاء و تلقّوه بید الاحترام و التعظیم،فإنّ العلماء وزّعوا أحادیثه و هی</w:t>
      </w:r>
      <w:r>
        <w:rPr>
          <w:rFonts w:eastAsia="IRNazanin" w:cs="IRNazanin"/>
          <w:color w:val="111111"/>
          <w:sz w:val="28"/>
          <w:szCs w:val="28"/>
          <w:rtl w:val="true"/>
          <w:lang w:bidi="fa-IR"/>
        </w:rPr>
        <w:t>(</w:t>
      </w:r>
      <w:r>
        <w:rPr>
          <w:rFonts w:eastAsia="IRNazanin" w:cs="IRNazanin"/>
          <w:color w:val="111111"/>
          <w:sz w:val="28"/>
          <w:szCs w:val="28"/>
          <w:lang w:bidi="fa-IR"/>
        </w:rPr>
        <w:t>16199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حدیثا علی أساس تصنیف الأحادیث إلی الأقسام الخمسة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لوحظ أنّ أکثرها عددا الأحادیث الضعیفة </w:t>
      </w:r>
      <w:r>
        <w:rPr>
          <w:rStyle w:val="FootnoteAnchor"/>
          <w:rtl w:val="true"/>
        </w:rPr>
        <w:footnoteReference w:id="167"/>
      </w:r>
      <w:r>
        <w:rPr>
          <w:rFonts w:ascii="IRNazanin" w:hAnsi="IRNazanin" w:eastAsia="IRNazanin"/>
          <w:color w:val="111111"/>
          <w:sz w:val="28"/>
          <w:sz w:val="28"/>
          <w:szCs w:val="28"/>
          <w:rtl w:val="true"/>
          <w:lang w:bidi="fa-IR"/>
        </w:rPr>
        <w:t>،و یمکن الاطّلاع علی ذلک بمراجعة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فی شرح الکافی</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للشیخ المجلسی،فإنّه شرح الکتاب المذکور علی أساس النظر فی أسانیده،فعیّن الصحیح منها و الضعیف و الموثّق و المرسل،علی ضوء القواعد المقرّرة لتمییز الأحادیث الصحیحة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دلیل علی أنّ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قطعیّة الصدور عن النبی صلّی اللّه علیه و آله و سلّم و الأئمة علیهم السّلام عند الإمامیة،إلاّ أنّه یبدو أنّ هناک جماعة قلیلة ذهبوا إلی القول بذلک،و لکنه قول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الأکبر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شرذمة من متأخری الأخباریین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نسب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کونها قطعیّة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لا فائدة فی بیانه و الجواب عنه إلاّ التحرّز عن حصول هذا الوهم لغیرهم کما حصل لهم،و إلاّ فمدّعی القطع لا یلزم بذکر ضعف مبنی قطعه،و قد کتبنا فی سالف الزمان فی ردّ هذا القول رسالة تعرّضنا فیها لجمیع ما ذکروه و بیان ضعفها بحسب ما أدّی إلیه فهمی القاصر</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الجدّ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زعمه بعضهم من کون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مقطوعة الصدور،استنادا إلی شهادات </w:t>
      </w:r>
      <w:r>
        <w:rPr>
          <w:rStyle w:val="FootnoteAnchor"/>
          <w:rtl w:val="true"/>
        </w:rPr>
        <w:footnoteReference w:id="170"/>
      </w:r>
      <w:r>
        <w:rPr>
          <w:rFonts w:ascii="IRNazanin" w:hAnsi="IRNazanin" w:eastAsia="IRNazanin"/>
          <w:color w:val="111111"/>
          <w:sz w:val="28"/>
          <w:sz w:val="28"/>
          <w:szCs w:val="28"/>
          <w:rtl w:val="true"/>
          <w:lang w:bidi="fa-IR"/>
        </w:rPr>
        <w:t>سطّرها فی مقدمة الحدائق،لا وجه له کما أوضحناه فی محلّه</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تبعهما السید الخوئی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جماعة من المحدّثین إلی أنّ روایات الکتب الأربعة قطعیّة الصدور،و هذا القول باطل من أصله،إذ کیف یمکن دعوی القطع لصدور روایة رواها واحد عن واحد،لا سیّما و أنّ فی رواة الکتب الأربعة من هو معروف بالکذب و الوضع علی ما ستقف علیه قریبا و فی موارده إن شاء اللّه تعالی</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قبلهم قال السید المجاهد الطباطبائی بعد کلام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قطعیّة ما فی الکتب الأربعة ممّا لا ریب فی فسادها</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الکلمات و غیرها صریحة فی عدم قطعیّة صدور أحادیث 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تاریخ تصنیف الأحادیث،فقد حکی المحدّث البحرانی عن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نوّع الأخبار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المتقدّمون فکانوا یأخذون بجمیع الأخبار المدوّنة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معتقدین بصحتها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ممّا دعا إلی الخلاف بین الأخباریین و المجتهدین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عن المحدّث النوری تعبیره عن هذا التنویع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المحدّثان و غیرهما یزعمان أنّ هذا التنویع یختص بالمتأخرین المجتهدین،و أنّ قدماء الأصحاب کانوا یعتقدون بصحّة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منها ألّفت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هذه الدعوی لا أساس لها من الصحّة،فقد أجاب عنها شیخنا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زعم القاصرون من الأخباریین اختصاص هذا الاصطلاح بالمتأخرین الذین 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 ما حکاه جمع منهم الشیخ البهائی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بعضهم،فأطالوا التشنیع علیهم بأنّه اجتهاد منهم و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الخبیر المتدبّر یری أنّ ذلک جهل منهم و عناد،لوجود أصل الاصطلاح عند القدماء،أ لا تری إلی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کتاب صحیح،و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أجمعت العصابة علی تصحیح ما یصح عن فلان،و قول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صحّحه شیخی فهو عندی صحیح،و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ضعیف الحدیث،و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فالصادر من المتأخرین تغییر الاصطلاح إلی ما هو أضبط و أنفع،تسهیلا للضبط و تمییزا لما هو المعتبر منها عن غیره</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المحدّث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المتقدّمون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الأمر لیس کذلک،بل ربّما طعن الشیخ المفید و الشیخ الصدوق فی بعض أحادیث الشیخ الکلینی،و طعن الشیخ الطوسی فی بعض أحادیث الصدوق و الکلینی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251" w:name="pg898_16890"/>
    </w:p>
    <w:p>
      <w:pPr>
        <w:pStyle w:val="BookText"/>
        <w:rPr/>
      </w:pPr>
      <w:bookmarkEnd w:id="251"/>
      <w:r>
        <w:rPr>
          <w:rFonts w:ascii="IRNazanin" w:hAnsi="IRNazanin" w:eastAsia="IRNazanin"/>
          <w:color w:val="111111"/>
          <w:sz w:val="28"/>
          <w:sz w:val="28"/>
          <w:szCs w:val="28"/>
          <w:rtl w:val="true"/>
          <w:lang w:bidi="fa-IR"/>
        </w:rPr>
        <w:t>فإذا کان الأمر کذلک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أصحاب 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بالمتأخرین منهم المجدّدین لفکرة تنویع الأحادیث،و النظر فی الأسانید الواردة فی کافة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بحث واسع متشعّب الأطراف نکتفی منه بهذا المقدار بمناسبة المقام، فمن أراد التوسّع فیه فلیراجع مظانّه من کتب الدرایة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المحقّقین من الإمامیة یبنون علی أنّ وجود أیّ حدیث فی أیّ کتاب من کتب الشیعة لا یبرر بمجرّده الأخذ به و الاعتقاد بصحّة مدلوله،إذ لیس عندهم کتاب التزم فیه مؤلّفه بالصحّة أبدا،بحیث یستغنی بذلک الباحث عن النظر فی أسانید أحادیثه و الفحص عن رجاله و ما قیل فیهم من الجرح و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أهل السنّة،فإنّ لهم کتبا سمّوها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أهمها عند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جمهورهم بصحّة ما اخرج فیها،و قالوا فی کتبهم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له فی الصحیح فقد جاز القنطرة،کما التزم أصحابها و بعض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کتبهم بالصحّة</w:t>
      </w:r>
      <w:r>
        <w:rPr>
          <w:rFonts w:eastAsia="IRNazanin" w:cs="IRNazanin"/>
          <w:color w:val="111111"/>
          <w:sz w:val="28"/>
          <w:szCs w:val="28"/>
          <w:rtl w:val="true"/>
          <w:lang w:bidi="fa-IR"/>
        </w:rPr>
        <w:t>.</w:t>
      </w:r>
    </w:p>
    <w:p>
      <w:pPr>
        <w:pStyle w:val="Heading5"/>
        <w:numPr>
          <w:ilvl w:val="4"/>
          <w:numId w:val="1"/>
        </w:numPr>
        <w:rPr/>
      </w:pPr>
      <w:bookmarkStart w:id="252" w:name="__RefHeading___Toc233529_373438147"/>
      <w:bookmarkStart w:id="253" w:name="_Toc101"/>
      <w:bookmarkEnd w:id="252"/>
      <w:r>
        <w:rPr/>
        <w:t>3</w:t>
      </w:r>
      <w:r>
        <w:rPr>
          <w:rtl w:val="true"/>
        </w:rPr>
        <w:t>-</w:t>
      </w:r>
      <w:r>
        <w:rPr>
          <w:rtl w:val="true"/>
        </w:rPr>
        <w:t>لا تجوز نسبة معتقد صاحب الکتاب إلی الطائفة</w:t>
      </w:r>
      <w:bookmarkEnd w:id="25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فرض وجود هکذا کتاب لدی الشیعة،فإنّه لا یجوز أن ینسب معتقد مؤلّفه إلی الطائفة کلّها،لأنّه قد یکون قوله بصحّة تلک الأخبار أو</w:t>
      </w:r>
      <w:bookmarkStart w:id="254" w:name="pg898_16891"/>
    </w:p>
    <w:p>
      <w:pPr>
        <w:pStyle w:val="BookText"/>
        <w:rPr/>
      </w:pPr>
      <w:bookmarkEnd w:id="254"/>
      <w:r>
        <w:rPr>
          <w:rFonts w:ascii="IRNazanin" w:hAnsi="IRNazanin" w:eastAsia="IRNazanin"/>
          <w:color w:val="111111"/>
          <w:sz w:val="28"/>
          <w:sz w:val="28"/>
          <w:szCs w:val="28"/>
          <w:rtl w:val="true"/>
          <w:lang w:bidi="fa-IR"/>
        </w:rPr>
        <w:t>ذهابه إلی أحقّیة ذاک المعتقد مبنیّا علی اسس غیر صحیحة لدی غیره،کالقول بقطعیّة صدور أخبار الکتب الأربعة المذکورة سابقا و المنسوب إلی مجموعة من متأخری الأخباریین،و هو باطل کما عرفت و ستعرف،فإنّه یستلزم القول بالتحریف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ما یدلّ علیه فیها،بعد عدم قبول حملها علی بعض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إذن،لا یجوز إضافة معتقد لأحد العلماء و إن کان فی غایة الشهرة و الجلالة إلی الطائفة إلاّ فی حال موافقة جمهور علماء الطائفة معه فیه،أو قولهم بصحّة کل ما ورد فی ذلک الکتاب،کما هو الحال عند أهل السنّة بالنسبة إلی الصحاح الستّة و الصحیحین بصورة خاصّة</w:t>
      </w:r>
      <w:r>
        <w:rPr>
          <w:rFonts w:eastAsia="IRNazanin" w:cs="IRNazanin"/>
          <w:color w:val="111111"/>
          <w:sz w:val="28"/>
          <w:szCs w:val="28"/>
          <w:rtl w:val="true"/>
          <w:lang w:bidi="fa-IR"/>
        </w:rPr>
        <w:t>.</w:t>
      </w:r>
    </w:p>
    <w:p>
      <w:pPr>
        <w:pStyle w:val="Heading5"/>
        <w:numPr>
          <w:ilvl w:val="4"/>
          <w:numId w:val="1"/>
        </w:numPr>
        <w:rPr/>
      </w:pPr>
      <w:bookmarkStart w:id="255" w:name="__RefHeading___Toc233531_373438147"/>
      <w:bookmarkStart w:id="256" w:name="_Toc102"/>
      <w:bookmarkEnd w:id="255"/>
      <w:r>
        <w:rPr/>
        <w:t>4</w:t>
      </w:r>
      <w:r>
        <w:rPr>
          <w:rtl w:val="true"/>
        </w:rPr>
        <w:t>-</w:t>
      </w:r>
      <w:r>
        <w:rPr>
          <w:rtl w:val="true"/>
        </w:rPr>
        <w:t>وجود الأخبار الباطلة فی الکتب المعروفة</w:t>
      </w:r>
      <w:bookmarkEnd w:id="25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لا ریب فیه وجود أحادیث مزوّرة باطلة تسرّبت إلی الآثار الإسلامیة بصورة عامّة،فقد تهاون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القلیل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 الإسلام فی تدوین الأحادیث النبویة،بل قد امتنع بعضهم من ذلک و کرهه و منع الآخرین بالأسالیب المختلفة،لأغراض مذکورة لیس هذا موضع إیرادها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أخذوا بالتدوین خبطوا خبط عشواء،و خلطوا الغثّ بالسمین، و الصحیح بالسقیم،و أخذوا من أفواه اناس مشبوهین،و کتبوا عن أفراد کذّابین، حتی کثرت الأحادیث المدسوسة و الموضوعة علی لسان النبی صلّی اللّه علیه و آله و سلّم،الأمر الذی اضطر علماء الحدیث من أهل السنّة إلی وضع کتب تمکّنوا فیها من جمع مقدار کبیر من تلک الموضوعات،و من ناحیة اخری ألّفوا کتبا أوردوا فیها الأحادیث الصحیحة فحسب،و ذلک بحسب اجتهاداتهم و آرائهم فی الرجال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الواقع أنّ اولئک و هؤلاء لم یکونوا موفّقین کلّ التوفیق فی عملهم ذاک،و لم یکونوا معصومین من الخطأ،بل لم یکن بعضهم مخلصا فی قیامه بتلک المهمّة،إذ لم تخل الکتب التی وضعوها 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الأحادیث الصحیحة،کما لم تسلم الکتب التی سمّوها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الأحادیث الموضوعة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الأحادیث لدی أهل السنّة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أحادیث الإمامیّة،فما أکثر الأحادیث المدسوسة فی کتبهم من قبل المخالفین و أصحاب المذاهب و الآراء الفاسدة،و لقد کان فی زمن کل إمام من الأئمّة علیهم الصلاة و السلام من یضع الأحادیث عن لسانه و ینسبها إلیه، و ینشرها بین الشیعة،و یضعها فی متناول أیدی رواتهم،حتی تسرّبت إلی مجامیعهم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الإمام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رجل منّا رجل یکذب علیه</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البیت صادقون،لا تحلو من کذّاب یکذب علینا</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تقبلوا علینا حدیثا إلا ما وافق القرآن و السنة أو تجدون معه شاهدا من أحادیثنا المتقدّمة،فإن المغیرة بن سعید دسّ فی کتب أصحاب أبی أحادیث</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لذا،فإنّهم علیهم السلام جعلوا الکتاب و السنّة میزانا لأحادیثهم یعرض علیهما ما روی عنهم فما وافقهما اخذ به،و ما خالفهما ردّ علی صاحبه</w:t>
      </w:r>
      <w:r>
        <w:rPr>
          <w:rFonts w:eastAsia="IRNazanin" w:cs="IRNazanin"/>
          <w:color w:val="111111"/>
          <w:sz w:val="28"/>
          <w:szCs w:val="28"/>
          <w:rtl w:val="true"/>
          <w:lang w:bidi="fa-IR"/>
        </w:rPr>
        <w:t>.</w:t>
      </w:r>
      <w:bookmarkStart w:id="257" w:name="pg898_16893"/>
    </w:p>
    <w:p>
      <w:pPr>
        <w:pStyle w:val="BookText"/>
        <w:rPr/>
      </w:pPr>
      <w:bookmarkEnd w:id="257"/>
      <w:r>
        <w:rPr>
          <w:rFonts w:ascii="IRNazanin" w:hAnsi="IRNazanin" w:eastAsia="IRNazanin"/>
          <w:color w:val="111111"/>
          <w:sz w:val="28"/>
          <w:sz w:val="28"/>
          <w:szCs w:val="28"/>
          <w:rtl w:val="true"/>
          <w:lang w:bidi="fa-IR"/>
        </w:rPr>
        <w:t>فالذی نرید أن نقوله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احتمال الدسّ و التزویر یدفع حجّیة کلّ خبر،و یمنع من الاعتماد علیه،و یفسد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کان منها صحیح الإسناد،فإنّ صحّة السند و عدالة رجال الطریق انّما یدفع تعمّدهم الکذب دون دسّ غیرهم فی اصولهم و جوامعهم ما لم یرووه</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 انتهینا ممّا مهّدناه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أنتجه بحثنا الطویل و فحصنا الدقیق فی کتب الشیعة الإمامیة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المعروف و المشهور بینهم هو القول بعدم تحریف الکتاب،فإنّه رأی أعلام هذه الطائفة،منذ أکثر من ألف سنة حتی یومنا الحاضر،بین مصرّح بذلک و مؤلّف فیه و مؤوّل لما ینافیه بظاهره،بل هو رأی من کتب فی الإمامة و لم یتعرّض للتحریف</w:t>
      </w:r>
      <w:r>
        <w:rPr>
          <w:rFonts w:eastAsia="IRNazanin" w:cs="IRNazanin"/>
          <w:color w:val="111111"/>
          <w:sz w:val="28"/>
          <w:szCs w:val="28"/>
          <w:rtl w:val="true"/>
          <w:lang w:bidi="fa-IR"/>
        </w:rPr>
        <w:t>.</w:t>
      </w:r>
    </w:p>
    <w:p>
      <w:pPr>
        <w:pStyle w:val="Heading4"/>
        <w:numPr>
          <w:ilvl w:val="3"/>
          <w:numId w:val="1"/>
        </w:numPr>
        <w:rPr/>
      </w:pPr>
      <w:bookmarkStart w:id="258" w:name="__RefHeading___Toc233533_373438147"/>
      <w:bookmarkStart w:id="259" w:name="_Toc103"/>
      <w:bookmarkEnd w:id="258"/>
      <w:r>
        <w:rPr/>
        <w:t>3</w:t>
      </w:r>
      <w:r>
        <w:rPr>
          <w:rtl w:val="true"/>
        </w:rPr>
        <w:t xml:space="preserve">- </w:t>
      </w:r>
      <w:r>
        <w:rPr>
          <w:rtl w:val="true"/>
        </w:rPr>
        <w:t>نکات فی کلام الشیخ الصّدوق</w:t>
      </w:r>
      <w:bookmarkEnd w:id="259"/>
    </w:p>
    <w:p>
      <w:pPr>
        <w:pStyle w:val="BookText"/>
        <w:rPr/>
      </w:pPr>
      <w:r>
        <w:rPr>
          <w:rFonts w:ascii="IRNazanin" w:hAnsi="IRNazanin" w:eastAsia="IRNazanin"/>
          <w:color w:val="111111"/>
          <w:sz w:val="28"/>
          <w:sz w:val="28"/>
          <w:szCs w:val="28"/>
          <w:rtl w:val="true"/>
          <w:lang w:bidi="fa-IR"/>
        </w:rPr>
        <w:t>و إنّ من أهمّ الکلمات فی هذا الباب قولا و قائلا کلمة الشیخ محمد بن علی ابن بابویه الملقّب بالصدوق المتوفّی سنة</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لقرب عهده بزمن الأئمة علیهم السّلام و أصحابهم،فلو کان الأئمة و تلامذتهم قائلین بالتحریف لما قال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من علماء الحدیث بل رئیس المحدّثین،فلو کانت الأحادیث الظاهرة فی التحریف مقبولة لدی الطائفة لما قال ذلک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کلمة صریحة و قاطعة جاءت فی رسالة اعتقادیة کتبها علی ضوء الأدلّة المتینة من الکتاب و السنّة،فی حال أنّه بنفسه یروی بعض أخبار</w:t>
      </w:r>
      <w:bookmarkStart w:id="260" w:name="pg898_16894"/>
    </w:p>
    <w:p>
      <w:pPr>
        <w:pStyle w:val="BookText"/>
        <w:rPr/>
      </w:pPr>
      <w:bookmarkEnd w:id="260"/>
      <w:r>
        <w:rPr>
          <w:rFonts w:ascii="IRNazanin" w:hAnsi="IRNazanin" w:eastAsia="IRNazanin"/>
          <w:color w:val="111111"/>
          <w:sz w:val="28"/>
          <w:sz w:val="28"/>
          <w:szCs w:val="28"/>
          <w:rtl w:val="true"/>
          <w:lang w:bidi="fa-IR"/>
        </w:rPr>
        <w:t>التحریف فی کتبه الحدیثیّة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لموافقة الأعلام المتأخرین عنه إیّاه فی هذا الاعتقاد،لا سیّما الشیخ المفید الذی کتب شرحا علی عقائد الصدوق و خالفه فی کثیر من المسائل</w:t>
      </w:r>
      <w:r>
        <w:rPr>
          <w:rFonts w:eastAsia="IRNazanin" w:cs="IRNazanin"/>
          <w:color w:val="111111"/>
          <w:sz w:val="28"/>
          <w:szCs w:val="28"/>
          <w:rtl w:val="true"/>
          <w:lang w:bidi="fa-IR"/>
        </w:rPr>
        <w:t>.</w:t>
      </w:r>
    </w:p>
    <w:p>
      <w:pPr>
        <w:pStyle w:val="Heading4"/>
        <w:numPr>
          <w:ilvl w:val="3"/>
          <w:numId w:val="1"/>
        </w:numPr>
        <w:rPr/>
      </w:pPr>
      <w:bookmarkStart w:id="261" w:name="__RefHeading___Toc233535_373438147"/>
      <w:bookmarkStart w:id="262" w:name="_Toc104"/>
      <w:bookmarkEnd w:id="261"/>
      <w:r>
        <w:rPr/>
        <w:t>4</w:t>
      </w:r>
      <w:r>
        <w:rPr>
          <w:rtl w:val="true"/>
        </w:rPr>
        <w:t xml:space="preserve">- </w:t>
      </w:r>
      <w:r>
        <w:rPr>
          <w:rtl w:val="true"/>
        </w:rPr>
        <w:t>ذکر من وافقه من الأعلام</w:t>
      </w:r>
      <w:bookmarkEnd w:id="262"/>
    </w:p>
    <w:p>
      <w:pPr>
        <w:pStyle w:val="BookText"/>
        <w:rPr/>
      </w:pPr>
      <w:r>
        <w:rPr>
          <w:rFonts w:ascii="IRNazanin" w:hAnsi="IRNazanin" w:eastAsia="IRNazanin"/>
          <w:color w:val="111111"/>
          <w:sz w:val="28"/>
          <w:sz w:val="28"/>
          <w:szCs w:val="28"/>
          <w:rtl w:val="true"/>
          <w:lang w:bidi="fa-IR"/>
        </w:rPr>
        <w:t>و کیف ینسب إلی الشیعة قول یتّفق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الشریف الرضی</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المفید البغدادی</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الشریف المرتضی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جعفر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علی الطبرسی</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شهرآشوب</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إدریس الحلّی</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العلاّمة الحلّی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الزین البیاضی</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الکرکی</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فتح اللّه الکاشانی</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بهاء الدین العاملی</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التونی</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الفاضل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نور اللّه التستری</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الفیض الکاشانی</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الحر العاملی</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محمد باقر المجلسی</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علی خان المدنی</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الموسوی الخونساری</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بحر العلوم</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کاشف الغطاء</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الأعرجی الکاظمی،شارح الوافیة</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محمد الطباطبائی</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الکرباسی،صاحب الإشارات</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حسین التبریزی</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مهدی صاحب منهاج الشریعة فی الرد علی ابن تیمیّة</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ذهب المتأخرون 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التبریزی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الوسائل فی شرح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محمد حسین الشهرستانی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حفظ الکتاب الشریف عن شبهة القول بالتحریف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محمد النهاوندی الخراسانی صاحب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محمد حسن الآشتیانی صاحب حاشیة الرسائل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محمود بن أبی القاسم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 فی عدم تحریف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محمد الشهشهانی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محمد حسن المامقانی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عبد اللّه المامقانی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أبی الحسن الخنیزی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الإسلامیة إلی وحدة أهل السنة و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محمد جواد البلاغی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محمد حسین کاشف الغطاء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الشیعة و اصولها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عبد الحسین الرشتی النجفی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الاشتباه فی الرد علی موسی جار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محسن الأمین العاملی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الوشیعة فی الرد علی موسی جار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عبد الحسین شرف الدین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 جار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عبد الحسین الأمینی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آقا بزرگ الطهرانی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تفنید قول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هبة الدین الشهرستانی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محمد هادی المیلانی جدّنا الراحل فی فتوی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محمد علی الأوردوبادی الغروی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أبی الحسن الشعرانی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محمد رضا المظفر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الإمامیة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السید محمد حسین الطباطبائی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bookmarkStart w:id="263" w:name="pg898_16897"/>
    </w:p>
    <w:p>
      <w:pPr>
        <w:pStyle w:val="BookText"/>
        <w:rPr/>
      </w:pPr>
      <w:bookmarkEnd w:id="263"/>
      <w:r>
        <w:rPr>
          <w:rFonts w:ascii="IRNazanin" w:hAnsi="IRNazanin" w:eastAsia="IRNazanin"/>
          <w:color w:val="111111"/>
          <w:sz w:val="28"/>
          <w:sz w:val="28"/>
          <w:szCs w:val="28"/>
          <w:rtl w:val="true"/>
          <w:lang w:bidi="fa-IR"/>
        </w:rPr>
        <w:t>و السید روح اللّه الخمینی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أبی القاسم الخوئی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w:t>
      </w:r>
    </w:p>
    <w:p>
      <w:pPr>
        <w:pStyle w:val="Heading4"/>
        <w:numPr>
          <w:ilvl w:val="3"/>
          <w:numId w:val="1"/>
        </w:numPr>
        <w:rPr/>
      </w:pPr>
      <w:bookmarkStart w:id="264" w:name="__RefHeading___Toc233537_373438147"/>
      <w:bookmarkStart w:id="265" w:name="_Toc105"/>
      <w:bookmarkEnd w:id="264"/>
      <w:r>
        <w:rPr/>
        <w:t>5</w:t>
      </w:r>
      <w:r>
        <w:rPr>
          <w:rtl w:val="true"/>
        </w:rPr>
        <w:t xml:space="preserve">- </w:t>
      </w:r>
      <w:r>
        <w:rPr>
          <w:rtl w:val="true"/>
        </w:rPr>
        <w:t>المحدّثون و أخبار التحریف</w:t>
      </w:r>
      <w:bookmarkEnd w:id="265"/>
    </w:p>
    <w:p>
      <w:pPr>
        <w:pStyle w:val="BookText"/>
        <w:rPr/>
      </w:pPr>
      <w:r>
        <w:rPr>
          <w:rFonts w:ascii="IRNazanin" w:hAnsi="IRNazanin" w:eastAsia="IRNazanin"/>
          <w:color w:val="111111"/>
          <w:sz w:val="28"/>
          <w:sz w:val="28"/>
          <w:szCs w:val="28"/>
          <w:rtl w:val="true"/>
          <w:lang w:bidi="fa-IR"/>
        </w:rPr>
        <w:t>نعم،هناک فی بعض الکلمات نسبته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الشیعة،و قد بذلنا الجهد فی التحقیق حول مدی صحة هذه النسبة،و راجعنا ما توفّر لدینا من الکتب و الکلمات بإمعان و إنصاف،فلم نجد دلیلا علی ذلک و لا وجها مبرّرا له، بل هو حدس و تخمین أو ذهول عن الواقع إن لم یکن 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الشیعة الإمامیة الرواة لأخبار التحریف علی ثلاث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فطائفة یروون من الأخبار الظاهرة فی التحریف فی کتبهم الحدیثیة و لا یعتقدون بمضامینها،بل یؤولونها أو یجمعون بینها و بین ما یدلّ علی النفی ببعض الوجوه،و منهم من ینصّ علی اعتقاده بخلافها أو بما یستلزم هذا الاعتقاد،و علی رأسهم الشیخ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یروونها و لا وجه لنسبة القول بالتحریف إلیهم إلاّ أنّهم یروونها، و علی رأسهم الشیخ الکلینی،إن لم نقل بأنّه من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یروونها و ینصّون علی اعتقادهم بمدالیلها و إیمانهم بمضامینها، و علی رأسهم الشیخ علی بن إبراهیم القمی،إن تمت النسبة إلیه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یتبیّن أنّه لا یجوز نسبة القول بالتحریف إلاّ إلی هذه الطائفة الثالثة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الإمامیة،و قد وافقهم من شذّ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و هو الشیخ النراقی</w:t>
      </w:r>
      <w:r>
        <w:rPr>
          <w:rFonts w:eastAsia="IRNazanin" w:cs="IRNazanin"/>
          <w:color w:val="111111"/>
          <w:sz w:val="28"/>
          <w:szCs w:val="28"/>
          <w:rtl w:val="true"/>
          <w:lang w:bidi="fa-IR"/>
        </w:rPr>
        <w:t>.</w:t>
      </w:r>
      <w:bookmarkStart w:id="266" w:name="pg898_16898"/>
    </w:p>
    <w:p>
      <w:pPr>
        <w:pStyle w:val="BookText"/>
        <w:rPr/>
      </w:pPr>
      <w:bookmarkEnd w:id="266"/>
      <w:r>
        <w:rPr>
          <w:rFonts w:ascii="IRNazanin" w:hAnsi="IRNazanin" w:eastAsia="IRNazanin"/>
          <w:color w:val="111111"/>
          <w:sz w:val="28"/>
          <w:sz w:val="28"/>
          <w:szCs w:val="28"/>
          <w:rtl w:val="true"/>
          <w:lang w:bidi="fa-IR"/>
        </w:rPr>
        <w:t>فهذا مجمل ما توصّلنا إلیه و اعتقدنا به،و إلیک تفصیله و إقامة البرهان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الصدوق أبو جعفر محمد بن علی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4"/>
        <w:numPr>
          <w:ilvl w:val="3"/>
          <w:numId w:val="1"/>
        </w:numPr>
        <w:rPr/>
      </w:pPr>
      <w:bookmarkStart w:id="267" w:name="__RefHeading___Toc233539_373438147"/>
      <w:bookmarkStart w:id="268" w:name="_Toc106"/>
      <w:bookmarkEnd w:id="267"/>
      <w:r>
        <w:rPr/>
        <w:t>6</w:t>
      </w:r>
      <w:r>
        <w:rPr>
          <w:rtl w:val="true"/>
        </w:rPr>
        <w:t xml:space="preserve">- </w:t>
      </w:r>
      <w:r>
        <w:rPr>
          <w:rtl w:val="true"/>
        </w:rPr>
        <w:t>ترجمة الشیخ الصّدوق</w:t>
      </w:r>
      <w:bookmarkEnd w:id="268"/>
    </w:p>
    <w:p>
      <w:pPr>
        <w:pStyle w:val="Heading5"/>
        <w:numPr>
          <w:ilvl w:val="4"/>
          <w:numId w:val="1"/>
        </w:numPr>
        <w:rPr/>
      </w:pPr>
      <w:bookmarkStart w:id="269" w:name="__RefHeading___Toc233541_373438147"/>
      <w:bookmarkStart w:id="270" w:name="_Toc107"/>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و قد أجمعت الطائفة علی تقدّمه و جلالته،و وصفه الشیخ أبو العباس النجاشی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و فقیهنا،وجه الطائفة بخراسان،و کان ورد بغداد و سمع منه شیوخ الطائفة و هو حدث السن</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عنونه الشیخ الطوسی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جلیلا حافظا للأحادیث،بصیرا بالرجال،ناقدا للأخبار،لم یر فی القمّیین مثله فی حفظه و کثرة علمه</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 ذکره شیخنا الجدّ المامقانی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 مشایخ الشیعة و رکن من أرکان الشریعة،رئیس المحدّثین،و الصدوق فیما یرویه عن الأئمة علیهم السّلام</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بدعاء الإمام المهدی المنتظر عجّل اللّه فرجه،کما نصّ علیه أعلام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فی حقه من الناحیة المقدّسة بأنه فقیه خیر مبارک،فعمّت برکته ببرکة الإمام علیه السّلام و انتفع به الخاصّ و العام،و بقیت آثاره و مصنّفاته مدی الأیام،و عمّ الانتفاع بفقهه و حدیثه الفقهاء الأعلام</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271" w:name="pg898_16899"/>
    </w:p>
    <w:p>
      <w:pPr>
        <w:pStyle w:val="BookText"/>
        <w:rPr/>
      </w:pPr>
      <w:bookmarkEnd w:id="271"/>
      <w:r>
        <w:rPr>
          <w:rFonts w:ascii="IRNazanin" w:hAnsi="IRNazanin" w:eastAsia="IRNazanin"/>
          <w:color w:val="111111"/>
          <w:sz w:val="28"/>
          <w:sz w:val="28"/>
          <w:szCs w:val="28"/>
          <w:rtl w:val="true"/>
          <w:lang w:bidi="fa-IR"/>
        </w:rPr>
        <w:t>رحل فی طلب العلم و نشره إلی البلاد القریبة و البعیدة کبلاد خراسان و ما وراء النهر و العراق و الحجاز،و ألّف نحوا من ثلاثمائة کتاب</w:t>
      </w:r>
      <w:r>
        <w:rPr>
          <w:rFonts w:eastAsia="IRNazanin" w:cs="IRNazanin"/>
          <w:color w:val="111111"/>
          <w:sz w:val="28"/>
          <w:szCs w:val="28"/>
          <w:rtl w:val="true"/>
          <w:lang w:bidi="fa-IR"/>
        </w:rPr>
        <w:t>.</w:t>
      </w:r>
    </w:p>
    <w:p>
      <w:pPr>
        <w:pStyle w:val="Heading5"/>
        <w:numPr>
          <w:ilvl w:val="4"/>
          <w:numId w:val="1"/>
        </w:numPr>
        <w:rPr/>
      </w:pPr>
      <w:bookmarkStart w:id="272" w:name="__RefHeading___Toc233543_373438147"/>
      <w:bookmarkStart w:id="273" w:name="_Toc108"/>
      <w:bookmarkEnd w:id="272"/>
      <w:r>
        <w:rPr>
          <w:rtl w:val="true"/>
        </w:rPr>
        <w:t>عبارته فی اعتقاداته</w:t>
      </w:r>
      <w:bookmarkEnd w:id="273"/>
    </w:p>
    <w:p>
      <w:pPr>
        <w:pStyle w:val="BookText"/>
        <w:rPr/>
      </w:pPr>
      <w:r>
        <w:rPr>
          <w:rFonts w:ascii="IRNazanin" w:hAnsi="IRNazanin" w:eastAsia="IRNazanin"/>
          <w:color w:val="111111"/>
          <w:sz w:val="28"/>
          <w:sz w:val="28"/>
          <w:szCs w:val="28"/>
          <w:rtl w:val="true"/>
          <w:lang w:bidi="fa-IR"/>
        </w:rPr>
        <w:t>و أحد هذه المصنّفات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قال فیه بکلّ وضوح و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فی القرآن أنه کلام اللّه و وحیه و تنزیله و قوله و کتابه،و أنّه لا یأتیه الباطل من بین یدیه و لا من خلفه تنزیل من حکیم علیم،و أنّه القصص الحقّ،و أنّه لقول فصل و ما هو بالهزل،و أنّ اللّه تبارک و تعالی محدثه و منزله و ربّه و حافظه و المتکلّم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اعتقادنا أن القرآن الذی أنزله اللّه تعالی علی نبیّه محمد صلّی اللّه علیه و آله و سلّم هو ما بین الدفّتین،و هو ما فی أیدی الناس،لیس بأکثر من ذلک،و مبلغ سوره عند الناس مائة و أربع عشرة سورة،و عندنا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واحدة،و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واحدة</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الذی أنزله اللّه تعالی علی نبیّه،أی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ما اوحی إلیه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الدفّتین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هذا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الدفّتین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بعضه،و هو ما فی أیدی الناس،فما ضاع عنهم شیء منه،فالقرآن عند الشیعة و 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واحد،غیر أنّ القرآن الموجود عند المهدی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کتبه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علی علم کثیر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نسب إلینا أنّا نقول أنه أکثر من ذلک فهو کاذب</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یظهر أنّ هذه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الطائفة الشیعیة قدیمة جدّا،و أنّ ما تلهج به أفواه بعض المعاصرین من الکتّاب المأجورین أو القاصرین لیس بجدید،فهو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لعنة اللّه و الملائکة و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إذن،یحرم نسبة هذا القول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الناسب منها أو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من ثواب قراءة کل سورة من القرآن، و ثواب من ختم القرآن کلّه،و جواز قراءة سورتین فی رکعة نافلة،و النهی عن القران بین السورتین فی رکعة فریضة،تصدیق لما قلناه فی أمر القرآن،و أن مبلغه ما فی أیدی الناس،و کذلک ما ورد من النهی عن قراءة کلّه فی لیلة واحدة و أن لا یجوز أن یختم فی أقل من ثلاثة أیام،تصدیق لما قلناه أیضا،بل نقول أنّه قد نزل الوحی الذی لیس بقرآن،ما لو جمع إلی القرآن لکان مبلغه مقدار سبع عشرة ألف آیة،و مثل هذا کثیر،و کلّه وحی و لیس 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قرآنا لکان مقرونا به و موصولا إلیه غیر مفصول عنه،کما کان أمیر المؤمنین جمعه فلما جاء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ربکم کما انزل علی نبیّکم لم یزد فیه حرف و لا ینقص منه حرف،فقالوا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فیه،عندنا مثل الذی عندک،فانصرف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فَنَبَذُوهُ وَرٰاءَ ظُهُورِهِمْ وَ اشْتَرَوْا بِهِ ثَمَناً قَلِیلاً فَبِئْسَ مٰا یَشْتَرُونَ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هذا کلّه نری الشیخ الصدوق یروی فی بعض کتبه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ظاهر فی التحریف،بل یروی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أحد الکتب الحدیثیة الأربعة التی علیها مدار البحوث فی الأوساط</w:t>
      </w:r>
    </w:p>
    <w:p>
      <w:pPr>
        <w:pStyle w:val="BookText"/>
        <w:rPr/>
      </w:pPr>
      <w:r>
        <w:rPr>
          <w:rFonts w:ascii="IRNazanin" w:hAnsi="IRNazanin" w:eastAsia="IRNazanin"/>
          <w:color w:val="111111"/>
          <w:sz w:val="28"/>
          <w:sz w:val="28"/>
          <w:szCs w:val="28"/>
          <w:rtl w:val="true"/>
          <w:lang w:bidi="fa-IR"/>
        </w:rPr>
        <w:t>العلمیة و استنباط الأحکام الشرعیة فی جمیع الأعصار،و قال فی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أقصد فیه قصد المصنّفین فی إیراد جمیع ما رووه،بل قصدت إلی إیراد ما افتی به و أحکم بصحّته و أعتقد فیه أنه حجة فیما بینی و بین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ما لا یقبله و لا یفتی به أحد من الطائفة،و هو ما رواه عن سلیمان بن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رجم؟قال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فارجموهما البتة فإنهما قضیا الشهوة</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الشیخان الکلینی و الطوسی أیضا عن عبد اللّه بن سنان بسند صحیح بحسب الاصطلاح،کما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الخبران یدلان علی ثبوت الرجم علی الشیخ و الشیخة مع عدم الإحصان أیضا،و لا قائل بذلک منا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تکملة 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أجاب عن الخبرین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أنهما وردا مورد التقیة،فإن الأصل فی هذا الکلام هو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ادّعی أن الرجم مذکور فی القرآن و قد وردت آیة بذلک،و قد تعرّضنا لذلک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البحث حول التحریف و أن القرآن لم یقع فیه تحریف</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و نظائره أعضل الأمر علی العلماء حتی حکی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عن بعض العلماء الکبار أنه قال بعدول الصدوق فی أثناء الکتاب عما ذکره فی أوله، و أشکل علیه بأنه لو کان کذلک لنوّه به من حیث عدل،و إلاّ لزم التدلیس و لا</w:t>
      </w:r>
      <w:bookmarkStart w:id="274" w:name="pg898_16902"/>
    </w:p>
    <w:p>
      <w:pPr>
        <w:pStyle w:val="BookText"/>
        <w:rPr/>
      </w:pPr>
      <w:bookmarkEnd w:id="274"/>
      <w:r>
        <w:rPr>
          <w:rFonts w:ascii="IRNazanin" w:hAnsi="IRNazanin" w:eastAsia="IRNazanin"/>
          <w:color w:val="111111"/>
          <w:sz w:val="28"/>
          <w:sz w:val="28"/>
          <w:szCs w:val="28"/>
          <w:rtl w:val="true"/>
          <w:lang w:bidi="fa-IR"/>
        </w:rPr>
        <w:t>یلیق بشأنه،و للتفصیل فی هذا الموضوع مجال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کان،فإنّ کلام الشیخ الصدوق رحمه اللّه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بروایته لأخبار التحریف فی کتبه و حتی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لخیر مانع من التسرع فی نسبة قول أو عقیدة إلی شخص أو طائفة مطلقا،بل لا بدّ من التثبّت و التحقیق حتی حصول الجزم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موقفه الحازم من القول بالتحریف و نفیه القاطع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لخیر دلیل علی صحة ما ذهبنا إلیه فیما مهّدناه و قدّمناه قبل الورود فی البحث حول معرفة آراء الرواة لأخبار تحریف القرآن،و ستظهر قیمة تلک الامور الممهدة و ثمرتها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بعد تشییدها بما ذکرناه حول رأی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البحث حول رأی الطائفة الثالثة و علی رأسهم الشیخ الکلینی</w:t>
      </w:r>
      <w:r>
        <w:rPr>
          <w:rFonts w:eastAsia="IRNazanin" w:cs="IRNazanin"/>
          <w:color w:val="111111"/>
          <w:sz w:val="28"/>
          <w:szCs w:val="28"/>
          <w:rtl w:val="true"/>
          <w:lang w:bidi="fa-IR"/>
        </w:rPr>
        <w:t>.</w:t>
      </w:r>
    </w:p>
    <w:p>
      <w:pPr>
        <w:pStyle w:val="Heading4"/>
        <w:numPr>
          <w:ilvl w:val="3"/>
          <w:numId w:val="1"/>
        </w:numPr>
        <w:rPr/>
      </w:pPr>
      <w:bookmarkStart w:id="275" w:name="__RefHeading___Toc233545_373438147"/>
      <w:bookmarkStart w:id="276" w:name="_Toc109"/>
      <w:bookmarkEnd w:id="275"/>
      <w:r>
        <w:rPr/>
        <w:t>7</w:t>
      </w:r>
      <w:r>
        <w:rPr>
          <w:rtl w:val="true"/>
        </w:rPr>
        <w:t xml:space="preserve">- </w:t>
      </w:r>
      <w:r>
        <w:rPr>
          <w:rtl w:val="true"/>
        </w:rPr>
        <w:t>ترجمة الشیخ الطوسی</w:t>
      </w:r>
      <w:bookmarkEnd w:id="276"/>
    </w:p>
    <w:p>
      <w:pPr>
        <w:pStyle w:val="Heading5"/>
        <w:numPr>
          <w:ilvl w:val="4"/>
          <w:numId w:val="1"/>
        </w:numPr>
        <w:rPr/>
      </w:pPr>
      <w:bookmarkStart w:id="277" w:name="__RefHeading___Toc233547_373438147"/>
      <w:bookmarkStart w:id="278" w:name="_Toc110"/>
      <w:bookmarkEnd w:id="277"/>
      <w:r>
        <w:rPr>
          <w:rtl w:val="true"/>
        </w:rPr>
        <w:t>اشارة</w:t>
      </w:r>
      <w:bookmarkEnd w:id="27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أبو جعفر محمد بن الحسن الطوسی،المتوفّی سنة </w:t>
      </w:r>
      <w:r>
        <w:rPr>
          <w:rFonts w:eastAsia="IRNazanin" w:cs="IRNazanin"/>
          <w:color w:val="111111"/>
          <w:sz w:val="28"/>
          <w:szCs w:val="28"/>
          <w:lang w:bidi="fa-IR"/>
        </w:rPr>
        <w:t>460</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العلاّمة الحلّی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الإمامیة،و رئیس الطائفة، جلیل القدر،عظیم المنزلة،ثقة،عین،صدوق،عارف بالأخبار و الرجال و الفقه و الاصول و الکلام و الأدب،و جمیع الفضائل تنسب إلیه،صنّف فی کلّ فنون الإسلام،و هو المهذّب للعقائد فی الاصول و الفروع،الجامع لکمالات النفس فی العلم و العمل</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بحر العلوم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 المحقة، و رافع أعلام الشریعة الحقة،إمام الفرقة بعد الأئمة المعصومین علیهم السّلام،</w:t>
      </w:r>
      <w:bookmarkStart w:id="279" w:name="pg898_16903"/>
    </w:p>
    <w:p>
      <w:pPr>
        <w:pStyle w:val="BookText"/>
        <w:rPr/>
      </w:pPr>
      <w:bookmarkEnd w:id="279"/>
      <w:r>
        <w:rPr>
          <w:rFonts w:ascii="IRNazanin" w:hAnsi="IRNazanin" w:eastAsia="IRNazanin"/>
          <w:color w:val="111111"/>
          <w:sz w:val="28"/>
          <w:sz w:val="28"/>
          <w:szCs w:val="28"/>
          <w:rtl w:val="true"/>
          <w:lang w:bidi="fa-IR"/>
        </w:rPr>
        <w:t>و عماد الشیعة الإمامیة فی کلّ ما یتعلق بالمذهب و الدین،محقّق الاصول و الفروع، و مهذّب فنون المعقول و المسموع،شیخ الطائفة علی الإطلاق،و رئیسها الذی تلوی إلیه الأعناق،صنّف فی جمیع علوم الإسلام،و کان القدوة فی ذلک و الإمام</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233549_373438147"/>
      <w:bookmarkStart w:id="281" w:name="_Toc111"/>
      <w:bookmarkEnd w:id="280"/>
      <w:r>
        <w:rPr>
          <w:rtl w:val="true"/>
        </w:rPr>
        <w:t>نفیه للتحریف مع روایته له</w:t>
      </w:r>
      <w:r>
        <w:rPr>
          <w:rtl w:val="true"/>
        </w:rPr>
        <w:t>:</w:t>
      </w:r>
      <w:bookmarkEnd w:id="281"/>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کتابین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أکبر أساطین الإمامیة النافین لتحریف القرآن الشریف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الکلام فی زیادته و نقصانه فمما لا یلیق به،لأنّ الزیادة فیه مجمع علی بطلانها،و أمّا النقصان منه فالظاهر أیضا من مذهب المسلمین خلافه،و هو الألیق بالصحیح من مذهبنا، و هو الذی نصره المرتضی،و هو الظاهر فی الروایات،غیر أنه رویت روایات کثیرة من جهة الخاصة و العامة بنقصان کثیر من آی القرآن و نقل شیء منه من موضع إلی موضع،طریقها الآحاد التی لا توجد علما،فالأولی الإعراض عنها و ترک التشاغل بها</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فالکلام فی نقصان القرآن مما لا یلیق بالقرآن،فیجب تنزیهه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بعدم النقصان هو الألیق بالصحیح من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فی نقصانه آحاد لا توجب علما،فالأولی الإعراض عنها و ترک التشاغل بها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الکلمات تؤکد ما ذکرناه من أن الروایة شیء و الأخذ بها شیء آخر،</w:t>
      </w:r>
      <w:bookmarkStart w:id="282" w:name="pg898_16904"/>
    </w:p>
    <w:p>
      <w:pPr>
        <w:pStyle w:val="BookText"/>
        <w:rPr/>
      </w:pPr>
      <w:bookmarkEnd w:id="282"/>
      <w:r>
        <w:rPr>
          <w:rFonts w:ascii="IRNazanin" w:hAnsi="IRNazanin" w:eastAsia="IRNazanin"/>
          <w:color w:val="111111"/>
          <w:sz w:val="28"/>
          <w:sz w:val="28"/>
          <w:szCs w:val="28"/>
          <w:rtl w:val="true"/>
          <w:lang w:bidi="fa-IR"/>
        </w:rPr>
        <w:t>لأن الشیخ الطوسی الذی یقول بأن أخبار النقصان لا توجب علما فالأولی الإعراض عنها و ترک التشاغل بها،یروی بعضها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بل یروی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قضیة رجم الشیخ و الشیخة بسند صحیح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استدلاله بخبر الرّجم من باب الإلزام،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حکم بوجوب الرجم علی الثیب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عن الخوارج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رجم فی شرعنا،لأنّه لیس فی ظاهر القرآن و لا فی السنّة المتواترة، فأجاب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إجماع الفرقة،و روی عن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أننی أخشی أن یقال زاد عمر فی القرآن لکتبت آیة الرجم فی حاشیة المصحف</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إذن،الطوسی ینفی التحریف،و روایة الحدیث و نقله لا یعنی الاعتماد علیه و القول بمضمونه و الالتزام بمدلوله</w:t>
      </w:r>
      <w:r>
        <w:rPr>
          <w:rFonts w:eastAsia="IRNazanin" w:cs="IRNazanin"/>
          <w:color w:val="111111"/>
          <w:sz w:val="28"/>
          <w:szCs w:val="28"/>
          <w:rtl w:val="true"/>
          <w:lang w:bidi="fa-IR"/>
        </w:rPr>
        <w:t>.</w:t>
      </w:r>
    </w:p>
    <w:p>
      <w:pPr>
        <w:pStyle w:val="Heading4"/>
        <w:numPr>
          <w:ilvl w:val="3"/>
          <w:numId w:val="1"/>
        </w:numPr>
        <w:rPr/>
      </w:pPr>
      <w:bookmarkStart w:id="283" w:name="__RefHeading___Toc233551_373438147"/>
      <w:bookmarkStart w:id="284" w:name="_Toc112"/>
      <w:bookmarkEnd w:id="283"/>
      <w:r>
        <w:rPr/>
        <w:t>8</w:t>
      </w:r>
      <w:r>
        <w:rPr>
          <w:rtl w:val="true"/>
        </w:rPr>
        <w:t xml:space="preserve">- </w:t>
      </w:r>
      <w:r>
        <w:rPr>
          <w:rtl w:val="true"/>
        </w:rPr>
        <w:t>ترجمة الفیض الکاشانی</w:t>
      </w:r>
      <w:bookmarkEnd w:id="284"/>
    </w:p>
    <w:p>
      <w:pPr>
        <w:pStyle w:val="Heading5"/>
        <w:numPr>
          <w:ilvl w:val="4"/>
          <w:numId w:val="1"/>
        </w:numPr>
        <w:rPr/>
      </w:pPr>
      <w:bookmarkStart w:id="285" w:name="__RefHeading___Toc233553_373438147"/>
      <w:bookmarkStart w:id="286" w:name="_Toc113"/>
      <w:bookmarkEnd w:id="285"/>
      <w:r>
        <w:rPr>
          <w:rtl w:val="true"/>
        </w:rPr>
        <w:t>اشارة</w:t>
      </w:r>
      <w:bookmarkEnd w:id="28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محسن الفیض الکاشانی،المتوفّی سنة </w:t>
      </w:r>
      <w:r>
        <w:rPr>
          <w:rFonts w:eastAsia="IRNazanin" w:cs="IRNazanin"/>
          <w:color w:val="111111"/>
          <w:sz w:val="28"/>
          <w:szCs w:val="28"/>
          <w:lang w:bidi="fa-IR"/>
        </w:rPr>
        <w:t>1091</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الشیخ الحر العاملی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عالما ماهرا حکیما متکلما محدّثا فقیها محققا شاعرا أدیبا حسن التصنیف</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وصفه الأردبیلی</w:t>
      </w:r>
      <w:bookmarkStart w:id="287" w:name="pg898_16905"/>
    </w:p>
    <w:p>
      <w:pPr>
        <w:pStyle w:val="BookText"/>
        <w:rPr/>
      </w:pPr>
      <w:bookmarkEnd w:id="287"/>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المحقق المدقق،جلیل القدر عظیم الشأن،رفیع المنزلة،فاضل کامل أدیب متبحّر فی جمیع العلوم</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و قال المحدّث البحرانی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محدثا أخباریا صلبا</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و ترجم له الخونساری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فی الفضل و الفهم و النبالة فی الفروع و الاصول و الإحاطة بمراتب المعقول و المنقول و کثرة التألیف و التصنیف مع جودة التعبیر و الترصیف أشهر من أن یخفی فی هذه الطائفة علی أحد إلی منتهی الأبد</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233555_373438147"/>
      <w:bookmarkStart w:id="289" w:name="_Toc114"/>
      <w:bookmarkEnd w:id="288"/>
      <w:r>
        <w:rPr>
          <w:rtl w:val="true"/>
        </w:rPr>
        <w:t>نفیه للتحریف مع روایته له</w:t>
      </w:r>
      <w:r>
        <w:rPr>
          <w:rtl w:val="true"/>
        </w:rPr>
        <w:t>:</w:t>
      </w:r>
      <w:bookmarkEnd w:id="289"/>
    </w:p>
    <w:p>
      <w:pPr>
        <w:pStyle w:val="BookText"/>
        <w:rPr/>
      </w:pPr>
      <w:r>
        <w:rPr>
          <w:rFonts w:ascii="IRNazanin" w:hAnsi="IRNazanin" w:eastAsia="IRNazanin"/>
          <w:color w:val="111111"/>
          <w:sz w:val="28"/>
          <w:sz w:val="28"/>
          <w:szCs w:val="28"/>
          <w:rtl w:val="true"/>
          <w:lang w:bidi="fa-IR"/>
        </w:rPr>
        <w:t>و قد روی الفیض الکاشانی أحادیث نقصان القرآن فی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کتب المحدّثین المتقدّمین کالعیاشی و القمی و الکلینی،فقال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نقل طرفا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جمیع هذه الأخبار و غیرها من الروایات من طریق أهل البیت علیهم السّلام أن القرآن الذی بین أظهرنا لیس بتمامه کما انزل علی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المحدّث الأخباری 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عبّر الفقیه الأخباری الشیخ یوسف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یأخذ بظواهر تلک الأحادیث و لم یسکت عنها،بل جعل یؤوّلها فی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نقل بعض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استوفینا الکلام فی هذا المعنی و فیما یتعلق بالقرآن فی کتابنا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أراده فلیرجع إلیه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الکتاب ذکر أن المستفاد من کثیر من الروایات أنّ القرآن بین أظهرنا لیس بتمامه کما انزل،ثم ذکر کلام الشیخ علی بن إبراهیم،و روایتی الکلینی عن ابن أبی نصر و سالم بن سلمة،ثم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هذا کلّه إشکال و هو أنه علی ذلک التقدیر لم یبق لنا اعتماد علی شیء من القرآن،إذ علی هذا یحتمل کلّ آیة منه أن تکون محرّفة و مغیّرة،و یکون علی خلاف ما أنزله اللّه،فلم یبق فی القرآن لنا حجّة أصلا،فتنتفی فائدته و فائدة الأمر باتّباعه و الوصیة به،و أیضا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لَکِتٰابٌ عَزِیزٌ و أیضا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أیضا،قد استفاض عن النبی و الأئمة حدیث عرض الخبر المروی عنهم علی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یخطر بالبال فی دفع هذا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مرادهم بالتحریف و التغییر و الحذف إنما هو من حیث المعنی دون اللّفظ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حرّفوه و غیّروه فی تفسیره و تأویله،أی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حملوه علی خلاف ما هو علیه فی نفس الأمر، فمعنی قولهم،کذا انزلت،أنّ المراد به ذلک لا ما یفهمه الناس من ظاهره،و لیس مرادهم أنها نزلت کذلک فی اللّفظ،فحذف ذلک إخفاء للحق،و إطفاء لنور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هذا ما رواه فی الکافی بإسناده عن أبی جعفر أنه کتب فی رسالته إلی سعد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نبذهم الکتاب أن أقاموا حروفه و حرّفوا حدوده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أجاب عن الروایتین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ما قلناه تأکیدا ما رواه علی بن</w:t>
      </w:r>
      <w:bookmarkStart w:id="290" w:name="pg898_16907"/>
    </w:p>
    <w:p>
      <w:pPr>
        <w:pStyle w:val="BookText"/>
        <w:rPr/>
      </w:pPr>
      <w:bookmarkEnd w:id="290"/>
      <w:r>
        <w:rPr>
          <w:rFonts w:ascii="IRNazanin" w:hAnsi="IRNazanin" w:eastAsia="IRNazanin"/>
          <w:color w:val="111111"/>
          <w:sz w:val="28"/>
          <w:sz w:val="28"/>
          <w:szCs w:val="28"/>
          <w:rtl w:val="true"/>
          <w:lang w:bidi="fa-IR"/>
        </w:rPr>
        <w:t>إبراهیم فی تفسیره بإسناده عن مولانا الصادق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خلف فراشی فی الصحف و الحریر و القراطیس، فخذوه و اجمعوه و لا تضیّعوه کما ضیّعت الیهود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کلام الشیخ الصدوق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تأویل أهل البیت أکثر الآیات القرآنیة بفضائلهم و مثالب أعدائهم فلا إشکال فیه،إذ التأویل لا ینافی التفسیر،و إرادة معنی لا تنافی إرادة معنی آخر،و سبب النزول لا یخصّص</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استشهد لذلک بخبر فی الکافی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لعلّنا نورد محل الحاجة من عبارته کاملة فیما بعد</w:t>
      </w:r>
      <w:r>
        <w:rPr>
          <w:rFonts w:eastAsia="IRNazanin" w:cs="IRNazanin"/>
          <w:color w:val="111111"/>
          <w:sz w:val="28"/>
          <w:szCs w:val="28"/>
          <w:rtl w:val="true"/>
          <w:lang w:bidi="fa-IR"/>
        </w:rPr>
        <w:t>.</w:t>
      </w:r>
    </w:p>
    <w:p>
      <w:pPr>
        <w:pStyle w:val="Heading4"/>
        <w:numPr>
          <w:ilvl w:val="3"/>
          <w:numId w:val="1"/>
        </w:numPr>
        <w:rPr/>
      </w:pPr>
      <w:bookmarkStart w:id="291" w:name="__RefHeading___Toc233557_373438147"/>
      <w:bookmarkStart w:id="292" w:name="_Toc115"/>
      <w:bookmarkEnd w:id="291"/>
      <w:r>
        <w:rPr/>
        <w:t>9</w:t>
      </w:r>
      <w:r>
        <w:rPr>
          <w:rtl w:val="true"/>
        </w:rPr>
        <w:t xml:space="preserve">- </w:t>
      </w:r>
      <w:r>
        <w:rPr>
          <w:rtl w:val="true"/>
        </w:rPr>
        <w:t>ترجمة العاملی</w:t>
      </w:r>
      <w:bookmarkEnd w:id="29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بن الحسن الحر العاملی،المتوفی فی سنة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یوسف البحرانی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فاضلا محدّثا أخباریا</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الخونساری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الحر العاملی الأخباری،هو صاحب کتاب وسائل الشیعة،و أحد المحمّدین الثلاثة المتأخرین الجامعین لأحادیث هذه الشریعة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أجلّة المحدّثین و متّقی الأخباریّین</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بعض أخبار تحریف القرآن فی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بالنصوص</w:t>
      </w:r>
      <w:bookmarkStart w:id="293" w:name="pg898_16908"/>
    </w:p>
    <w:p>
      <w:pPr>
        <w:pStyle w:val="BookText"/>
        <w:rPr/>
      </w:pPr>
      <w:bookmarkEnd w:id="293"/>
      <w:r>
        <w:rPr>
          <w:rFonts w:ascii="IRNazanin" w:hAnsi="IRNazanin" w:eastAsia="IRNazanin"/>
          <w:color w:val="111111"/>
          <w:sz w:val="28"/>
          <w:sz w:val="28"/>
          <w:szCs w:val="28"/>
          <w:rtl w:val="true"/>
          <w:lang w:bidi="fa-IR"/>
        </w:rPr>
        <w:t>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الکتب الأربعة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المحدّثین النافین للتحریف بصراحة کما تقدّم فی الفصل الأول</w:t>
      </w:r>
      <w:r>
        <w:rPr>
          <w:rFonts w:eastAsia="IRNazanin" w:cs="IRNazanin"/>
          <w:color w:val="111111"/>
          <w:sz w:val="28"/>
          <w:szCs w:val="28"/>
          <w:rtl w:val="true"/>
          <w:lang w:bidi="fa-IR"/>
        </w:rPr>
        <w:t>.</w:t>
      </w:r>
    </w:p>
    <w:p>
      <w:pPr>
        <w:pStyle w:val="Heading4"/>
        <w:numPr>
          <w:ilvl w:val="3"/>
          <w:numId w:val="1"/>
        </w:numPr>
        <w:rPr/>
      </w:pPr>
      <w:bookmarkStart w:id="294" w:name="__RefHeading___Toc233559_373438147"/>
      <w:bookmarkStart w:id="295" w:name="_Toc116"/>
      <w:bookmarkEnd w:id="294"/>
      <w:r>
        <w:rPr/>
        <w:t>10</w:t>
      </w:r>
      <w:r>
        <w:rPr>
          <w:rtl w:val="true"/>
        </w:rPr>
        <w:t xml:space="preserve">- </w:t>
      </w:r>
      <w:r>
        <w:rPr>
          <w:rtl w:val="true"/>
        </w:rPr>
        <w:t>ترجمة المجلسی</w:t>
      </w:r>
      <w:bookmarkEnd w:id="29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باقر المجلسی،المتوفّی سنة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العاملی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الجلیل محمد باقر بن مولانا محمد تقی المجلسی،عالم،فاضل،ماهر،محقّق،مدقّق،علاّمة،فهّامة،فقیه،متکلّم، محدّث،ثقة ثقة،جامع للمحاسن و الفضائل،جلیل القدر،عظیم الشأن</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و قال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الفهّامة،غوّاص بحار الأنوار،و مستخرج لآلئ الأخبار و کنوز الآثار،الذی لم یوجد له فی عصره و لا قبله و لا بعده قرین فی ترویج الدین و إحیاء شریعة سید المرسلین،بالتصنیف و التألیف و الأمر و النهی و قمع المعتدین و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إماما فی وقته فی علم الحدیث و سائر العلوم و شیخ الإسلام بدار السلطنة أصفهان</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المجلسی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نقصان القرآن الکریم عن الکافی للکلینی و غیره،بل لعلّه استقصی کافة أحادیث التحریف بمختلف معانیه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لکنّنا نعلم بأنّ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جلالته و عظمته موسوعة قصد منها جمع الأخبار المرویّة عن أهل البیت علیهم السّلام و حصرها فی کتاب واحد،صونا لها من التشتّت و الضیاع و التبعثر،و لذا نری أنّه لم یصنع فیه ما صنع</w:t>
      </w:r>
      <w:bookmarkStart w:id="296" w:name="pg898_16909"/>
    </w:p>
    <w:p>
      <w:pPr>
        <w:pStyle w:val="BookText"/>
        <w:rPr/>
      </w:pPr>
      <w:bookmarkEnd w:id="296"/>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کتاب الکافی للکلینی،حیث نظر فی الأسانید و المتون نظرة علمیّة تدلّ علی طول باعه وسعة اطلاعه و عظمة شأنه فی الفقه و الحدیث و الرجال و غیرها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روایة تلک الأخبار علی ما تقدّم نقله، نقل کلام الشیخ المفید و فیه النص علی الاعتقاد بأنّ القرآن المنزل من عند اللّه هو مجموع ما بین الدفّتین من دون زیادة أو نقصان</w:t>
      </w:r>
      <w:r>
        <w:rPr>
          <w:rFonts w:eastAsia="IRNazanin" w:cs="IRNazanin"/>
          <w:color w:val="111111"/>
          <w:sz w:val="28"/>
          <w:szCs w:val="28"/>
          <w:rtl w:val="true"/>
          <w:lang w:bidi="fa-IR"/>
        </w:rPr>
        <w:t>.</w:t>
      </w:r>
    </w:p>
    <w:p>
      <w:pPr>
        <w:pStyle w:val="Heading4"/>
        <w:numPr>
          <w:ilvl w:val="3"/>
          <w:numId w:val="1"/>
        </w:numPr>
        <w:rPr/>
      </w:pPr>
      <w:bookmarkStart w:id="297" w:name="__RefHeading___Toc233561_373438147"/>
      <w:bookmarkStart w:id="298" w:name="_Toc117"/>
      <w:bookmarkEnd w:id="297"/>
      <w:r>
        <w:rPr/>
        <w:t>11</w:t>
      </w:r>
      <w:r>
        <w:rPr>
          <w:rtl w:val="true"/>
        </w:rPr>
        <w:t xml:space="preserve">- </w:t>
      </w:r>
      <w:r>
        <w:rPr>
          <w:rtl w:val="true"/>
        </w:rPr>
        <w:t>حول عبارة القمّی فی مقدّمة تفسیره</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علی بن إبراهیم القمی،صاحب التفسیر المعروف باسمه،الثقة فی الحدیث و الثبت المعتمد فی الروایة عند علماء الرجال </w:t>
      </w:r>
      <w:r>
        <w:rPr>
          <w:rStyle w:val="FootnoteAnchor"/>
          <w:rtl w:val="true"/>
        </w:rPr>
        <w:footnoteReference w:id="210"/>
      </w:r>
      <w:r>
        <w:rPr>
          <w:rFonts w:ascii="IRNazanin" w:hAnsi="IRNazanin" w:eastAsia="IRNazanin"/>
          <w:color w:val="111111"/>
          <w:sz w:val="28"/>
          <w:sz w:val="28"/>
          <w:szCs w:val="28"/>
          <w:rtl w:val="true"/>
          <w:lang w:bidi="fa-IR"/>
        </w:rPr>
        <w:t>و من أعلام القرن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مقدمة التفسیر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هو محرّف منه فهو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اللّٰهُ یَشْهَدُ بِمٰا أَنْزَلَ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بِعِلْمِهِ وَ الْمَلاٰئِکَةُ یَشْهَدُونَ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ظلموا 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اللّٰهُ لِیَغْفِرَ لَهُمْ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مُنْقَلَبٍ یَنْقَلِبُونَ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ظلموا 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غَمَرٰاتِ الْمَوْتِ و مثله کثیر نذکره فی مواضعه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الشیخ الفیض الکاشانی عبارة القمی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نسب إلیه الاعتقاد بالتحریف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یبتنی علی أن یکون مراد القمی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محرّف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الحذف و الإسقاط 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مراده ما ذکره الفیض نفسه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مرادهم بالتحریف و التغییر و الحذف إنّما هو من حیث المعنی دون اللفظ،أی حرّفوه و غیّروه فی تفسیره و تأویله،أی حملوه علی خلاف ما هو علیه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لنسبة القول بالتحریف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القمی بعد عدم وجود تصریح منه بالاعتقاد بمضامین الأخبار الواردة فی تفسیره،و القول بما دلّت علیه ظواهرها،بل یحتمل إرادته المعنی الذی ذکره الفیض کما یدلّ علیه ما جاء فی رسالة الإمام إلی سعد الخیر فیما رواه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القمی نفسه روی فی تفسیره بإسناده عن مولانا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خلف فراشی فی الصحف و الحریر و القراطیس،فخذوه و اجمعوه و لا تضیّعوه کما ضیّع الیهود التوراة</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یؤکّد هذا الاحتمال کلام الشیخ الصدوق،و دعوی الإجماع من بعض الأکابر علی القول بعدم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الأخبار الواردة فی تفسیر القمی لیست کلّها للقمی رحمه اللّه بل جلّها لغیره،فقد ذکر الشیخ آغا بزرک الطهرانی أنّ القمی اعتمد فی تفسیره علی خصوص ما رواه عن الصادق علیه السّلام،و کان جلّه ممّا رواه عن والده إبراهیم بن هاشم عن مشایخه البالغین إلی الستین رجلا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لخلو تفسیره هذا عن روایات سائر الأئمة علیهم السّلام،عمد تلمیذه الآتی ذکره و الراوی لهذا التفسیر عنه،علی إدخال بعض روایات الإمام</w:t>
      </w:r>
      <w:bookmarkStart w:id="299" w:name="pg898_16911"/>
    </w:p>
    <w:p>
      <w:pPr>
        <w:pStyle w:val="BookText"/>
        <w:rPr/>
      </w:pPr>
      <w:bookmarkEnd w:id="299"/>
      <w:r>
        <w:rPr>
          <w:rFonts w:ascii="IRNazanin" w:hAnsi="IRNazanin" w:eastAsia="IRNazanin"/>
          <w:color w:val="111111"/>
          <w:sz w:val="28"/>
          <w:sz w:val="28"/>
          <w:szCs w:val="28"/>
          <w:rtl w:val="true"/>
          <w:lang w:bidi="fa-IR"/>
        </w:rPr>
        <w:t>الباقر علیه السّلام التی أملاها علی أبی الجارود فی أثناء التفسیر،و ذلک التصرف وقع منه من أوائل سورة آل عمران إلی آخر القرآن</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جهة اخری تستوجب النظر فی أسانید الأخبار الواردة فیه،لا سیّما ما یتعلق منها بالمسائل الاعتقادیة المهمّة کمسألتنا</w:t>
      </w:r>
      <w:r>
        <w:rPr>
          <w:rFonts w:eastAsia="IRNazanin" w:cs="IRNazanin"/>
          <w:color w:val="111111"/>
          <w:sz w:val="28"/>
          <w:szCs w:val="28"/>
          <w:rtl w:val="true"/>
          <w:lang w:bidi="fa-IR"/>
        </w:rPr>
        <w:t>.</w:t>
      </w:r>
    </w:p>
    <w:p>
      <w:pPr>
        <w:pStyle w:val="Heading4"/>
        <w:numPr>
          <w:ilvl w:val="3"/>
          <w:numId w:val="1"/>
        </w:numPr>
        <w:rPr/>
      </w:pPr>
      <w:bookmarkStart w:id="300" w:name="__RefHeading___Toc233563_373438147"/>
      <w:bookmarkStart w:id="301" w:name="_Toc118"/>
      <w:bookmarkEnd w:id="300"/>
      <w:r>
        <w:rPr/>
        <w:t>12</w:t>
      </w:r>
      <w:r>
        <w:rPr>
          <w:rtl w:val="true"/>
        </w:rPr>
        <w:t xml:space="preserve">- </w:t>
      </w:r>
      <w:r>
        <w:rPr>
          <w:rtl w:val="true"/>
        </w:rPr>
        <w:t>ترجمة السید الجزائری و رأیه</w:t>
      </w:r>
      <w:bookmarkEnd w:id="30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نعمة اللّه التستری الشهیر بالمحدّث الجزائری،المترجم له فی کتب التراجم و الرجال مع الإطراء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عالم محقّق علاّمة،جلیل القدر،مدرّس</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و قال المحدّث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السید فاضلا محدّثا مدققا،واسع الدائرة فی الاطلاع علی أخبار الإمامیة و تتبع الآثار المعصومیة</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کذا قال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ذهب هذا المحدّث إلی القول بنقصان القرآن عملا بالأخبار الظاهرة فیه،مدّعیا تواترها بین العلماء،و قد تقدّم نصّ کلامه و الجواب عنه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الأساس فی هذا الاعتقاد کون الرّجل من العلماء الأخباریین، و لذا استغرب منه المحدّث النوری اعتماده علی تقسیم الأخبار و تنویعها فی شرحه لتهذیب الأحکام،و إذا تمت المناقشة فی الأساس انهدم کلّ ما بنی علیه</w:t>
      </w:r>
      <w:r>
        <w:rPr>
          <w:rFonts w:eastAsia="IRNazanin" w:cs="IRNazanin"/>
          <w:color w:val="111111"/>
          <w:sz w:val="28"/>
          <w:szCs w:val="28"/>
          <w:rtl w:val="true"/>
          <w:lang w:bidi="fa-IR"/>
        </w:rPr>
        <w:t>.</w:t>
      </w:r>
      <w:bookmarkStart w:id="302" w:name="pg898_16912"/>
    </w:p>
    <w:p>
      <w:pPr>
        <w:pStyle w:val="Heading4"/>
        <w:numPr>
          <w:ilvl w:val="3"/>
          <w:numId w:val="1"/>
        </w:numPr>
        <w:rPr/>
      </w:pPr>
      <w:bookmarkStart w:id="303" w:name="__RefHeading___Toc233565_373438147"/>
      <w:bookmarkStart w:id="304" w:name="_Toc119"/>
      <w:bookmarkEnd w:id="302"/>
      <w:bookmarkEnd w:id="303"/>
      <w:r>
        <w:rPr/>
        <w:t>13</w:t>
      </w:r>
      <w:r>
        <w:rPr>
          <w:rtl w:val="true"/>
        </w:rPr>
        <w:t xml:space="preserve">- </w:t>
      </w:r>
      <w:r>
        <w:rPr>
          <w:rtl w:val="true"/>
        </w:rPr>
        <w:t>ترجمة الشیخ النراقی و رأیه</w:t>
      </w:r>
      <w:bookmarkEnd w:id="30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أحمد بن محمد مهدی النراقی،المتوفّی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،و هو من کبار الفقهاء الاصولیین،و له مصنّفات و مؤلفات کثیرة،من 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مناهج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معراج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النراقی بعد أن ذکر أدلّة المثبتین و النافین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النقص واقع فی القرآن،بمعنی أنّه قد اسقط منه شیء و إن لم یعلم موضعه بخصوصه،لدلالة الأخبار الکثیرة،و القرائن المذکورة علیه من غیر معارض، و أما النقص فی خصوص المواضع و إن ورد فی بعض الأخبار إلاّ أنّه لا یحصل منها سوی الظن،فهو مظنون،و أمّا غیر المواضع المنصوصة فلا علم بالنقص فیها و لا ظن،و أمّا الاحتمال فلا دافع له و لا مانع،و إن کان مرجوحا فی بعض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الزیادة فلا علم بوقوعها بل و لا ظن،بل یمکن دعوی العلم علی عدم زیادة مثل آیة أو آیتین فصاعدا،و أمّا التغییر و التحریف فی بعض الکلمات عمدا أو سهوا فلا یمکن نفیه و إن لم یمکن إثباته علما کالاختلاف فی الترتیب</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هذا الذی ذکره و جعله هو التحقیق،جمع بین مقتضی القواعد الاصولیة و بین الأخبار الواردة فی المسألة،لکن ما ورد من الأخبار دالا علی وقوع النقص فی القرآن من غیر تعیین لموضعه بخصوصه قلیل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دلّ علی وقوعه فی خصوص المواضع بعد تمامیته سندا و جواز الأخذ بظاهره لا یحصل منه سوی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یغنی من الحق شیئا فی مثل مسألتنا،و حینئذ لا یبقی</w:t>
      </w:r>
      <w:bookmarkStart w:id="305" w:name="pg898_16913"/>
    </w:p>
    <w:p>
      <w:pPr>
        <w:pStyle w:val="BookText"/>
        <w:rPr/>
      </w:pPr>
      <w:bookmarkEnd w:id="305"/>
      <w:r>
        <w:rPr>
          <w:rFonts w:ascii="IRNazanin" w:hAnsi="IRNazanin" w:eastAsia="IRNazanin"/>
          <w:color w:val="111111"/>
          <w:sz w:val="28"/>
          <w:sz w:val="28"/>
          <w:szCs w:val="28"/>
          <w:rtl w:val="true"/>
          <w:lang w:bidi="fa-IR"/>
        </w:rPr>
        <w:t>إلاّ الاحتمال،و هو مندفع بالأدلّة المذکورة علی نفی التحریف،و مع التنزّل عنها یدفعه أصالة العدم</w:t>
      </w:r>
      <w:r>
        <w:rPr>
          <w:rFonts w:eastAsia="IRNazanin" w:cs="IRNazanin"/>
          <w:color w:val="111111"/>
          <w:sz w:val="28"/>
          <w:szCs w:val="28"/>
          <w:rtl w:val="true"/>
          <w:lang w:bidi="fa-IR"/>
        </w:rPr>
        <w:t>.</w:t>
      </w:r>
    </w:p>
    <w:p>
      <w:pPr>
        <w:pStyle w:val="Heading4"/>
        <w:numPr>
          <w:ilvl w:val="3"/>
          <w:numId w:val="1"/>
        </w:numPr>
        <w:rPr/>
      </w:pPr>
      <w:bookmarkStart w:id="306" w:name="__RefHeading___Toc233567_373438147"/>
      <w:bookmarkStart w:id="307" w:name="_Toc120"/>
      <w:bookmarkEnd w:id="306"/>
      <w:r>
        <w:rPr/>
        <w:t>14</w:t>
      </w:r>
      <w:r>
        <w:rPr>
          <w:rtl w:val="true"/>
        </w:rPr>
        <w:t xml:space="preserve">- </w:t>
      </w:r>
      <w:r>
        <w:rPr>
          <w:rtl w:val="true"/>
        </w:rPr>
        <w:t>ترجمة السید شبر و رأیه</w:t>
      </w:r>
      <w:bookmarkEnd w:id="30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عبد اللّه ابن السید محمد رضا الشبّر الحسینی الکاظمی،المتوفّی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،المترجم له فی کتب الرجال بالثناء و الاطراء،قال الشیخ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النبیل و المحدّث الجلیل،و الفقیه المتبحّر الخبیر،العالم الربانی و المشتهر فی عصره بالمجلسی الثانی،صاحب شرح المفاتیح فی مجلدات،و کتاب جامع المعارف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الأخبار شبه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کثیرة فی التفسیر و الحدیث و الفقه و اصول الدین و غیرها</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یذکر هذا السید فی الطائفة الثانیة لکلام له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لاحظنا أنّه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الآیات المستدلّ بها علی نفی التحریف بمعنی آخر،و لم یشر إلی عدم التحریف فی بحثه حول القرآن و وجوه إعجازه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 فی معرفة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عبارته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نصّها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رویناه عن ثقة الإسلام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العیاشی فی تفسیره بإسنادهما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علی أربعة أرباع</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ربع فینا،و ربع فی عدونا،و ربع سنن و أمثال،و ربع فرائض و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کرائم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الشریف فیه مخالفة لما اشتهر بین الأصحاب و صرّحوا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الآیات التی یستنبط منها الأحکام الشرعیة خمسمائة آیة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ذهب إلیه أکثر القرّاء </w:t>
      </w:r>
      <w:r>
        <w:rPr>
          <w:rStyle w:val="FootnoteAnchor"/>
          <w:rtl w:val="true"/>
        </w:rPr>
        <w:footnoteReference w:id="218"/>
      </w:r>
      <w:r>
        <w:rPr>
          <w:rFonts w:ascii="IRNazanin" w:hAnsi="IRNazanin" w:eastAsia="IRNazanin"/>
          <w:color w:val="111111"/>
          <w:sz w:val="28"/>
          <w:sz w:val="28"/>
          <w:szCs w:val="28"/>
          <w:rtl w:val="true"/>
          <w:lang w:bidi="fa-IR"/>
        </w:rPr>
        <w:t>من أنّ سور القرآن بأسرها مائة و أربعة عشر سورة،و إلی أنّ آیاته ستة آلاف و ستمائة و ستة و ستون آیة،و إلی أنّ کلماته سبع و سبعون ألف و أربعمائة و ثلاثون کلمة،و إلی أنّ حروفه ثلاثمائة ألف و اثنان و عشرون الف و ستمائة و سبعون حرفا،و إلی أنّ فتحاته ثلاث و تسعون ألف و مائتان و ثلاث و أربعون فتحة،و إلی أنّ ضماته أربعون ألف و ثمانمائة و أربع ضمّات،و إلی أنّ کسراته تسع و ثلاثون ألفا و خمسمائة و ستة و ثمانون کسرة،و إلی أنّ تشدیداته تسعة عشر ألف و مائتان و ثلاث و خمسون تشدیدة،و إلی أنّ مداته ألف و سبعمائة و إحدی و سبعون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أیضا،یخالف ما رویاه بإسنادهما عن الأصبغ 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فینا و فی عدوّنا،و ثلث سنن و أمثال،و ثلث فرائض و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العیاشی بإسناده عن خیثمة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نزل أثلاثا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فینا و فی أحبائنا،و ثلث فی أعدائنا و عدوّ من کان قبلنا، و ثلث سنن و مثل،و لو أنّ الآیة إذا نزلت فی قوم ثم مات اولئک القوم ماتت الآیة لما بقی من القرآن شیء،و لکن القرآن یجری أوّله علی آخره ما دامت السماوات و الأرض،و لکل قوم آیة یتلونها من خیر أو شر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رفع التنافی بالنسبة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القرآن الذی</w:t>
      </w:r>
      <w:bookmarkStart w:id="308" w:name="pg898_16915"/>
    </w:p>
    <w:p>
      <w:pPr>
        <w:pStyle w:val="BookText"/>
        <w:rPr/>
      </w:pPr>
      <w:bookmarkEnd w:id="308"/>
      <w:r>
        <w:rPr>
          <w:rFonts w:ascii="IRNazanin" w:hAnsi="IRNazanin" w:eastAsia="IRNazanin"/>
          <w:color w:val="111111"/>
          <w:sz w:val="28"/>
          <w:sz w:val="28"/>
          <w:szCs w:val="28"/>
          <w:rtl w:val="true"/>
          <w:lang w:bidi="fa-IR"/>
        </w:rPr>
        <w:t>انزل علی النبی صلّی اللّه علیه و آله و سلّم أکثر مما فی أیدینا الیوم و قد اسقط منه شیء کثیر،کما دلّت علیه الأخبار المتضافرة التی کادت أن تکون متواترة،و قد أوضحنا ذلک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المحصّلین فی حقیّة طریقة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بناء التقسیم لیس علی التسویة الحقیقیّة و لا علی التفریق من جمیع الوجوه،فلا بأس باختلافه بالتثلیث و التربیع،و لا بزیادة بعض الأقسام علی الثلث و الربع أو نقص عنهما،و لا دخول بعضها فی بعض،و اللّه العالم</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أهمّ تلک الأخبار فیما مضی،مع النظر فیها من حیث السّند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دعوی تواترها فقد تقدّم بیان الحال فیها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w:t>
      </w:r>
    </w:p>
    <w:p>
      <w:pPr>
        <w:pStyle w:val="Heading4"/>
        <w:numPr>
          <w:ilvl w:val="3"/>
          <w:numId w:val="1"/>
        </w:numPr>
        <w:rPr/>
      </w:pPr>
      <w:bookmarkStart w:id="309" w:name="__RefHeading___Toc233569_373438147"/>
      <w:bookmarkStart w:id="310" w:name="_Toc121"/>
      <w:bookmarkEnd w:id="309"/>
      <w:r>
        <w:rPr/>
        <w:t>15</w:t>
      </w:r>
      <w:r>
        <w:rPr>
          <w:rtl w:val="true"/>
        </w:rPr>
        <w:t xml:space="preserve">- </w:t>
      </w:r>
      <w:r>
        <w:rPr>
          <w:rtl w:val="true"/>
        </w:rPr>
        <w:t>ترجمة الشیخ المازندرانی و رأیه</w:t>
      </w:r>
      <w:bookmarkEnd w:id="310"/>
    </w:p>
    <w:p>
      <w:pPr>
        <w:pStyle w:val="Heading5"/>
        <w:numPr>
          <w:ilvl w:val="4"/>
          <w:numId w:val="1"/>
        </w:numPr>
        <w:rPr/>
      </w:pPr>
      <w:bookmarkStart w:id="311" w:name="__RefHeading___Toc233571_373438147"/>
      <w:bookmarkStart w:id="312" w:name="_Toc122"/>
      <w:bookmarkEnd w:id="311"/>
      <w:r>
        <w:rPr>
          <w:rtl w:val="true"/>
        </w:rPr>
        <w:t>اشارة</w:t>
      </w:r>
      <w:bookmarkEnd w:id="31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صالح بن أحمد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عالم محقّق،له کتب منها شرح الکافی،کبیر حسن</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قال الخونساری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العلماء المحدّثین و العرفاء المقدّسین، ماهرا فی المعقول و المنقول،جامعا للفروع و الاصول</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یستفاد من کلام 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بظواهر ما ورد فیه،و ربما ذکر الوجوه و المعانی الاخری التی ذکرها المحدّثون لتلک الأخبار علی وجه الاحتمال،بل رأینا منه أحیانا تکلّفا لإبقاء بعضها علی ظاهره</w:t>
      </w:r>
      <w:r>
        <w:rPr>
          <w:rFonts w:eastAsia="IRNazanin" w:cs="IRNazanin"/>
          <w:color w:val="111111"/>
          <w:sz w:val="28"/>
          <w:szCs w:val="28"/>
          <w:rtl w:val="true"/>
          <w:lang w:bidi="fa-IR"/>
        </w:rPr>
        <w:t>.</w:t>
      </w:r>
      <w:bookmarkStart w:id="313" w:name="pg898_16916"/>
    </w:p>
    <w:p>
      <w:pPr>
        <w:pStyle w:val="BookText"/>
        <w:rPr/>
      </w:pPr>
      <w:bookmarkEnd w:id="313"/>
      <w:r>
        <w:rPr>
          <w:rFonts w:ascii="IRNazanin" w:hAnsi="IRNazanin" w:eastAsia="IRNazanin"/>
          <w:color w:val="111111"/>
          <w:sz w:val="28"/>
          <w:sz w:val="28"/>
          <w:szCs w:val="28"/>
          <w:rtl w:val="true"/>
          <w:lang w:bidi="fa-IR"/>
        </w:rPr>
        <w:t xml:space="preserve">قال رحمه اللّه فی شرح حدیث الکلینی عن أحمد بن محمد بن أبی نصر البزنطی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هذا المصحف المدفوع إلیه هو الذی جمعه أمیر المؤمنین علیه السّلام بعد وفاة النبی صلّی اللّه علیه و آله و سلّم و أخرجه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القرآن الذی أنزله سبحانه،و ردّه قومه و لم یقبلوه،و هو الموجود عند المعصوم من ذرّیّته کما دلّت علیه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الخبر دلالة علی وجود مصحف غیر هذا المشهور بین الناس،و علی وجود التحریف و التغییر و الحذف فیما أنزله اللّه تعالی من القرآن علی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رفعه لا یضر، لاعتضاده بأخبار اخر من طرقنا،و هی کثیرة مذکورة فی کتاب الروضة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یقصد تقویة ذلک بأحادیث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 الأخبار من طرقهم أیضا علی وقوع التغییر</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233573_373438147"/>
      <w:bookmarkStart w:id="315" w:name="_Toc123"/>
      <w:bookmarkEnd w:id="314"/>
      <w:r>
        <w:rPr>
          <w:rtl w:val="true"/>
        </w:rPr>
        <w:t>النظر فی کلامه</w:t>
      </w:r>
      <w:bookmarkEnd w:id="315"/>
    </w:p>
    <w:p>
      <w:pPr>
        <w:pStyle w:val="BookText"/>
        <w:rPr/>
      </w:pPr>
      <w:r>
        <w:rPr>
          <w:rFonts w:ascii="IRNazanin" w:hAnsi="IRNazanin" w:eastAsia="IRNazanin"/>
          <w:color w:val="111111"/>
          <w:sz w:val="28"/>
          <w:sz w:val="28"/>
          <w:szCs w:val="28"/>
          <w:rtl w:val="true"/>
          <w:lang w:bidi="fa-IR"/>
        </w:rPr>
        <w:t>و فی کلامه مواقع للنظر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هذا المصحف المدفوع إلیه هو الذی جمعه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استظهار منه و لا دلیل علیه،و إن تمّ فقد تقدم الکلام علی ذلک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أقوال أکابر الطائفة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الخبر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دلالته غیر تامّة،کیف و المحدّثون أنفسهم یفسرونه بمعان اخر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رفعه لا 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منه بأنّ حدیث البزنطی هذا مرفوع کما تقدّم،و عدم إضراره محل بحث و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لاعتضاده بأخبار اخر من طرقنا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الأحادیث فی الأغلب بین ضعیف و مرسل و شاذ نادر،و هل یعتضد الحدیث المرفوع بالضعیف أو بالنادر؟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سلّم فإنّ الکثرة من هذا القبیل لا تجدی نفعا،و لا تفید لإثبات معتقد أو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مذکورة فی کتاب الروضة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مما ذکر فی کتاب الروضة هو الحدیث الذی یفید عدم نقصان القرآن فی ألفاظه بوضوح،و قد استشهد به المحدّث الکاشانی و غیره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 الأخبار من طرقهم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الأحادیث لیست حجة قاطعة علینا،علی أن علماء الشیعة یردّون أو یؤوّلون أحادیثهم الدالّة علی ذلک،فکیف بأحادیث أهل السنّة؟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بعد،فإنّا نستظهر من کلام الشیخ المازندرانی أنّه من القائلین بنقصان القرآن أخذا بظواهر الأخبار،و لکن حکی السید شرف الدین و الشیخ الأوردوبادی أنه قال فی شرح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القرآن بهذا الترتیب عند ظهور الإمام الثانی عشر و یشهر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هذا القول له حقا عدّ فی الطائفة الاولی، و اللّه العالم</w:t>
      </w:r>
      <w:r>
        <w:rPr>
          <w:rFonts w:eastAsia="IRNazanin" w:cs="IRNazanin"/>
          <w:color w:val="111111"/>
          <w:sz w:val="28"/>
          <w:szCs w:val="28"/>
          <w:rtl w:val="true"/>
          <w:lang w:bidi="fa-IR"/>
        </w:rPr>
        <w:t>.</w:t>
      </w:r>
      <w:bookmarkStart w:id="316" w:name="pg898_16918"/>
    </w:p>
    <w:p>
      <w:pPr>
        <w:pStyle w:val="Heading4"/>
        <w:numPr>
          <w:ilvl w:val="3"/>
          <w:numId w:val="1"/>
        </w:numPr>
        <w:rPr/>
      </w:pPr>
      <w:bookmarkStart w:id="317" w:name="__RefHeading___Toc233575_373438147"/>
      <w:bookmarkStart w:id="318" w:name="_Toc124"/>
      <w:bookmarkEnd w:id="316"/>
      <w:bookmarkEnd w:id="317"/>
      <w:r>
        <w:rPr/>
        <w:t>16</w:t>
      </w:r>
      <w:r>
        <w:rPr>
          <w:rtl w:val="true"/>
        </w:rPr>
        <w:t xml:space="preserve">- </w:t>
      </w:r>
      <w:r>
        <w:rPr>
          <w:rtl w:val="true"/>
        </w:rPr>
        <w:t>رأی الشیخ النوری</w:t>
      </w:r>
      <w:bookmarkEnd w:id="31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میرزا حسین بن محمد تقی النوری الطبرسی،المتوفی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،من أعلام القرن الرابع عشر،و من مشاهیر محدّثی الشیعة الإمامیة، توجد ترجمته فی کتب الشیخ آغا بزرگ الطهرانی،و الشیخ عباس القمی و غیرهما من أصحاب التراجم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المشتهر بهذا القول فی المتأخرین،و له فیه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سبّب تندید بعض الجهلة و الأعداء بالشیعة و التهویس علیهم،ذاهلین عن أنّه رأی شخصی من هذا المحدّث العظیم و لیس رأی الطائفة،فإن أساطین هذه الطائفة فی القرون المختلفة یذهبون إلی صیانة القرآن عن کلّ أشکال التلاعب، و قد أوردنا طرفا من کلماتهم فی 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رأی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علماء الشیعة المعاصرین له و المتأخرین عنه تناولوا کتابه بالردّ و النقد،کالسیّد محمد حسین الشهرستانی و الشیخ محمود العراقی و غیرهما،و للشیخ البلاغی بعض الکلام فی هذا الباب فی مقدّمة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إنّ الشیخ النوری نفسه یعترف بصراحة بتفرّده فی هذا القول،کما لا یخفی علی من راجع کتابه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233577_373438147"/>
      <w:bookmarkStart w:id="320" w:name="_Toc125"/>
      <w:bookmarkEnd w:id="319"/>
      <w:r>
        <w:rPr/>
        <w:t>17</w:t>
      </w:r>
      <w:r>
        <w:rPr>
          <w:rtl w:val="true"/>
        </w:rPr>
        <w:t xml:space="preserve">- </w:t>
      </w:r>
      <w:r>
        <w:rPr>
          <w:rtl w:val="true"/>
        </w:rPr>
        <w:t>محدّثون لا وجه لنسبة القول بالتحریف إلیهم</w:t>
      </w:r>
      <w:bookmarkEnd w:id="320"/>
    </w:p>
    <w:p>
      <w:pPr>
        <w:pStyle w:val="Heading5"/>
        <w:numPr>
          <w:ilvl w:val="4"/>
          <w:numId w:val="1"/>
        </w:numPr>
        <w:rPr/>
      </w:pPr>
      <w:bookmarkStart w:id="321" w:name="__RefHeading___Toc233579_373438147"/>
      <w:bookmarkStart w:id="322" w:name="_Toc126"/>
      <w:bookmarkEnd w:id="321"/>
      <w:r>
        <w:rPr>
          <w:rtl w:val="true"/>
        </w:rPr>
        <w:t>اشارة</w:t>
      </w:r>
      <w:bookmarkEnd w:id="32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المحدّثون الذین أوردوا فی مصنّفاتهم جمیع ما رووه أو طرفا منه،مع</w:t>
      </w:r>
      <w:bookmarkStart w:id="323" w:name="pg898_16919"/>
    </w:p>
    <w:p>
      <w:pPr>
        <w:pStyle w:val="BookText"/>
        <w:rPr/>
      </w:pPr>
      <w:bookmarkEnd w:id="323"/>
      <w:r>
        <w:rPr>
          <w:rFonts w:ascii="IRNazanin" w:hAnsi="IRNazanin" w:eastAsia="IRNazanin"/>
          <w:color w:val="111111"/>
          <w:sz w:val="28"/>
          <w:sz w:val="28"/>
          <w:szCs w:val="28"/>
          <w:rtl w:val="true"/>
          <w:lang w:bidi="fa-IR"/>
        </w:rPr>
        <w:t>عدم الالتزام بالصحة سندا و متنا و دلالة،فهم یروون أحادیث نقصان القرآن کما یروون أحیانا أحادیث الغلو و الجبر و التفویض و التجسیم،و ما شاکل ذلک مما لا یعتقدون به و لا یذهبون إلیه،و قد ذکرنا أنّ الروایة أعمّ من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أساس الامور الأربعة التی ذکرناها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الالتفات إلی کلام الصدوق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بعدم صحة نسبة القول بالتحریف إلی هذه الطائفة من الرواة فضلا عن نسبته إلی الطائفة استنادا إلی روایة هؤلاء لتلک الأخبار،مضافا إلی نقاط متعلقة بهم أو بأخبارهم سنشیر إلیها</w:t>
      </w:r>
      <w:r>
        <w:rPr>
          <w:rFonts w:eastAsia="IRNazanin" w:cs="IRNazanin"/>
          <w:color w:val="111111"/>
          <w:sz w:val="28"/>
          <w:szCs w:val="28"/>
          <w:rtl w:val="true"/>
          <w:lang w:bidi="fa-IR"/>
        </w:rPr>
        <w:t>.</w:t>
      </w:r>
    </w:p>
    <w:p>
      <w:pPr>
        <w:pStyle w:val="Heading5"/>
        <w:numPr>
          <w:ilvl w:val="4"/>
          <w:numId w:val="1"/>
        </w:numPr>
        <w:rPr/>
      </w:pPr>
      <w:bookmarkStart w:id="324" w:name="__RefHeading___Toc233581_373438147"/>
      <w:bookmarkStart w:id="325" w:name="_Toc127"/>
      <w:bookmarkEnd w:id="324"/>
      <w:r>
        <w:rPr>
          <w:rtl w:val="true"/>
        </w:rPr>
        <w:t>العیّاشی</w:t>
      </w:r>
      <w:bookmarkEnd w:id="325"/>
    </w:p>
    <w:p>
      <w:pPr>
        <w:pStyle w:val="BookText"/>
        <w:rPr/>
      </w:pPr>
      <w:r>
        <w:rPr>
          <w:rFonts w:ascii="Amiri" w:hAnsi="Amiri" w:eastAsia="Amiri" w:cs="Amiri"/>
          <w:color w:val="111111"/>
          <w:sz w:val="28"/>
          <w:sz w:val="28"/>
          <w:szCs w:val="28"/>
          <w:rtl w:val="true"/>
          <w:lang w:bidi="ar-SA"/>
        </w:rPr>
        <w:t>و من هذه الطائفة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مسعود العیاشی،صاحب التفسیر المعروف،ترجم له الشیخ النجاشی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صدوق،عین من عیون هذه الطائفة،و کان یروی عن الضعفاء کثیرا،و کان فی أول عمره عامّی المذهب،و سمع حدیث العامة فأکثر</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أهل المشرق علما و أدبا و فضلا و فهما و نبلا فی زمانه،صنّف أکثر من مائتی مصنّف،ذکرناها فی الفهرست،و کان له مجلس للخاصّی و مجلس للعامی،رحمه اللّه</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 قال شیخنا الجدّ المامقانی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حکی من بعض شرّاح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المحقق الشیخ محمد نجل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قدح فی توثیقه بکونه فی أول عمره عامیا،فلا یعلم أن الجرح</w:t>
      </w:r>
      <w:bookmarkStart w:id="326" w:name="pg898_16920"/>
    </w:p>
    <w:p>
      <w:pPr>
        <w:pStyle w:val="BookText"/>
        <w:rPr/>
      </w:pPr>
      <w:bookmarkEnd w:id="326"/>
      <w:r>
        <w:rPr>
          <w:rFonts w:ascii="IRNazanin" w:hAnsi="IRNazanin" w:eastAsia="IRNazanin"/>
          <w:color w:val="111111"/>
          <w:sz w:val="28"/>
          <w:sz w:val="28"/>
          <w:szCs w:val="28"/>
          <w:rtl w:val="true"/>
          <w:lang w:bidi="fa-IR"/>
        </w:rPr>
        <w:t>و التعدیل للرجال الذی ینسب إلیه هل کان قبل التبصّر أو بعده</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ثقة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الضعفاء کثیرا،و أخبار تفسیره مراسیل کما هو معلوم،و یتلخص عدم صحة نسبة القول بالتحریف إلیه،و عدم جواز الاعتماد علی أخبار تفسیره فی هذا المضمار</w:t>
      </w:r>
      <w:r>
        <w:rPr>
          <w:rFonts w:eastAsia="IRNazanin" w:cs="IRNazanin"/>
          <w:color w:val="111111"/>
          <w:sz w:val="28"/>
          <w:szCs w:val="28"/>
          <w:rtl w:val="true"/>
          <w:lang w:bidi="fa-IR"/>
        </w:rPr>
        <w:t>.</w:t>
      </w:r>
    </w:p>
    <w:p>
      <w:pPr>
        <w:pStyle w:val="Heading5"/>
        <w:numPr>
          <w:ilvl w:val="4"/>
          <w:numId w:val="1"/>
        </w:numPr>
        <w:rPr/>
      </w:pPr>
      <w:bookmarkStart w:id="327" w:name="__RefHeading___Toc233583_373438147"/>
      <w:bookmarkStart w:id="328" w:name="_Toc128"/>
      <w:bookmarkEnd w:id="327"/>
      <w:r>
        <w:rPr>
          <w:rtl w:val="true"/>
        </w:rPr>
        <w:t>الصفّار</w:t>
      </w:r>
      <w:bookmarkEnd w:id="32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بن الحسن بن فروخ الصفار القمی،الثقة الثبت المعتمد عند جمیع علماء الرجال،و لا حاجة إلی نقل نصوص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هذا الشیخ بعض الأخبار المذکورة سابقا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وجه لنسبة القول بالتحریف إلیه،و قد تکلّمنا هناک علی تلک الأخبار سندا و متنا علی ضوء کلمات علماء الحدیث و الرجال،و من الضروری النظر فی أسانید أخبار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معانیها کسائر الکتب الحدیثیّة</w:t>
      </w:r>
      <w:r>
        <w:rPr>
          <w:rFonts w:eastAsia="IRNazanin" w:cs="IRNazanin"/>
          <w:color w:val="111111"/>
          <w:sz w:val="28"/>
          <w:szCs w:val="28"/>
          <w:rtl w:val="true"/>
          <w:lang w:bidi="fa-IR"/>
        </w:rPr>
        <w:t>.</w:t>
      </w:r>
    </w:p>
    <w:p>
      <w:pPr>
        <w:pStyle w:val="Heading5"/>
        <w:numPr>
          <w:ilvl w:val="4"/>
          <w:numId w:val="1"/>
        </w:numPr>
        <w:rPr/>
      </w:pPr>
      <w:bookmarkStart w:id="329" w:name="__RefHeading___Toc233585_373438147"/>
      <w:bookmarkStart w:id="330" w:name="_Toc129"/>
      <w:bookmarkEnd w:id="329"/>
      <w:r>
        <w:rPr>
          <w:rtl w:val="true"/>
        </w:rPr>
        <w:t>الکشی</w:t>
      </w:r>
      <w:bookmarkEnd w:id="33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عمرو محمد بن عمر الکشی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عینا،روی عن الضعفاء کثیرا،و صحب العیاشی، و أخذ عنه و تخرّج علیه فی داره التی کانت مرتعا للشیعة و أهل العلم،له کتاب</w:t>
      </w:r>
      <w:bookmarkStart w:id="331" w:name="pg898_16921"/>
    </w:p>
    <w:p>
      <w:pPr>
        <w:pStyle w:val="BookText"/>
        <w:rPr/>
      </w:pPr>
      <w:bookmarkEnd w:id="331"/>
      <w:r>
        <w:rPr>
          <w:rFonts w:ascii="IRNazanin" w:hAnsi="IRNazanin" w:eastAsia="IRNazanin"/>
          <w:color w:val="111111"/>
          <w:sz w:val="28"/>
          <w:sz w:val="28"/>
          <w:szCs w:val="28"/>
          <w:rtl w:val="true"/>
          <w:lang w:bidi="fa-IR"/>
        </w:rPr>
        <w:t>الرجال کثیر العلم و فیه أغلاط کثیرة</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و قال الشیخ أبو علی الرجالی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جملة من مشایخنا أن کتاب رجاله المذکور کان جامعا لرواة العامة و الخاصة، خالطا بعضهم ببعض،فعمد إلیه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مضجعه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فلخّصه و أسقط منه الفضلات</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ضوء ما تقدم لیس الشیخ الکشی من القائلین بالتحریف،و لا یجوز الاستناد إلی الأخبار الواردة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یروی عن الضعفاء کثیرا علی ما نصّ علیه النجاشی،و کان من أصحاب العیاشی،و المتخرجین علیه کما نصوا علیه،و قد تقدّم أن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ثقة جلیلا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یروی عن الضعفاء کثیرا أیضا،فلا اعتبار بکلّ أخبار هذا الکتاب حتی بعد تهذیب الشیخ إیّاه،لکون نظره إلی الرجال المذکورین فیه لا الأخبار المرویّة فی غضونه</w:t>
      </w:r>
      <w:r>
        <w:rPr>
          <w:rFonts w:eastAsia="IRNazanin" w:cs="IRNazanin"/>
          <w:color w:val="111111"/>
          <w:sz w:val="28"/>
          <w:szCs w:val="28"/>
          <w:rtl w:val="true"/>
          <w:lang w:bidi="fa-IR"/>
        </w:rPr>
        <w:t>.</w:t>
      </w:r>
    </w:p>
    <w:p>
      <w:pPr>
        <w:pStyle w:val="Heading5"/>
        <w:numPr>
          <w:ilvl w:val="4"/>
          <w:numId w:val="1"/>
        </w:numPr>
        <w:rPr/>
      </w:pPr>
      <w:bookmarkStart w:id="332" w:name="__RefHeading___Toc233587_373438147"/>
      <w:bookmarkStart w:id="333" w:name="_Toc130"/>
      <w:bookmarkEnd w:id="332"/>
      <w:r>
        <w:rPr>
          <w:rtl w:val="true"/>
        </w:rPr>
        <w:t>النعمانی</w:t>
      </w:r>
      <w:bookmarkEnd w:id="33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محمد بن إبراهیم النعمانی،الثقة الجلیل عند علماء الرجال و الجرح و التعدیل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صریحة فی مخالفة القرآن علی عهد الإمام المهدی علیه السّلام للقرآن الموجود الآن،و قد بیّنا فی محلّه وجه التعارض بین روایته تلک مع روایتین اخریین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نقلنا حدیثا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المراد من تلک الأحادیث الثلاثة</w:t>
      </w:r>
      <w:r>
        <w:rPr>
          <w:rFonts w:eastAsia="IRNazanin" w:cs="IRNazanin"/>
          <w:color w:val="111111"/>
          <w:sz w:val="28"/>
          <w:szCs w:val="28"/>
          <w:rtl w:val="true"/>
          <w:lang w:bidi="fa-IR"/>
        </w:rPr>
        <w:t>.</w:t>
      </w:r>
      <w:bookmarkStart w:id="334" w:name="pg898_16922"/>
    </w:p>
    <w:p>
      <w:pPr>
        <w:pStyle w:val="BookText"/>
        <w:rPr/>
      </w:pPr>
      <w:bookmarkEnd w:id="334"/>
      <w:r>
        <w:rPr>
          <w:rFonts w:ascii="IRNazanin" w:hAnsi="IRNazanin" w:eastAsia="IRNazanin"/>
          <w:color w:val="111111"/>
          <w:sz w:val="28"/>
          <w:sz w:val="28"/>
          <w:szCs w:val="28"/>
          <w:rtl w:val="true"/>
          <w:lang w:bidi="fa-IR"/>
        </w:rPr>
        <w:t>و ذکرنا هناک أن سند ذلک الحدیث الصریح غیر قوی،کما بیّنّا فی الکلام علی الشبهة الثالثة أنه لا یمکن الاعتماد علی ما ظاهره مخالفة القرآن فی عهد الإمام المنتظر عجّل اللّه فرجه لهذا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لا سبیل إلی نسبة القول بالتحریف إلیه،و کلامه فی مقدمة کتابه لا یدل علی التزامه بالصحّة و إن توهم ذلک،فلیراجع</w:t>
      </w:r>
      <w:r>
        <w:rPr>
          <w:rFonts w:eastAsia="IRNazanin" w:cs="IRNazanin"/>
          <w:color w:val="111111"/>
          <w:sz w:val="28"/>
          <w:szCs w:val="28"/>
          <w:rtl w:val="true"/>
          <w:lang w:bidi="fa-IR"/>
        </w:rPr>
        <w:t>.</w:t>
      </w:r>
    </w:p>
    <w:p>
      <w:pPr>
        <w:pStyle w:val="Heading5"/>
        <w:numPr>
          <w:ilvl w:val="4"/>
          <w:numId w:val="1"/>
        </w:numPr>
        <w:rPr/>
      </w:pPr>
      <w:bookmarkStart w:id="335" w:name="__RefHeading___Toc233589_373438147"/>
      <w:bookmarkStart w:id="336" w:name="_Toc131"/>
      <w:bookmarkEnd w:id="335"/>
      <w:r>
        <w:rPr>
          <w:rtl w:val="true"/>
        </w:rPr>
        <w:t>أبو منصور الطبرسی</w:t>
      </w:r>
      <w:bookmarkEnd w:id="33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أحمد بن علی الطبرسی،المتوفی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أهل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مشایخ ابن شهرآشوب،و من أجلاء أصحابنا المتقدمین،عالم فاضل محدّث ثقة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فی کتابه المذکور ما یفید التحریف،و من ذلک ما رواه فی احتجاجات سیّدنا أمیر المؤمنین علیه السّلام مع المهاجرین و الأنصار،المتضمن مخالفة مصحفه الذی جمعه مع المصحف الذی اتخذوه،و قد أشرنا إلی ذلک فی الکلام علی الشبهة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الکتب الجلیلة إلاّ أن أکثر أخباره مراسیل کما صرّح بذلک الشیخ المجلسی فی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الطّهرانی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هذا،فلا یصلح ما رواه فی هذا الباب للاعتماد،و لا دلیل علی أن ینسب إلیه هذا الاعتقاد،و إن جاء فی کلام بعض علمائنا الأمجاد</w:t>
      </w:r>
      <w:r>
        <w:rPr>
          <w:rFonts w:eastAsia="IRNazanin" w:cs="IRNazanin"/>
          <w:color w:val="111111"/>
          <w:sz w:val="28"/>
          <w:szCs w:val="28"/>
          <w:rtl w:val="true"/>
          <w:lang w:bidi="fa-IR"/>
        </w:rPr>
        <w:t>.</w:t>
      </w:r>
      <w:bookmarkStart w:id="337" w:name="pg898_16923"/>
    </w:p>
    <w:p>
      <w:pPr>
        <w:pStyle w:val="Heading5"/>
        <w:numPr>
          <w:ilvl w:val="4"/>
          <w:numId w:val="1"/>
        </w:numPr>
        <w:rPr/>
      </w:pPr>
      <w:bookmarkStart w:id="338" w:name="__RefHeading___Toc233591_373438147"/>
      <w:bookmarkStart w:id="339" w:name="_Toc132"/>
      <w:bookmarkEnd w:id="337"/>
      <w:bookmarkEnd w:id="338"/>
      <w:r>
        <w:rPr>
          <w:rtl w:val="true"/>
        </w:rPr>
        <w:t>السید البحرانی</w:t>
      </w:r>
      <w:bookmarkEnd w:id="33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هاشم البحرانی،من مشاهیر محدّثی الإمامیة،و کان علی جانب عظیم من الجلالة،یضرب به المثل فی الورع و التقوی،و له تصانیف کثیرة،منها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هذا المحدّث الجلیل فی کتابه المذکور طائفة من الأخبار الظاهرة فی نقصان القرآن عن العیاشی و أمثاله،لکن تفسیره المذکور یشتمل علی أنواع الأخبار و أقسامها،و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من تصنیفه جمع الروایات الواردة فی تفسیر الآیات و وضع کلّ حدیث فی ذیل الآیة التی یناسبها،بل کانت هذه طریقته فی جمیع کتبه،فقد قال المحدّث البحرانی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کتبا عدیدة تشهد بشدة تتبعه و اطلاعه،إلاّ أنّی لم أقف له علی کتاب فتاوی فی الأحکام الشرعیة بالکلیة و لا فی مسألة جزئیة،و إنما کتبه مجرّد جمع و تألیف،و لم یتکلّم فی شیء منها مما وقفت علیه علی ترجیح فی الأقوال أو بحث أو اختیار مذهب و قول فی ذلک المجال،و لا أدری أن ذلک لقصور درجته عن رتبة النظر و الاستدلال أم تورّعا عن ذلک</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233593_373438147"/>
      <w:bookmarkStart w:id="341" w:name="_Toc133"/>
      <w:bookmarkEnd w:id="340"/>
      <w:r>
        <w:rPr/>
        <w:t>18</w:t>
      </w:r>
      <w:r>
        <w:rPr>
          <w:rtl w:val="true"/>
        </w:rPr>
        <w:t xml:space="preserve">- </w:t>
      </w:r>
      <w:r>
        <w:rPr>
          <w:rtl w:val="true"/>
        </w:rPr>
        <w:t>تحقیق حول رأی الکلینی</w:t>
      </w:r>
      <w:bookmarkEnd w:id="341"/>
    </w:p>
    <w:p>
      <w:pPr>
        <w:pStyle w:val="Heading5"/>
        <w:numPr>
          <w:ilvl w:val="4"/>
          <w:numId w:val="1"/>
        </w:numPr>
        <w:rPr/>
      </w:pPr>
      <w:bookmarkStart w:id="342" w:name="__RefHeading___Toc233595_373438147"/>
      <w:bookmarkStart w:id="343" w:name="_Toc134"/>
      <w:bookmarkEnd w:id="342"/>
      <w:r>
        <w:rPr>
          <w:rtl w:val="true"/>
        </w:rPr>
        <w:t>اشارة</w:t>
      </w:r>
      <w:bookmarkEnd w:id="34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أشهر رواة الأحادیث التی ذکرناها و غیرها و أعظمهم هو الشیخ محمد</w:t>
      </w:r>
      <w:bookmarkStart w:id="344" w:name="pg898_16924"/>
    </w:p>
    <w:p>
      <w:pPr>
        <w:pStyle w:val="BookText"/>
        <w:rPr/>
      </w:pPr>
      <w:bookmarkEnd w:id="344"/>
      <w:r>
        <w:rPr>
          <w:rFonts w:ascii="IRNazanin" w:hAnsi="IRNazanin" w:eastAsia="IRNazanin"/>
          <w:color w:val="111111"/>
          <w:sz w:val="28"/>
          <w:sz w:val="28"/>
          <w:szCs w:val="28"/>
          <w:rtl w:val="true"/>
          <w:lang w:bidi="fa-IR"/>
        </w:rPr>
        <w:t xml:space="preserve">ابن یعقوب الکلینی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تلک الأخبار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أهم الکتب الأربعة المشهورة بین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حول رأی الشیخ الکلینی فی المسألة موضع الاهتمام بین العلماء و الکتّاب،لما له و لکتابه من مکانة مرموقة متّفق علیها بین المسلمین،فنسب إلیه بعض المحدّثین من الشیعة القول بالتحریف اعتمادا علی ظاهر کلامه فی خطبة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ذلک آخرون،و حاول بعض الکتّاب القاصرین نسبة القول بذلک إلی الطائفة عامة و التشنیع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محاولة یائسة کما سنری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تقدّم فی الفصل الثانی من هذا البحث ذکر أهم الأخبار التی رواها الکلینی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 ما فی کلّ منها من مواقع النظر أو وجوه الجواب،بحیث لا یبقی مجال للقول بأنها تدل علی تحریف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حول رأی الکلینی و ما یتعلّق بذلک یتم بالبحث فی عدة جهات</w:t>
      </w:r>
      <w:r>
        <w:rPr>
          <w:rFonts w:eastAsia="IRNazanin" w:cs="IRNazanin"/>
          <w:color w:val="111111"/>
          <w:sz w:val="28"/>
          <w:szCs w:val="28"/>
          <w:rtl w:val="true"/>
          <w:lang w:bidi="fa-IR"/>
        </w:rPr>
        <w:t>:</w:t>
      </w:r>
    </w:p>
    <w:p>
      <w:pPr>
        <w:pStyle w:val="Heading5"/>
        <w:numPr>
          <w:ilvl w:val="4"/>
          <w:numId w:val="1"/>
        </w:numPr>
        <w:rPr/>
      </w:pPr>
      <w:bookmarkStart w:id="345" w:name="__RefHeading___Toc233597_373438147"/>
      <w:bookmarkStart w:id="346" w:name="_Toc135"/>
      <w:bookmarkEnd w:id="345"/>
      <w:r>
        <w:rPr>
          <w:rtl w:val="true"/>
        </w:rPr>
        <w:t>ترجمته و شأن کتابه</w:t>
      </w:r>
      <w:bookmarkEnd w:id="3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ترجم علماء الشیعة للکلینی بکلّ ثناء و إطراء و تعظیم و تفخیم،فقد قال أبو العباس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أصحابنا فی وقته بالری و وجههم،و کان أوثق الناس فی الحدیث و أثبتهم،صنّف الکتاب الکبیر المعروف بالکلینی،یسمی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عشرین سنة</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 قال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عارف بالأخبار،له کتب منها،کتاب الکافی</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بالأخبار،له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علی ثلاثین کتابا</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و قال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محمد بن یعقوب فی العلم و الفقه و الحدیث و الثقة و الورع و جلالة الشأن و عظیم القدر و علوّ المنزلة و سموّ المرتبة أشهر من أن یحیط به قلم و یستوفیه رقم</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بهاء الدین العاملی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لجلالة شأنه عدّه جماعة من علماء العامة کابن الأثیر فی کتاب جامع الاصول من المجددین لمذهب الإمامیة علی رأس المائة الثالثة،بعد ما ذکر أن سیدنا و إمامنا أبا الحسن علی بن موسی الرضا علیه السّلام هو المجدّد لهذا المذهب علی رأس المائة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أهم کتب الشیعة الاثنی عشریة و أجلّها و أعظمها فی الاصول و الفروع و المعارف الإسلامیة،و إلیه یرجع الفقیه فی استنباطه للأحکام الشرعیة،و علیه یعتمد المحدّث فی نقله للأخبار و الأحادیث الدینیة، و منه یأخذ الواعظ فی ترهیبه و ترغیبه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قد تقرر لدی علماء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جماعة من کبار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النظر فی سند کلّ خبر یراد الأخذ به فی الاصول أو الفروع،إذ لیست أخبار 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أوّلها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مقطوعة الصدور عن المعصومین،بل فی أسانیدها رجال ضعّفهم علماء الفن و لم یثقوا بروایاتهم،و من هنا قسّموا أخبار الکتب إلی الأقسام المعروفة،و اتّفقوا علی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أکثرهم إلی 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بعضهم فی العمل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أجمعوا علی وجود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الکتب الأربعة المعروفة،و قد ذکرنا هذه الحقیقة فی الامور الأربعة ببعض التفصیل</w:t>
      </w:r>
      <w:r>
        <w:rPr>
          <w:rFonts w:eastAsia="IRNazanin" w:cs="IRNazanin"/>
          <w:color w:val="111111"/>
          <w:sz w:val="28"/>
          <w:szCs w:val="28"/>
          <w:rtl w:val="true"/>
          <w:lang w:bidi="fa-IR"/>
        </w:rPr>
        <w:t>.</w:t>
      </w:r>
      <w:bookmarkStart w:id="347" w:name="pg898_16926"/>
    </w:p>
    <w:p>
      <w:pPr>
        <w:pStyle w:val="BookText"/>
        <w:rPr/>
      </w:pPr>
      <w:bookmarkEnd w:id="347"/>
      <w:r>
        <w:rPr>
          <w:rFonts w:ascii="IRNazanin" w:hAnsi="IRNazanin" w:eastAsia="IRNazanin"/>
          <w:color w:val="111111"/>
          <w:sz w:val="28"/>
          <w:sz w:val="28"/>
          <w:szCs w:val="28"/>
          <w:rtl w:val="true"/>
          <w:lang w:bidi="fa-IR"/>
        </w:rPr>
        <w:t>و نزید تأکیدا هنا بذکر مثالین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الکلینی 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یوم ولادة النبی صلّی اللّه علیه و آله و سلّم هو الیوم الثانی عشر من شهر ربیع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نسب إلیه القول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یوافقه أحد من علماء الشیعة علیه فیما نعلم،بل ذهبوا إلی أنّه الیوم السابع عشر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الکلینی روی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العباس بن حریش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ضعف الشیخ أبو العباس النجاشی و الشیخ ابن الغضائری و غیرهما الرجل و ذمّوا کتابه المذکور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سواء صح ما ذکروا أو لم یصح فإنّ الغرض من ذکر هذا المطلب هو التمثیل لما ذکرناه من رأی أکابر العلماء فی روایات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الجملة،فإنّه لیست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بصحیحة عند الشیعة حتی یصح إطلاق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علیه،بل فیها الصحیح و الضعیف 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یعمل 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یعتمد علیه،کما هو معلوم عند أهل العلم 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نتیجة البحث فی هذه الجهة</w:t>
      </w:r>
      <w:r>
        <w:rPr>
          <w:rFonts w:eastAsia="IRNazanin" w:cs="IRNazanin"/>
          <w:color w:val="111111"/>
          <w:sz w:val="28"/>
          <w:szCs w:val="28"/>
          <w:rtl w:val="true"/>
          <w:lang w:bidi="fa-IR"/>
        </w:rPr>
        <w:t>.</w:t>
      </w:r>
    </w:p>
    <w:p>
      <w:pPr>
        <w:pStyle w:val="Heading5"/>
        <w:numPr>
          <w:ilvl w:val="4"/>
          <w:numId w:val="1"/>
        </w:numPr>
        <w:rPr/>
      </w:pPr>
      <w:bookmarkStart w:id="348" w:name="__RefHeading___Toc233599_373438147"/>
      <w:bookmarkStart w:id="349" w:name="_Toc136"/>
      <w:bookmarkEnd w:id="348"/>
      <w:r>
        <w:rPr>
          <w:rtl w:val="true"/>
        </w:rPr>
        <w:t>هل الکلینی ملتزم بالصحّة؟</w:t>
      </w:r>
      <w:bookmarkEnd w:id="34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ینسب الی الکلینی القول بتحریف القرآن بدعوی اعتقاده بصدور ما رواه عن المعصومین علیهم السّلام،لکن هذه الدعوی غیر تامّة فالنسبة غیر صحیحة،إذ أن الکلینی لم ینصّ فی کتابه علی اعتقاده بذلک أصلا،بل ظاهر کلامه یفید عدم جزمه به،و إلیک نصّ عبارته فی المقدّمة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یا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أرشدک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یسع أحدا تمییز شیء مما اختلف الروایة فیه عن العلماء علیهم السّلام برأیه إلاّ علی ما أطلقه العالم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أعرضوها علی کتاب اللّه فما وافق کتاب اللّه فخذوه و ما خالف کتاب اللّه 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ما وافق القوم،فإنّ الرشد فی خلافهم،و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بالمجمع علیه، فإن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لا نعرف من جمیع ذلک إلاّ أقلّه،و لا نجد شیئا أحوط و لا أوسع من ردّ علم ذلک کلّه إلی العالم علیه السلام،و قبول ما وسع من الأمر فیه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بأیما أخذتم من باب التسلیم وسعکم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ما سألت،و أرجو أن یکون بحیث توخیت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بقوله هذا الأخیر إلی قوله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تحبّ أن یکون عندک کتاب کاف یجمع فیه من جمیع فنون علم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 ما یفید ذلک،لأنه لو کان یعتقد بصدور جمیع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أشار فی کلامه إلی القاعدة التی قررها أئمة أهل البیت علیهم السّلام لعلاج الأحادیث المتعارضة،و هی عرض الأحادیث علی الکتاب و السنّة،کما أشرنا إلی ذلک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بالروایة القائلة بلزوم الأخذ بالمشهور بین الأصحاب عند التعارض دلیل واضح علی ذلک،إذ هذا لا یجتمع مع الجزم بصدور الطرفین عن النبی صلّی اللّه علیه و آله و سلّم أو الامام 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نعرف من جمیع ذلک إلاّ أقله،و لا نجد شیئا أحوط و لا أوسع من ردّ علم ذلک کلّه إلی العالم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w:t>
      </w:r>
    </w:p>
    <w:p>
      <w:pPr>
        <w:pStyle w:val="BookText"/>
        <w:rPr/>
      </w:pPr>
      <w:r>
        <w:rPr>
          <w:rFonts w:ascii="IRNazanin" w:hAnsi="IRNazanin" w:eastAsia="IRNazanin"/>
          <w:color w:val="111111"/>
          <w:sz w:val="28"/>
          <w:sz w:val="28"/>
          <w:szCs w:val="28"/>
          <w:rtl w:val="true"/>
          <w:lang w:bidi="fa-IR"/>
        </w:rPr>
        <w:t>عدم جزمه بصدور أحادیث کتابه عن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تکن قطعیة الصدور فلا أقل من صحتها إسنادا،ذلک لأنّ مؤلّفه قد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بذله غایة ما وسعه من الجهد فی التحری 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جمیع أحادیث کتابه حیث قال فی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تحب أن یکون عندک کتاب کاف یجمع من جمیع فنون علم الدین ما یکتفی به المتعلّم،و یرجع إلیه المسترشد و یأخذ منه من یرید علم الدین و العمل به بالآثار الصحیحة عن الصادقین علیهم السّلام،و السنن القائمة التی علیها العمل و بها یؤدّی فرض اللّه عزّ و جلّ و سنة نبیه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بالآثار الصحیحة عن الصادقین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اعتقاده بصحّة ما أورده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بغض النظر عما قالوا فیه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یستلزم وثوق الشیخ الکلینی بدلالة کلّ حدیث موجود فی کتاب حتی ینسب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بالقطع و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بمدالیل جمیع روایاته،و یؤکد هذا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نعرف من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یؤکّده أیضا ملاحظة بعض أحادیثه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فی کتاب الحج من فروعه تفید أنّ الذبیح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تلک الأحادیث ما رواه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إبراهیم علیه السّلام هو و أهله و ولده،فمن زعم أن الذبیح هو إسحاق فمن هاهنا کان 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عن أبی بصیر أنّه سمع أبا جعفر و أبا عبد اللّه علیهما السّلام یزعمان أنّه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زرارة فزعم أنّه إسماعیل</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المحدّث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الکلام رفع الاستبعاد عن کون إسحاق ذبیحا،بأنّ إسحاق کان بالشام و الذی کان بمکة إسماعیل،فکون إسحاق ذبیحا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 هذا الاستبعاد بأنّ هذا الخبر یدلّ علی أن إبراهیم علیه السّلام قد حجّ مع أهله و ولده،فیمکن أن یکون الأمر بذبح إسحاق فی هذا الوقت</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طویل عن أبی جعفر و أبی عبد اللّه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قضت مناسکها فرقت أن یکون قد نزل فی ابنها شیء، فکأنی أنظر إلیها مسرعة فی الوادی واضعة یدها علی رأسها 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تؤاخذنی بما عملت بامّ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جاءت سارة فأخبرت الخبر قامت الی ابنها تنظر فإذا أثر السکین خدوشا فی حلقه،ففزعت و اشتکت،و کان بدء مرضها الذی هلکت فیه</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المحدّث الفیض الکاشانی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الخبر أن الذبیح إسحاق، لأن سارة کانت أمّ إسحاق دون إسماعیل،و لقولها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تؤاخذنی</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المشیئة و الإرادة من کتاب التوحید عن أبی</w:t>
      </w:r>
      <w:bookmarkStart w:id="350" w:name="pg898_16930"/>
    </w:p>
    <w:p>
      <w:pPr>
        <w:pStyle w:val="BookText"/>
        <w:rPr/>
      </w:pPr>
      <w:bookmarkEnd w:id="350"/>
      <w:r>
        <w:rPr>
          <w:rFonts w:ascii="IRNazanin" w:hAnsi="IRNazanin" w:eastAsia="IRNazanin"/>
          <w:color w:val="111111"/>
          <w:sz w:val="28"/>
          <w:sz w:val="28"/>
          <w:szCs w:val="28"/>
          <w:rtl w:val="true"/>
          <w:lang w:bidi="fa-IR"/>
        </w:rPr>
        <w:t>الحسن علیه السّلام فی حدیث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إبراهیم أن یذبح إسحاق و لم یشأ أن یذبحه،و لو شاء لما غلبت مشیئة إبراهیم مشیئة اللّه تعالی</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الطباطبائی فی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ما تضافرت علیه أخبار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هذه الأحادیث صحیحة فی رأی الشیخ الکلینی؟و إذا کانت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الثقة بالصدور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یثق و یعتقد بما دلّت علیه من کون الذبیح إسحاق؟ و إذا کان کذلک فما ذا یفعل بالأحادیث التی رواها و هی دالة علی کونه إسماعیل؟ وهب أنّه من المتوقّفین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المجلسی فی نهایة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یلتئم هذا مع الالتزام بالصحّة فی کلّ الأحادیث؟</w:t>
      </w:r>
    </w:p>
    <w:p>
      <w:pPr>
        <w:pStyle w:val="BookText"/>
        <w:rPr/>
      </w:pPr>
      <w:r>
        <w:rPr>
          <w:rFonts w:ascii="IRNazanin" w:hAnsi="IRNazanin" w:eastAsia="IRNazanin"/>
          <w:color w:val="111111"/>
          <w:sz w:val="28"/>
          <w:sz w:val="28"/>
          <w:szCs w:val="28"/>
          <w:rtl w:val="true"/>
          <w:lang w:bidi="fa-IR"/>
        </w:rPr>
        <w:t>و نتیجة البحث فی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تمامیة نسبة القول بالتحریف إلی الکلینی استنادا إلی عبارته فی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Heading5"/>
        <w:numPr>
          <w:ilvl w:val="4"/>
          <w:numId w:val="1"/>
        </w:numPr>
        <w:rPr/>
      </w:pPr>
      <w:bookmarkStart w:id="351" w:name="__RefHeading___Toc233601_373438147"/>
      <w:bookmarkStart w:id="352" w:name="_Toc137"/>
      <w:bookmarkEnd w:id="351"/>
      <w:r>
        <w:rPr>
          <w:rtl w:val="true"/>
        </w:rPr>
        <w:t>جواز نسبة القول بعدم التحریف إلیه</w:t>
      </w:r>
      <w:bookmarkEnd w:id="352"/>
    </w:p>
    <w:p>
      <w:pPr>
        <w:pStyle w:val="BookText"/>
        <w:rPr/>
      </w:pPr>
      <w:r>
        <w:rPr>
          <w:rFonts w:ascii="IRNazanin" w:hAnsi="IRNazanin" w:eastAsia="IRNazanin"/>
          <w:color w:val="111111"/>
          <w:sz w:val="28"/>
          <w:sz w:val="28"/>
          <w:szCs w:val="28"/>
          <w:rtl w:val="true"/>
          <w:lang w:bidi="fa-IR"/>
        </w:rPr>
        <w:t>و بعد،فإن من الجائز نسبة القول بعدم التحریف إلی الشیخ الکلینی رحمه اللّه لعدة وجوه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روی ما ظاهره التحریف فقد روی ما یفید عدم التحریف بمعنی الإسقاط فی الألفاظ،و هو ما کتبه الإمام علیه السّلام إلی سعد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نبذهم الکتاب أن أقاموا حروفه و حرّفوا حدوده،فهم یروونه و لا یرعونه، و الجهال یعجبهم حفظهم للروایة،و العلماء یحزنهم ترکهم للرعایة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استدلّ به الفیض الکاشانی علی أنّ المراد من أخبار التحریف هو تحریف المعانی دون الألفاظ،فیکون هذا الخبر قرینة علی المراد من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فرضنا التعارض کان مقتضی عرض الخبرین المتعارضین علی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بالقاعدة التی ذکرها الکلینی،و لزوم الأخذ بالمشهور کما ذکر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بعدم وقوع التحریف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عمدة روایات الکلینی الظاهرة فی التحریف 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یفید اختلاف قراءة الأئمة مع القراءة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ظاهره سقوط أسماء الأئمة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فخارج عن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غض النظر عن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 تأویل من أهل البیت علیهم السّلام،و التأویل لا ینافی التفسیر،و إرادة معنی لا تضاد إرادة معنی آخر،و قد روی الکلینی ما هو صریح فی هذا الباب عن الصادق علیه السّلام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یَقْطَعُونَ مٰا أَمَرَ اللّٰهُ بِهِ أَنْ یُوصَلَ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رحم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 قرابتک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تکوننّ ممن یقول فی الشیء أنّه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القواعد التی ذکرها الکلینی أن لا یؤخذ بظواهر الأخبار من القسم الثانی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کلمات الأعلام و الأئمة العظام من الشیعة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کالصدوق و المفید و المرتضی و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الصریحة فی أن المذهب هو عدم التحریف،و ان القائلین بالتحریف شذاذ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أن لا یکون الکلینی قائلا بالتحریف،لا سیّما کلام الصدوق الصریح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نسب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لم یقولوا کذلک،إذ لم ینسوا شأن الکلینی و عظمته فی الطائفة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الإجماع من جماعة من أعلام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 جعفر کاشف الغطاء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ترجّح القول بأن الکلینی من نفاة التحریف،و إلاّ لما ادّعوه مع الالتفات إلی شخصیة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الکلینی رحمه اللّه روی الأخبار المفیدة للتحریف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العلوم أنّ النوادر هی الأحادیث الشاذة التی تترک و لا یعمل بها کما نص علی ذلک الشیخ المفید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الشیخ فی التهذیب بعد حدیث لحذیفة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یصلح العمل بحدیث حذیفة،لأن متنه لا یوجد فی شیء من الأصول المصنّفة بل هو موجود فی الشواذ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المامقانی بعد أن أثبت الترادف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الشاذ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الأظهر الأشهر بین أهل الدرایة و الحدیث هو ما رواه الثقة مخالفا لما رواه الجماعة و لم یکن له إلاّ إسناد واحد</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فجعله تلک الأحادیث تحت العنوان المذکور یدل علی تشکیکه بصحتها و طرحه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محمد تقی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روایتها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کتابه دلیل تشکیکه بصدورها و رفضه لها،و کأنّه أشار بذلک لما ورد فی المرفوعة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الشاذ النادر</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حسین مکی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ما هی علیه من الضعف</w:t>
      </w:r>
    </w:p>
    <w:p>
      <w:pPr>
        <w:pStyle w:val="BookText"/>
        <w:rPr/>
      </w:pPr>
      <w:r>
        <w:rPr>
          <w:rFonts w:ascii="IRNazanin" w:hAnsi="IRNazanin" w:eastAsia="IRNazanin"/>
          <w:color w:val="111111"/>
          <w:sz w:val="28"/>
          <w:sz w:val="28"/>
          <w:szCs w:val="28"/>
          <w:rtl w:val="true"/>
          <w:lang w:bidi="fa-IR"/>
        </w:rPr>
        <w:t>و ندرتها و شذوذها و غرابتها مضمونا جعلها الإمام الکلینی من الأخبار الشاذّة النادرة،فسطرها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أنّه خدش فی هذه الأخبار و طعن فیها و لم یعتبرها،إذ لم یغب عن ذهنه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أکابر أئمة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معنی النادر الشاذ لغة و فی اصطلاح أهل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الشاذ النادر عندنا،معشر الإمامیة الاثنی عشریة،هو الحدیث الذی لا یؤخذ به،إذا عارضه غیره من الروایات المشهورة بین أهل الحدیث أو خالف مضمونا،کتابا أو سنّة متواترة أو حدیثا مشهورا بین أهل الحدیث</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البحث فی حکم النادر الشاذ من الأحادیث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خالف الکتاب و السنّة أو کان صحیحا فی نفسه،و لکنه معارض بروایة أشهر بین الرواة لا یعمل به،کما قرره علماؤنا</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353" w:name="pg898_16934"/>
    </w:p>
    <w:p>
      <w:pPr>
        <w:pStyle w:val="Heading3"/>
        <w:numPr>
          <w:ilvl w:val="2"/>
          <w:numId w:val="1"/>
        </w:numPr>
        <w:rPr/>
      </w:pPr>
      <w:bookmarkStart w:id="354" w:name="__RefHeading___Toc233603_373438147"/>
      <w:bookmarkStart w:id="355" w:name="_Toc138"/>
      <w:bookmarkEnd w:id="353"/>
      <w:bookmarkEnd w:id="354"/>
      <w:r>
        <w:rPr>
          <w:rtl w:val="true"/>
        </w:rPr>
        <w:t>خاتمة الباب الأول</w:t>
      </w:r>
      <w:bookmarkEnd w:id="355"/>
    </w:p>
    <w:p>
      <w:pPr>
        <w:pStyle w:val="BookText"/>
        <w:rPr/>
      </w:pPr>
      <w:r>
        <w:rPr>
          <w:rFonts w:ascii="IRNazanin" w:hAnsi="IRNazanin" w:eastAsia="IRNazanin"/>
          <w:color w:val="111111"/>
          <w:sz w:val="28"/>
          <w:sz w:val="28"/>
          <w:szCs w:val="28"/>
          <w:rtl w:val="true"/>
          <w:lang w:bidi="fa-IR"/>
        </w:rPr>
        <w:t>لقد استعرضنا فی الباب الأول کلّ ما یتعلق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ذکرنا کلمات أعلام الشیعة فی نفی التحریف،و أدلّتهم علی ما ذهبوا إلیه من الکتاب و السنّة و الإجماع و غیرها،و أجوبتهم عن الروایات الواردة فی کتبهم المفیدة بظاهرها لنقصان القرآن،و عن الشبهات التی قد تثار حوله علی ضوء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لاحظنا أنّ الروایات الموهمة للتحریف منقسمة إلی ما دلّ علی اختلاف قراءة أهل البیت مع القرّاء فی قراءة بعض الآیات،و ما دلّ علی تأویلات لهم لبعض آخر،و ما دلّ علی سقوط کذا آیة من السورة و کذا آیة من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فلا ینکر أنّ الأئمة علیهم السّلام یختلفون مع القرّاء فی قراءة کثیر من الآیات و الکلمات،غیر أنّهم أمروا شیعتهم بأن یقرءوا کما یقرأ الناس،و هذا القسم خارج عن بحثنا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 فإنّه راجع إلی التأویل،و لا ریب فی أن أهل البیت علیهم السّلام أدری بحقائق القرآن،معانی آیاته من کلّ أحد،و الأدلة علی ذلک لا تحصی،و قد روی عن أبی الطفیل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سلونی،و اللّه لا تسألونی إلاّ أخبرتکم،سلونی عن کتاب اللّه،فو اللّه ما من آیة إلاّ و أنا أعلم</w:t>
      </w:r>
    </w:p>
    <w:p>
      <w:pPr>
        <w:pStyle w:val="BookText"/>
        <w:rPr/>
      </w:pPr>
      <w:r>
        <w:rPr>
          <w:rFonts w:ascii="IRNazanin" w:hAnsi="IRNazanin" w:eastAsia="IRNazanin"/>
          <w:color w:val="111111"/>
          <w:sz w:val="28"/>
          <w:sz w:val="28"/>
          <w:szCs w:val="28"/>
          <w:rtl w:val="true"/>
          <w:lang w:bidi="fa-IR"/>
        </w:rPr>
        <w:t>بلیل نزلت أم بنهار،أم فی سهل أم فی جبل</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نزلت آیة إلاّ و قد علمت فیما نزلت و أین نزلت و علی من نزلت،إنّ ربی وهب لی قلبا عقولا و لسانا ناطقا</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رووا عن ابن مسعود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حرف إلاّ و له ظهر و بطن،و إنّ علیا عنده من الظاهر و الباطن</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الذی عنده علم الکتاب هو علی بن أبی طالب علیه السّلام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متی وردت روایة معتبرة تحکی تأویلا أو تفسیرا عنهم لآیة وجب الأخذ بها،امتثالا لأمر النبی صلّی اللّه علیه و آله و سلّم فی الأحادیث المتواترة بین المسلمین بالرجوع إلیهم و الانقیاد لهم و الأخذ عنهم و التعلّم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فإنّ ما تمّ منه سندا نادر جدا،علی أنّ أهل السنّة یشارکون الشیعة فی نقل مثل هذه الروایات کما سنری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لاحظنا أنّ أکثر من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علیهم الاعتماد و إلیهم الاستناد فی اصولهم و فروعهم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ینفون النقصان عن القرآن نفیا قاطعا و لم یقل بنقصانه إلاّ أقل من 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آراء شخصیّة لا تمثل رأی الطائفة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مذهب الشیعة عدم تحریف القرآن بمعنی النقیصة فی ألفاظه،</w:t>
      </w:r>
    </w:p>
    <w:p>
      <w:pPr>
        <w:pStyle w:val="BookText"/>
        <w:rPr/>
      </w:pPr>
      <w:r>
        <w:rPr>
          <w:rFonts w:ascii="IRNazanin" w:hAnsi="IRNazanin" w:eastAsia="IRNazanin"/>
          <w:color w:val="111111"/>
          <w:sz w:val="28"/>
          <w:sz w:val="28"/>
          <w:szCs w:val="28"/>
          <w:rtl w:val="true"/>
          <w:lang w:bidi="fa-IR"/>
        </w:rPr>
        <w:t xml:space="preserve">و قد اعترف بذلک الشیخ عبد العزیز الدهلوی </w:t>
      </w:r>
      <w:r>
        <w:rPr>
          <w:rStyle w:val="FootnoteAnchor"/>
          <w:rtl w:val="true"/>
        </w:rPr>
        <w:footnoteReference w:id="253"/>
      </w:r>
      <w:r>
        <w:rPr>
          <w:rFonts w:ascii="IRNazanin" w:hAnsi="IRNazanin" w:eastAsia="IRNazanin"/>
          <w:color w:val="111111"/>
          <w:sz w:val="28"/>
          <w:sz w:val="28"/>
          <w:szCs w:val="28"/>
          <w:rtl w:val="true"/>
          <w:lang w:bidi="fa-IR"/>
        </w:rPr>
        <w:t xml:space="preserve">و الشیخ رحمة اللّه الهندی </w:t>
      </w:r>
      <w:r>
        <w:rPr>
          <w:rStyle w:val="FootnoteAnchor"/>
          <w:rtl w:val="true"/>
        </w:rPr>
        <w:footnoteReference w:id="254"/>
      </w:r>
      <w:r>
        <w:rPr>
          <w:rFonts w:ascii="IRNazanin" w:hAnsi="IRNazanin" w:eastAsia="IRNazanin"/>
          <w:color w:val="111111"/>
          <w:sz w:val="28"/>
          <w:sz w:val="28"/>
          <w:szCs w:val="28"/>
          <w:rtl w:val="true"/>
          <w:lang w:bidi="fa-IR"/>
        </w:rPr>
        <w:t>و غیرهما من أعلام أهل السنّة،و هذا هو الذی ینسب إلی أئمتنا علیهم السّلام و علی رأسهم أمیر المؤمنین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نحکّم الرجال و إنّما حکّمنا القرآن، و هذا القرآن إنما هو خط مسطور بین الدفتین،لا ینطق بلسان و لا بدّ له من ترجمان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فلننظر ما هو رأی غیره علیه السلام من الصحابة،و ما رأی شیعتهم المنعکس فی صحاحهم و مسانیدهم و کتبهم المعتبرة،فی الباب الثانی</w:t>
      </w:r>
      <w:r>
        <w:rPr>
          <w:rFonts w:eastAsia="IRNazanin" w:cs="IRNazanin"/>
          <w:color w:val="111111"/>
          <w:sz w:val="28"/>
          <w:szCs w:val="28"/>
          <w:rtl w:val="true"/>
          <w:lang w:bidi="fa-IR"/>
        </w:rPr>
        <w:t>.</w:t>
      </w:r>
      <w:bookmarkStart w:id="356" w:name="pg898_16937"/>
    </w:p>
    <w:p>
      <w:pPr>
        <w:pStyle w:val="Heading2"/>
        <w:numPr>
          <w:ilvl w:val="1"/>
          <w:numId w:val="1"/>
        </w:numPr>
        <w:rPr/>
      </w:pPr>
      <w:bookmarkStart w:id="357" w:name="__RefHeading___Toc233605_373438147"/>
      <w:bookmarkStart w:id="358" w:name="_Toc139"/>
      <w:bookmarkEnd w:id="356"/>
      <w:bookmarkEnd w:id="357"/>
      <w:r>
        <w:rPr>
          <w:rtl w:val="true"/>
        </w:rPr>
        <w:t>الباب الثانی</w:t>
      </w:r>
      <w:bookmarkEnd w:id="358"/>
    </w:p>
    <w:p>
      <w:pPr>
        <w:pStyle w:val="Heading3"/>
        <w:numPr>
          <w:ilvl w:val="2"/>
          <w:numId w:val="1"/>
        </w:numPr>
        <w:rPr/>
      </w:pPr>
      <w:bookmarkStart w:id="359" w:name="__RefHeading___Toc233607_373438147"/>
      <w:bookmarkStart w:id="360" w:name="_Toc140"/>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اهل السنّة و التحریف</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التحریف فی کتب أهل السنّة</w:t>
      </w:r>
    </w:p>
    <w:p>
      <w:pPr>
        <w:pStyle w:val="BookText"/>
        <w:rPr/>
      </w:pPr>
      <w:r>
        <w:rPr>
          <w:rFonts w:ascii="IRNazanin" w:hAnsi="IRNazanin" w:eastAsia="IRNazanin"/>
          <w:color w:val="111111"/>
          <w:sz w:val="28"/>
          <w:sz w:val="28"/>
          <w:szCs w:val="28"/>
          <w:rtl w:val="true"/>
          <w:lang w:bidi="fa-IR"/>
        </w:rPr>
        <w:t>الرواة لأحادیث التحریف فی کتب أهل السنّة</w:t>
      </w:r>
    </w:p>
    <w:p>
      <w:pPr>
        <w:pStyle w:val="BookText"/>
        <w:rPr/>
      </w:pPr>
      <w:r>
        <w:rPr>
          <w:rFonts w:ascii="IRNazanin" w:hAnsi="IRNazanin" w:eastAsia="IRNazanin"/>
          <w:color w:val="111111"/>
          <w:sz w:val="28"/>
          <w:sz w:val="28"/>
          <w:szCs w:val="28"/>
          <w:rtl w:val="true"/>
          <w:lang w:bidi="fa-IR"/>
        </w:rPr>
        <w:t>الأقوال و الآراء فی أهل السنّة حول التحریف و أحادیثه</w:t>
      </w:r>
    </w:p>
    <w:p>
      <w:pPr>
        <w:pStyle w:val="BookText"/>
        <w:rPr/>
      </w:pPr>
      <w:r>
        <w:rPr>
          <w:rFonts w:ascii="IRNazanin" w:hAnsi="IRNazanin" w:eastAsia="IRNazanin"/>
          <w:color w:val="111111"/>
          <w:sz w:val="28"/>
          <w:sz w:val="28"/>
          <w:szCs w:val="28"/>
          <w:rtl w:val="true"/>
          <w:lang w:bidi="fa-IR"/>
        </w:rPr>
        <w:t>نقد و تمحیص</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مشهوران لا أصل لهما</w:t>
      </w:r>
      <w:bookmarkStart w:id="361" w:name="pg898_16939"/>
    </w:p>
    <w:p>
      <w:pPr>
        <w:pStyle w:val="Heading3"/>
        <w:numPr>
          <w:ilvl w:val="2"/>
          <w:numId w:val="1"/>
        </w:numPr>
        <w:rPr/>
      </w:pPr>
      <w:bookmarkStart w:id="362" w:name="__RefHeading___Toc233609_373438147"/>
      <w:bookmarkStart w:id="363" w:name="_Toc141"/>
      <w:bookmarkEnd w:id="361"/>
      <w:bookmarkEnd w:id="362"/>
      <w:r>
        <w:rPr>
          <w:rtl w:val="true"/>
        </w:rPr>
        <w:t>مقدّمة</w:t>
      </w:r>
      <w:bookmarkEnd w:id="363"/>
    </w:p>
    <w:p>
      <w:pPr>
        <w:pStyle w:val="BookText"/>
        <w:rPr/>
      </w:pPr>
      <w:r>
        <w:rPr>
          <w:rFonts w:ascii="IRNazanin" w:hAnsi="IRNazanin" w:eastAsia="IRNazanin"/>
          <w:color w:val="111111"/>
          <w:sz w:val="28"/>
          <w:sz w:val="28"/>
          <w:szCs w:val="28"/>
          <w:rtl w:val="true"/>
          <w:lang w:bidi="fa-IR"/>
        </w:rPr>
        <w:t>و إنّ المعروف من مذهب أهل السنّة هو نفی التحریف عن القرآن الشریف، و بذلک صرّحوا فی تفاسیرهم و کتبهم فی علوم القرآن و العقائد،و لا حاجة إلی نقل نصوص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أحادیث نقصان القرآن الکریم فی کتبهم کثیرة فی العدد، صحیحة فی الإسناد،واضحة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الکثرة فی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اعترف بها بعضهم أیضا کالآلوسی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نهابها و لا نأبه بها من حیث هی مطلقا،و إنما المشکلة فی صحة هذه الأحادیث و وضوحها فی الدلالة،حتی لو کانت قلیلة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مخرّجة فی الکتب الستّة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عندهم،و التی ذهب جمهورهم إلی أنّ جمیع ما اخرج فیها مقطوع بصدوره عن النبی الأکرم صلّی اللّه علیه و آله و سلّم،لا سیّما کتابی البخاری و مسلم بن الحجّاج النیسابوری، هذین الکتابین الملقّبین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المبرّءین عندهم من کلّ شین،فهی فی هذه الکتب،و فی کتب أخری تلیها فی الاعتبار و العظمة یطلقون علیها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یسمّونها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المسانید</w:t>
      </w:r>
      <w:r>
        <w:rPr>
          <w:rFonts w:eastAsia="IRNazanin" w:cs="IRNazanin"/>
          <w:color w:val="111111"/>
          <w:sz w:val="28"/>
          <w:szCs w:val="28"/>
          <w:rtl w:val="true"/>
          <w:lang w:bidi="fa-IR"/>
        </w:rPr>
        <w:t>».</w:t>
      </w:r>
      <w:bookmarkStart w:id="364" w:name="pg898_16941"/>
    </w:p>
    <w:p>
      <w:pPr>
        <w:pStyle w:val="Heading3"/>
        <w:numPr>
          <w:ilvl w:val="2"/>
          <w:numId w:val="1"/>
        </w:numPr>
        <w:rPr/>
      </w:pPr>
      <w:bookmarkStart w:id="365" w:name="__RefHeading___Toc233611_373438147"/>
      <w:bookmarkStart w:id="366" w:name="_Toc142"/>
      <w:bookmarkEnd w:id="364"/>
      <w:bookmarkEnd w:id="365"/>
      <w:r>
        <w:rPr>
          <w:rtl w:val="true"/>
        </w:rPr>
        <w:t>الفصل الأول</w:t>
      </w:r>
      <w:bookmarkEnd w:id="366"/>
    </w:p>
    <w:p>
      <w:pPr>
        <w:pStyle w:val="Heading4"/>
        <w:numPr>
          <w:ilvl w:val="3"/>
          <w:numId w:val="1"/>
        </w:numPr>
        <w:rPr/>
      </w:pPr>
      <w:bookmarkStart w:id="367" w:name="__RefHeading___Toc233613_373438147"/>
      <w:bookmarkStart w:id="368" w:name="_Toc143"/>
      <w:bookmarkEnd w:id="367"/>
      <w:r>
        <w:rPr>
          <w:rtl w:val="true"/>
        </w:rPr>
        <w:t>اشارة</w:t>
      </w:r>
      <w:bookmarkEnd w:id="36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أحادیث التحریف فی کتب السنّة</w:t>
      </w:r>
    </w:p>
    <w:p>
      <w:pPr>
        <w:pStyle w:val="BookText"/>
        <w:rPr/>
      </w:pPr>
      <w:r>
        <w:rPr>
          <w:rFonts w:ascii="IRNazanin" w:hAnsi="IRNazanin" w:eastAsia="IRNazanin"/>
          <w:color w:val="111111"/>
          <w:sz w:val="28"/>
          <w:sz w:val="28"/>
          <w:szCs w:val="28"/>
          <w:rtl w:val="true"/>
          <w:lang w:bidi="fa-IR"/>
        </w:rPr>
        <w:t>قد ذکرنا أنّ المعروف من مذهب أهل السنّة هو موافقة الشیعة الاثنی عشریة فی القول بصیانة القرآن الکریم من التحریف،فیکون هذا القول هو المتّفق علیه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نقل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کبار حفّاظ أهل السنّة و من أشهر علمائهم المحقّقین فی مختلف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الشریف المرتضی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أعاظم علماء الشیعة و أئمّتهم فی مختلف العلوم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یکفّر من یقول بنقصان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المعروف من مذهب أهل السنّة ذلک،فمن اللازم أن یکونوا قد تأوّلوا أو أعرضوا عمّا جاء فی کتبهم من الأحادیث الصریحة بوقوع التحریف و غیره من وجوه الاختلاف فی القرآن الکریم،عن جماعة کبیرة من أعیان الصحابة و کبار التابعین و مشاهیر العلماء و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أنّ تلک الأحادیث موجودة فی أهمّ أسفار القوم،و إن شقّ الاعتراف بذلک علی بعض کتّابهم،و هی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اعترف الآلوسی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لیست بقلیلة کما وصفها الرافعی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ما دلّ علی وقوع الخطأ و اللحن فی القرآن،و الزیادة فیه، و تبدیل لفظ منه بلفظ آخر</w:t>
      </w:r>
      <w:r>
        <w:rPr>
          <w:rFonts w:eastAsia="IRNazanin" w:cs="IRNazanin"/>
          <w:color w:val="111111"/>
          <w:sz w:val="28"/>
          <w:szCs w:val="28"/>
          <w:rtl w:val="true"/>
          <w:lang w:bidi="fa-IR"/>
        </w:rPr>
        <w:t>.</w:t>
      </w:r>
      <w:bookmarkStart w:id="369" w:name="pg898_16944"/>
    </w:p>
    <w:p>
      <w:pPr>
        <w:pStyle w:val="BookText"/>
        <w:rPr/>
      </w:pPr>
      <w:bookmarkEnd w:id="369"/>
      <w:r>
        <w:rPr>
          <w:rFonts w:ascii="IRNazanin" w:hAnsi="IRNazanin" w:eastAsia="IRNazanin"/>
          <w:color w:val="111111"/>
          <w:sz w:val="28"/>
          <w:sz w:val="28"/>
          <w:szCs w:val="28"/>
          <w:rtl w:val="true"/>
          <w:lang w:bidi="fa-IR"/>
        </w:rPr>
        <w:t>و لنذکر نماذج ممّا رووه عن الصحابة فی الزیادة و التبدیل،ثمّ ما رووه عنهم فی 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موضوع هذا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طرفا مما نقل عن الصحابة من کلماتهم و أقوالهم فی وقوع الخطأ و اللحن فی القرآن</w:t>
      </w:r>
      <w:r>
        <w:rPr>
          <w:rFonts w:eastAsia="IRNazanin" w:cs="IRNazanin"/>
          <w:color w:val="111111"/>
          <w:sz w:val="28"/>
          <w:szCs w:val="28"/>
          <w:rtl w:val="true"/>
          <w:lang w:bidi="fa-IR"/>
        </w:rPr>
        <w:t>.</w:t>
      </w:r>
    </w:p>
    <w:p>
      <w:pPr>
        <w:pStyle w:val="Heading4"/>
        <w:numPr>
          <w:ilvl w:val="3"/>
          <w:numId w:val="1"/>
        </w:numPr>
        <w:rPr/>
      </w:pPr>
      <w:bookmarkStart w:id="370" w:name="__RefHeading___Toc233615_373438147"/>
      <w:bookmarkStart w:id="371" w:name="_Toc144"/>
      <w:bookmarkEnd w:id="370"/>
      <w:r>
        <w:rPr/>
        <w:t>1</w:t>
      </w:r>
      <w:r>
        <w:rPr>
          <w:rtl w:val="true"/>
        </w:rPr>
        <w:t xml:space="preserve">- </w:t>
      </w:r>
      <w:r>
        <w:rPr>
          <w:rtl w:val="true"/>
        </w:rPr>
        <w:t>الزیادة فی القرآن</w:t>
      </w:r>
      <w:bookmarkEnd w:id="371"/>
    </w:p>
    <w:p>
      <w:pPr>
        <w:pStyle w:val="BookText"/>
        <w:rPr/>
      </w:pPr>
      <w:r>
        <w:rPr>
          <w:rFonts w:ascii="IRNazanin" w:hAnsi="IRNazanin" w:eastAsia="IRNazanin"/>
          <w:color w:val="111111"/>
          <w:sz w:val="28"/>
          <w:sz w:val="28"/>
          <w:szCs w:val="28"/>
          <w:rtl w:val="true"/>
          <w:lang w:bidi="fa-IR"/>
        </w:rPr>
        <w:t>فمن الزیادة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 عن عبد اللّه بن مسعود و أتباعه من زیادة المعوّذتین،فقد روی أحمد و غیره عن عبد الرحمن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یحکّ المعوّذتین من مصاحفه،و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لیستا من کتاب اللّه تعالی</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و فی الإتقان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 فی شرح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صحّ عن ابن مسعود إنکار ذلک</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الزیادة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ألفاظه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رووه عن أبی الدرداء من زیادة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Style w:val="FootnoteAnchor"/>
          <w:rtl w:val="true"/>
        </w:rPr>
        <w:footnoteReference w:id="259"/>
      </w:r>
      <w:r>
        <w:rPr>
          <w:rFonts w:ascii="IRNazanin" w:hAnsi="IRNazanin" w:eastAsia="IRNazanin"/>
          <w:color w:val="111111"/>
          <w:sz w:val="28"/>
          <w:sz w:val="28"/>
          <w:szCs w:val="28"/>
          <w:rtl w:val="true"/>
          <w:lang w:bidi="fa-IR"/>
        </w:rPr>
        <w:t>ففی البخاری بسنده عن علقمة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فی نفر من أصحاب عبد اللّه الشام،فسمع بنا أبو الدرداء فأتانا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فیکم من یقرأ؟فقلنا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أقرأ؟فأشاروا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اقرأ،فقرأت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اللیل إذا یغشی و النهار إذا تجلّی و الذکر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سمعتها من فیّ صاحبک؟قلت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سمعتها من فیّ النبی و هؤلاء یأبون علینا</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372" w:name="pg898_16945"/>
    </w:p>
    <w:p>
      <w:pPr>
        <w:pStyle w:val="BookText"/>
        <w:rPr/>
      </w:pPr>
      <w:bookmarkEnd w:id="372"/>
      <w:r>
        <w:rPr>
          <w:rFonts w:ascii="IRNazanin" w:hAnsi="IRNazanin" w:eastAsia="IRNazanin"/>
          <w:color w:val="111111"/>
          <w:sz w:val="28"/>
          <w:sz w:val="28"/>
          <w:szCs w:val="28"/>
          <w:rtl w:val="true"/>
          <w:lang w:bidi="fa-IR"/>
        </w:rPr>
        <w:t>و فی روایة مسلم و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هکذا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یقرؤها،و هؤلاء یریدوننی أن أقرأها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خلق،فلا اتابعهم</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233617_373438147"/>
      <w:bookmarkStart w:id="374" w:name="_Toc145"/>
      <w:bookmarkEnd w:id="373"/>
      <w:r>
        <w:rPr/>
        <w:t>2</w:t>
      </w:r>
      <w:r>
        <w:rPr>
          <w:rtl w:val="true"/>
        </w:rPr>
        <w:t xml:space="preserve">- </w:t>
      </w:r>
      <w:r>
        <w:rPr>
          <w:rtl w:val="true"/>
        </w:rPr>
        <w:t>التبدیل فی الألفاظ</w:t>
      </w:r>
      <w:bookmarkEnd w:id="374"/>
    </w:p>
    <w:p>
      <w:pPr>
        <w:pStyle w:val="BookText"/>
        <w:rPr/>
      </w:pPr>
      <w:r>
        <w:rPr>
          <w:rFonts w:ascii="Amiri" w:hAnsi="Amiri" w:eastAsia="Amiri" w:cs="Amiri"/>
          <w:color w:val="111111"/>
          <w:sz w:val="28"/>
          <w:sz w:val="28"/>
          <w:szCs w:val="28"/>
          <w:rtl w:val="true"/>
          <w:lang w:bidi="ar-SA"/>
        </w:rPr>
        <w:t xml:space="preserve">و من التغییر و التبدیل فی ألفاظ القرآن ما رووه عن ابن مسعود أنّه قد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الرزّاق ذو القوّة المتین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ففی مسند أحمد و صحیح الترمذی،بسندهما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الرزّاق ذو القوة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رووه عن عمر أنّه کان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إلی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الدرّ المنثور عن عدّة من الحفّاظ و الأئمة أنّهم رووا عن خرشة بن الحرّ،قال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معی عمر بن الخطّاب لوحا مکتوبا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نودی للصلاة من یوم الجمعة فاسعوا إلی ذکر اللّه </w:t>
      </w:r>
      <w:r>
        <w:rPr>
          <w:rStyle w:val="FootnoteAnchor"/>
          <w:rtl w:val="true"/>
        </w:rPr>
        <w:footnoteReference w:id="26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أملی علیک هذا؟قلت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ابیّا أقرؤنا للمنسوخ،اقرأها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إلی ذکر اللّه</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375" w:name="pg898_16946"/>
    </w:p>
    <w:p>
      <w:pPr>
        <w:pStyle w:val="Heading4"/>
        <w:numPr>
          <w:ilvl w:val="3"/>
          <w:numId w:val="1"/>
        </w:numPr>
        <w:rPr/>
      </w:pPr>
      <w:bookmarkStart w:id="376" w:name="__RefHeading___Toc233619_373438147"/>
      <w:bookmarkStart w:id="377" w:name="_Toc146"/>
      <w:bookmarkEnd w:id="375"/>
      <w:bookmarkEnd w:id="376"/>
      <w:r>
        <w:rPr/>
        <w:t>3</w:t>
      </w:r>
      <w:r>
        <w:rPr>
          <w:rtl w:val="true"/>
        </w:rPr>
        <w:t xml:space="preserve">- </w:t>
      </w:r>
      <w:r>
        <w:rPr>
          <w:rtl w:val="true"/>
        </w:rPr>
        <w:t>أحادیث نقصان القرآن</w:t>
      </w:r>
      <w:bookmarkEnd w:id="377"/>
    </w:p>
    <w:p>
      <w:pPr>
        <w:pStyle w:val="Heading5"/>
        <w:numPr>
          <w:ilvl w:val="4"/>
          <w:numId w:val="1"/>
        </w:numPr>
        <w:rPr/>
      </w:pPr>
      <w:bookmarkStart w:id="378" w:name="__RefHeading___Toc233621_373438147"/>
      <w:bookmarkStart w:id="379" w:name="_Toc147"/>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و أحادیث نقصان القرآن منها ما یتعلّق بالسور،و منها ما یتعلّق بالآیات و أجزائها،</w:t>
      </w:r>
    </w:p>
    <w:p>
      <w:pPr>
        <w:pStyle w:val="Heading5"/>
        <w:numPr>
          <w:ilvl w:val="4"/>
          <w:numId w:val="1"/>
        </w:numPr>
        <w:rPr/>
      </w:pPr>
      <w:bookmarkStart w:id="380" w:name="__RefHeading___Toc233623_373438147"/>
      <w:bookmarkStart w:id="381" w:name="_Toc148"/>
      <w:bookmarkEnd w:id="380"/>
      <w:r>
        <w:rPr>
          <w:rtl w:val="true"/>
        </w:rPr>
        <w:t>فمن القسم الأول</w:t>
      </w:r>
      <w:r>
        <w:rPr>
          <w:rtl w:val="true"/>
        </w:rPr>
        <w:t>:</w:t>
      </w:r>
      <w:bookmarkEnd w:id="381"/>
    </w:p>
    <w:p>
      <w:pPr>
        <w:pStyle w:val="Heading6"/>
        <w:numPr>
          <w:ilvl w:val="5"/>
          <w:numId w:val="1"/>
        </w:numPr>
        <w:rPr/>
      </w:pPr>
      <w:bookmarkStart w:id="382" w:name="__RefHeading___Toc233625_373438147"/>
      <w:bookmarkStart w:id="383" w:name="_Toc149"/>
      <w:bookmarkEnd w:id="382"/>
      <w:r>
        <w:rPr>
          <w:rtl w:val="true"/>
        </w:rPr>
        <w:t>الأحادیث الواردة حول نقصان سورة الأحزاب،و منها</w:t>
      </w:r>
      <w:r>
        <w:rPr>
          <w:rtl w:val="true"/>
        </w:rPr>
        <w:t>:</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الحافظ السیوطی،بقوله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الرزاق فی المصنّف، و الطیالسی،و سعید بن منصور،و عبد اللّه بن أحمد فی زوائد المسند،و ابن منیع و النسائی،و الدار قطنی فی الأفراد،و ابن المنذر،و ابن الأنباری فی المصاحف،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مردویه،و الضیاء فی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تقرأ سورة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 تعدّها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و سبعین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رأیتها و إنّها لتعادل سورة البقرة و أکثر من سورة البقرة،و لقد قرأنا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إذا زنیا فارجموهما البتّة نکالا من اللّه و 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منها ما رفع</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المتقی عن زر بن حبیش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کأیّن تقرأ سورة الأحزاب؟قلت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سبعین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لتضاهی سورة البقرة أو هی أطول من سورة البقرة</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384" w:name="pg898_16947"/>
    </w:p>
    <w:p>
      <w:pPr>
        <w:pStyle w:val="BookText"/>
        <w:rPr/>
      </w:pPr>
      <w:bookmarkEnd w:id="38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الحافظ السیوطی عن عائشة،أنّها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سورة الأحزاب تقرأ فی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مائتی آیة،فلمّا کتب عثمان المصاحف لم یقدر منها إلاّ علی ما هو الآن</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الحافظ السیوطی عن البخاری فی تأریخه عن حذیفة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سورة الأحزاب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فنسیت منها سبعین آیة ما وجدتها</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یفید الحدیث الأول المنقول عن ابیّ بن کعب أنّه کان یری أنّ الآیات غیر الموجودة من سورة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آیة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ممّا أنزله اللّه سبحانه علی نبیّه،و من القرآن حقیقة،و أنّها کانت تقرأ کذلک علی عهد رسول اللّه صلّی اللّه علیه و آله و سلّم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منها ما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هذا الرفع؟و متی کان؟</w:t>
      </w:r>
    </w:p>
    <w:p>
      <w:pPr>
        <w:pStyle w:val="BookText"/>
        <w:rPr/>
      </w:pPr>
      <w:r>
        <w:rPr>
          <w:rFonts w:ascii="IRNazanin" w:hAnsi="IRNazanin" w:eastAsia="IRNazanin"/>
          <w:color w:val="111111"/>
          <w:sz w:val="28"/>
          <w:sz w:val="28"/>
          <w:szCs w:val="28"/>
          <w:rtl w:val="true"/>
          <w:lang w:bidi="fa-IR"/>
        </w:rPr>
        <w:t>و أمّا الحدیث الثانی المنقول عن عائشة فیتضمّن الجواب عن هذا السؤال، فإنّه یفید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عند ما کتب عثمان المصاحف</w:t>
      </w:r>
      <w:r>
        <w:rPr>
          <w:rFonts w:eastAsia="IRNazanin" w:cs="IRNazanin"/>
          <w:color w:val="111111"/>
          <w:sz w:val="28"/>
          <w:szCs w:val="28"/>
          <w:rtl w:val="true"/>
          <w:lang w:bidi="fa-IR"/>
        </w:rPr>
        <w:t>.</w:t>
      </w:r>
    </w:p>
    <w:p>
      <w:pPr>
        <w:pStyle w:val="Heading6"/>
        <w:numPr>
          <w:ilvl w:val="5"/>
          <w:numId w:val="1"/>
        </w:numPr>
        <w:rPr/>
      </w:pPr>
      <w:bookmarkStart w:id="385" w:name="__RefHeading___Toc233627_373438147"/>
      <w:bookmarkStart w:id="386" w:name="_Toc150"/>
      <w:bookmarkEnd w:id="385"/>
      <w:r>
        <w:rPr>
          <w:rtl w:val="true"/>
        </w:rPr>
        <w:t>الأحادیث الواردة حول نقصان سورة التوبة،و منها</w:t>
      </w:r>
      <w:r>
        <w:rPr>
          <w:rtl w:val="true"/>
        </w:rPr>
        <w:t>:</w:t>
      </w:r>
      <w:bookmarkEnd w:id="38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الحافظ السیوطی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و الطبرانی فی الأوسط،و أبو الشیخ و الحاکم و ابن مردویه،عن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تسمّون سورة التوبة هی سورة العذاب،و اللّه ما ترکت أحدا إلاّ نالت منه،و لا تقرءون ممّا</w:t>
      </w:r>
    </w:p>
    <w:p>
      <w:pPr>
        <w:pStyle w:val="BookText"/>
        <w:rPr/>
      </w:pPr>
      <w:r>
        <w:rPr>
          <w:rFonts w:ascii="Amiri" w:hAnsi="Amiri" w:eastAsia="Amiri" w:cs="Amiri"/>
          <w:color w:val="111111"/>
          <w:sz w:val="28"/>
          <w:sz w:val="28"/>
          <w:szCs w:val="28"/>
          <w:rtl w:val="true"/>
          <w:lang w:bidi="ar-SA"/>
        </w:rPr>
        <w:t>کنّا نقرأ إلاّ ربعها</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السیوطی أیضا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الشیخ 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تقرءون ثلثها</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السیوطی أیضا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عبید و ابن المنذر و أبو الشیخ و ابن مردویه،عن سعید بن جبیر،قال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الفاضحة،ما زالت تنزل فیهم حتی ظنّنا أن لن یبقی منا أحد إلاّ ذکر فیها</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مثله عن عمر بن الخطاب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فسورة التوبة کانت فی رأی هؤلاء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أضعاف هذا المقدار الموجود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رأی هؤلاء کبار أئمّة الحدیث و الحفاظ المشاهیر من أهل السنّة،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النیسابوری صاحب المستدرک علی الصحیحین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الطبرانی صاحب المعاجم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و الأوسط</w:t>
      </w:r>
      <w:bookmarkStart w:id="387" w:name="pg898_16949"/>
    </w:p>
    <w:p>
      <w:pPr>
        <w:pStyle w:val="BookText"/>
        <w:rPr/>
      </w:pPr>
      <w:bookmarkEnd w:id="387"/>
      <w:r>
        <w:rPr>
          <w:rFonts w:ascii="IRNazanin" w:hAnsi="IRNazanin" w:eastAsia="IRNazanin"/>
          <w:color w:val="111111"/>
          <w:sz w:val="28"/>
          <w:sz w:val="28"/>
          <w:szCs w:val="28"/>
          <w:rtl w:val="true"/>
          <w:lang w:bidi="fa-IR"/>
        </w:rPr>
        <w:t>و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ابن مردویه الأصبهانی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ابن المنذر</w:t>
      </w:r>
      <w:r>
        <w:rPr>
          <w:rFonts w:eastAsia="IRNazanin" w:cs="IRNazanin"/>
          <w:color w:val="111111"/>
          <w:sz w:val="28"/>
          <w:szCs w:val="28"/>
          <w:rtl w:val="true"/>
          <w:lang w:bidi="fa-IR"/>
        </w:rPr>
        <w:t>.</w:t>
      </w:r>
    </w:p>
    <w:p>
      <w:pPr>
        <w:pStyle w:val="Heading6"/>
        <w:numPr>
          <w:ilvl w:val="5"/>
          <w:numId w:val="1"/>
        </w:numPr>
        <w:rPr/>
      </w:pPr>
      <w:bookmarkStart w:id="388" w:name="__RefHeading___Toc233629_373438147"/>
      <w:bookmarkStart w:id="389" w:name="_Toc151"/>
      <w:bookmarkEnd w:id="388"/>
      <w:r>
        <w:rPr>
          <w:rtl w:val="true"/>
        </w:rPr>
        <w:t>الأحادیث الواردة حول سورة کانوا یشبّهونها فی الطول</w:t>
      </w:r>
      <w:bookmarkEnd w:id="389"/>
    </w:p>
    <w:p>
      <w:pPr>
        <w:pStyle w:val="BookText"/>
        <w:rPr/>
      </w:pPr>
      <w:r>
        <w:rPr>
          <w:rFonts w:ascii="Amiri" w:hAnsi="Amiri" w:eastAsia="Amiri" w:cs="Amiri"/>
          <w:color w:val="111111"/>
          <w:sz w:val="28"/>
          <w:sz w:val="28"/>
          <w:szCs w:val="28"/>
          <w:rtl w:val="true"/>
          <w:lang w:bidi="ar-SA"/>
        </w:rPr>
        <w:t>و الشدّة بسورة براءة،و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مسلم فی صحیحه،و الحاکم فی مستدرکه،و السیوطی فی الدرّ المنثور عن مسلم و ابن مردویه و أبی نعیم و البیهقی،عن أبی موسی الأشعری،أنّه قال لقرّاء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کنّا نقرأ سورة کنا نشبّهها فی الطول و الشدّة ببراءة فنسیتها غیر أنّی حفظت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وادیان من مال لابتغی وادیا ثالثا،و لا یملأ جوفه إلاّ التراب</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0" w:name="__RefHeading___Toc233631_373438147"/>
      <w:bookmarkStart w:id="391" w:name="_Toc152"/>
      <w:bookmarkEnd w:id="390"/>
      <w:r>
        <w:rPr>
          <w:rtl w:val="true"/>
        </w:rPr>
        <w:t>الأحادیث الواردة حول سورة کانوا یشبّهونها بإحدی</w:t>
      </w:r>
      <w:bookmarkEnd w:id="391"/>
    </w:p>
    <w:p>
      <w:pPr>
        <w:pStyle w:val="BookText"/>
        <w:rPr/>
      </w:pPr>
      <w:r>
        <w:rPr>
          <w:rFonts w:ascii="IRNazanin" w:hAnsi="IRNazanin" w:eastAsia="IRNazanin"/>
          <w:color w:val="111111"/>
          <w:sz w:val="28"/>
          <w:sz w:val="28"/>
          <w:szCs w:val="28"/>
          <w:rtl w:val="true"/>
          <w:lang w:bidi="fa-IR"/>
        </w:rPr>
        <w:t>المسبّحات،و منها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من ذکرنا فی ذیل الحدیث عن أبی موسی حول السورة السابقة، فقد رووا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نقرأ سورة نشبّهها بإحدی المسبّحات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 ما فی السماوات،فانسیتها غیر أنّی حفظت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تقولوا ما لا تفعلون فتکتب شهادة فی أعناقکم فتسألون عنها یوم القیامة</w:t>
      </w:r>
      <w:r>
        <w:rPr>
          <w:rFonts w:eastAsia="IRNazanin" w:cs="IRNazanin"/>
          <w:color w:val="111111"/>
          <w:sz w:val="28"/>
          <w:szCs w:val="28"/>
          <w:rtl w:val="true"/>
          <w:lang w:bidi="fa-IR"/>
        </w:rPr>
        <w:t>».</w:t>
      </w:r>
      <w:bookmarkStart w:id="392" w:name="pg898_16950"/>
    </w:p>
    <w:p>
      <w:pPr>
        <w:pStyle w:val="Heading6"/>
        <w:numPr>
          <w:ilvl w:val="5"/>
          <w:numId w:val="1"/>
        </w:numPr>
        <w:rPr/>
      </w:pPr>
      <w:bookmarkStart w:id="393" w:name="__RefHeading___Toc233633_373438147"/>
      <w:bookmarkStart w:id="394" w:name="_Toc153"/>
      <w:bookmarkEnd w:id="392"/>
      <w:bookmarkEnd w:id="393"/>
      <w:r>
        <w:rPr>
          <w:rtl w:val="true"/>
        </w:rPr>
        <w:t>حول سورتی الخلع و الحفد</w:t>
      </w:r>
      <w:r>
        <w:rPr>
          <w:rtl w:val="true"/>
        </w:rPr>
        <w:t>:</w:t>
      </w:r>
      <w:bookmarkEnd w:id="394"/>
    </w:p>
    <w:p>
      <w:pPr>
        <w:pStyle w:val="BookText"/>
        <w:rPr/>
      </w:pPr>
      <w:r>
        <w:rPr>
          <w:rFonts w:ascii="IRNazanin" w:hAnsi="IRNazanin" w:eastAsia="IRNazanin"/>
          <w:color w:val="111111"/>
          <w:sz w:val="28"/>
          <w:sz w:val="28"/>
          <w:szCs w:val="28"/>
          <w:rtl w:val="true"/>
          <w:lang w:bidi="fa-IR"/>
        </w:rPr>
        <w:t>ذکر الحافظ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سورتین سمّاهما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السورتین کانتا ثابتتین فی مصحف ابیّ بن کعب و مصحف ابن عبّاس، و أنّ أمیر المؤمنین علیه السلام علّمهما عبد اللّه الغافقی،و أنّ عمر بن الخطّاب قنت بهما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أبا موسی کان یقرؤهما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أثر لهاتین السورتین فی المصحف الموجود</w:t>
      </w:r>
      <w:r>
        <w:rPr>
          <w:rFonts w:eastAsia="IRNazanin" w:cs="IRNazanin"/>
          <w:color w:val="111111"/>
          <w:sz w:val="28"/>
          <w:szCs w:val="28"/>
          <w:rtl w:val="true"/>
          <w:lang w:bidi="fa-IR"/>
        </w:rPr>
        <w:t>.</w:t>
      </w:r>
    </w:p>
    <w:p>
      <w:pPr>
        <w:pStyle w:val="Heading5"/>
        <w:numPr>
          <w:ilvl w:val="4"/>
          <w:numId w:val="1"/>
        </w:numPr>
        <w:rPr/>
      </w:pPr>
      <w:bookmarkStart w:id="395" w:name="__RefHeading___Toc233635_373438147"/>
      <w:bookmarkStart w:id="396" w:name="_Toc154"/>
      <w:bookmarkEnd w:id="395"/>
      <w:r>
        <w:rPr>
          <w:rtl w:val="true"/>
        </w:rPr>
        <w:t>و من القسم الثانی</w:t>
      </w:r>
      <w:r>
        <w:rPr>
          <w:rtl w:val="true"/>
        </w:rPr>
        <w:t>:</w:t>
      </w:r>
      <w:bookmarkEnd w:id="396"/>
    </w:p>
    <w:p>
      <w:pPr>
        <w:pStyle w:val="Heading6"/>
        <w:numPr>
          <w:ilvl w:val="5"/>
          <w:numId w:val="1"/>
        </w:numPr>
        <w:rPr/>
      </w:pPr>
      <w:bookmarkStart w:id="397" w:name="__RefHeading___Toc233637_373438147"/>
      <w:bookmarkStart w:id="398" w:name="_Toc155"/>
      <w:bookmarkEnd w:id="397"/>
      <w:r>
        <w:rPr>
          <w:rtl w:val="true"/>
        </w:rPr>
        <w:t>ما ورد حول آیة</w:t>
      </w:r>
      <w:r>
        <w:rPr>
          <w:rtl w:val="true"/>
        </w:rPr>
        <w:t>«</w:t>
      </w:r>
      <w:r>
        <w:rPr>
          <w:rtl w:val="true"/>
        </w:rPr>
        <w:t>الرجم</w:t>
      </w:r>
      <w:r>
        <w:rPr>
          <w:rtl w:val="true"/>
        </w:rPr>
        <w:t>»</w:t>
      </w:r>
      <w:bookmarkEnd w:id="398"/>
    </w:p>
    <w:p>
      <w:pPr>
        <w:pStyle w:val="BookText"/>
        <w:rPr/>
      </w:pPr>
      <w:r>
        <w:rPr>
          <w:rFonts w:ascii="IRNazanin" w:hAnsi="IRNazanin" w:eastAsia="IRNazanin"/>
          <w:color w:val="111111"/>
          <w:sz w:val="28"/>
          <w:sz w:val="28"/>
          <w:szCs w:val="28"/>
          <w:rtl w:val="true"/>
          <w:lang w:bidi="fa-IR"/>
        </w:rPr>
        <w:t>الحدیث حول آیة الرجم و سقوطها من القرآن الکریم،أخرجه الشیعة و السنّة معا فی کتبهم الحدیثیّة،و ذکروه فی کتب الفقه فی أبواب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موجود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کتب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الأصل فی القضیة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قال بمقالته من الصحابة،و لذا حمل السید الخوئی ما ورد من طرق الشیعة منه علی التقیّة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بذلک ما روی فی کتب الفریقین عن أمیر المؤمنین علیه السلام،أنّه</w:t>
      </w:r>
    </w:p>
    <w:p>
      <w:pPr>
        <w:pStyle w:val="BookText"/>
        <w:rPr/>
      </w:pPr>
      <w:r>
        <w:rPr>
          <w:rFonts w:ascii="IRNazanin" w:hAnsi="IRNazanin" w:eastAsia="IRNazanin"/>
          <w:color w:val="111111"/>
          <w:sz w:val="28"/>
          <w:sz w:val="28"/>
          <w:szCs w:val="28"/>
          <w:rtl w:val="true"/>
          <w:lang w:bidi="fa-IR"/>
        </w:rPr>
        <w:t>لمّا جلد شراحة الهمدانیّة یوم الخمیس و رجمها یوم الجمعة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حددتها بکتاب اللّه و رجمتها بسنّة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علیه السلام یری أن الرجم من القرآن کما رأی عمر لم یقل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من طرف الشیعة مفروغ منه،و أمّا مرویّات أهل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أخرج البخاری عن عمر بن الخطّاب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 بالحقّ،و أنزل علیه الکتاب،فکان ممّا أنزل اللّه آیة الرجم،فقرأناها و عقلناها و وعیناها،رجم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رجمنا بعده،فأخشی إن طال بالناس زمان أن یقول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نجد آیة الرجم فی کتاب اللّه،فیضلّوا بترک فریضة أنزلها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کنّا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نقرأ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ترغبوا عن آبائکم فإنّه کفر بکم أن ترغبوا عن آبائکم،أو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کفرا بکم أن ترغبوا عن آبائکم</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أیضا عنه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فالرجم فی کتاب اللّه حق علی من زنی إذا احصن من الرجال و النساء إذا قامت علیه البیّنة</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أخرجه مسلم بن الحجّاج أیضا فی صحیحه </w:t>
      </w:r>
      <w:r>
        <w:rPr>
          <w:rStyle w:val="FootnoteAnchor"/>
          <w:rtl w:val="true"/>
        </w:rPr>
        <w:footnoteReference w:id="280"/>
      </w:r>
      <w:r>
        <w:rPr>
          <w:rFonts w:ascii="IRNazanin" w:hAnsi="IRNazanin" w:eastAsia="IRNazanin"/>
          <w:color w:val="111111"/>
          <w:sz w:val="28"/>
          <w:sz w:val="28"/>
          <w:szCs w:val="28"/>
          <w:rtl w:val="true"/>
          <w:lang w:bidi="fa-IR"/>
        </w:rPr>
        <w:t>،و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p>
    <w:p>
      <w:pPr>
        <w:pStyle w:val="BookText"/>
        <w:rPr/>
      </w:pPr>
      <w:r>
        <w:rPr>
          <w:rFonts w:ascii="IRNazanin" w:hAnsi="IRNazanin" w:eastAsia="IRNazanin"/>
          <w:color w:val="111111"/>
          <w:sz w:val="28"/>
          <w:sz w:val="28"/>
          <w:szCs w:val="28"/>
          <w:rtl w:val="true"/>
          <w:lang w:bidi="fa-IR"/>
        </w:rPr>
        <w:t>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مسنده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المالکیة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أکابر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تهلکوا عن آیة الرجم أن یقول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نجد حدّین فی کتاب اللّه،فقد رجم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عمر فی کتاب اللّه لکتبتها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فارجموهما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قد قرأناها</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أیضا أحمد بن حنبل فی مسنده </w:t>
      </w:r>
      <w:r>
        <w:rPr>
          <w:rStyle w:val="FootnoteAnchor"/>
          <w:rtl w:val="true"/>
        </w:rPr>
        <w:footnoteReference w:id="283"/>
      </w:r>
      <w:r>
        <w:rPr>
          <w:rFonts w:ascii="IRNazanin" w:hAnsi="IRNazanin" w:eastAsia="IRNazanin"/>
          <w:color w:val="111111"/>
          <w:sz w:val="28"/>
          <w:sz w:val="28"/>
          <w:szCs w:val="28"/>
          <w:rtl w:val="true"/>
          <w:lang w:bidi="fa-IR"/>
        </w:rPr>
        <w:t>و الحافظ جلال الدین السیوطی عن عبد الرزاق و أحمد و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السیوطی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أخرج ابن أشتة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اللیث بن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جمع القرآن أبو بکر و کتبه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عمر أتی بآیة الرجم فلم یکتبها لأنّه کان وحده</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عن عمر،و المستفاد من الأحادیث أنّه کان یعلم بکون آیة الرجم من القرآن،إلاّ أنّه لم یکتبها لکونه وحده،فلو شهد بها معه أحد من الصحابة لکتب،و بذلک صرّح المحدّثون،قال الحافظ ابن حجر فی 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یلحقها بنصّ المصحف بشهادته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منسوخة التلاوة لم یجز إلحاقها به حتی لو شهد معه کلّ الصحابة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ماجة 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آیة الرجم و رضاعة الکبیر عشرا،و لقد کان فی صحیفة تحت سریری،فلمّا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تشاغلنا بموته دخل داجن فأکلها</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الحافظ جلال الدین عن أبی عبید بسنده عن أبی إمامة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خالته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أقرأنا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فارجموهما البتّة بما قضیا من اللذّة</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الحافظ السیوطی أیضا عن جماعة من المحدّثین الحفّاظ عن ابی ابن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یعتقد بأنّ آیة الرجم من القرآن حقیقة،و قد تقدّم نصّه فی ما ذکر حول سورة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نقتصر علی هذه الأحادیث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للاختصار،و قد لوحظ فیها أنّ جماعة من الصحابة کانوا یصرّحون بأنّهم قد قرءوا هذه الآیة و عقلوها و حفظوها،و کان أشدّهم إصرارا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الخطّاب،و هؤلاء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 بن کعب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بنت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خالة أبی أمامة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المفهوم من حدیث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کانت من القرآن حتی بعد وفاة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مزید 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نقلنا هذه الأحادیث عن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bookmarkStart w:id="399" w:name="pg898_16954"/>
    </w:p>
    <w:p>
      <w:pPr>
        <w:pStyle w:val="BookText"/>
        <w:rPr/>
      </w:pPr>
      <w:bookmarkEnd w:id="39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 لمالک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لابن ماجة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فی علوم القرآن للحافظ السیوطی</w:t>
      </w:r>
      <w:r>
        <w:rPr>
          <w:rFonts w:eastAsia="IRNazanin" w:cs="IRNazanin"/>
          <w:color w:val="111111"/>
          <w:sz w:val="28"/>
          <w:szCs w:val="28"/>
          <w:rtl w:val="true"/>
          <w:lang w:bidi="fa-IR"/>
        </w:rPr>
        <w:t>.</w:t>
      </w:r>
    </w:p>
    <w:p>
      <w:pPr>
        <w:pStyle w:val="Heading6"/>
        <w:numPr>
          <w:ilvl w:val="5"/>
          <w:numId w:val="1"/>
        </w:numPr>
        <w:rPr/>
      </w:pPr>
      <w:bookmarkStart w:id="400" w:name="__RefHeading___Toc233639_373438147"/>
      <w:bookmarkStart w:id="401" w:name="_Toc156"/>
      <w:bookmarkEnd w:id="400"/>
      <w:r>
        <w:rPr>
          <w:rtl w:val="true"/>
        </w:rPr>
        <w:t>حول آیة</w:t>
      </w:r>
      <w:r>
        <w:rPr>
          <w:rtl w:val="true"/>
        </w:rPr>
        <w:t>«</w:t>
      </w:r>
      <w:r>
        <w:rPr>
          <w:rtl w:val="true"/>
        </w:rPr>
        <w:t>الرغبة</w:t>
      </w:r>
      <w:r>
        <w:rPr>
          <w:rtl w:val="true"/>
        </w:rPr>
        <w:t>»</w:t>
      </w:r>
      <w:bookmarkEnd w:id="401"/>
    </w:p>
    <w:p>
      <w:pPr>
        <w:pStyle w:val="BookText"/>
        <w:rPr/>
      </w:pPr>
      <w:r>
        <w:rPr>
          <w:rFonts w:ascii="IRNazanin" w:hAnsi="IRNazanin" w:eastAsia="IRNazanin"/>
          <w:color w:val="111111"/>
          <w:sz w:val="28"/>
          <w:sz w:val="28"/>
          <w:szCs w:val="28"/>
          <w:rtl w:val="true"/>
          <w:lang w:bidi="fa-IR"/>
        </w:rPr>
        <w:t>و عن جماعة من الأصحاب أنّه کان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اسقط فیما اسقط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آبائکم فإنّه کفر بکم أن ترغبوا عن آبائکم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 فی اللّفظ،و قد سمّیناها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الرغبة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الخطّاب فی حدیث تقدّم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إنّا کنّا نقرأ فیما نقرأ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ترغبوا عن آبائکم فإنّه کفر بکم أن ترغبوا عن آبائکم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کفرا بکم أن ترغبوا عن آبائکم</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الضریس عن ابن عباس،قال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آبائکم فإنّه کفر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کفرا بکم أن ترغبوا عن آبائکم</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الجلال السیوطی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الطیالسی و أبو عبید و الطبرانی،عن عمر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نقرأ فیما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آبائکم</w:t>
      </w:r>
      <w:bookmarkStart w:id="402" w:name="pg898_16955"/>
    </w:p>
    <w:p>
      <w:pPr>
        <w:pStyle w:val="BookText"/>
        <w:rPr/>
      </w:pPr>
      <w:bookmarkEnd w:id="402"/>
      <w:r>
        <w:rPr>
          <w:rFonts w:ascii="IRNazanin" w:hAnsi="IRNazanin" w:eastAsia="IRNazanin"/>
          <w:color w:val="111111"/>
          <w:sz w:val="28"/>
          <w:sz w:val="28"/>
          <w:szCs w:val="28"/>
          <w:rtl w:val="true"/>
          <w:lang w:bidi="fa-IR"/>
        </w:rPr>
        <w:t>فإنّه کفر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کذلک یا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علم من هذه الأحادیث أنّ جماعة من الصحابة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یعتقدون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نقلنا هذه الأحادیث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صاحب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السیوطی عن عدّة من الحفّاظ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حنبل</w:t>
      </w:r>
    </w:p>
    <w:p>
      <w:pPr>
        <w:pStyle w:val="BookText"/>
        <w:rPr/>
      </w:pPr>
      <w:r>
        <w:rPr>
          <w:rFonts w:ascii="IRNazanin" w:hAnsi="IRNazanin" w:eastAsia="IRNazanin"/>
          <w:color w:val="111111"/>
          <w:sz w:val="28"/>
          <w:sz w:val="28"/>
          <w:szCs w:val="28"/>
          <w:rtl w:val="true"/>
          <w:lang w:bidi="fa-IR"/>
        </w:rPr>
        <w:t>أبو القاسم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 القاسم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ابن الضریس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الولید الطیالسی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صاحب الصحیح</w:t>
      </w:r>
      <w:r>
        <w:rPr>
          <w:rFonts w:eastAsia="IRNazanin" w:cs="IRNazanin"/>
          <w:color w:val="111111"/>
          <w:sz w:val="28"/>
          <w:szCs w:val="28"/>
          <w:rtl w:val="true"/>
          <w:lang w:bidi="fa-IR"/>
        </w:rPr>
        <w:t>.</w:t>
      </w:r>
    </w:p>
    <w:p>
      <w:pPr>
        <w:pStyle w:val="Heading6"/>
        <w:numPr>
          <w:ilvl w:val="5"/>
          <w:numId w:val="1"/>
        </w:numPr>
        <w:rPr/>
      </w:pPr>
      <w:bookmarkStart w:id="403" w:name="__RefHeading___Toc233641_373438147"/>
      <w:bookmarkStart w:id="404" w:name="_Toc157"/>
      <w:bookmarkEnd w:id="403"/>
      <w:r>
        <w:rPr>
          <w:rtl w:val="true"/>
        </w:rPr>
        <w:t>حول آیة</w:t>
      </w:r>
      <w:r>
        <w:rPr>
          <w:rtl w:val="true"/>
        </w:rPr>
        <w:t>«</w:t>
      </w:r>
      <w:r>
        <w:rPr>
          <w:rtl w:val="true"/>
        </w:rPr>
        <w:t>لو کان لابن آدم وادیان</w:t>
      </w:r>
      <w:r>
        <w:rPr>
          <w:rtl w:val="true"/>
        </w:rPr>
        <w:t>»</w:t>
      </w:r>
      <w:bookmarkEnd w:id="40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مسلم بن الحجّاج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الأسود،عن أبیه،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أبو موسی الأشعری إلی قرّاء أهل البصرة،فدخل علیه ثلاثمائة رجل قد قرءوا القرآن،فقال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خیار أهل البصرة و قرّاؤهم،فاتلوه و لا یطولنّ علیکم الأمد فتقسو قلوبکم کما قست قلوب من کان قبلکم،و إنّا کنّا نقرأ سورة کنا نشبّهها فی الطول و الشدّة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فانسیتها،غیر أنّی حفظت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لابن آدم وادیان من مال لابتغی وادیا ثالثا،و لا یملأ جوف ابن آدم إلاّ التراب</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عبید و أحمد، و الطبرانی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البیهقی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واقد اللیثی،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اوحی إلیه أتیناه فعلّمنا ممّا اوحی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ذات یوم،فقال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المال لإقام الصلاة و إیتاء الزکاة و لو کان لابن آدم وادیا من ذهب لأحبّ أن یکون إلیه الثانی،و لو کان له الثانی لأحبّ أن یکون إلیهما الثالث،و لا یملأ جوف ابن آدم إلاّ التراب،و یتوب اللّه علی من تاب</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السیوطی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عبید و أحمد و أبو یعلی و الطبرانی،عن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نقرأ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وادیان من ذهب و فضّة لابتغی الثالث،و لا یملأ بطن ابن آدم إلاّ التراب،و یتوب اللّه علی من تاب</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عبید،عن جابر بن عبد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لابن آدم ملء واد مالا لأحبّ إلیه إلیه مثله،و لا یملأ جوف ابن آدم إلاّ التراب و یتوب اللّه علی من تاب</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المذکور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البزار و ابن الضریس،عن بریدة،قال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لابن آدم</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الأنباری،عن أبی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قراءة 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لو اعطی وادیا</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و الترمذی و الحاکم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بن کعب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أمرنی أن أقرأ علیک القرآن،فقرأ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الَّذِینَ کَفَرُوا مِنْ أَهْلِ الْکِتٰابِ فقرأ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ابن آدم سأل وادیا من مال</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هذا الحدیث أیضا ابن الأثیر عن الترمذی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الراغب الأصبهانی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 ابن مسعود فی مصحفه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وادیان من ذهب لابتغی معهما ثالثا،و لا یملأ جوف ابن آدم إلاّ التراب و یتوب اللّه علی من تاب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نکتفی بهذه الأحادیث حول هذه الآیة،و صریح الحدیث الأول المخرّج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موسی کان یحفظ سورة من القرآن الکریم بکاملها فنسیها ما</w:t>
      </w:r>
    </w:p>
    <w:p>
      <w:pPr>
        <w:pStyle w:val="BookText"/>
        <w:rPr/>
      </w:pPr>
      <w:r>
        <w:rPr>
          <w:rFonts w:ascii="IRNazanin" w:hAnsi="IRNazanin" w:eastAsia="IRNazanin"/>
          <w:color w:val="111111"/>
          <w:sz w:val="28"/>
          <w:sz w:val="28"/>
          <w:szCs w:val="28"/>
          <w:rtl w:val="true"/>
          <w:lang w:bidi="fa-IR"/>
        </w:rPr>
        <w:t>خلا الآیة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علمنا من هذه الأحادیث أنّ الصحابة التالیة أسماؤهم یعتقدون بکون الآیة من القرآن الکریم،حتی أنّ ابن مسعود أثبتها فی مصحفه،و کان ابیّ بن کعب یقرؤها،و قد ذکر أبو واقد أنّ النبی قد علّمه الآیة هذه،و هؤلاء الصحابة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واقد اللیثی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بن الحصیب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 بن کعب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نقلنا هذه الأحادیث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 صاحب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صاحب جامع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الأصبهانی صاحب المحاضرات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السیوطی عن جماعة من کبار الحفّاظ 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أبو عبد اللّه النیسابوری صاحب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 أحمد بن علی الموصلی صاحب المسند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صاحب المسند و أحد الأئمة الأربعة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الطبرانی صاحب المعاجم الثلاثة</w:t>
      </w:r>
      <w:r>
        <w:rPr>
          <w:rFonts w:eastAsia="IRNazanin" w:cs="IRNazanin"/>
          <w:color w:val="111111"/>
          <w:sz w:val="28"/>
          <w:szCs w:val="28"/>
          <w:rtl w:val="true"/>
          <w:lang w:bidi="fa-IR"/>
        </w:rPr>
        <w:t>.</w:t>
      </w:r>
      <w:bookmarkStart w:id="405" w:name="pg898_16959"/>
    </w:p>
    <w:p>
      <w:pPr>
        <w:pStyle w:val="BookText"/>
        <w:rPr/>
      </w:pPr>
      <w:bookmarkEnd w:id="405"/>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البیهقی صاحب السّنن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البزار صاحب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عیسی الترمذی صاحب السنن أحد الصحاح الستّة</w:t>
      </w:r>
      <w:r>
        <w:rPr>
          <w:rFonts w:eastAsia="IRNazanin" w:cs="IRNazanin"/>
          <w:color w:val="111111"/>
          <w:sz w:val="28"/>
          <w:szCs w:val="28"/>
          <w:rtl w:val="true"/>
          <w:lang w:bidi="fa-IR"/>
        </w:rPr>
        <w:t>.</w:t>
      </w:r>
    </w:p>
    <w:p>
      <w:pPr>
        <w:pStyle w:val="Heading6"/>
        <w:numPr>
          <w:ilvl w:val="5"/>
          <w:numId w:val="1"/>
        </w:numPr>
        <w:rPr/>
      </w:pPr>
      <w:bookmarkStart w:id="406" w:name="__RefHeading___Toc233643_373438147"/>
      <w:bookmarkStart w:id="407" w:name="_Toc158"/>
      <w:bookmarkEnd w:id="406"/>
      <w:r>
        <w:rPr>
          <w:rtl w:val="true"/>
        </w:rPr>
        <w:t>حول</w:t>
      </w:r>
      <w:r>
        <w:rPr>
          <w:rtl w:val="true"/>
        </w:rPr>
        <w:t>«</w:t>
      </w:r>
      <w:r>
        <w:rPr>
          <w:rtl w:val="true"/>
        </w:rPr>
        <w:t>آیة الجهاد</w:t>
      </w:r>
      <w:r>
        <w:rPr>
          <w:rtl w:val="true"/>
        </w:rPr>
        <w:t>»</w:t>
      </w:r>
      <w:bookmarkEnd w:id="407"/>
    </w:p>
    <w:p>
      <w:pPr>
        <w:pStyle w:val="BookText"/>
        <w:rPr/>
      </w:pPr>
      <w:r>
        <w:rPr>
          <w:rFonts w:ascii="IRNazanin" w:hAnsi="IRNazanin" w:eastAsia="IRNazanin"/>
          <w:color w:val="111111"/>
          <w:sz w:val="28"/>
          <w:sz w:val="28"/>
          <w:szCs w:val="28"/>
          <w:rtl w:val="true"/>
          <w:lang w:bidi="fa-IR"/>
        </w:rPr>
        <w:t>روی الحافظ جلال الدین السیوطی عن المسور بن مخرمة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لعبد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تجد فیما أنزل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جاهدوکما جاهدتم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لا أجدها؟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فیما اسقط من القرآن</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اثنین من کبار الصحابة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 یعتقدان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کانت ممّا انزل من قبل اللّه تعالی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کانا یعتقدان بکونها من القرآن بعد وفاة الرسول صلّی اللّه علیه و آله و سلّم أیضا،و أنّ هناک إسقاطا من القرآن</w:t>
      </w:r>
      <w:r>
        <w:rPr>
          <w:rFonts w:eastAsia="IRNazanin" w:cs="IRNazanin"/>
          <w:color w:val="111111"/>
          <w:sz w:val="28"/>
          <w:szCs w:val="28"/>
          <w:rtl w:val="true"/>
          <w:lang w:bidi="fa-IR"/>
        </w:rPr>
        <w:t>...</w:t>
      </w:r>
    </w:p>
    <w:p>
      <w:pPr>
        <w:pStyle w:val="Heading6"/>
        <w:numPr>
          <w:ilvl w:val="5"/>
          <w:numId w:val="1"/>
        </w:numPr>
        <w:rPr/>
      </w:pPr>
      <w:bookmarkStart w:id="408" w:name="__RefHeading___Toc233645_373438147"/>
      <w:bookmarkStart w:id="409" w:name="_Toc159"/>
      <w:bookmarkEnd w:id="408"/>
      <w:r>
        <w:rPr>
          <w:rtl w:val="true"/>
        </w:rPr>
        <w:t>حول آیة</w:t>
      </w:r>
      <w:r>
        <w:rPr>
          <w:rtl w:val="true"/>
        </w:rPr>
        <w:t>«</w:t>
      </w:r>
      <w:r>
        <w:rPr>
          <w:rtl w:val="true"/>
        </w:rPr>
        <w:t>المتعة</w:t>
      </w:r>
      <w:r>
        <w:rPr>
          <w:rtl w:val="true"/>
        </w:rPr>
        <w:t>»</w:t>
      </w:r>
      <w:bookmarkEnd w:id="4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Style w:val="FootnoteAnchor"/>
          <w:rtl w:val="true"/>
        </w:rPr>
        <w:footnoteReference w:id="299"/>
      </w:r>
      <w:r>
        <w:rPr>
          <w:rFonts w:ascii="IRNazanin" w:hAnsi="IRNazanin" w:eastAsia="IRNazanin"/>
          <w:color w:val="111111"/>
          <w:sz w:val="28"/>
          <w:sz w:val="28"/>
          <w:szCs w:val="28"/>
          <w:rtl w:val="true"/>
          <w:lang w:bidi="fa-IR"/>
        </w:rPr>
        <w:t>،فقد</w:t>
      </w:r>
      <w:bookmarkStart w:id="410" w:name="pg898_16960"/>
    </w:p>
    <w:p>
      <w:pPr>
        <w:pStyle w:val="BookText"/>
        <w:rPr/>
      </w:pPr>
      <w:bookmarkEnd w:id="410"/>
      <w:r>
        <w:rPr>
          <w:rFonts w:ascii="IRNazanin" w:hAnsi="IRNazanin" w:eastAsia="IRNazanin"/>
          <w:color w:val="111111"/>
          <w:sz w:val="28"/>
          <w:sz w:val="28"/>
          <w:szCs w:val="28"/>
          <w:rtl w:val="true"/>
          <w:lang w:bidi="fa-IR"/>
        </w:rPr>
        <w:t>ورد فی أحادیث القوم عن بعض الصحابة أنّه کان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بعضهم کتبها کذلک فی مصحفه،و عن ابن عباس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لأنزلها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صحّح الحاکم هذا الحدیث عنه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طرق عدیدة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ابیّ بن کعب و ابن عباس قرءا کذلک،و الصحابة ما أنکروا علیها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تنسخ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إلی أجل مسمّی،و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رجع عن ذلک عند موته،و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أتوب إلیک من قولی بالمتعة،و قولی فی الصرف</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ابن حجر فی تخریجه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رجوعه عن المتعة فرواه الترمذی بسند ضعیف عنه،و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أتوب إلیک من قولی بالمتعة فلم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انضمّ إلی ذلک ثبوت مشروعیة المتعة و عمل المسلمین بها حتی زمن عمر بن الخطاب،حیث نهی عنها و أوعد بالعقاب علیها،حصل القطع بنزول الآیة کذلک کما تفید الأحادیث المذکورة،و أنّ حذف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بعد وفاة النبی صلّی اللّه علیه و آله و سلّم</w:t>
      </w:r>
      <w:r>
        <w:rPr>
          <w:rFonts w:eastAsia="IRNazanin" w:cs="IRNazanin"/>
          <w:color w:val="111111"/>
          <w:sz w:val="28"/>
          <w:szCs w:val="28"/>
          <w:rtl w:val="true"/>
          <w:lang w:bidi="fa-IR"/>
        </w:rPr>
        <w:t>.</w:t>
      </w:r>
    </w:p>
    <w:p>
      <w:pPr>
        <w:pStyle w:val="Heading6"/>
        <w:numPr>
          <w:ilvl w:val="5"/>
          <w:numId w:val="1"/>
        </w:numPr>
        <w:rPr/>
      </w:pPr>
      <w:bookmarkStart w:id="411" w:name="__RefHeading___Toc233647_373438147"/>
      <w:bookmarkStart w:id="412" w:name="_Toc160"/>
      <w:bookmarkEnd w:id="411"/>
      <w:r>
        <w:rPr>
          <w:rtl w:val="true"/>
        </w:rPr>
        <w:t>حول آیة</w:t>
      </w:r>
      <w:r>
        <w:rPr>
          <w:rtl w:val="true"/>
        </w:rPr>
        <w:t>«</w:t>
      </w:r>
      <w:r>
        <w:rPr>
          <w:rtl w:val="true"/>
        </w:rPr>
        <w:t>الصلاة علی النبی صلّی اللّه علیه و آله و سلّم</w:t>
      </w:r>
      <w:r>
        <w:rPr>
          <w:rtl w:val="true"/>
        </w:rPr>
        <w:t>»</w:t>
      </w:r>
      <w:bookmarkEnd w:id="41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جلال الدین السیوطی عن حمیدة بنت أبی یونس،قالت</w:t>
      </w:r>
      <w:r>
        <w:rPr>
          <w:rFonts w:eastAsia="IRNazanin" w:cs="IRNazanin"/>
          <w:color w:val="111111"/>
          <w:sz w:val="28"/>
          <w:szCs w:val="28"/>
          <w:rtl w:val="true"/>
          <w:lang w:bidi="fa-IR"/>
        </w:rPr>
        <w:t>:</w:t>
      </w:r>
      <w:bookmarkStart w:id="413" w:name="pg898_16961"/>
    </w:p>
    <w:p>
      <w:pPr>
        <w:pStyle w:val="BookText"/>
        <w:rPr/>
      </w:pPr>
      <w:bookmarkEnd w:id="4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ثمانین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مصحف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یصلّون الصفوف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یغیّر عثمان المصاحف</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یفید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الزیادة کانت مثبتة فی مصحف عائشة،و لا شک أنّها قد سمعت الآیة کذلک من النبی صلّی اللّه علیه و آله و سلّم،و کتبتها فی مصحفها کما سمعت،و بقی المصحف إلی زمن عثمان بن عفان یتلوه النّاس و یتداولونه،حتی قام عثمان فغیّر المصاحف و أسقط من الآیة هذه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یفیده الحدیث،و هو یدلّ علی أنّ عائشة و الّذین کانوا یقرءون مصحفها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أبو یونس الذی قرأ الآیة علی ابنته و هو ابن ثمانین سنین کما حدّثتنا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یعتقدون أنّ الزیادة تلک من القرآن الکریم علی حقیقته</w:t>
      </w:r>
      <w:r>
        <w:rPr>
          <w:rFonts w:eastAsia="IRNazanin" w:cs="IRNazanin"/>
          <w:color w:val="111111"/>
          <w:sz w:val="28"/>
          <w:szCs w:val="28"/>
          <w:rtl w:val="true"/>
          <w:lang w:bidi="fa-IR"/>
        </w:rPr>
        <w:t>.</w:t>
      </w:r>
    </w:p>
    <w:p>
      <w:pPr>
        <w:pStyle w:val="Heading6"/>
        <w:numPr>
          <w:ilvl w:val="5"/>
          <w:numId w:val="1"/>
        </w:numPr>
        <w:rPr/>
      </w:pPr>
      <w:bookmarkStart w:id="414" w:name="__RefHeading___Toc233649_373438147"/>
      <w:bookmarkStart w:id="415" w:name="_Toc161"/>
      <w:bookmarkEnd w:id="414"/>
      <w:r>
        <w:rPr>
          <w:rtl w:val="true"/>
        </w:rPr>
        <w:t>حول آیة</w:t>
      </w:r>
      <w:r>
        <w:rPr>
          <w:rtl w:val="true"/>
        </w:rPr>
        <w:t>«</w:t>
      </w:r>
      <w:r>
        <w:rPr>
          <w:rtl w:val="true"/>
        </w:rPr>
        <w:t>الشهادة</w:t>
      </w:r>
      <w:r>
        <w:rPr>
          <w:rtl w:val="true"/>
        </w:rPr>
        <w:t>»</w:t>
      </w:r>
      <w:bookmarkEnd w:id="415"/>
    </w:p>
    <w:p>
      <w:pPr>
        <w:pStyle w:val="BookText"/>
        <w:rPr/>
      </w:pPr>
      <w:r>
        <w:rPr>
          <w:rFonts w:ascii="IRNazanin" w:hAnsi="IRNazanin" w:eastAsia="IRNazanin"/>
          <w:color w:val="111111"/>
          <w:sz w:val="28"/>
          <w:sz w:val="28"/>
          <w:szCs w:val="28"/>
          <w:rtl w:val="true"/>
          <w:lang w:bidi="fa-IR"/>
        </w:rPr>
        <w:t>أخرج مسلم بن الحجاج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موسی الأشعری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المتقدّم،فیما ذکرناه حول سورة کانوا یشبّهونها بإحدی المسبّحات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نقرأ سورة کنا نشبّهها بإحدی المسبّحات فنسیتها غیر أنّی حفظت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لم تقولون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فتکتب شهادة فی أعناقکم فتسألون عنها یوم القیامة</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حدیث صحیح لإخراج مسلم إیّاه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یفید أنّ أبا</w:t>
      </w:r>
      <w:bookmarkStart w:id="416" w:name="pg898_16962"/>
    </w:p>
    <w:p>
      <w:pPr>
        <w:pStyle w:val="BookText"/>
        <w:rPr/>
      </w:pPr>
      <w:bookmarkEnd w:id="416"/>
      <w:r>
        <w:rPr>
          <w:rFonts w:ascii="IRNazanin" w:hAnsi="IRNazanin" w:eastAsia="IRNazanin"/>
          <w:color w:val="111111"/>
          <w:sz w:val="28"/>
          <w:sz w:val="28"/>
          <w:szCs w:val="28"/>
          <w:rtl w:val="true"/>
          <w:lang w:bidi="fa-IR"/>
        </w:rPr>
        <w:t>موسی الأشعری کان یحفظ سورة طویلة،و کان یقرؤها،غیر أنّه لم یحفظ منها غیر الآیة،و فیها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فتکتب شهادة فی أعناقکم فتسألون عنها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موجودة فی المصحف الموجود</w:t>
      </w:r>
      <w:r>
        <w:rPr>
          <w:rFonts w:eastAsia="IRNazanin" w:cs="IRNazanin"/>
          <w:color w:val="111111"/>
          <w:sz w:val="28"/>
          <w:szCs w:val="28"/>
          <w:rtl w:val="true"/>
          <w:lang w:bidi="fa-IR"/>
        </w:rPr>
        <w:t>.</w:t>
      </w:r>
    </w:p>
    <w:p>
      <w:pPr>
        <w:pStyle w:val="Heading6"/>
        <w:numPr>
          <w:ilvl w:val="5"/>
          <w:numId w:val="1"/>
        </w:numPr>
        <w:rPr/>
      </w:pPr>
      <w:bookmarkStart w:id="417" w:name="__RefHeading___Toc233651_373438147"/>
      <w:bookmarkStart w:id="418" w:name="_Toc162"/>
      <w:bookmarkEnd w:id="417"/>
      <w:r>
        <w:rPr>
          <w:rtl w:val="true"/>
        </w:rPr>
        <w:t>حول آیة</w:t>
      </w:r>
      <w:r>
        <w:rPr>
          <w:rtl w:val="true"/>
        </w:rPr>
        <w:t>«</w:t>
      </w:r>
      <w:r>
        <w:rPr>
          <w:rtl w:val="true"/>
        </w:rPr>
        <w:t>ولایة النبی صلّی اللّه علیه و آله و سلّم</w:t>
      </w:r>
      <w:r>
        <w:rPr>
          <w:rtl w:val="true"/>
        </w:rPr>
        <w:t>»</w:t>
      </w:r>
      <w:bookmarkEnd w:id="4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الفریابی و الحاکم و ابن مردویه،و البیهقی فی سننه،عن ابن عباس،أنّه کان یقرأ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أزواجه أمّهاتهم</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السیوطی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عبد الرزاق،و سعید بن منصور،و إسحاق بن راهویه،و ابن المنذر،و البیهقی،عن مجالد،قال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عمر ابن الخطاب بغلام و هو یقرأ فی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 و أزواجه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حکّها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مصحف ابیّ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إلیه فسأله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یلهینی القرآن،و یلهیک الصفق بالأسواق</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هذین الحدیثین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القرآن الکریم فی رأی صحابیّین کبیرین هما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العباس</w:t>
      </w:r>
      <w:r>
        <w:rPr>
          <w:rFonts w:eastAsia="IRNazanin" w:cs="IRNazanin"/>
          <w:color w:val="111111"/>
          <w:sz w:val="28"/>
          <w:szCs w:val="28"/>
          <w:rtl w:val="true"/>
          <w:lang w:bidi="fa-IR"/>
        </w:rPr>
        <w:t>.</w:t>
      </w:r>
      <w:bookmarkStart w:id="419" w:name="pg898_16963"/>
    </w:p>
    <w:p>
      <w:pPr>
        <w:pStyle w:val="BookText"/>
        <w:rPr/>
      </w:pPr>
      <w:bookmarkEnd w:id="41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 بن کعب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أنّ عمر لمّا اعترض علی ابیّ أجابه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یلهینی القرآن و یلهیک الصفق بالأسواق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یفید الحدیث أنّ مصحف ابیّ بن کعب کان متلوا بین الناس معتقدین صحته و معتمدین علیه،حتی أنّ عمر لما قال للغلام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مصحف ابیّ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الحافظ السیوطی ذلک عن جماعة من أعیان الحفّاظ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بن همام الصنعانی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البخاری و مسلم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النیسابوری،صاحب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الفریابی شیخ أحمد و البخاری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ابن مردویه الأصبهانی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البیهقی صاحب السنن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ابن المنذر الإمام المجتهد</w:t>
      </w:r>
      <w:r>
        <w:rPr>
          <w:rFonts w:eastAsia="IRNazanin" w:cs="IRNazanin"/>
          <w:color w:val="111111"/>
          <w:sz w:val="28"/>
          <w:szCs w:val="28"/>
          <w:rtl w:val="true"/>
          <w:lang w:bidi="fa-IR"/>
        </w:rPr>
        <w:t>.</w:t>
      </w:r>
    </w:p>
    <w:p>
      <w:pPr>
        <w:pStyle w:val="Heading6"/>
        <w:numPr>
          <w:ilvl w:val="5"/>
          <w:numId w:val="1"/>
        </w:numPr>
        <w:rPr/>
      </w:pPr>
      <w:bookmarkStart w:id="420" w:name="__RefHeading___Toc233653_373438147"/>
      <w:bookmarkStart w:id="421" w:name="_Toc163"/>
      <w:bookmarkEnd w:id="420"/>
      <w:r>
        <w:rPr>
          <w:rtl w:val="true"/>
        </w:rPr>
        <w:t>حول آیة</w:t>
      </w:r>
      <w:r>
        <w:rPr>
          <w:rtl w:val="true"/>
        </w:rPr>
        <w:t>«</w:t>
      </w:r>
      <w:r>
        <w:rPr>
          <w:rtl w:val="true"/>
        </w:rPr>
        <w:t>الحمیّة</w:t>
      </w:r>
      <w:r>
        <w:rPr>
          <w:rtl w:val="true"/>
        </w:rPr>
        <w:t>»</w:t>
      </w:r>
      <w:bookmarkEnd w:id="42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جلال الدین السیوطی عن النسائی و الحاکم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أبی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بن کعب أنّه کان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الذین کفروا فی قلوبهم الحمیّة حمیّة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حمیتم کما حموا لفسد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عمر،فاشتدّ علیه،فدعا ناسا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فیهم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یقرأ منکم سورة الفتح؟</w:t>
      </w:r>
    </w:p>
    <w:p>
      <w:pPr>
        <w:pStyle w:val="BookText"/>
        <w:rPr/>
      </w:pPr>
      <w:r>
        <w:rPr>
          <w:rFonts w:ascii="IRNazanin" w:hAnsi="IRNazanin" w:eastAsia="IRNazanin"/>
          <w:color w:val="111111"/>
          <w:sz w:val="28"/>
          <w:sz w:val="28"/>
          <w:szCs w:val="28"/>
          <w:rtl w:val="true"/>
          <w:lang w:bidi="fa-IR"/>
        </w:rPr>
        <w:t>فقرأ زید علی قراءتنا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فغلّظ له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أتکلّم؟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أنی کنت أدخل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یقرئنی و أنت بالباب،فإن أحببت أن أقرئ الناس علی ما أقرأنی أقرأت و إلاّ لم أقرأ حرفا ما حییت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أقرئ الناس</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عند ما بلغته قراءة ابیّ اشتدّ علیه ثم أغلظ له أمام ناس من الصحابة،و لکن ابیّا خصمه بما قال،و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الزیادة قد تعلّمها من النبی صلّی اللّه علیه و آله و سلّم،و هو عند ما کان یقرئ الناس کان یعتقد بأنّه یقرئهم القرآن الکریم کما انزل علی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لاعتقاده الراسخ و جزمه برأیه أثره البالغ فی نفس عمر،حتی قال له بعد أن اشتدّ علیه و أغلظ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أقرئ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الحافظ السیوطی الحدیث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 صاحب السنن أحد الصحاح الستّة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صاحب 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 الحاکم صحّح الحدیث</w:t>
      </w:r>
      <w:r>
        <w:rPr>
          <w:rFonts w:eastAsia="IRNazanin" w:cs="IRNazanin"/>
          <w:color w:val="111111"/>
          <w:sz w:val="28"/>
          <w:szCs w:val="28"/>
          <w:rtl w:val="true"/>
          <w:lang w:bidi="fa-IR"/>
        </w:rPr>
        <w:t>.</w:t>
      </w:r>
      <w:bookmarkStart w:id="422" w:name="pg898_16965"/>
    </w:p>
    <w:p>
      <w:pPr>
        <w:pStyle w:val="Heading6"/>
        <w:numPr>
          <w:ilvl w:val="5"/>
          <w:numId w:val="1"/>
        </w:numPr>
        <w:rPr/>
      </w:pPr>
      <w:bookmarkStart w:id="423" w:name="__RefHeading___Toc233655_373438147"/>
      <w:bookmarkStart w:id="424" w:name="_Toc164"/>
      <w:bookmarkEnd w:id="422"/>
      <w:bookmarkEnd w:id="423"/>
      <w:r>
        <w:rPr>
          <w:rtl w:val="true"/>
        </w:rPr>
        <w:t>حول آیة کَفَی اللّٰهُ الْمُؤْمِنِینَ الْقِتٰالَ</w:t>
      </w:r>
      <w:bookmarkEnd w:id="424"/>
    </w:p>
    <w:p>
      <w:pPr>
        <w:pStyle w:val="BookText"/>
        <w:rPr/>
      </w:pPr>
      <w:r>
        <w:rPr>
          <w:rFonts w:ascii="Amiri" w:hAnsi="Amiri" w:eastAsia="Amiri" w:cs="Amiri"/>
          <w:color w:val="111111"/>
          <w:sz w:val="28"/>
          <w:sz w:val="28"/>
          <w:szCs w:val="28"/>
          <w:rtl w:val="true"/>
          <w:lang w:bidi="ar-SA"/>
        </w:rPr>
        <w:t>روی الحافظ جلال الدین السیوطی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اللّٰهُ الْمُؤْمِنِینَ الْقِتٰالَ </w:t>
      </w:r>
      <w:r>
        <w:rPr>
          <w:rStyle w:val="FootnoteAnchor"/>
          <w:rtl w:val="true"/>
        </w:rPr>
        <w:footnoteReference w:id="308"/>
      </w:r>
      <w:r>
        <w:rPr>
          <w:rFonts w:ascii="IRNazanin" w:hAnsi="IRNazanin" w:eastAsia="IRNazanin"/>
          <w:color w:val="111111"/>
          <w:sz w:val="28"/>
          <w:sz w:val="28"/>
          <w:szCs w:val="28"/>
          <w:rtl w:val="true"/>
          <w:lang w:bidi="fa-IR"/>
        </w:rPr>
        <w:t>عن ابن أبی حاتم و ابن مردویه و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یقرأ الآیة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اللّه المؤمنین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بن أبی طالب</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صریح فی أنّ عبد اللّه بن مسعود کان یعتقد أنّ اسم أمیر المؤمنین علی بن أبی طالب علیه السلام کان ثابتا فی أصل القرآن الکریم،و کذلک فی بعض روایات الشیعة،و للآیة نظائر کثیرة کما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مسعود کان من أکثر الصحابة تعلّما من رسول اللّه صلّی اللّه علیه و آله و سلّم و حضورا عنده،حتی روی أهل السنّة عنه صلّی اللّه علیه و آله و سلّم،فی حقه أحادیث کثیرة منها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بعهد ابن أمّ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مصحفه هو المصحف الوحید المعتمد لدی أمّة کبیرة من المسلمین، و سیأتی أنّ عثمان بن عفان طلب مصحفه فلم یدفعه إلیه،فأمر بضربه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الحافظ السیوطی الحدیث عن ثلاثة من أئمة الحفاظ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ابن عساکر حافظ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حاتم الرازی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ابن مردویه الأصبهانی</w:t>
      </w:r>
      <w:r>
        <w:rPr>
          <w:rFonts w:eastAsia="IRNazanin" w:cs="IRNazanin"/>
          <w:color w:val="111111"/>
          <w:sz w:val="28"/>
          <w:szCs w:val="28"/>
          <w:rtl w:val="true"/>
          <w:lang w:bidi="fa-IR"/>
        </w:rPr>
        <w:t>.</w:t>
      </w:r>
      <w:bookmarkStart w:id="425" w:name="pg898_16966"/>
    </w:p>
    <w:p>
      <w:pPr>
        <w:pStyle w:val="Heading6"/>
        <w:numPr>
          <w:ilvl w:val="5"/>
          <w:numId w:val="1"/>
        </w:numPr>
        <w:rPr/>
      </w:pPr>
      <w:bookmarkStart w:id="426" w:name="__RefHeading___Toc233657_373438147"/>
      <w:bookmarkStart w:id="427" w:name="_Toc165"/>
      <w:bookmarkEnd w:id="425"/>
      <w:bookmarkEnd w:id="426"/>
      <w:r>
        <w:rPr>
          <w:rtl w:val="true"/>
        </w:rPr>
        <w:t>حول آیة</w:t>
      </w:r>
      <w:r>
        <w:rPr>
          <w:rtl w:val="true"/>
        </w:rPr>
        <w:t>«</w:t>
      </w:r>
      <w:r>
        <w:rPr>
          <w:rtl w:val="true"/>
        </w:rPr>
        <w:t>المحافظة علی الصلوات</w:t>
      </w:r>
      <w:r>
        <w:rPr>
          <w:rtl w:val="true"/>
        </w:rPr>
        <w:t>»</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الحافظ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روی مسلم بن الحجاج و أحمد ابن حنبل من طریق أبی یونس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أمرته أن یکتب لها مصحفا،فلمّا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مالک بن أنس أیضا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مالک عن عمرو بن نافع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مصحفا لحفصة،فقالت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أتیت هذه الآیة فآذنّی،فأملت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العصر</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الحافظ السیوطی عن عدّة من الأئمة و الحفّاظ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تفید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ثابتة فی مصحف عائشة و حفصة،و لو لم تکونا معتقدتین أنّها من القرآن حقیقة لما أمرتا بإثباتها، و لا سیّما حفصة،حیث أمرت الکاتب أن یؤذنها ببلوغه الآیة لتملی علیه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هذا الاهتمام البالغ من عائشة و حفصة إلاّ لعلمهما القاطع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الآیة حقیقة،و أنّها نزلت من اللّه سبحانه علی النبی الکریم صلّی اللّه</w:t>
      </w:r>
      <w:bookmarkStart w:id="428" w:name="pg898_16967"/>
    </w:p>
    <w:p>
      <w:pPr>
        <w:pStyle w:val="BookText"/>
        <w:rPr/>
      </w:pPr>
      <w:bookmarkEnd w:id="428"/>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رواة هذه الأحادیث هم أئمة أهل السنّة،أمثال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بن همام الصنعانی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صاحب المسند و أحد الأئمة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أنس صاحب الموطّأ و أحد الأئمة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صاحب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 صاحب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یعلی الموصلی صاحب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 صاحب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الطبری صاحب التاریخ و التفسیر و تهذیب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داود صاحب المصاحف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البیهقی صاحب السنن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 صاحب السنن أحد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 صاحب السنن أحد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العسقلانی شیخ الاسلام و الحافظ علی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 صاحب المؤلّفات الکثیرة</w:t>
      </w:r>
      <w:r>
        <w:rPr>
          <w:rFonts w:eastAsia="IRNazanin" w:cs="IRNazanin"/>
          <w:color w:val="111111"/>
          <w:sz w:val="28"/>
          <w:szCs w:val="28"/>
          <w:rtl w:val="true"/>
          <w:lang w:bidi="fa-IR"/>
        </w:rPr>
        <w:t>.</w:t>
      </w:r>
    </w:p>
    <w:p>
      <w:pPr>
        <w:pStyle w:val="Heading6"/>
        <w:numPr>
          <w:ilvl w:val="5"/>
          <w:numId w:val="1"/>
        </w:numPr>
        <w:rPr/>
      </w:pPr>
      <w:bookmarkStart w:id="429" w:name="__RefHeading___Toc233659_373438147"/>
      <w:bookmarkStart w:id="430" w:name="_Toc166"/>
      <w:bookmarkEnd w:id="429"/>
      <w:r>
        <w:rPr>
          <w:rtl w:val="true"/>
        </w:rPr>
        <w:t>حول آیة</w:t>
      </w:r>
      <w:r>
        <w:rPr>
          <w:rtl w:val="true"/>
        </w:rPr>
        <w:t>«</w:t>
      </w:r>
      <w:r>
        <w:rPr>
          <w:rtl w:val="true"/>
        </w:rPr>
        <w:t>رضاعة الکبیر عشرا</w:t>
      </w:r>
      <w:r>
        <w:rPr>
          <w:rtl w:val="true"/>
        </w:rPr>
        <w:t>»</w:t>
      </w:r>
      <w:bookmarkEnd w:id="43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ابن ماجة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آیة الرجم و رضاعة الکبیر عشرا،و لقد کان فی صحیفة تحت سریری،فلمّا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bookmarkStart w:id="431" w:name="pg898_16968"/>
    </w:p>
    <w:p>
      <w:pPr>
        <w:pStyle w:val="BookText"/>
        <w:rPr/>
      </w:pPr>
      <w:bookmarkEnd w:id="431"/>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تشاغلنا بموته دخل داجن فأکلها</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أخرجه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أنّ الآیة کانت ممّا یتلی و یقرأ من القرآن حتی وفاته صلّی اللّه علیه و آله و سلّم،و مقتضی ذلک أن تذکر الآیة فی القرآن و تحفظ عند جمعه حتی لو فرض نسخ حکمها</w:t>
      </w:r>
      <w:r>
        <w:rPr>
          <w:rFonts w:eastAsia="IRNazanin" w:cs="IRNazanin"/>
          <w:color w:val="111111"/>
          <w:sz w:val="28"/>
          <w:szCs w:val="28"/>
          <w:rtl w:val="true"/>
          <w:lang w:bidi="fa-IR"/>
        </w:rPr>
        <w:t>.</w:t>
      </w:r>
    </w:p>
    <w:p>
      <w:pPr>
        <w:pStyle w:val="Heading6"/>
        <w:numPr>
          <w:ilvl w:val="5"/>
          <w:numId w:val="1"/>
        </w:numPr>
        <w:rPr/>
      </w:pPr>
      <w:bookmarkStart w:id="432" w:name="__RefHeading___Toc233661_373438147"/>
      <w:bookmarkStart w:id="433" w:name="_Toc167"/>
      <w:bookmarkEnd w:id="432"/>
      <w:r>
        <w:rPr>
          <w:rtl w:val="true"/>
        </w:rPr>
        <w:t>حول آیة یٰا أَیُّهَا الرَّسُولُ بَلِّغْ</w:t>
      </w:r>
      <w:r>
        <w:rPr>
          <w:rtl w:val="true"/>
        </w:rPr>
        <w:t>...</w:t>
      </w:r>
      <w:bookmarkEnd w:id="433"/>
    </w:p>
    <w:p>
      <w:pPr>
        <w:pStyle w:val="BookText"/>
        <w:rPr/>
      </w:pPr>
      <w:r>
        <w:rPr>
          <w:rFonts w:ascii="IRNazanin" w:hAnsi="IRNazanin" w:eastAsia="IRNazanin"/>
          <w:color w:val="111111"/>
          <w:sz w:val="28"/>
          <w:sz w:val="28"/>
          <w:szCs w:val="28"/>
          <w:rtl w:val="true"/>
          <w:lang w:bidi="fa-IR"/>
        </w:rPr>
        <w:t>قال الحافظ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مردویه عن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نقرأ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مولی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 و اللّه یعصمک من الناس</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موجود فی کتب الشیعة من طرقهم،و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وجود هذا و نحوه فی مصحف ابن مسعود هو السبب فی رفض القوم له،و إصرارهم علی أخذه منه و إعدامه</w:t>
      </w:r>
      <w:r>
        <w:rPr>
          <w:rFonts w:eastAsia="IRNazanin" w:cs="IRNazanin"/>
          <w:color w:val="111111"/>
          <w:sz w:val="28"/>
          <w:szCs w:val="28"/>
          <w:rtl w:val="true"/>
          <w:lang w:bidi="fa-IR"/>
        </w:rPr>
        <w:t>.</w:t>
      </w:r>
    </w:p>
    <w:p>
      <w:pPr>
        <w:pStyle w:val="Heading6"/>
        <w:numPr>
          <w:ilvl w:val="5"/>
          <w:numId w:val="1"/>
        </w:numPr>
        <w:rPr/>
      </w:pPr>
      <w:bookmarkStart w:id="434" w:name="__RefHeading___Toc233663_373438147"/>
      <w:bookmarkStart w:id="435" w:name="_Toc168"/>
      <w:bookmarkEnd w:id="434"/>
      <w:r>
        <w:rPr>
          <w:rtl w:val="true"/>
        </w:rPr>
        <w:t>حول آیة إِنَّ اللّٰهَ اصْطَفیٰ آدَمَ</w:t>
      </w:r>
      <w:r>
        <w:rPr>
          <w:rtl w:val="true"/>
        </w:rPr>
        <w:t>...</w:t>
      </w:r>
      <w:bookmarkEnd w:id="43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الثعلبی بسنده عن أبی وائل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مصحف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إبراهیم و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bookmarkStart w:id="436" w:name="pg898_16969"/>
    </w:p>
    <w:p>
      <w:pPr>
        <w:pStyle w:val="BookText"/>
        <w:rPr/>
      </w:pPr>
      <w:bookmarkEnd w:id="436"/>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ممّا رواه الشیعة فی کتبهم بطرقهم</w:t>
      </w:r>
      <w:r>
        <w:rPr>
          <w:rFonts w:eastAsia="IRNazanin" w:cs="IRNazanin"/>
          <w:color w:val="111111"/>
          <w:sz w:val="28"/>
          <w:szCs w:val="28"/>
          <w:rtl w:val="true"/>
          <w:lang w:bidi="fa-IR"/>
        </w:rPr>
        <w:t>.</w:t>
      </w:r>
    </w:p>
    <w:p>
      <w:pPr>
        <w:pStyle w:val="Heading6"/>
        <w:numPr>
          <w:ilvl w:val="5"/>
          <w:numId w:val="1"/>
        </w:numPr>
        <w:rPr/>
      </w:pPr>
      <w:bookmarkStart w:id="437" w:name="__RefHeading___Toc233665_373438147"/>
      <w:bookmarkStart w:id="438" w:name="_Toc169"/>
      <w:bookmarkEnd w:id="437"/>
      <w:r>
        <w:rPr>
          <w:rtl w:val="true"/>
        </w:rPr>
        <w:t>حول</w:t>
      </w:r>
      <w:r>
        <w:rPr>
          <w:rtl w:val="true"/>
        </w:rPr>
        <w:t>«</w:t>
      </w:r>
      <w:r>
        <w:rPr>
          <w:rtl w:val="true"/>
        </w:rPr>
        <w:t>آیتین سقطتا من المصحف</w:t>
      </w:r>
      <w:r>
        <w:rPr>
          <w:rtl w:val="true"/>
        </w:rPr>
        <w:t>»</w:t>
      </w:r>
      <w:bookmarkEnd w:id="438"/>
    </w:p>
    <w:p>
      <w:pPr>
        <w:pStyle w:val="BookText"/>
        <w:rPr/>
      </w:pPr>
      <w:r>
        <w:rPr>
          <w:rFonts w:ascii="IRNazanin" w:hAnsi="IRNazanin" w:eastAsia="IRNazanin"/>
          <w:color w:val="111111"/>
          <w:sz w:val="28"/>
          <w:sz w:val="28"/>
          <w:szCs w:val="28"/>
          <w:rtl w:val="true"/>
          <w:lang w:bidi="fa-IR"/>
        </w:rPr>
        <w:t>روی الحافظ جلال الدین السیوطی عن أبی سفیان الکلاعی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مسلمة ابن مخلد الأنصاری قال لهم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بآیتین من القرآن لم تکتبا فی المصحف،فلم یخبروه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 أبو الکنود و سعد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الذین هاجروا و جاهدوا فی سبیل اللّه بأموالهم و أنفسهم،ألا أبشروا أنتم المفلحون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آووهم و نصروهم و جادلوا عنهم القوم الذین غضب اللّه علیهم، اولئک لا تعلم نفس ما اخفی لهم من قرّة أعین جزاء بما کانوا یعلمون</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مسلمة کان یعتقد بأنّ الآیتین من آیات القرآن الحکیم حقیقة،و لکن سقطتا و لم تکتبا فی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الآیتان من القرآن العظیم لردّ علیه الحاضرون ذلک،و کان عذرا لهم فی عدم إخبارهم إیّاه عن الآیتین أو جهلهم به</w:t>
      </w:r>
      <w:r>
        <w:rPr>
          <w:rFonts w:eastAsia="IRNazanin" w:cs="IRNazanin"/>
          <w:color w:val="111111"/>
          <w:sz w:val="28"/>
          <w:szCs w:val="28"/>
          <w:rtl w:val="true"/>
          <w:lang w:bidi="fa-IR"/>
        </w:rPr>
        <w:t>.</w:t>
      </w:r>
    </w:p>
    <w:p>
      <w:pPr>
        <w:pStyle w:val="Heading6"/>
        <w:numPr>
          <w:ilvl w:val="5"/>
          <w:numId w:val="1"/>
        </w:numPr>
        <w:rPr/>
      </w:pPr>
      <w:bookmarkStart w:id="439" w:name="__RefHeading___Toc233667_373438147"/>
      <w:bookmarkStart w:id="440" w:name="_Toc170"/>
      <w:bookmarkEnd w:id="439"/>
      <w:r>
        <w:rPr>
          <w:rtl w:val="true"/>
        </w:rPr>
        <w:t>حول</w:t>
      </w:r>
      <w:r>
        <w:rPr>
          <w:rtl w:val="true"/>
        </w:rPr>
        <w:t>«</w:t>
      </w:r>
      <w:r>
        <w:rPr>
          <w:rtl w:val="true"/>
        </w:rPr>
        <w:t>عدد حروف القرآن</w:t>
      </w:r>
      <w:r>
        <w:rPr>
          <w:rtl w:val="true"/>
        </w:rPr>
        <w:t>»</w:t>
      </w:r>
      <w:bookmarkEnd w:id="44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السیوطی عن عبد اللّه بن عمر بن الخطاب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یقولنّ أحدکم قد أخذت من القرآن کلّه،و ما یدریه ما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 منه قرآن کثیر،و لکن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أخذت منه ما ظهر</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الحافظ المذکور أیضا عن الطبرانی عن عمر بن الخطاب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ألف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سبعة و عشرون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المستفاد من هذین الحدیثین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 أضعاف هذا القرآن الموجود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عمر ینهی عن أن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أخذت من القرآن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موضحا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ذهب منه قرآن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یأمر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أخذت منه ما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عمر بن الخطاب فقد ذکر عدد حروف القرآن الکریم الذی نزل علی النبی صلّی اللّه علیه و آله و سلّم،و هذا العدد أکثر بکثیر من عدد حروف القرآن الموجود</w:t>
      </w:r>
      <w:r>
        <w:rPr>
          <w:rFonts w:eastAsia="IRNazanin" w:cs="IRNazanin"/>
          <w:color w:val="111111"/>
          <w:sz w:val="28"/>
          <w:szCs w:val="28"/>
          <w:rtl w:val="true"/>
          <w:lang w:bidi="fa-IR"/>
        </w:rPr>
        <w:t>.</w:t>
      </w:r>
      <w:bookmarkStart w:id="441" w:name="pg898_16971"/>
    </w:p>
    <w:p>
      <w:pPr>
        <w:pStyle w:val="Heading4"/>
        <w:numPr>
          <w:ilvl w:val="3"/>
          <w:numId w:val="1"/>
        </w:numPr>
        <w:rPr/>
      </w:pPr>
      <w:bookmarkStart w:id="442" w:name="__RefHeading___Toc233669_373438147"/>
      <w:bookmarkStart w:id="443" w:name="_Toc171"/>
      <w:bookmarkEnd w:id="441"/>
      <w:bookmarkEnd w:id="442"/>
      <w:r>
        <w:rPr/>
        <w:t>4</w:t>
      </w:r>
      <w:r>
        <w:rPr>
          <w:rtl w:val="true"/>
        </w:rPr>
        <w:t xml:space="preserve">- </w:t>
      </w:r>
      <w:r>
        <w:rPr>
          <w:rtl w:val="true"/>
        </w:rPr>
        <w:t>أحادیث کیفیّة جمع القرآن</w:t>
      </w:r>
      <w:bookmarkEnd w:id="443"/>
    </w:p>
    <w:p>
      <w:pPr>
        <w:pStyle w:val="BookText"/>
        <w:rPr/>
      </w:pPr>
      <w:r>
        <w:rPr>
          <w:rFonts w:ascii="IRNazanin" w:hAnsi="IRNazanin" w:eastAsia="IRNazanin"/>
          <w:color w:val="111111"/>
          <w:sz w:val="28"/>
          <w:sz w:val="28"/>
          <w:szCs w:val="28"/>
          <w:rtl w:val="true"/>
          <w:lang w:bidi="fa-IR"/>
        </w:rPr>
        <w:t>ثمّ إنّ ممّا یدلّ علی النقصان أو یثیر شبهات فی الأذهان،الأحادیث التی یروونها فی کیفیّة جمع القرآن،و هی أیضا کثیرة فی العدد و معتبرة فی السند، و إلیک شطرا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 عن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القرآن جمع فی شیء</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بسنده عن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أبو بکر بعد مقتل أهل الیمامة،فإذا عمر بن الخطاب عنده،قال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أتانی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القتل قد استحرّ یوم الیمامة بقرّاء القرآن،و إنی أخشی أن یستحرّ القتل بالقرّاء بالمواطن فیذهب کثیر من القرآن،و إنّی أری أن تأمر بجمع القرآن،قلت لعمر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تفعل شیئا لم یفعله رسول اللّه؟قال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خیر،فلم یزل عمر یراجعنی حتی شرح اللّه صدری لذلک،و رأیت فی ذلک رأی عمر،قال زید،قال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شابّ عاقل لا نتهمک،و قد کنت تکتب الوحی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،فتتبع القرآن فاجمعه،فو اللّه لو کلّفونی نقل جبل من الجبال ما کان أثقل علیّ ممّا أمرنی به من 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تفعلون شیئا لم یفعله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خیر،فلم یزل أبو بکر یراجعنی حتی شرح اللّه صدری للذی شرح له صدر أبی بکر و عمر،فتتبّعت</w:t>
      </w:r>
    </w:p>
    <w:p>
      <w:pPr>
        <w:pStyle w:val="BookText"/>
        <w:rPr/>
      </w:pPr>
      <w:r>
        <w:rPr>
          <w:rFonts w:ascii="Amiri" w:hAnsi="Amiri" w:eastAsia="Amiri" w:cs="Amiri"/>
          <w:color w:val="111111"/>
          <w:sz w:val="28"/>
          <w:sz w:val="28"/>
          <w:szCs w:val="28"/>
          <w:rtl w:val="true"/>
          <w:lang w:bidi="ar-SA"/>
        </w:rPr>
        <w:t>القرآن أجمعه من العسب و اللخاف و صدور الرجال،حتی وجدت آخر سورة التوبة مع أبی خزیمة الأنصاری لم أجدها مع أحد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جٰاءَکُمْ رَسُولٌ مِنْ أَنْفُسِکُمْ عَزِیزٌ عَلَیْهِ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خاتمة براءة،فکانت الصحف عند أبی بکر حتی توفّاه اللّه،ثم عند عمر فی حیاته،ثم عند حفصة بنت عمر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البخاری بسنده 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حذیفة بن الیمان قدم علی عثمان،و کان یغازی أهل الشام فی فتح أرمینیة و آذربیجان مع أهل العراق، فأفزع حذیفة اختلافهم فی القراءة،فقال حذیفة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أدرک هذه الامة قبل أن یختلفوا فی الکتاب اختلاف الیهود و النصاری،فأرسل عثمان إلی حفصة أن أرسلی إلینا بالصحف ننسخها فی المصاحف،ثم نردّها علیک، فأرسلت بها حفصة إلی عثمان،فأمر زید بن ثابت و عبد اللّه بن الزبیر و سعید بن العاص و عبد الرحمن بن الحارث بن هشام،فنسخوها فی المصاحف،و قال عثمان للرهط القرشیین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اختلفتم أنتم و زید بن ثابت فی شیء من القرآن فاکتبوه بلسان قریش،فإنّما نزل بلسانهم،ففعلوا،حتی إذا نسخوا المصحف فی المصاحف ردّ عثمان الصحف إلی حفصة،فأرسل إلی کلّ افق بمصحف ممّا نسخوا، و أمر بما سواه من القرآن فی کل صحیفة أو مصحف أن یحرق</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قال لعمر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أقعدا علی باب المسجد،فمن جاءکما بشاهدین علی شیء من کتاب اللّه فاکتباه</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سأل عن آیة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bookmarkStart w:id="444" w:name="pg898_16973"/>
    </w:p>
    <w:p>
      <w:pPr>
        <w:pStyle w:val="BookText"/>
        <w:rPr/>
      </w:pPr>
      <w:bookmarkEnd w:id="444"/>
      <w:r>
        <w:rPr>
          <w:rFonts w:ascii="IRNazanin" w:hAnsi="IRNazanin" w:eastAsia="IRNazanin"/>
          <w:color w:val="111111"/>
          <w:sz w:val="28"/>
          <w:sz w:val="28"/>
          <w:szCs w:val="28"/>
          <w:rtl w:val="true"/>
          <w:lang w:bidi="fa-IR"/>
        </w:rPr>
        <w:t>کانت مع فلان،قتل یوم الیمامة،فقال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بجمع القرآن،فکان أول من جمعه فی المصحف</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داود بإسناده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الناس فی المصاحف أجرا أبو بکر،إنّ أبا بکر أوّل من جمع کتاب اللّه</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233671_373438147"/>
      <w:bookmarkStart w:id="446" w:name="_Toc172"/>
      <w:bookmarkEnd w:id="445"/>
      <w:r>
        <w:rPr/>
        <w:t>5</w:t>
      </w:r>
      <w:r>
        <w:rPr>
          <w:rtl w:val="true"/>
        </w:rPr>
        <w:t xml:space="preserve">- </w:t>
      </w:r>
      <w:r>
        <w:rPr>
          <w:rtl w:val="true"/>
        </w:rPr>
        <w:t>الشبهات النّاشئة عن هذه الأحادیث</w:t>
      </w:r>
      <w:bookmarkEnd w:id="446"/>
    </w:p>
    <w:p>
      <w:pPr>
        <w:pStyle w:val="Heading5"/>
        <w:numPr>
          <w:ilvl w:val="4"/>
          <w:numId w:val="1"/>
        </w:numPr>
        <w:rPr/>
      </w:pPr>
      <w:bookmarkStart w:id="447" w:name="__RefHeading___Toc233673_373438147"/>
      <w:bookmarkStart w:id="448" w:name="_Toc173"/>
      <w:bookmarkEnd w:id="447"/>
      <w:r>
        <w:rPr>
          <w:rtl w:val="true"/>
        </w:rPr>
        <w:t>اشارة</w:t>
      </w:r>
      <w:bookmarkEnd w:id="448"/>
    </w:p>
    <w:p>
      <w:pPr>
        <w:pStyle w:val="BookText"/>
        <w:rPr/>
      </w:pPr>
      <w:r>
        <w:rPr>
          <w:rFonts w:ascii="IRNazanin" w:hAnsi="IRNazanin" w:eastAsia="IRNazanin"/>
          <w:color w:val="111111"/>
          <w:sz w:val="28"/>
          <w:sz w:val="28"/>
          <w:szCs w:val="28"/>
          <w:rtl w:val="true"/>
          <w:lang w:bidi="fa-IR"/>
        </w:rPr>
        <w:t>هذه طائفة من الأحادیث فی کیفیّة جمع القرآن،و من أراد المزید فلیراجع أبواب جمع القرآن و غیرها من المظان،فی الصحاح و غیرها ککنز العمّال و الإتقان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الأحادیث شبهات حول القرآن</w:t>
      </w:r>
      <w:r>
        <w:rPr>
          <w:rFonts w:eastAsia="IRNazanin" w:cs="IRNazanin"/>
          <w:color w:val="111111"/>
          <w:sz w:val="28"/>
          <w:szCs w:val="28"/>
          <w:rtl w:val="true"/>
          <w:lang w:bidi="fa-IR"/>
        </w:rPr>
        <w:t>:</w:t>
      </w:r>
    </w:p>
    <w:p>
      <w:pPr>
        <w:pStyle w:val="Heading5"/>
        <w:numPr>
          <w:ilvl w:val="4"/>
          <w:numId w:val="1"/>
        </w:numPr>
        <w:rPr/>
      </w:pPr>
      <w:bookmarkStart w:id="449" w:name="__RefHeading___Toc233675_373438147"/>
      <w:bookmarkStart w:id="450" w:name="_Toc174"/>
      <w:bookmarkEnd w:id="449"/>
      <w:r>
        <w:rPr>
          <w:rtl w:val="true"/>
        </w:rPr>
        <w:t>الشبهة الأولی</w:t>
      </w:r>
      <w:r>
        <w:rPr>
          <w:rtl w:val="true"/>
        </w:rPr>
        <w:t>:</w:t>
      </w:r>
      <w:bookmarkEnd w:id="450"/>
    </w:p>
    <w:p>
      <w:pPr>
        <w:pStyle w:val="BookText"/>
        <w:rPr/>
      </w:pPr>
      <w:r>
        <w:rPr>
          <w:rFonts w:ascii="IRNazanin" w:hAnsi="IRNazanin" w:eastAsia="IRNazanin"/>
          <w:color w:val="111111"/>
          <w:sz w:val="28"/>
          <w:sz w:val="28"/>
          <w:szCs w:val="28"/>
          <w:rtl w:val="true"/>
          <w:lang w:bidi="fa-IR"/>
        </w:rPr>
        <w:t>جمع القرآن بعد وفاة النبی صلّی اللّه علیه و آله و سلّم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دلّت هذه الأحادیث علی أنّ رسول اللّه صلّی اللّه علیه و آله و سلّم قد قبض و لمّا یجمع القرآن،ففی واحد منها یقول زید بن ثابت لأبی بکر بعد أن أمره بجمع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تفعل شیئا لم یفعله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القرآن جمع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عن عائشة أنّها قالت بالنسبة إلی بعض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صحیفة تحت سریری،</w:t>
      </w:r>
      <w:bookmarkStart w:id="451" w:name="pg898_16974"/>
    </w:p>
    <w:p>
      <w:pPr>
        <w:pStyle w:val="BookText"/>
        <w:rPr/>
      </w:pPr>
      <w:bookmarkEnd w:id="451"/>
      <w:r>
        <w:rPr>
          <w:rFonts w:ascii="IRNazanin" w:hAnsi="IRNazanin" w:eastAsia="IRNazanin"/>
          <w:color w:val="111111"/>
          <w:sz w:val="28"/>
          <w:sz w:val="28"/>
          <w:szCs w:val="28"/>
          <w:rtl w:val="true"/>
          <w:lang w:bidi="fa-IR"/>
        </w:rPr>
        <w:t>فلمّا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تشاغلنا بموته دخل داجن فأکلها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القرآن کما تفید هذه الأحادیث غیر مجموع علی عهده صلّی اللّه علیه و آله و سلّم علی ما هو علیه الآن،و أنّ الصحابة هم الذین تصدّوا لجمعه من بعده،فإنّ من المحتمل قریبا ضیاع بعضه هنا و هناک بل صریح بعضها ذلک، و حینئذ یقع الشک فی أن یکون هذا القرآن الموجود جامعا لجمیع ما أنزل اللّه عزّ و جلّ علی النبی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452" w:name="__RefHeading___Toc233677_373438147"/>
      <w:bookmarkStart w:id="453" w:name="_Toc175"/>
      <w:bookmarkEnd w:id="452"/>
      <w:r>
        <w:rPr>
          <w:rtl w:val="true"/>
        </w:rPr>
        <w:t>الشبهة الثانیة</w:t>
      </w:r>
      <w:r>
        <w:rPr>
          <w:rtl w:val="true"/>
        </w:rPr>
        <w:t>:</w:t>
      </w:r>
      <w:bookmarkEnd w:id="453"/>
    </w:p>
    <w:p>
      <w:pPr>
        <w:pStyle w:val="BookText"/>
        <w:rPr/>
      </w:pPr>
      <w:r>
        <w:rPr>
          <w:rFonts w:ascii="IRNazanin" w:hAnsi="IRNazanin" w:eastAsia="IRNazanin"/>
          <w:color w:val="111111"/>
          <w:sz w:val="28"/>
          <w:sz w:val="28"/>
          <w:szCs w:val="28"/>
          <w:rtl w:val="true"/>
          <w:lang w:bidi="fa-IR"/>
        </w:rPr>
        <w:t>جمع القرآن بعد مقتل القرّاء</w:t>
      </w:r>
    </w:p>
    <w:p>
      <w:pPr>
        <w:pStyle w:val="BookText"/>
        <w:rPr/>
      </w:pPr>
      <w:r>
        <w:rPr>
          <w:rFonts w:ascii="IRNazanin" w:hAnsi="IRNazanin" w:eastAsia="IRNazanin"/>
          <w:color w:val="111111"/>
          <w:sz w:val="28"/>
          <w:sz w:val="28"/>
          <w:szCs w:val="28"/>
          <w:rtl w:val="true"/>
          <w:lang w:bidi="fa-IR"/>
        </w:rPr>
        <w:t>و تفید طائفة اخری من أحادیثهم فی باب 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الجمع کان بعد أن قتل عدد کبیر من القرّاء فی حرب الیمامة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فعمدوا إلی جمعه و تدوینه مخافة أن یفقد القرآن بفقد حفّاظه و قرّائه،کما ذهبت آیة منه مع أحدهم کما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بطبیعة الحال یورث الشک و الشبهة فی هذا القرآن</w:t>
      </w:r>
      <w:r>
        <w:rPr>
          <w:rFonts w:eastAsia="IRNazanin" w:cs="IRNazanin"/>
          <w:color w:val="111111"/>
          <w:sz w:val="28"/>
          <w:szCs w:val="28"/>
          <w:rtl w:val="true"/>
          <w:lang w:bidi="fa-IR"/>
        </w:rPr>
        <w:t>.</w:t>
      </w:r>
    </w:p>
    <w:p>
      <w:pPr>
        <w:pStyle w:val="Heading5"/>
        <w:numPr>
          <w:ilvl w:val="4"/>
          <w:numId w:val="1"/>
        </w:numPr>
        <w:rPr/>
      </w:pPr>
      <w:bookmarkStart w:id="454" w:name="__RefHeading___Toc233679_373438147"/>
      <w:bookmarkStart w:id="455" w:name="_Toc176"/>
      <w:bookmarkEnd w:id="454"/>
      <w:r>
        <w:rPr>
          <w:rtl w:val="true"/>
        </w:rPr>
        <w:t>الشبهة الثالثة</w:t>
      </w:r>
      <w:r>
        <w:rPr>
          <w:rtl w:val="true"/>
        </w:rPr>
        <w:t>:</w:t>
      </w:r>
      <w:bookmarkEnd w:id="455"/>
    </w:p>
    <w:p>
      <w:pPr>
        <w:pStyle w:val="BookText"/>
        <w:rPr/>
      </w:pPr>
      <w:r>
        <w:rPr>
          <w:rFonts w:ascii="IRNazanin" w:hAnsi="IRNazanin" w:eastAsia="IRNazanin"/>
          <w:color w:val="111111"/>
          <w:sz w:val="28"/>
          <w:sz w:val="28"/>
          <w:szCs w:val="28"/>
          <w:rtl w:val="true"/>
          <w:lang w:bidi="fa-IR"/>
        </w:rPr>
        <w:t>جمع القرآن من العسب و نحوها و من صدور الرجال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صریح بعض تلک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تصدّوا لجمع القرآن من العسب</w:t>
      </w:r>
      <w:bookmarkStart w:id="456" w:name="pg898_16975"/>
    </w:p>
    <w:p>
      <w:pPr>
        <w:pStyle w:val="BookText"/>
        <w:rPr/>
      </w:pPr>
      <w:bookmarkEnd w:id="456"/>
      <w:r>
        <w:rPr>
          <w:rFonts w:ascii="IRNazanin" w:hAnsi="IRNazanin" w:eastAsia="IRNazanin"/>
          <w:color w:val="111111"/>
          <w:sz w:val="28"/>
          <w:sz w:val="28"/>
          <w:szCs w:val="28"/>
          <w:rtl w:val="true"/>
          <w:lang w:bidi="fa-IR"/>
        </w:rPr>
        <w:t xml:space="preserve">و الرقاع و اللخاف </w:t>
      </w:r>
      <w:r>
        <w:rPr>
          <w:rStyle w:val="FootnoteAnchor"/>
          <w:rtl w:val="true"/>
        </w:rPr>
        <w:footnoteReference w:id="327"/>
      </w:r>
      <w:r>
        <w:rPr>
          <w:rFonts w:ascii="IRNazanin" w:hAnsi="IRNazanin" w:eastAsia="IRNazanin"/>
          <w:color w:val="111111"/>
          <w:sz w:val="28"/>
          <w:sz w:val="28"/>
          <w:szCs w:val="28"/>
          <w:rtl w:val="true"/>
          <w:lang w:bidi="fa-IR"/>
        </w:rPr>
        <w:t>و من صدور الرجال الباقین بعد حرب الیمامة،لکن بشرط أن یشهد شاهدان علی أنّ ما یذکره قرآن،ففی الحدیث عن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فتتبعت القرآن أجمعه من العسب و اللخاف و صدور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یقبل من أحد شیئا حتی یشهد شاهدان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المتسالم علیه بین المسلمین عدم عصمة الأصحاب </w:t>
      </w:r>
      <w:r>
        <w:rPr>
          <w:rStyle w:val="FootnoteAnchor"/>
          <w:rtl w:val="true"/>
        </w:rPr>
        <w:footnoteReference w:id="328"/>
      </w:r>
      <w:r>
        <w:rPr>
          <w:rFonts w:ascii="IRNazanin" w:hAnsi="IRNazanin" w:eastAsia="IRNazanin"/>
          <w:color w:val="111111"/>
          <w:sz w:val="28"/>
          <w:sz w:val="28"/>
          <w:szCs w:val="28"/>
          <w:rtl w:val="true"/>
          <w:lang w:bidi="fa-IR"/>
        </w:rPr>
        <w:t>،و العادة تقضی بعدم التمکّن من الإحاطة بجمیع ما هم بصدده فی هذه الحالة،بل لا أقل من احتمال عدم إمکان إقامة الشاهدین علی بعض ما یدّعی سماعه من النبی صلّی اللّه علیه و آله و سلّم،بل قد وقع ذلک بالنسبة إلی بعضهم کعمر فی آیة الرجم،حیث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أتی بآیة الرجم فلم یکتبها لأنّه کان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العجیب من زید ردّ عمر لکونه وحده و قبول ما جاء به أبو خزیمة الأنصاری وحده،فلما ذا ردّ عمرو قبل أبا حزیمة؟و هل کان لأبی خزیمة شأن فوق شأن عمر؟و هو من الخلفاء الراشدین و أحد العشرة المبشّرة بالجنّة عندهم؟</w:t>
      </w:r>
      <w:r>
        <w:rPr>
          <w:rFonts w:eastAsia="IRNazanin" w:cs="IRNazanin"/>
          <w:color w:val="111111"/>
          <w:sz w:val="28"/>
          <w:szCs w:val="28"/>
          <w:rtl w:val="true"/>
          <w:lang w:bidi="fa-IR"/>
        </w:rPr>
        <w:t>!</w:t>
      </w:r>
    </w:p>
    <w:p>
      <w:pPr>
        <w:pStyle w:val="Heading5"/>
        <w:numPr>
          <w:ilvl w:val="4"/>
          <w:numId w:val="1"/>
        </w:numPr>
        <w:rPr/>
      </w:pPr>
      <w:bookmarkStart w:id="457" w:name="__RefHeading___Toc233681_373438147"/>
      <w:bookmarkStart w:id="458" w:name="_Toc177"/>
      <w:bookmarkEnd w:id="457"/>
      <w:r>
        <w:rPr>
          <w:rtl w:val="true"/>
        </w:rPr>
        <w:t>الشبهة الرابعة</w:t>
      </w:r>
      <w:r>
        <w:rPr>
          <w:rtl w:val="true"/>
        </w:rPr>
        <w:t>:</w:t>
      </w:r>
      <w:bookmarkEnd w:id="458"/>
    </w:p>
    <w:p>
      <w:pPr>
        <w:pStyle w:val="BookText"/>
        <w:rPr/>
      </w:pPr>
      <w:r>
        <w:rPr>
          <w:rFonts w:ascii="IRNazanin" w:hAnsi="IRNazanin" w:eastAsia="IRNazanin"/>
          <w:color w:val="111111"/>
          <w:sz w:val="28"/>
          <w:sz w:val="28"/>
          <w:szCs w:val="28"/>
          <w:rtl w:val="true"/>
          <w:lang w:bidi="fa-IR"/>
        </w:rPr>
        <w:t>إحراق عثمان المصاحف</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إعدام عثمان المصاحف ممّا تواترت به الأخبار بل من ضروریات التأریخ</w:t>
      </w:r>
    </w:p>
    <w:p>
      <w:pPr>
        <w:pStyle w:val="BookText"/>
        <w:rPr/>
      </w:pPr>
      <w:r>
        <w:rPr>
          <w:rFonts w:ascii="IRNazanin" w:hAnsi="IRNazanin" w:eastAsia="IRNazanin"/>
          <w:color w:val="111111"/>
          <w:sz w:val="28"/>
          <w:sz w:val="28"/>
          <w:szCs w:val="28"/>
          <w:rtl w:val="true"/>
          <w:lang w:bidi="fa-IR"/>
        </w:rPr>
        <w:t xml:space="preserve">الإسلامی </w:t>
      </w:r>
      <w:r>
        <w:rPr>
          <w:rStyle w:val="FootnoteAnchor"/>
          <w:rtl w:val="true"/>
        </w:rPr>
        <w:footnoteReference w:id="329"/>
      </w:r>
      <w:r>
        <w:rPr>
          <w:rFonts w:ascii="IRNazanin" w:hAnsi="IRNazanin" w:eastAsia="IRNazanin"/>
          <w:color w:val="111111"/>
          <w:sz w:val="28"/>
          <w:sz w:val="28"/>
          <w:szCs w:val="28"/>
          <w:rtl w:val="true"/>
          <w:lang w:bidi="fa-IR"/>
        </w:rPr>
        <w:t>و هذه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جزئیاتها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 إلی الشکّ فی هذا القرآن،إذ الاختلاف بینه و بینها قطعی،فما الدلیل علی صحته دونها؟و من أین الوثوق بحصول التواتر لجمیع سوره و آیاته؟لا سیّما و أنّ أصحاب المصاحف تلک کانوا أفضل و أعلم من زید بن ثابت فی علم القرآن،لا سیّما عبد اللّه بن مسعود الذی أخرج البخاری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أخذت من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بضعا و سبعین سورة،و اللّه لقد علم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أعلمهم بکتاب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نعیم بترجمته أنّه قال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سورة و إنّ زید بن ثابت لصبی من الصبیان،و أنا أدع ما أخذت من فیّ رسول اللّه؟</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459" w:name="pg898_16977"/>
    </w:p>
    <w:p>
      <w:pPr>
        <w:pStyle w:val="Heading4"/>
        <w:numPr>
          <w:ilvl w:val="3"/>
          <w:numId w:val="1"/>
        </w:numPr>
        <w:rPr/>
      </w:pPr>
      <w:bookmarkStart w:id="460" w:name="__RefHeading___Toc233683_373438147"/>
      <w:bookmarkStart w:id="461" w:name="_Toc178"/>
      <w:bookmarkEnd w:id="459"/>
      <w:bookmarkEnd w:id="460"/>
      <w:r>
        <w:rPr/>
        <w:t>6</w:t>
      </w:r>
      <w:r>
        <w:rPr>
          <w:rtl w:val="true"/>
        </w:rPr>
        <w:t xml:space="preserve">- </w:t>
      </w:r>
      <w:r>
        <w:rPr>
          <w:rtl w:val="true"/>
        </w:rPr>
        <w:t>کلمات الصحابة و التابعین</w:t>
      </w:r>
      <w:bookmarkEnd w:id="461"/>
    </w:p>
    <w:p>
      <w:pPr>
        <w:pStyle w:val="BookText"/>
        <w:rPr/>
      </w:pPr>
      <w:r>
        <w:rPr>
          <w:rFonts w:ascii="IRNazanin" w:hAnsi="IRNazanin" w:eastAsia="IRNazanin"/>
          <w:color w:val="111111"/>
          <w:sz w:val="28"/>
          <w:sz w:val="28"/>
          <w:szCs w:val="28"/>
          <w:rtl w:val="true"/>
          <w:lang w:bidi="fa-IR"/>
        </w:rPr>
        <w:t>فی وقوع الحذف و التغییر و الخطا فی القرآن المبین</w:t>
      </w:r>
    </w:p>
    <w:p>
      <w:pPr>
        <w:pStyle w:val="BookText"/>
        <w:rPr/>
      </w:pPr>
      <w:r>
        <w:rPr>
          <w:rFonts w:ascii="IRNazanin" w:hAnsi="IRNazanin" w:eastAsia="IRNazanin"/>
          <w:color w:val="111111"/>
          <w:sz w:val="28"/>
          <w:sz w:val="28"/>
          <w:szCs w:val="28"/>
          <w:rtl w:val="true"/>
          <w:lang w:bidi="fa-IR"/>
        </w:rPr>
        <w:t>و یظهر من خلال الأخبار و الآثار کثرة تکلّم الصحابة و التابعین فی جمع عثمان المصاحف،فمنهم من طعن فی زید بن ثابت الذی باشر الأمر بأمر عثمان، و منهم من طعن فی کیفیّة الجمع،و منهم من کان یفضّل مصحف غیره من الصحابة تفضیلا لأصحابها علی عثمان فی علم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کثر التکلّم و القول فیه حتی انبری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یروون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لیدافع عن عثمان و مصحفه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عن عثمان أنّه إنّما فعل ذلک بعد أن استشار الصحابة،فأخرج ابن أبی داود بإسناد صحیح من طریق سوید بن غفلة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فی عثمان إلاّ خیرا،فو اللّه ما فعل الذی فعل فی المصاحف إلاّ عن ملأ 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فی هذه القراءة فقد بلغنی أنّ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قراءتی خیر من قراءتک و هذا یکاد یکون کفرا،قلنا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یجمع الناس علی مصحف واحد،فلا یکون فرقة و لا اختلاف،قلنا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ما رأیت</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العلماء و المحدّثون فی کتبهم،حتی ألّف بعضهم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خالف مصحف عثمان</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ابن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یدریه ما کلّه؟قد ذهب منه قرآن کثیر</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کره لزید بن ثابت نسخ المصاحف</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ملکت کما ملکوا لصنعت بمصحفهم مثل الذی صنعوا بمصحفی</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تَسْتَأْنِسُوا وَ تُسَلِّمُوا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خطأ من الکاتب،حتی تستأذنوا و تسلّموا</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یَیْأَسِ الَّذِینَ آمَنُوا أَنْ لَوْ یَشٰاءُ اللّٰهُ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الکاتب کتبها و هو ناعس</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التزقت الواو بالصاد و أنتم تقرءونها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وَ هٰارُونَ الْفُرْقٰانَ وَ ضِیٰاءً</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هذه الواو و اجعلوها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w:t>
      </w:r>
    </w:p>
    <w:p>
      <w:pPr>
        <w:pStyle w:val="BookText"/>
        <w:rPr/>
      </w:pPr>
      <w:r>
        <w:rPr>
          <w:rFonts w:ascii="Amiri" w:hAnsi="Amiri" w:eastAsia="Amiri" w:cs="Amiri"/>
          <w:color w:val="111111"/>
          <w:sz w:val="28"/>
          <w:sz w:val="28"/>
          <w:szCs w:val="28"/>
          <w:rtl w:val="true"/>
          <w:lang w:bidi="ar-SA"/>
        </w:rPr>
        <w:t>إِنَّ النّٰاسَ قَدْ جَمَعُوا لَکُمْ</w:t>
      </w:r>
      <w:r>
        <w:rPr>
          <w:rFonts w:eastAsia="Amiri" w:cs="Amiri" w:ascii="Amiri" w:hAnsi="Amiri"/>
          <w:color w:val="111111"/>
          <w:sz w:val="28"/>
          <w:szCs w:val="28"/>
          <w:rtl w:val="true"/>
          <w:lang w:bidi="ar-SA"/>
        </w:rPr>
        <w:t xml:space="preserve">... »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عائشة بعد ذکر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یغیّر عثمان المصاحف</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 هذا عمل الکتّاب أخطئوا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إسناد صحیح علی شرط الشیخین</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یُؤْتُونَ مٰا آتَوْا</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انزلت و لکن الهجاء حرّف</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عنها و عن أبان بن عثمان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الْمُقِیمِینَ الصَّلاٰةَ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غلط من الکاتب</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 و الربیع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النَّبِیِّینَ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خطأ من الکاتب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السیوطی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بن حمید و الفریابی و ابن جریر و ابن المنذر،عن مجاهد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النَّبِیِّینَ لَمٰا آتَیْتُکُمْ مِنْ کِتٰابٍ وَ حِکْمَةٍ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خطأ من الکاتب و هی قراءة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میثاق الذین اوتوا الکتاب،و أخرج ابن جریر عن الربیع أنّه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w:t>
      </w:r>
    </w:p>
    <w:p>
      <w:pPr>
        <w:pStyle w:val="BookText"/>
        <w:rPr/>
      </w:pPr>
      <w:r>
        <w:rPr>
          <w:rFonts w:ascii="IRNazanin" w:hAnsi="IRNazanin" w:eastAsia="IRNazanin"/>
          <w:color w:val="111111"/>
          <w:sz w:val="28"/>
          <w:sz w:val="28"/>
          <w:szCs w:val="28"/>
          <w:rtl w:val="true"/>
          <w:lang w:bidi="fa-IR"/>
        </w:rPr>
        <w:t>أخذ اللّه میثاق الذین اوتوا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یقرؤها ابیّ بن کعب</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سعید بن جبیر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الْمُقِیمِینَ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لحن من الکاتب</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الفخر الرازی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المشهورة إِنْ هٰذٰانِ لَسٰاحِرٰانِ ،و منهم من ترک هذه القراءة و ذکروا وجوها،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أبو عمرو و عیسی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 لساحران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قراءة عثمان و عائشة و ابن الزبیر و سعید بن جبیر و الحسن،و روی عن عثمان أنّه نظر فی المصحف،فقال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فیه لحنا و ستقیمه العرب بألسنتها</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فالعجیب جدا طعن عثمان نفسه فی هذا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البغوی 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المصحف لحنا و ستقیمه العرب بألسنتها،فقیل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فإنّه لا یحلّ حراما و لا یحرّم حلالا</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الإتقان عن عثمان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الکاتب من ثقیف و المملی من هذیل لم توجد فیه هذه الحروف</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462" w:name="pg898_16981"/>
    </w:p>
    <w:p>
      <w:pPr>
        <w:pStyle w:val="Heading3"/>
        <w:numPr>
          <w:ilvl w:val="2"/>
          <w:numId w:val="1"/>
        </w:numPr>
        <w:rPr/>
      </w:pPr>
      <w:bookmarkStart w:id="463" w:name="__RefHeading___Toc233685_373438147"/>
      <w:bookmarkStart w:id="464" w:name="_Toc179"/>
      <w:bookmarkEnd w:id="462"/>
      <w:bookmarkEnd w:id="463"/>
      <w:r>
        <w:rPr>
          <w:rtl w:val="true"/>
        </w:rPr>
        <w:t>الفصل الثانی</w:t>
      </w:r>
      <w:bookmarkEnd w:id="464"/>
    </w:p>
    <w:p>
      <w:pPr>
        <w:pStyle w:val="Heading4"/>
        <w:numPr>
          <w:ilvl w:val="3"/>
          <w:numId w:val="1"/>
        </w:numPr>
        <w:rPr/>
      </w:pPr>
      <w:bookmarkStart w:id="465" w:name="__RefHeading___Toc233687_373438147"/>
      <w:bookmarkStart w:id="466" w:name="_Toc180"/>
      <w:bookmarkEnd w:id="465"/>
      <w:r>
        <w:rPr>
          <w:rtl w:val="true"/>
        </w:rPr>
        <w:t>اشارة</w:t>
      </w:r>
      <w:bookmarkEnd w:id="46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الرواة لأحادیث التحریف من أهل السنّة</w:t>
      </w:r>
    </w:p>
    <w:p>
      <w:pPr>
        <w:pStyle w:val="BookText"/>
        <w:rPr/>
      </w:pPr>
      <w:r>
        <w:rPr>
          <w:rFonts w:ascii="IRNazanin" w:hAnsi="IRNazanin" w:eastAsia="IRNazanin"/>
          <w:color w:val="111111"/>
          <w:sz w:val="28"/>
          <w:sz w:val="28"/>
          <w:szCs w:val="28"/>
          <w:rtl w:val="true"/>
          <w:lang w:bidi="fa-IR"/>
        </w:rPr>
        <w:t>و لقد روی أحادیث التحریف من أهل السنّة أکثر علمائهم،من محدّثین و مفسّرین و فقهاء و اصولیّین و 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نکتفی بذکر من أوردنا الأحادیث السابقة عنه مباشرة أو بواسطة مع موجز تراجمهم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أنس؛أحد الأئمّة الأربعة،روی عنه الشافعی و خلائق جمعهم الخطیب فی مجلّد،و هو شیخ الأئمة و إمام دار الهجرة عندهم</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بن همام الصنعانی؛أحد الأعلام،روی عنه أحمد و جماعة</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الفریابی،محمد بن یوسف بن واقد؛أحد الأئمة،روی عنه أحمد و البخاری</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عبید،القاسم بن سلاّم؛أحد الأعلام، وثّقه أبو داود و ابن معین و أحمد و غیر واحد</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الطیالسی،أبو الولید هشام بن عبد الملک الباهلی؛أحد الأعلام،روی عنه أحمد و البخاری و أبو داود،قال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شیخ الإسلام الیوم،ما اقدّم علیه أحدا من المحدّثین</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منصور؛الحافظ،أحد الأعلام،روی عنه أحمد و مسلم و أبو</w:t>
      </w:r>
    </w:p>
    <w:p>
      <w:pPr>
        <w:pStyle w:val="BookText"/>
        <w:rPr/>
      </w:pPr>
      <w:r>
        <w:rPr>
          <w:rFonts w:ascii="IRNazanin" w:hAnsi="IRNazanin" w:eastAsia="IRNazanin"/>
          <w:color w:val="111111"/>
          <w:sz w:val="28"/>
          <w:sz w:val="28"/>
          <w:szCs w:val="28"/>
          <w:rtl w:val="true"/>
          <w:lang w:bidi="fa-IR"/>
        </w:rPr>
        <w:t>داود،قال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الفضل 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المتقنین الأثبات،ممّن جمع و صنّف</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شیبة،أبو بکر عبد اللّه بن محمد؛روی عنه البخاری و مسلم و غیرهما</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الأئمة الأربعة،روی عنه البخاری و مسلم و أبو داود و غیرهم</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راهویه،إسحاق بن إبراهیم؛أحد أئمة المسلمین و علماء الدین، اجتمع له الحدیث و الفقه و الحفظ و الصّدق و الورع و الزّهد،روی عنه الجماعة سوی ابن ماجة</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منیع،أحمد بن منیع البغوی؛روی عنه مسلم و الجماعة</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الضریس،الحافظ أبو عبد اللّه محمد بن أیوب؛وثّقه ابن أبی حاتم و الخلیلی</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البخاری،محمد بن إسماعیل؛صاحب الصحیح،روی عنه مسلم و الترمذی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 النیسابوری؛صاحب الصحیح،روی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صنّفت هذا المسند الصحیح من ثلاثمائة ألف حدیث مسموعة</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الترمذی،محمد بن عیسی؛صاحب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الأئمّة الّذین یقتدی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الحدیث</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 القزوینی،أبو عبد اللّه محمد بن یزید؛صاحب السنن،قال الخلیلی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کبیر،متّفق علیه،محتجّ به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حنبل؛الحافظ ابن الحافظ،قال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ascii="Amiri" w:hAnsi="Amiri" w:eastAsia="Amiri" w:cs="Amiri"/>
          <w:color w:val="111111"/>
          <w:sz w:val="28"/>
          <w:sz w:val="28"/>
          <w:szCs w:val="28"/>
          <w:rtl w:val="true"/>
          <w:lang w:bidi="ar-SA"/>
        </w:rPr>
        <w:t>ثقة ثبتا فهما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البزّار،أبو بکر أحمد بن عمرو بن عبد الخالق البصری؛الحافظ العلاّمة الشهیر</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النسائی،أحمد بن شعیب،الإمام،الحافظ،شیخ الإسلام،أحد الأئمة المبرزین و الحفّاظ المتقنین و الأعلام المشهورین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النسائی أفقه مشایخ مصر فی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أحفظ من مسلم بن الحجاج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یعلی،أحمد بن علی الموصلی؛الحافظ الثقة محدّث الجزیرة،قال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أری أبا علی الحافظ معجبا بأبی یعلی و إتقانه و حفظه لحدیثه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الطبری،أبو جعفر محمد بن جریر؛قال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الأئمّة یحکم بقوله و یرجع إلیه</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المنذر،أبو بکر محمد بن إبراهیم؛الحافظ العلاّمة الثقة الأوحد، کان غایة فی معرفة الاختلاف و الدلیل مجتهدا لا یقلّد أحدا</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حاتم،عبد الرحمن بن محمد بن إدریس الرازی؛الإمام الحافظ الناقد شیخ الإسلام،قال الخلیلی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علم أبیه و أبی زرعة،و کان بحرا فی العلوم و معرفة الرجال،ثقة حافظا زاهدا،یعدّ من الأبدال</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الأنباری،أبو بکر محمد بن القاسم المقرئ النحوی اللغوی؛و کان صدوقا فاضلا دیّنا خیّرا من أهل السنّة،و کان یحفظ مائة و عشرین تفسیرا بأسانیدها</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أشتة،محمد بن عبد اللّه اللوذری أبو بکر الأصبهانی؛استاذ کبیر</w:t>
      </w:r>
    </w:p>
    <w:p>
      <w:pPr>
        <w:pStyle w:val="BookText"/>
        <w:rPr/>
      </w:pPr>
      <w:r>
        <w:rPr>
          <w:rFonts w:ascii="IRNazanin" w:hAnsi="IRNazanin" w:eastAsia="IRNazanin"/>
          <w:color w:val="111111"/>
          <w:sz w:val="28"/>
          <w:sz w:val="28"/>
          <w:szCs w:val="28"/>
          <w:rtl w:val="true"/>
          <w:lang w:bidi="fa-IR"/>
        </w:rPr>
        <w:t>و إمام شهیر و نحوی محقّق،ثقة،قال الدّانی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 مشهور مأمون ثقة،عالم بالعربیة،بصیر المعانی،حسن التصنیف</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الطبرانی،سلیمان بن أحمد؛الإمام العلاّمة الحجّة،بقیّة الحفّاظ،مسند الدنیا،و أحد فرسان هذا الشأن</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الشیخ،عبد اللّه بن محمد بن جعفر بن حیان؛الإمام الحافظ، مسند زمانه،و کان مع سعة علمه و غزارة حفظه صالحا خیّرا،قانتا للّه صدوقا، قال 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حافظا ثبتا متقنا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الأعلام</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الدارقطنی،أبو الحسن علی بن عمر؛الإمام شیخ الإسلام،حافظ الزمان،حدّث عنه الحاکم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أوحد عصره فی الفهم و الحفظ و الورع،إمام فی القرّاء و المحدّثین،لم یخلف علی أدیم الأرض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القاضی أبو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الدارقطنی أمیر المؤمنین فی الحدیث</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الأصفهانی،أبو القاسم المفضّل بن محمد؛صاحب المصنّفات، ذکر الفخر الرازی أنّه من أئمّة السنّة و قرنه بالغزالی،و کان فی أوائل المائة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النیسابوری،أبو عبد اللّه محمد بن عبد اللّه؛الحافظ الکبیر، إمام المحدّثین فی عصره فی الحدیث و العارف به حقّ معرفته،و کان صالحا ثقة یمیل إلی التشیّع</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مردویه،أبو بکر أحمد بن موسی الأصبهانی؛الحافظ الکبیر العلاّمة،کان فهما بهذا الشأن،بصیرا بالرجال،طویل الباع،ملیح التصانیف</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البیهقی،أبو بکر أحمد بن الحسین؛الإمام الحافظ العلاّمة،شیخ خراسان،انفرد بالإتقان و الضبط و الحفظ،و عمل کتبا لم یسبق إلیها و بورک له فی علمه</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عساکر،أبو القاسم علی بن الحسن؛الإمام الکبیر حافظ الشام بل حافظ الدنیا،الثقة الثبت الحجّة،سمع منه الکبار،و کان من کبار الحفّاظ المتقنین</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الأثیر،المبارک محمد بن محمد؛من مشاهیر العلماء و أکابر النبلاء و أوحد الفضلاء</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المقدسی،أبو عبد اللّه محمد بن عبد الواحد؛الإمام العالم الحافظ الحجّة،محدّث الشام شیخ السنّة،رحل و صنّف،و صحّح و لیّن،و جرّح و عدّل،و کان المرجوع إلیه فی هذا الشأن،جبلا ثقة دیّنا زاهدا ورعا</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القرطبی،محمد بن أحمد الأنصاری؛مصنّف التفسیر المشهور الذی سارت به الرکبان،کان من عباد اللّه الصالحین و العلماء العارفین الورعین الزاهدین فی الدنیا،قال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متقن متبحّر فی العلم،له تصانیف مفیدة تدلّ علی إمامته و کثرة اطّلاعه و وفور فضله</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کثیر،عماد الدین أبو الفداء إسماعیل بن عمر؛الإمام المحدّث الحافظ،وصفه الذهبی بالإمام المفتی المحدّث البارع،ثقة متفنّن محدّث متقن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العسقلانی،أحمد بن علی المصری؛شیخ الإسلام،و إمام الحفّاظ فی زمانه،و حافظ الدیار المصریة،بل حافظ الدنیا مطلقا،قاضی القضاة،صنّف التصانیف التی عمّ النفع بها</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bookmarkStart w:id="467" w:name="pg898_16988"/>
    </w:p>
    <w:p>
      <w:pPr>
        <w:pStyle w:val="BookText"/>
        <w:rPr/>
      </w:pPr>
      <w:bookmarkEnd w:id="467"/>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السیوطی،جلال الدین عبد الرحمن بن أبی بکر؛الحافظ الشهیر صاحب المؤلفات الکثیرة فی العلوم المختلفة،أثنی علیه مترجموه کالشوکانی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السخاوی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العماد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المتّقی،نور الدین علی بن حسام الهندی؛کان فقیها محدّثا صاحب مؤلفات،أشهرها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العمّال،أثنی علیه ابن العماد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العیدروسی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السافر فی أعیان القرن العاشر</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الآلوسی،شهاب الدین محمود بن عبد اللّه البغدادی؛المفسّر المحدّث الفقیه اللغوی النحوی،صاحب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و السبع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 من المؤلفات</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جملة ممّن روی أحادیث التحریف</w:t>
      </w:r>
      <w:r>
        <w:rPr>
          <w:rFonts w:eastAsia="IRNazanin" w:cs="IRNazanin"/>
          <w:color w:val="111111"/>
          <w:sz w:val="28"/>
          <w:szCs w:val="28"/>
          <w:rtl w:val="true"/>
          <w:lang w:bidi="fa-IR"/>
        </w:rPr>
        <w:t>...</w:t>
      </w:r>
    </w:p>
    <w:p>
      <w:pPr>
        <w:pStyle w:val="Heading4"/>
        <w:numPr>
          <w:ilvl w:val="3"/>
          <w:numId w:val="1"/>
        </w:numPr>
        <w:rPr/>
      </w:pPr>
      <w:bookmarkStart w:id="468" w:name="__RefHeading___Toc233689_373438147"/>
      <w:bookmarkStart w:id="469" w:name="_Toc181"/>
      <w:bookmarkEnd w:id="468"/>
      <w:r>
        <w:rPr/>
        <w:t>1</w:t>
      </w:r>
      <w:r>
        <w:rPr>
          <w:rtl w:val="true"/>
        </w:rPr>
        <w:t xml:space="preserve">- </w:t>
      </w:r>
      <w:r>
        <w:rPr>
          <w:rtl w:val="true"/>
        </w:rPr>
        <w:t>من تجوز نسبة التحریف إلیه منهم</w:t>
      </w:r>
      <w:bookmarkEnd w:id="469"/>
    </w:p>
    <w:p>
      <w:pPr>
        <w:pStyle w:val="Heading5"/>
        <w:numPr>
          <w:ilvl w:val="4"/>
          <w:numId w:val="1"/>
        </w:numPr>
        <w:rPr/>
      </w:pPr>
      <w:bookmarkStart w:id="470" w:name="__RefHeading___Toc233691_373438147"/>
      <w:bookmarkStart w:id="471" w:name="_Toc182"/>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فهل تجوز نسبة القول بالتحریف إلیهم جمیعا؟</w:t>
      </w:r>
    </w:p>
    <w:p>
      <w:pPr>
        <w:pStyle w:val="BookText"/>
        <w:rPr/>
      </w:pPr>
      <w:r>
        <w:rPr>
          <w:rFonts w:ascii="IRNazanin" w:hAnsi="IRNazanin" w:eastAsia="IRNazanin"/>
          <w:color w:val="111111"/>
          <w:sz w:val="28"/>
          <w:sz w:val="28"/>
          <w:szCs w:val="28"/>
          <w:rtl w:val="true"/>
          <w:lang w:bidi="fa-IR"/>
        </w:rPr>
        <w:t>لقد علم ممّا سبق فی غضون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روایة الحدیث و نقله لا یکون دلیلا علی التزام الناقل و الراوی بمضمونه،و علی هذا الأساس لا یمکننا أن ننسب إلیهم هذا القول الباطل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نعم،فیهم جماعة التزموا بنقل الصحاح،فلم یخرجوا فی کتبهم إلاّ ما قطعوا بصدوره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صحابته،حسب شروطهم التی اشترطوها فی الراوی و الروایة،فهم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تبعهم فی الاعتقاد بصحّة جمیع أخبار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ملزمون بظواهر ما أخرجوا فیها من أحادیث التحریف،ما لم</w:t>
      </w:r>
      <w:bookmarkStart w:id="472" w:name="pg898_16989"/>
    </w:p>
    <w:p>
      <w:pPr>
        <w:pStyle w:val="BookText"/>
        <w:rPr/>
      </w:pPr>
      <w:bookmarkEnd w:id="472"/>
      <w:r>
        <w:rPr>
          <w:rFonts w:ascii="IRNazanin" w:hAnsi="IRNazanin" w:eastAsia="IRNazanin"/>
          <w:color w:val="111111"/>
          <w:sz w:val="28"/>
          <w:sz w:val="28"/>
          <w:szCs w:val="28"/>
          <w:rtl w:val="true"/>
          <w:lang w:bidi="fa-IR"/>
        </w:rPr>
        <w:t>یذکروا لها محملا وجیها أو تأویلا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التزم بنقل الصحاح من هؤلاء</w:t>
      </w:r>
      <w:r>
        <w:rPr>
          <w:rFonts w:eastAsia="IRNazanin" w:cs="IRNazanin"/>
          <w:color w:val="111111"/>
          <w:sz w:val="28"/>
          <w:szCs w:val="28"/>
          <w:rtl w:val="true"/>
          <w:lang w:bidi="fa-IR"/>
        </w:rPr>
        <w:t>:</w:t>
      </w:r>
    </w:p>
    <w:p>
      <w:pPr>
        <w:pStyle w:val="Heading5"/>
        <w:numPr>
          <w:ilvl w:val="4"/>
          <w:numId w:val="1"/>
        </w:numPr>
        <w:rPr/>
      </w:pPr>
      <w:bookmarkStart w:id="473" w:name="__RefHeading___Toc233693_373438147"/>
      <w:bookmarkStart w:id="474" w:name="_Toc183"/>
      <w:bookmarkEnd w:id="473"/>
      <w:r>
        <w:rPr/>
        <w:t>1</w:t>
      </w:r>
      <w:r>
        <w:rPr>
          <w:rtl w:val="true"/>
        </w:rPr>
        <w:t>-</w:t>
      </w:r>
      <w:r>
        <w:rPr>
          <w:rtl w:val="true"/>
        </w:rPr>
        <w:t>مالک بن أنس</w:t>
      </w:r>
      <w:bookmarkEnd w:id="474"/>
    </w:p>
    <w:p>
      <w:pPr>
        <w:pStyle w:val="BookText"/>
        <w:rPr/>
      </w:pPr>
      <w:r>
        <w:rPr>
          <w:rFonts w:ascii="IRNazanin" w:hAnsi="IRNazanin" w:eastAsia="IRNazanin"/>
          <w:color w:val="111111"/>
          <w:sz w:val="28"/>
          <w:sz w:val="28"/>
          <w:szCs w:val="28"/>
          <w:rtl w:val="true"/>
          <w:lang w:bidi="fa-IR"/>
        </w:rPr>
        <w:t>لقد اشترط مالک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الصحّة،و لذلک استشکل بعض الأئمة إطلاق أصحیّة کتاب البخاری مع اشتراک البخاری و مالک فی اشتراط الصحّة و المبالغة فی التحرّی و التثبّت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فی الأرض کتابا فی العلم أکثر صوابا من کتاب مالک</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مغلطای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صنّف الصحیح مالک</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مالک صحیح عنده و عند من یقلّده علی ما اقتضاه نظره من الاحتجاج بالمرسل و المنقطع و غیرهما</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233695_373438147"/>
      <w:bookmarkStart w:id="476" w:name="_Toc184"/>
      <w:bookmarkEnd w:id="475"/>
      <w:r>
        <w:rPr/>
        <w:t>2</w:t>
      </w:r>
      <w:r>
        <w:rPr>
          <w:rtl w:val="true"/>
        </w:rPr>
        <w:t>-</w:t>
      </w:r>
      <w:r>
        <w:rPr>
          <w:rtl w:val="true"/>
        </w:rPr>
        <w:t>أحمد بن حنبل</w:t>
      </w:r>
      <w:bookmarkEnd w:id="476"/>
    </w:p>
    <w:p>
      <w:pPr>
        <w:pStyle w:val="BookText"/>
        <w:rPr/>
      </w:pPr>
      <w:r>
        <w:rPr>
          <w:rFonts w:ascii="IRNazanin" w:hAnsi="IRNazanin" w:eastAsia="IRNazanin"/>
          <w:color w:val="111111"/>
          <w:sz w:val="28"/>
          <w:sz w:val="28"/>
          <w:szCs w:val="28"/>
          <w:rtl w:val="true"/>
          <w:lang w:bidi="fa-IR"/>
        </w:rPr>
        <w:t>قال أحمد فی وصف مسنده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کتاب قد جمعته من أکثر من سبعمائة و خمسین ألف،فما اختلف فیه المسلمون من حدیث رسول اللّه صلّی اللّه علیه و آله و سلّم فارجعوا إلیه،فإن کان</w:t>
      </w:r>
      <w:bookmarkStart w:id="477" w:name="pg898_16990"/>
    </w:p>
    <w:p>
      <w:pPr>
        <w:pStyle w:val="BookText"/>
        <w:rPr/>
      </w:pPr>
      <w:bookmarkEnd w:id="477"/>
      <w:r>
        <w:rPr>
          <w:rFonts w:ascii="Amiri" w:hAnsi="Amiri" w:eastAsia="Amiri" w:cs="Amiri"/>
          <w:color w:val="111111"/>
          <w:sz w:val="28"/>
          <w:sz w:val="28"/>
          <w:szCs w:val="28"/>
          <w:rtl w:val="true"/>
          <w:lang w:bidi="ar-SA"/>
        </w:rPr>
        <w:t>فیه و إلاّ لیس بحجّة</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شرط فی مسنده الصحیح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مسنده و هو أصل من اصول هذه الامّة</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أصل کبیر و مرجع وثیق لأصحاب الحدیث،انتقی من حدیث کثیر و مسموعات وافرة،فجعل إماما و معتمدا و عند التنازع ملجأ و مستندا</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ألّف الحافظ ابن حجر کتابا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 فی الذبّ عن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به علی قول من قال بوجود أحادیث ضعیفة فی 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أتمّه الحافظ السیوطی بذیل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 الممهّد</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233697_373438147"/>
      <w:bookmarkStart w:id="479" w:name="_Toc185"/>
      <w:bookmarkEnd w:id="478"/>
      <w:r>
        <w:rPr/>
        <w:t>3</w:t>
      </w:r>
      <w:r>
        <w:rPr>
          <w:rtl w:val="true"/>
        </w:rPr>
        <w:t>-</w:t>
      </w:r>
      <w:r>
        <w:rPr>
          <w:rtl w:val="true"/>
        </w:rPr>
        <w:t>محمد بن إسماعیل البخاری</w:t>
      </w:r>
      <w:bookmarkEnd w:id="47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شرط البخاری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یخرج الحدیث المتّفق علی ثقة نقلته إلی الصحابی المشهور من غیر اختلاف بین الثقات الأثبات،و یکون إسناده متّصلا غیر مقطوع،و إن کان للصحابی راویان فصاعدا فحسن،و إن لم یکن إلاّ راو واحد و صحّ الطریق إلیه کفی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البخاری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وضعت فی کتاب الصحیح حدیثا إلاّ اغتسلت قبل ذلک و صلّیت رکعتین</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صنّفت کتابی الصحیح فی المسجد الحرام و ما أدخلت فیه حدیثا حتّی استخرت اللّه تعالی و صلّیت رکعتین و تیقّنت صحّته</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صنّفت الجامع من ستمائة ألف حدیث فی ستّ عشرة سنة و جعلته حجّة فیما بینی و بین اللّه</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کأنّنی واقف بین یدیه و بیدی مروحة أذبّ بها عنه،فسألت بعض المعبّرین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تذبّ عنه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الذی حملنی علی إخراج الجامع الصحیح</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اخرج فی هذا الکتاب إلاّ صحیحا و ما ترکت من الصحیح أکثر</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ابن حجر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تقرّر أنّه التزم فیه الصحّة،و أنّه لا یورد فیه إلاّ حدیثا صحیحا،هذا أصل موضوعه،و هو مستفاد من تسمیته إیّاه الجامع الصحیح المسند من حدیث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و أیّامه،و ممّا نقلناه عنه من روایة الأئمة</w:t>
      </w:r>
      <w:bookmarkStart w:id="480" w:name="pg898_16992"/>
    </w:p>
    <w:p>
      <w:pPr>
        <w:pStyle w:val="BookText"/>
        <w:rPr/>
      </w:pPr>
      <w:bookmarkEnd w:id="480"/>
      <w:r>
        <w:rPr>
          <w:rFonts w:ascii="IRNazanin" w:hAnsi="IRNazanin" w:eastAsia="IRNazanin"/>
          <w:color w:val="111111"/>
          <w:sz w:val="28"/>
          <w:sz w:val="28"/>
          <w:szCs w:val="28"/>
          <w:rtl w:val="true"/>
          <w:lang w:bidi="fa-IR"/>
        </w:rPr>
        <w:t>عنه صریحا</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صنّف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أبو عبد اللّه محمد بن إسماعیل،و تلاه أبو الحسین مسلم بن الحجّاج القشیری،و مسلم مع أنّه أخذ عن البخاری و استفاد منه فإنّه یشارک البخاری فی کثیر من شیوخه، و کتاباهما أصحّ الکتب بعد کتاب اللّه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کتاب البخاری أصحّ الکتابین صحیحا و أکثرهما فوائد</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نقل هذا الحافظ ابن حجر و أثبت أصحیّة کتاب البخاری من کتاب مسلم،و ذکر أنّ هذا ممّا اتّفق علیه العلماء،و استشهد بکلمات الأئمّة علی ذلک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الحافظ النووی فی التقریب،و وافقه الحافظ السیوطی فی شرحه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الجمهور،لأنّه أشدّ اتصالا و أتقن رجالا</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233699_373438147"/>
      <w:bookmarkStart w:id="482" w:name="_Toc186"/>
      <w:bookmarkEnd w:id="481"/>
      <w:r>
        <w:rPr/>
        <w:t>4</w:t>
      </w:r>
      <w:r>
        <w:rPr>
          <w:rtl w:val="true"/>
        </w:rPr>
        <w:t>-</w:t>
      </w:r>
      <w:r>
        <w:rPr>
          <w:rtl w:val="true"/>
        </w:rPr>
        <w:t>مسلم بن الحجّاج النیسابوری</w:t>
      </w:r>
      <w:bookmarkEnd w:id="482"/>
    </w:p>
    <w:p>
      <w:pPr>
        <w:pStyle w:val="BookText"/>
        <w:rPr/>
      </w:pPr>
      <w:r>
        <w:rPr>
          <w:rFonts w:ascii="IRNazanin" w:hAnsi="IRNazanin" w:eastAsia="IRNazanin"/>
          <w:color w:val="111111"/>
          <w:sz w:val="28"/>
          <w:sz w:val="28"/>
          <w:szCs w:val="28"/>
          <w:rtl w:val="true"/>
          <w:lang w:bidi="fa-IR"/>
        </w:rPr>
        <w:t>و قال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شیء عندی صحیح وضعته هاهنا،إنّما وضعت ما أجمعوا علیه</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أهل الحدیث یکتبون مائتی سنة الحدیث فمدارهم علی هذا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صحیحه</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483" w:name="pg898_16993"/>
    </w:p>
    <w:p>
      <w:pPr>
        <w:pStyle w:val="BookText"/>
        <w:rPr/>
      </w:pPr>
      <w:bookmarkEnd w:id="483"/>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کتابی هذا علی أبی زرعة الرازی فکلّ ما أشار أنّ له علّة ترکته،و کلّ ما قال أنّه صحیح و لیس له علّة أخرجته</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صنّفت هذا المسند الصحیح من ثلاثمائة ألف حدیث مسموعة</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 الکتب بعد القرآن الکریم الصحیحان،ثمّ اختلفوا فی أنّ أیّهما أفضل و أصحّ،فذهب جمهورهم إلی أنّ البخاری أصحّ،و قال الحافظ أبو علی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تحت أدیم السماء کتاب أصحّ من کتاب مسلم، و تبعه بعض شیوخ المغرب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233701_373438147"/>
      <w:bookmarkStart w:id="485" w:name="_Toc187"/>
      <w:bookmarkEnd w:id="484"/>
      <w:r>
        <w:rPr/>
        <w:t>5</w:t>
      </w:r>
      <w:r>
        <w:rPr>
          <w:rtl w:val="true"/>
        </w:rPr>
        <w:t>-</w:t>
      </w:r>
      <w:r>
        <w:rPr>
          <w:rtl w:val="true"/>
        </w:rPr>
        <w:t>أبو عیسی الترمذی</w:t>
      </w:r>
      <w:bookmarkEnd w:id="485"/>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صنّفت هذا الکتاب فعرضته علی علماء الحجاز فرضوا به،و عرضته علی علماء العراق فرضوا به،و عرضته علی علماء خراسان فرضوا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فی بیته هذا الکتاب فکأنّما فی بیته نبی یتکلّم</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کتاب العلل الذی فی آخر جامعه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الحدیث هو معمول به،و به أخذ بعض أهل العلم ما خلا 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عن ابن عبّاس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جمع بین الظهر و العصر بالمدینة، و المغرب و العشاء من غیر خوف و لا مطر و لا سفر،و حدیث النبی صلّی اللّه علیه</w:t>
      </w:r>
      <w:bookmarkStart w:id="486" w:name="pg898_16994"/>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فاجلدوه،فإن عاد فی الرابعة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علّة الحدیثین جمیعا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المبارکفوری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تعقّب الملاّ معین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کلام الترمذی هذا،و قد أثبت أنّ هذین الحدیثین کلیهما معمول به،و الحقّ مع الملاّ معین عندی و اللّه تعالی أعلم</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قد جاء فی مقدّمة تحفة الأحوذی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أنّه لیس فی جامع الترمذی حدیث موضوع</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جامع الترمذی من الکتب الستّة الصحاح عند أهل السنّة بلا خلاف بینهم،غیر أنّهم اختلفوا فی رتبته هل هو بعد الصحیحین أو بعد سنن أبی داود أو بعد سنن النسائی؟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233703_373438147"/>
      <w:bookmarkStart w:id="488" w:name="_Toc188"/>
      <w:bookmarkEnd w:id="487"/>
      <w:r>
        <w:rPr/>
        <w:t>6</w:t>
      </w:r>
      <w:r>
        <w:rPr>
          <w:rtl w:val="true"/>
        </w:rPr>
        <w:t>-</w:t>
      </w:r>
      <w:r>
        <w:rPr>
          <w:rtl w:val="true"/>
        </w:rPr>
        <w:t>أحمد بن شعیب النسائی</w:t>
      </w:r>
      <w:bookmarkEnd w:id="488"/>
    </w:p>
    <w:p>
      <w:pPr>
        <w:pStyle w:val="BookText"/>
        <w:rPr/>
      </w:pPr>
      <w:r>
        <w:rPr>
          <w:rFonts w:ascii="IRNazanin" w:hAnsi="IRNazanin" w:eastAsia="IRNazanin"/>
          <w:color w:val="111111"/>
          <w:sz w:val="28"/>
          <w:sz w:val="28"/>
          <w:szCs w:val="28"/>
          <w:rtl w:val="true"/>
          <w:lang w:bidi="fa-IR"/>
        </w:rPr>
        <w:t>و کتاب النسائی أحد الصحاح الستّة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النسائی فی أول أمره کتابا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اختصره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اختصاره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من أمراء زمانه سأله أنّ جمیع أحادیث کتابک صحیح؟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فأمره الأمیر بتجرید الصحاح و کتابة صحیح مجرّد</w:t>
      </w:r>
      <w:r>
        <w:rPr>
          <w:rFonts w:eastAsia="IRNazanin" w:cs="IRNazanin"/>
          <w:color w:val="111111"/>
          <w:sz w:val="28"/>
          <w:szCs w:val="28"/>
          <w:rtl w:val="true"/>
          <w:lang w:bidi="fa-IR"/>
        </w:rPr>
        <w:t>.</w:t>
      </w:r>
      <w:bookmarkStart w:id="489" w:name="pg898_16995"/>
    </w:p>
    <w:p>
      <w:pPr>
        <w:pStyle w:val="BookText"/>
        <w:rPr/>
      </w:pPr>
      <w:bookmarkEnd w:id="489"/>
      <w:r>
        <w:rPr>
          <w:rFonts w:ascii="IRNazanin" w:hAnsi="IRNazanin" w:eastAsia="IRNazanin"/>
          <w:color w:val="111111"/>
          <w:sz w:val="28"/>
          <w:sz w:val="28"/>
          <w:szCs w:val="28"/>
          <w:rtl w:val="true"/>
          <w:lang w:bidi="fa-IR"/>
        </w:rPr>
        <w:t>فانتخب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أسقط منه کل حدیث تکلّم فی إسناده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أطلق المحدّثون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النسائی،فمرادهم هذا المختصر المسمّی بالمجتنی لا السنن الکبیر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الحاکم و أبی علی الحافظ و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للنسائی شرط فی الرجال أشدّ من شرط مسلم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233705_373438147"/>
      <w:bookmarkStart w:id="491" w:name="_Toc189"/>
      <w:bookmarkEnd w:id="490"/>
      <w:r>
        <w:rPr/>
        <w:t>7</w:t>
      </w:r>
      <w:r>
        <w:rPr>
          <w:rtl w:val="true"/>
        </w:rPr>
        <w:t>-</w:t>
      </w:r>
      <w:r>
        <w:rPr>
          <w:rtl w:val="true"/>
        </w:rPr>
        <w:t>ابن ماجة القزوینی</w:t>
      </w:r>
      <w:bookmarkEnd w:id="491"/>
    </w:p>
    <w:p>
      <w:pPr>
        <w:pStyle w:val="BookText"/>
        <w:rPr/>
      </w:pPr>
      <w:r>
        <w:rPr>
          <w:rFonts w:ascii="IRNazanin" w:hAnsi="IRNazanin" w:eastAsia="IRNazanin"/>
          <w:color w:val="111111"/>
          <w:sz w:val="28"/>
          <w:sz w:val="28"/>
          <w:szCs w:val="28"/>
          <w:rtl w:val="true"/>
          <w:lang w:bidi="fa-IR"/>
        </w:rPr>
        <w:t>قال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هذه السنن علی أبی زرعة فنظر فیه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إن وقع هذا فی أیدی الناس تعطّلت هذه الجوامع أو أکثرها</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المبارکفوری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سنن ابن ماجة فهو سادس الصحاح الستّة</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سادس الصحاح الستّة عند بعض الأئمة</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قال بذلک الحافظان ابن طاهر و عبد الغنی المقدسیان</w:t>
      </w:r>
      <w:r>
        <w:rPr>
          <w:rFonts w:eastAsia="IRNazanin" w:cs="IRNazanin"/>
          <w:color w:val="111111"/>
          <w:sz w:val="28"/>
          <w:szCs w:val="28"/>
          <w:rtl w:val="true"/>
          <w:lang w:bidi="fa-IR"/>
        </w:rPr>
        <w:t>.</w:t>
      </w:r>
    </w:p>
    <w:p>
      <w:pPr>
        <w:pStyle w:val="Heading5"/>
        <w:numPr>
          <w:ilvl w:val="4"/>
          <w:numId w:val="1"/>
        </w:numPr>
        <w:rPr/>
      </w:pPr>
      <w:bookmarkStart w:id="492" w:name="__RefHeading___Toc233707_373438147"/>
      <w:bookmarkStart w:id="493" w:name="_Toc190"/>
      <w:bookmarkEnd w:id="492"/>
      <w:r>
        <w:rPr/>
        <w:t>8</w:t>
      </w:r>
      <w:r>
        <w:rPr>
          <w:rtl w:val="true"/>
        </w:rPr>
        <w:t>-</w:t>
      </w:r>
      <w:r>
        <w:rPr>
          <w:rtl w:val="true"/>
        </w:rPr>
        <w:t>الحاکم النیسابوری</w:t>
      </w:r>
      <w:bookmarkEnd w:id="49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ألّف أبو عبد اللّه الحاکم النیسابوری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94" w:name="pg898_16996"/>
    </w:p>
    <w:p>
      <w:pPr>
        <w:pStyle w:val="BookText"/>
        <w:rPr/>
      </w:pPr>
      <w:bookmarkEnd w:id="494"/>
      <w:r>
        <w:rPr>
          <w:rFonts w:ascii="IRNazanin" w:hAnsi="IRNazanin" w:eastAsia="IRNazanin"/>
          <w:color w:val="111111"/>
          <w:sz w:val="28"/>
          <w:sz w:val="28"/>
          <w:szCs w:val="28"/>
          <w:rtl w:val="true"/>
          <w:lang w:bidi="fa-IR"/>
        </w:rPr>
        <w:t>ذکر فیه ما فات البخاری و مسلما ممّا علی شرطهما أو شرط أحدهما أو هو صحیح</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فالمستدرک من الکتب التی التزم فیها بالصحّة،و لذا یعبّر عنه بالصحیح المستدرک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أثنی علی الحاکم کلّ من جاء بعده من الحفّاظ،و نسبه بعضهم إلی التشیّع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تساهل فی ما استدرکه علی شرط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من أسباب رمیه بالتشیّع و التساهل إخراجه أحادیث فی فضل أمیر المؤمنین علیه السلام،بل قد صرّح بذلک الخطیب</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233709_373438147"/>
      <w:bookmarkStart w:id="496" w:name="_Toc191"/>
      <w:bookmarkEnd w:id="495"/>
      <w:r>
        <w:rPr/>
        <w:t>9</w:t>
      </w:r>
      <w:r>
        <w:rPr>
          <w:rtl w:val="true"/>
        </w:rPr>
        <w:t>-</w:t>
      </w:r>
      <w:r>
        <w:rPr>
          <w:rtl w:val="true"/>
        </w:rPr>
        <w:t>أبو جعفر الطّبری</w:t>
      </w:r>
      <w:bookmarkEnd w:id="496"/>
    </w:p>
    <w:p>
      <w:pPr>
        <w:pStyle w:val="BookText"/>
        <w:rPr/>
      </w:pPr>
      <w:r>
        <w:rPr>
          <w:rFonts w:ascii="IRNazanin" w:hAnsi="IRNazanin" w:eastAsia="IRNazanin"/>
          <w:color w:val="111111"/>
          <w:sz w:val="28"/>
          <w:sz w:val="28"/>
          <w:szCs w:val="28"/>
          <w:rtl w:val="true"/>
          <w:lang w:bidi="fa-IR"/>
        </w:rPr>
        <w:t>و قد التزم أبو جعفر محمد بن جریر الطّبری الصحّة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أورد فیه بعض الأحادیث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أورد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w:t>
      </w:r>
    </w:p>
    <w:p>
      <w:pPr>
        <w:pStyle w:val="Heading5"/>
        <w:numPr>
          <w:ilvl w:val="4"/>
          <w:numId w:val="1"/>
        </w:numPr>
        <w:rPr/>
      </w:pPr>
      <w:bookmarkStart w:id="497" w:name="__RefHeading___Toc233711_373438147"/>
      <w:bookmarkStart w:id="498" w:name="_Toc192"/>
      <w:bookmarkEnd w:id="497"/>
      <w:r>
        <w:rPr/>
        <w:t>10</w:t>
      </w:r>
      <w:r>
        <w:rPr>
          <w:rtl w:val="true"/>
        </w:rPr>
        <w:t>-</w:t>
      </w:r>
      <w:r>
        <w:rPr>
          <w:rtl w:val="true"/>
        </w:rPr>
        <w:t>الضیاء المقدسی</w:t>
      </w:r>
      <w:bookmarkEnd w:id="498"/>
    </w:p>
    <w:p>
      <w:pPr>
        <w:pStyle w:val="BookText"/>
        <w:rPr/>
      </w:pPr>
      <w:r>
        <w:rPr>
          <w:rFonts w:ascii="IRNazanin" w:hAnsi="IRNazanin" w:eastAsia="IRNazanin"/>
          <w:color w:val="111111"/>
          <w:sz w:val="28"/>
          <w:sz w:val="28"/>
          <w:szCs w:val="28"/>
          <w:rtl w:val="true"/>
          <w:lang w:bidi="fa-IR"/>
        </w:rPr>
        <w:t>و قد التزم الحافظ الضیاء المقدسی الصحّة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صحّح أیضا من المتأخّرین الحافظ ضیاء الدین محمد بن عبد الواحد المقدسی،فجمع کتابا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فیه</w:t>
      </w:r>
    </w:p>
    <w:p>
      <w:pPr>
        <w:pStyle w:val="BookText"/>
        <w:rPr/>
      </w:pP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الحافظ ضیاء الدین محمد بن عبد الواحد المقدسی،فجمع کتابا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فیه الصحّة و ذکر فیه أحادیث لم یسبق إلی تصحیحها</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صرّح بما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لم یتمّ،و کان بعض الحفّاظ من مشایخنا یرجّحه علی مستدرک الحاکم</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قد أثنی علیه کل من ترجم له،قال الحافظ الذهبی ما ملخّصه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العالم الحافظ الحجّة،محدّث الشام،شیخ السنّة،صاحب التصانیف النافعة،نسخ و صنّف،و صحّح و لیّن،و جرّح و عدّل،و کان المرجع إلیه فی هذا الشأن،قال تلمیذه عمر 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أبو عبد اللّه شیخ وقته و نسیج وحده علما و حفظا و ثقة و دینا،من العلماء الربّانیّین،و هو أکبر من أن یدلّ علیه 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جماعة من المحدّثین ذکروه فأطنبوا فی حقّه و مدحوه بالحفظ و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الزکیّ البرزالی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ثقة،جبل،حافظ،دیّن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متقن حجّة،عالم بالرجال،ورع تقی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الشرف ابن النابلسی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مثل شیخنا الضیاء</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499" w:name="pg898_16999"/>
    </w:p>
    <w:p>
      <w:pPr>
        <w:pStyle w:val="Heading3"/>
        <w:numPr>
          <w:ilvl w:val="2"/>
          <w:numId w:val="1"/>
        </w:numPr>
        <w:rPr/>
      </w:pPr>
      <w:bookmarkStart w:id="500" w:name="__RefHeading___Toc233713_373438147"/>
      <w:bookmarkStart w:id="501" w:name="_Toc193"/>
      <w:bookmarkEnd w:id="499"/>
      <w:bookmarkEnd w:id="500"/>
      <w:r>
        <w:rPr>
          <w:rtl w:val="true"/>
        </w:rPr>
        <w:t>الفصل الثالث</w:t>
      </w:r>
      <w:bookmarkEnd w:id="501"/>
    </w:p>
    <w:p>
      <w:pPr>
        <w:pStyle w:val="Heading4"/>
        <w:numPr>
          <w:ilvl w:val="3"/>
          <w:numId w:val="1"/>
        </w:numPr>
        <w:rPr/>
      </w:pPr>
      <w:bookmarkStart w:id="502" w:name="__RefHeading___Toc233715_373438147"/>
      <w:bookmarkStart w:id="503" w:name="_Toc194"/>
      <w:bookmarkEnd w:id="502"/>
      <w:r>
        <w:rPr>
          <w:rtl w:val="true"/>
        </w:rPr>
        <w:t>اشارة</w:t>
      </w:r>
      <w:bookmarkEnd w:id="503"/>
    </w:p>
    <w:p>
      <w:pPr>
        <w:pStyle w:val="BookText"/>
        <w:rPr/>
      </w:pPr>
      <w:r>
        <w:rPr>
          <w:rFonts w:ascii="IRNazanin" w:hAnsi="IRNazanin" w:eastAsia="IRNazanin"/>
          <w:color w:val="111111"/>
          <w:sz w:val="28"/>
          <w:sz w:val="28"/>
          <w:szCs w:val="28"/>
          <w:rtl w:val="true"/>
          <w:lang w:bidi="fa-IR"/>
        </w:rPr>
        <w:t>الأقوال و الآراء فی أهل السنّة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 التحریف و أحادیثه</w:t>
      </w:r>
    </w:p>
    <w:p>
      <w:pPr>
        <w:pStyle w:val="BookText"/>
        <w:rPr/>
      </w:pPr>
      <w:r>
        <w:rPr>
          <w:rFonts w:ascii="IRNazanin" w:hAnsi="IRNazanin" w:eastAsia="IRNazanin"/>
          <w:color w:val="111111"/>
          <w:sz w:val="28"/>
          <w:sz w:val="28"/>
          <w:szCs w:val="28"/>
          <w:rtl w:val="true"/>
          <w:lang w:bidi="fa-IR"/>
        </w:rPr>
        <w:t>لقد تقدّم ذکر الأحادیث الدالّة علی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 من خلال ذلک أنّ القول بنقصان القرآن مضاف إلی جماعة کبیرة من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الخطّاب،عثمان بن عفّان،عبد اللّه بن العبّاس،عبد اللّه بن عمر، عبد الرحمن بن عوف،ابیّ بن کعب،عبد اللّه بن مسعود،زید بن ثابت،أبو موسی الأشعری،حذیفة بن الیمان،جابر بن عبد اللّه،زید بن أرقم،عائشة بنت أبی بکر،حفصة بنت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مشاهیر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جبیر،عکرمة،الضحّاک،سعید بن المسیّب،عروة بن الزبیر، محمد بن مسلم الزهری،زرّ بن حبیش،مجاهد،الحسن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أنّ تلک الأحادیث مخرجة فی أهمّ کتب أهل السنّة و أسفارهم، و من أشهرها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الموطّأ،صحیح البخاری،صحیح مسلم،صحیح الترمذی،صحیح النسائی،صحیح ابن ماجة،المصنّف لابن أبی شیبة،المسند لأحمد،المستدرک للحاکم،الجوامع الثلاثة للطبرانی،المسند لأبی یعلی،السنن للبیهقی،جامع الاصول،فتح الباری،إرشاد الساری،المصاحف لابن الأنباری،الدرّ المنثور، کنز العمّال،تاریخ دمشق،تفسیر الطبری،تفسیر الرازی،تفسیر القرطبی، تفسیر البغوی،تفسیر الخازن،الکشّاف،البحر المحیط،تفسیر ابن کثیر،مشکل</w:t>
      </w:r>
      <w:bookmarkStart w:id="504" w:name="pg898_17002"/>
    </w:p>
    <w:p>
      <w:pPr>
        <w:pStyle w:val="BookText"/>
        <w:rPr/>
      </w:pPr>
      <w:bookmarkEnd w:id="504"/>
      <w:r>
        <w:rPr>
          <w:rFonts w:ascii="IRNazanin" w:hAnsi="IRNazanin" w:eastAsia="IRNazanin"/>
          <w:color w:val="111111"/>
          <w:sz w:val="28"/>
          <w:sz w:val="28"/>
          <w:szCs w:val="28"/>
          <w:rtl w:val="true"/>
          <w:lang w:bidi="fa-IR"/>
        </w:rPr>
        <w:t>الآثار،التسهیل لعلوم التنزیل،البرهان فی علوم القرآن،مناهل العرفان فی علوم القرآن،الإتقان فی علوم القرآن،و غیرها من الکتب فی الحدیث و الفقه و التفسیر</w:t>
      </w:r>
      <w:r>
        <w:rPr>
          <w:rFonts w:eastAsia="IRNazanin" w:cs="IRNazanin"/>
          <w:color w:val="111111"/>
          <w:sz w:val="28"/>
          <w:szCs w:val="28"/>
          <w:rtl w:val="true"/>
          <w:lang w:bidi="fa-IR"/>
        </w:rPr>
        <w:t>...</w:t>
      </w:r>
    </w:p>
    <w:p>
      <w:pPr>
        <w:pStyle w:val="Heading4"/>
        <w:numPr>
          <w:ilvl w:val="3"/>
          <w:numId w:val="1"/>
        </w:numPr>
        <w:rPr/>
      </w:pPr>
      <w:bookmarkStart w:id="505" w:name="__RefHeading___Toc233717_373438147"/>
      <w:bookmarkStart w:id="506" w:name="_Toc195"/>
      <w:bookmarkEnd w:id="505"/>
      <w:r>
        <w:rPr/>
        <w:t>1</w:t>
      </w:r>
      <w:r>
        <w:rPr>
          <w:rtl w:val="true"/>
        </w:rPr>
        <w:t xml:space="preserve">- </w:t>
      </w:r>
      <w:r>
        <w:rPr>
          <w:rtl w:val="true"/>
        </w:rPr>
        <w:t>موقف علماء الشیعة من هذه الأخبار و الآثار</w:t>
      </w:r>
      <w:r>
        <w:rPr>
          <w:rtl w:val="true"/>
        </w:rPr>
        <w:t>:</w:t>
      </w:r>
      <w:bookmarkEnd w:id="506"/>
    </w:p>
    <w:p>
      <w:pPr>
        <w:pStyle w:val="BookText"/>
        <w:rPr/>
      </w:pPr>
      <w:r>
        <w:rPr>
          <w:rFonts w:ascii="IRNazanin" w:hAnsi="IRNazanin" w:eastAsia="IRNazanin"/>
          <w:color w:val="111111"/>
          <w:sz w:val="28"/>
          <w:sz w:val="28"/>
          <w:szCs w:val="28"/>
          <w:rtl w:val="true"/>
          <w:lang w:bidi="fa-IR"/>
        </w:rPr>
        <w:t>أمّا علماء الشیعة فإنّ موقفهم من هذه الأحادیث و الآثار المنقولة عن الصحابة نفس الموقف الذی اتّخذوه تجاه الأحادیث المرویّة فی کتبهم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بعد ما قالوا بعدم تحریف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للأدلّة القائمة علیه کتابا و سنّة و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ما أمکن حمله من أحادیثهم المعتبرة سندا علی بعض الوجوه،و طرحوا کل خبر غیر معتبر سندا أو غیر قابل للتأویل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النهج الذی ینبغی اتّباعه بالنسبة إلی أحادیث التحریف فی کتب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یتمّ الجمع بین الاعتقاد بعدم التحریف و الاعتقاد بصحّة أخبار الصحیحین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اصول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التأویل إمّا الحمل علی التفسیر،و إمّا الحمل علی اختلاف القراءة،و إمّا الحمل علی نسخ 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التأویل علی الوجهین الأوّلین لا یتمّ إلاّ بالنسبة إلی قلیل جدّا من الأحادیث،و الحمل علی نسخ التلاوة غیر تامّ صغرویا و کبرویا، کما ستعرف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مناص من الردّ و التکذیب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مانع،إلاّ ما اشتهر بینهم من عدالة جمیع الصحابة و صحّة أخبار الصحیحین و أمثالهما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هذین المشهورین لا أصل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ستعرف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bookmarkStart w:id="507" w:name="pg898_17003"/>
    </w:p>
    <w:p>
      <w:pPr>
        <w:pStyle w:val="BookText"/>
        <w:rPr/>
      </w:pPr>
      <w:bookmarkEnd w:id="507"/>
      <w:r>
        <w:rPr>
          <w:rFonts w:ascii="IRNazanin" w:hAnsi="IRNazanin" w:eastAsia="IRNazanin"/>
          <w:color w:val="111111"/>
          <w:sz w:val="28"/>
          <w:sz w:val="28"/>
          <w:szCs w:val="28"/>
          <w:rtl w:val="true"/>
          <w:lang w:bidi="fa-IR"/>
        </w:rPr>
        <w:t>هذه خلاصة الطریقة الصحیحة لعلاج هذه الأحادیث،و علیها المحقّقون من أهل السنّة،کما سیظهر فی هذا الفصل و الفصلین اللاحقین</w:t>
      </w:r>
      <w:r>
        <w:rPr>
          <w:rFonts w:eastAsia="IRNazanin" w:cs="IRNazanin"/>
          <w:color w:val="111111"/>
          <w:sz w:val="28"/>
          <w:szCs w:val="28"/>
          <w:rtl w:val="true"/>
          <w:lang w:bidi="fa-IR"/>
        </w:rPr>
        <w:t>.</w:t>
      </w:r>
    </w:p>
    <w:p>
      <w:pPr>
        <w:pStyle w:val="Heading4"/>
        <w:numPr>
          <w:ilvl w:val="3"/>
          <w:numId w:val="1"/>
        </w:numPr>
        <w:rPr/>
      </w:pPr>
      <w:bookmarkStart w:id="508" w:name="__RefHeading___Toc233719_373438147"/>
      <w:bookmarkStart w:id="509" w:name="_Toc196"/>
      <w:bookmarkEnd w:id="508"/>
      <w:r>
        <w:rPr/>
        <w:t>2</w:t>
      </w:r>
      <w:r>
        <w:rPr>
          <w:rtl w:val="true"/>
        </w:rPr>
        <w:t xml:space="preserve">- </w:t>
      </w:r>
      <w:r>
        <w:rPr>
          <w:rtl w:val="true"/>
        </w:rPr>
        <w:t>موقف أهل السنّة من هذه الأحادیث و الآثار</w:t>
      </w:r>
      <w:r>
        <w:rPr>
          <w:rtl w:val="true"/>
        </w:rPr>
        <w:t>:</w:t>
      </w:r>
      <w:bookmarkEnd w:id="509"/>
    </w:p>
    <w:p>
      <w:pPr>
        <w:pStyle w:val="BookText"/>
        <w:rPr/>
      </w:pPr>
      <w:r>
        <w:rPr>
          <w:rFonts w:ascii="IRNazanin" w:hAnsi="IRNazanin" w:eastAsia="IRNazanin"/>
          <w:color w:val="111111"/>
          <w:sz w:val="28"/>
          <w:sz w:val="28"/>
          <w:szCs w:val="28"/>
          <w:rtl w:val="true"/>
          <w:lang w:bidi="fa-IR"/>
        </w:rPr>
        <w:t>و أمّا أهل السنّة فالرواة لهذه الأحادیث منهم من یلتزم بصحّتها کأصحاب الصحاح الستّة و أمثالهم من أرباب الکتب المشهورة و المسانید،و منهم من لا ندری رأیه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ندری أنّ القائلین بالصحّة یحملون تلک الآیات المحکیّة فی هذه الأحادیث علی النسخ،أو یقولون بالتحریف تبعا لمن قال به من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المقابل طائفتان من المحدّثین و العلماء؛طائفة تقول بالتحریف صراحة، أخذا بالأحادیث الظاهرة فیه،و اقتداء بالصحابة المصرّحین به،و طائفة تقول ببطلان الأحادیث و تردّها الردّ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 السنّة بالنسبة إلی أحادیث التحریف علی ثلاثة طوائف</w:t>
      </w:r>
      <w:r>
        <w:rPr>
          <w:rFonts w:eastAsia="IRNazanin" w:cs="IRNazanin"/>
          <w:color w:val="111111"/>
          <w:sz w:val="28"/>
          <w:szCs w:val="28"/>
          <w:rtl w:val="true"/>
          <w:lang w:bidi="fa-IR"/>
        </w:rPr>
        <w:t>:</w:t>
      </w:r>
    </w:p>
    <w:p>
      <w:pPr>
        <w:pStyle w:val="Heading4"/>
        <w:numPr>
          <w:ilvl w:val="3"/>
          <w:numId w:val="1"/>
        </w:numPr>
        <w:rPr/>
      </w:pPr>
      <w:bookmarkStart w:id="510" w:name="__RefHeading___Toc233721_373438147"/>
      <w:bookmarkStart w:id="511" w:name="_Toc197"/>
      <w:bookmarkEnd w:id="510"/>
      <w:r>
        <w:rPr/>
        <w:t>3</w:t>
      </w:r>
      <w:r>
        <w:rPr>
          <w:rtl w:val="true"/>
        </w:rPr>
        <w:t xml:space="preserve">- </w:t>
      </w:r>
      <w:r>
        <w:rPr>
          <w:rtl w:val="true"/>
        </w:rPr>
        <w:t>طائفة یروون التحریف و لا نعلم رأیهم فیه</w:t>
      </w:r>
      <w:bookmarkEnd w:id="511"/>
    </w:p>
    <w:p>
      <w:pPr>
        <w:pStyle w:val="BookText"/>
        <w:rPr/>
      </w:pPr>
      <w:r>
        <w:rPr>
          <w:rFonts w:ascii="IRNazanin" w:hAnsi="IRNazanin" w:eastAsia="IRNazanin"/>
          <w:color w:val="111111"/>
          <w:sz w:val="28"/>
          <w:sz w:val="28"/>
          <w:szCs w:val="28"/>
          <w:rtl w:val="true"/>
          <w:lang w:bidi="fa-IR"/>
        </w:rPr>
        <w:t>و هم المحدّثون و العلماء الّذین یروون أحادیث التحریف و ینقلونها فی کتبهم الحدیثیة و غیرها،و لا سبیل لنا إلی الوقوف علی آرائهم فی تلک الأحادیث،فهل یقولون بصحّتها أولا؟و علی الأول هل یحملونها علی النسخ؟أو یقولون بالتحریف حقیقة؟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کثیرون،بل هم أکثر رجال الحدیث و المحدّثین و العلماء الرواة</w:t>
      </w:r>
      <w:bookmarkStart w:id="512" w:name="pg898_17004"/>
    </w:p>
    <w:p>
      <w:pPr>
        <w:pStyle w:val="BookText"/>
        <w:rPr/>
      </w:pPr>
      <w:bookmarkEnd w:id="512"/>
      <w:r>
        <w:rPr>
          <w:rFonts w:ascii="IRNazanin" w:hAnsi="IRNazanin" w:eastAsia="IRNazanin"/>
          <w:color w:val="111111"/>
          <w:sz w:val="28"/>
          <w:sz w:val="28"/>
          <w:szCs w:val="28"/>
          <w:rtl w:val="true"/>
          <w:lang w:bidi="fa-IR"/>
        </w:rPr>
        <w:t>و الناقلین لهذه الأحادیث</w:t>
      </w:r>
      <w:r>
        <w:rPr>
          <w:rFonts w:eastAsia="IRNazanin" w:cs="IRNazanin"/>
          <w:color w:val="111111"/>
          <w:sz w:val="28"/>
          <w:szCs w:val="28"/>
          <w:rtl w:val="true"/>
          <w:lang w:bidi="fa-IR"/>
        </w:rPr>
        <w:t>...</w:t>
      </w:r>
    </w:p>
    <w:p>
      <w:pPr>
        <w:pStyle w:val="Heading4"/>
        <w:numPr>
          <w:ilvl w:val="3"/>
          <w:numId w:val="1"/>
        </w:numPr>
        <w:rPr/>
      </w:pPr>
      <w:bookmarkStart w:id="513" w:name="__RefHeading___Toc233723_373438147"/>
      <w:bookmarkStart w:id="514" w:name="_Toc198"/>
      <w:bookmarkEnd w:id="513"/>
      <w:r>
        <w:rPr/>
        <w:t>4</w:t>
      </w:r>
      <w:r>
        <w:rPr>
          <w:rtl w:val="true"/>
        </w:rPr>
        <w:t xml:space="preserve">- </w:t>
      </w:r>
      <w:r>
        <w:rPr>
          <w:rtl w:val="true"/>
        </w:rPr>
        <w:t>طائفة یروونه و یقولون به</w:t>
      </w:r>
      <w:r>
        <w:rPr>
          <w:rtl w:val="true"/>
        </w:rPr>
        <w:t>:</w:t>
      </w:r>
      <w:bookmarkEnd w:id="514"/>
    </w:p>
    <w:p>
      <w:pPr>
        <w:pStyle w:val="BookText"/>
        <w:rPr/>
      </w:pPr>
      <w:r>
        <w:rPr>
          <w:rFonts w:ascii="IRNazanin" w:hAnsi="IRNazanin" w:eastAsia="IRNazanin"/>
          <w:color w:val="111111"/>
          <w:sz w:val="28"/>
          <w:sz w:val="28"/>
          <w:szCs w:val="28"/>
          <w:rtl w:val="true"/>
          <w:lang w:bidi="fa-IR"/>
        </w:rPr>
        <w:t>و هم الّذین أوردوا الأحادیث و الآثار الظاهرة أو الصریحة فی نقصان القرآن من غیر جواب أو تأویل،و هؤلاء عدّة من العلماء و لیس عددهم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جزی الکلبی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السبعة بالواو، و هی مشکلة،حتی 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لحن کتاب المصحف</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علی المدح بإضمار فعل،و هو جائز کثیرا فی الکلام،و 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لحن کتّاب المصحف،و فی مصحف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الأصل</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هذین،بالیاء،و لا إشکال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عائشة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لحن فیه کتاب المصحف</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الخطیب الشربینی فی تفسیره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غلط من الکاتب،ینبغی أن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 فی سورة</w:t>
      </w:r>
      <w:bookmarkStart w:id="515" w:name="pg898_17005"/>
    </w:p>
    <w:p>
      <w:pPr>
        <w:pStyle w:val="BookText"/>
        <w:rPr/>
      </w:pPr>
      <w:bookmarkEnd w:id="515"/>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الَّذِینَ هٰادُوا وَ الصّٰابِئُونَ وَ النَّصٰاریٰ و قوله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هٰذٰانِ لَسٰاحِرٰانِ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خطأ من الکاتب،و 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المصحف لحنا و ستقیمه العرب بألسنتها،فقیل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فإنّه لا یحلّ حراما و لا یحرّم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الصحابة و أهل العلم علی أنّه صحیح</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ما قارنت بین هذا الموقف و موقف الطائفة الثالثة من هذه الأحادیث، و أسالیبهم فی ردّها،أمکنک نسبة القول بالتحریف إلی هذین العالمین الجلیلین و أمثالهما من أهل السنّة</w:t>
      </w:r>
      <w:r>
        <w:rPr>
          <w:rFonts w:eastAsia="IRNazanin" w:cs="IRNazanin"/>
          <w:color w:val="111111"/>
          <w:sz w:val="28"/>
          <w:szCs w:val="28"/>
          <w:rtl w:val="true"/>
          <w:lang w:bidi="fa-IR"/>
        </w:rPr>
        <w:t>...</w:t>
      </w:r>
    </w:p>
    <w:p>
      <w:pPr>
        <w:pStyle w:val="Heading4"/>
        <w:numPr>
          <w:ilvl w:val="3"/>
          <w:numId w:val="1"/>
        </w:numPr>
        <w:rPr/>
      </w:pPr>
      <w:bookmarkStart w:id="516" w:name="__RefHeading___Toc233725_373438147"/>
      <w:bookmarkStart w:id="517" w:name="_Toc199"/>
      <w:bookmarkEnd w:id="516"/>
      <w:r>
        <w:rPr/>
        <w:t>5</w:t>
      </w:r>
      <w:r>
        <w:rPr>
          <w:rtl w:val="true"/>
        </w:rPr>
        <w:t xml:space="preserve">- </w:t>
      </w:r>
      <w:r>
        <w:rPr>
          <w:rtl w:val="true"/>
        </w:rPr>
        <w:t>التصریح بوقوع التحریف</w:t>
      </w:r>
      <w:bookmarkEnd w:id="517"/>
    </w:p>
    <w:p>
      <w:pPr>
        <w:pStyle w:val="BookText"/>
        <w:rPr/>
      </w:pPr>
      <w:r>
        <w:rPr>
          <w:rFonts w:ascii="IRNazanin" w:hAnsi="IRNazanin" w:eastAsia="IRNazanin"/>
          <w:color w:val="111111"/>
          <w:sz w:val="28"/>
          <w:sz w:val="28"/>
          <w:szCs w:val="28"/>
          <w:rtl w:val="true"/>
          <w:lang w:bidi="fa-IR"/>
        </w:rPr>
        <w:t>بل فی علماء أهل السنّة من یعتقد بتحریف القرآن الکریم و ینادی به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اعتمادا علی ما روی فی کیفیّة جمع القرآن،و إمّا اعتقادا بصحّة کل ما اخرج فی کتابی البخاری و مسلم،و إمّا إنکارا لنسخ 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ذهب جماعة منهم إلی القول بسقوط شیء من القرآن،قال الرافعی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جماعة من أهل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صناعة لهم إلاّ الظنّ و التأویل و استخراج الأسالیب الجدلیّة من کلّ حکم و کلّ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جواز أن یکون قد سقط عنهم من القرآن شیء،حملا علی ما وصفوا من کیفیّة جمعه</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حدّثت عن یزید بن زریع،عن عمران بن جریر،عن أبی مجلز،قال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قوم علی عثمان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القرآن،ثمّ قرءوا بما نسخ</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صنیع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جمعه القرآن یعدّ له بأنّه من مناقبه العظام،و قد طعن علیه فیه بعض أهل الزیغ،فانکشف عواره و وضحت فضائحه</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أبو بکر محمد بن القاسم بن بشار بن محمد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أهل الفضل و العقل یعرفون من شرف القرآن و علوّ منزلته ما یوجب الحقّ و الإنصاف و الدیانة،و ینفون عنه قول المبطلین و تمویه الملحدین و تحریف الزائغین،حتی نبغ فی زماننا هذا زائغ زاغ عن الملّة و هجم علی الامّة بما یحاول به إبطال الشریعة التی لا یزال اللّه یؤیّدها و یثبت اسّها و ینمی فرعها و یحرسها عن معایب اولی الجنف و الجور و مکاید أهل العداوة و الکفر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فزعم أنّ المصحف الذی جمع عثمان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تصویبه فیما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یشتمل علی جمیع القرآن،إذ کان قد سقط منه خمسمائة حرف،قد قرأت ببعضها و سأقرأ ببقیّتها، 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نوائب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سقط من القرآن علی جماعة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نوائب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أخذت الأرض زخرفها و ازّیّنت و ظنّ أهلها أنّهم قادرون علیها أتاها أمرنا لیلا أو نهارا فجعلناها حصیدا کأن لم تغنّ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لیهلکها إلاّ بذنوب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هذا الإنسان أنّه سقط عن أهل الإسلام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لیهلکها إلاّ بذنوب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ممّا</w:t>
      </w:r>
    </w:p>
    <w:p>
      <w:pPr>
        <w:pStyle w:val="BookText"/>
        <w:rPr/>
      </w:pPr>
      <w:r>
        <w:rPr>
          <w:rFonts w:ascii="IRNazanin" w:hAnsi="IRNazanin" w:eastAsia="IRNazanin"/>
          <w:color w:val="111111"/>
          <w:sz w:val="28"/>
          <w:sz w:val="28"/>
          <w:szCs w:val="28"/>
          <w:rtl w:val="true"/>
          <w:lang w:bidi="fa-IR"/>
        </w:rPr>
        <w:t>یدّعی حروفا کثیرة</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نسب هذا القول إلی الحشویة من أهل السنّة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أصحاب أبی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ذهبوا إلی وقوع التحریف فی القرآن تغییرا و نقصانا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کلام 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تنازعوا حدیث عائشة فی الرضاع،فردّه جماعة و صحّحه آخرون،قال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کان یقرأ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ستأتی عبارته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یقرأ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القرآن و أنّه لا نسخ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إذا ساقط من القرآن،فالقرآن محرّف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استعظم النّحّاس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توجیه البیهقی لهذا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فإقرار منه بأنّ هذا کان من القرآن حتی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المسلمون یتلونه فی أصل القرآن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کانت منسوخة علی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الّذین کانوا یتلونها لم یبلغهم النسخ،عار عن الصحّة و لا دلیل یدلّ علیه، علی أنّا نقطع بأنّه کما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ینشر سور القرآن و آیاته و یأمر بقراءتها بمجرّد نزولها،فإنّه کان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وجود النسخ بصورة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یذیع ذلک بین الامّة و یبلّغهم جمیعا لیطّلع الکلّ علی ذلک،کما</w:t>
      </w:r>
    </w:p>
    <w:p>
      <w:pPr>
        <w:pStyle w:val="BookText"/>
        <w:rPr/>
      </w:pPr>
      <w:r>
        <w:rPr>
          <w:rFonts w:ascii="IRNazanin" w:hAnsi="IRNazanin" w:eastAsia="IRNazanin"/>
          <w:color w:val="111111"/>
          <w:sz w:val="28"/>
          <w:sz w:val="28"/>
          <w:szCs w:val="28"/>
          <w:rtl w:val="true"/>
          <w:lang w:bidi="fa-IR"/>
        </w:rPr>
        <w:t>کان یفعل بالنسبة إلی نشر الآیات و السور النازلة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کلامه یستلزم أن تکون الآیة من القرآن و أن لا تکون منه فی وقت واحد،و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مزید بحث حوله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الشعرانی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ما یسبق للقلوب الضعیفة و وضع الحکمة فی غیر أهلها لبیّنت جمیع ما سقط من مصحف عثمان</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الزرقانی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الأقوال فی معنی حدیث نزول القرآن علی سبعة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أوجه من الألفاظ المختلفة فی کلمة واحدة و معنی واحد،و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لغات من لغات العرب المشهورة فی کلمة واحدة و معنی واحد،نحو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و أقبل و تعال و عجّل و أسرع و قصدی و نحوی،فهذه ألفاظ سبعة معناها واحد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الإقبال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منسوب لجمهور أهل الفقه و الحدیث،منهم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سفیان،و ابنه وهب،و ابن جریر الطبری،و الطحاوی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جلالة قدرهم و نباهة 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وضعوا أنفسهم فی مأزق ضیق،لأنّ ترویجهم لمذهبهم اضطرّهم إلی أن یتورّطوا فی امور خطرها عظیم،إذ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الباقی الآن حرف واحد من السبعة التی نزل علیها القرآن،أمّا الستّة الاخری فقد ذهبت و لم یعد لها وجود البتّة،و نسوا أو تناسوا تلک الوجوه المتنوّعة القائمة فی القرآن علی جبهة الدهر إلی الیوم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حاولوا أن یؤیّدوا ذلک فلم یستطیعوا أن یثبتوا للأحرف السّتة التی</w:t>
      </w:r>
    </w:p>
    <w:p>
      <w:pPr>
        <w:pStyle w:val="BookText"/>
        <w:rPr/>
      </w:pPr>
      <w:r>
        <w:rPr>
          <w:rFonts w:ascii="IRNazanin" w:hAnsi="IRNazanin" w:eastAsia="IRNazanin"/>
          <w:color w:val="111111"/>
          <w:sz w:val="28"/>
          <w:sz w:val="28"/>
          <w:szCs w:val="28"/>
          <w:rtl w:val="true"/>
          <w:lang w:bidi="fa-IR"/>
        </w:rPr>
        <w:t>یقولون بضیاعها نسخا و لا رفعا،و أسلمهم هذا العجز إلی ورطة اخری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إجماع الامّة علی أن تثبت علی حرف واحد و أن ترفض القراءة بجمیع ما عداه من الأحرف الستّة،و أنّی یکون لهم هذا الإجماع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احتالوا علی إثباته بورطة ثالثة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بأنّ استنساخ المصاحف فی زمن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إجماعا عن الامّة علی ترک الحروف الستّة و الاقتصار علی حرف واحد هو الذی نسخ عثمان المصاحف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هذه ثغرة لا یمکن سدّها،و ثلمة یصعب جبرها،و إلاّ فکیف یوافق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ضیاع ستّة حروف نزل علیها القرآن دون أن یبقوا علیها مع أنّها لم تنسخ و لم ترفع؟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قصاری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نربأ بأصحاب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یکونوا قد وافقوا أو فکّروا فضلا عن أن یتآمروا علی ضیاع أحرف القرآن الستّة دون نسخ لها،و حاشا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قد أقدم علی ذلک و تزعّمه</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هذا کثیر،یجده المتتبّع لکلماتهم و آرائهم فی کتب الفقه و الحدیث و التفسیر و القراءات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الثوری </w:t>
      </w:r>
      <w:r>
        <w:rPr>
          <w:rStyle w:val="FootnoteAnchor"/>
          <w:rtl w:val="true"/>
        </w:rPr>
        <w:footnoteReference w:id="411"/>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ناسا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یقرءون القرآن اصیبوا یوم مسیلمة فذهبت حروف من</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الخطیب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الکتّاب فی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سئلت عائشة عن اللحن الوارد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الْمُقِیمِینَ الصَّلاٰةَ وَ الْمُؤْتُونَ الزَّکٰاةَ و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الصّٰابِئُونَ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الکتّاب،أخطئوا فی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هذا الحدیث بمعناه بإسناد صحیح 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الإمام أحمد فی مسنده عن أبی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جمح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علی عائشة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أسألک عن آیة فی کتاب اللّه تعالی کیف یقرؤها رسول اللّه؟قالت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ما 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یؤتون ما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أحبّ 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بیده،لإحداهما أحبّ إلیّ من الدنیا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ما 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 کان یقرأها و کذلک انزلت،و لکنّ الهجاء حرّف</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سعید بن جبیر،قال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أربعة أحرف 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فأصّدّق و أکن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 لساحران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سئل أبان بن عثمان کیف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الرّٰاسِخُونَ فِی الْعِلْمِ مِنْهُمْ وَ الْمُؤْمِنُونَ یُؤْمِنُونَ بِمٰا أُنْزِلَ إِلَیْکَ وَ مٰا أُنْزِلَ مِنْ قَبْلِکَ وَ الْمُقِیمِینَ الصَّلاٰةَ وَ الْمُؤْتُونَ الزَّکٰاةَ ما بین یدیها و ما خلفها رفع و هی نصب؟قال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الکاتب،کتب ما قبلها ثمّ سأل المملی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أکتب؟قال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 المقیمین الصلاة، فکتب ما قیل له لا ما یجب عربیّة و یتعیّن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فی 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تَسْتَأْنِسُوا وَ تُسَلِّمُوا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 خطأ من الکاتب،حتی تستأذنوا و تسلّموا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قرأ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یتبیّن الّذین آمنوا أن لو یشاء اللّه لهدی الناس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فی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یَیْأَسِ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أن الکاتب قد کتبها و هو ناعس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قرأ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ربّک ألاّ تعبدوا إلاّ إیّاه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الواو قد التزقت بالصاد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الضحّاک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 ربّک،و کذلک کانت تقرأ و تکتب، فاستمدّ کاتبکم فاحتمل القلم مدادا کثیرا فالتزقت الواو بالصاد،ثمّ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وَصَّیْنَا الَّذِینَ أُوتُوا الْکِتٰابَ مِنْ قَبْلِکُمْ وَ إِیّٰاکُمْ أَنِ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الربّ لم یستطع أحد ردّ قضاء الربّ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لکنّها وصیّة أوصی بها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قرأ ابن عبّاس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موسی و هارون الفرقان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خذوا الواو من هنا و اجعلوها هاهنا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w:t>
      </w:r>
    </w:p>
    <w:p>
      <w:pPr>
        <w:pStyle w:val="BookText"/>
        <w:rPr/>
      </w:pPr>
      <w:r>
        <w:rPr>
          <w:rFonts w:ascii="IRNazanin" w:hAnsi="IRNazanin" w:eastAsia="IRNazanin"/>
          <w:color w:val="111111"/>
          <w:sz w:val="28"/>
          <w:sz w:val="28"/>
          <w:szCs w:val="28"/>
          <w:rtl w:val="true"/>
          <w:lang w:bidi="fa-IR"/>
        </w:rPr>
        <w:t>یرید بذلک أن تقرأ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قال لهم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قرأ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المؤمن کمشکاة،و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خطأ من الکاتب، هو تعالی أعظم من أن یکون نوره مثل نور المشکاة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ابن أشتة بأنّ جمیع ما کتب خطأ یجب أن یقرأ علی صحّته لغة لا علی رسمه،و ذلک کما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أوضعوا،لا أذبحنّه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بزیادة ألف فی وسط الکلمة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قرء ذلک بظاهر الخطّ لکان لحنا شنیعا یقلب معنی الکلام و یخلّ بنظامه،یقول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حفظ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شریعته و أحکامه إلی یوم القیامة و إعجازه أبد الدهر،بحیث یظلّ المثل الأعلی للبلاغة و الرصانة و العذوبة،سهل النطق علی اللسان،جمیل الوقع فی الآذان،یملک قلب القارئ و لبّ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ما قدّمنا من لحن الکتّاب فی المصحف بضائره أو بمشکّک فی حفظ اللّه تعالی له،بل إنّ ما قاله ابن عبّاس و عائشة و غیرهما من فضلاء الصحابة و أجلاّء التابعین ادعی لحفظه و عدم تغییره و تبدیله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شک فیه أنّ کتّاب المصحف من البشر،یجوز علیهم ما یجوز علی سائرهم من السهو و الغفلة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العصمة للّه وحده،و مثل لحن الکتّاب کلحن المطابع،فلو أنّ إحدی المطابع طبعت مصحفا به بعض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یقع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علی ذلک بعض قرّاء هذا المصحف،لم یکن ذلک متعارضا مع حفظ اللّه تعالی له و إعلائه لشأنه</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الذی یستسیغه العقل و یؤیّده الدلیل و البرهان أنّه إذا تعلّم فرد الکتابة فی أمّة امیّة،فإنّ تعلّمه لها یکون محدودا و یکون عرضة للخطأ فی وضع</w:t>
      </w:r>
    </w:p>
    <w:p>
      <w:pPr>
        <w:pStyle w:val="BookText"/>
        <w:rPr/>
      </w:pPr>
      <w:r>
        <w:rPr>
          <w:rFonts w:ascii="IRNazanin" w:hAnsi="IRNazanin" w:eastAsia="IRNazanin"/>
          <w:color w:val="111111"/>
          <w:sz w:val="28"/>
          <w:sz w:val="28"/>
          <w:szCs w:val="28"/>
          <w:rtl w:val="true"/>
          <w:lang w:bidi="fa-IR"/>
        </w:rPr>
        <w:t>الرسم و الکلمات،و لا یصحّ و الحال کما قدّمنا أن یؤخذ رسمه هذا انموذجا تسیر علیه الامم التی ابتعدت عن الامیّة بمراحل،و أن نوجب علیها أخذه علی علاّته و فهمه علی ما فیه من تناقض ظاهر و تنافر بیّن،و ذلک بدرجة أنّ العلماء الّذین تخصّصوا فی رسم المصحف لم یستطیعوا أن یعلّلوا هذا التباین إلاّ بالتجائهم إلی تعلیلات شاذّة عقیمة</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المناسب أن ننقل فی المقام ما ذکره الحجّة شرف الدین بهذا الصدد،فقد قال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یقولون فیما نقله عنهم فی هذا الباب غیر واحد من سلفهم الأعلام کالإمام أبی محمد بن حزم،إذ نسب إلی الإمام أبی الحسن الأشعری فی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الرابع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المعجز إنّما هو الّذی لم یفارق اللّه عزّ و جلّ قطّ،و لم یزل غیر مخلوق و لا سمعناه قطّ و لا سمعه جبرائیل و لا محمد علیهما السلام قطّ،و إلی آخر ما نقله عن الإمام الأشعری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جمیع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قال فی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لم ینزل به قطّ جبرائیل علی قلب محمد علیه الصلاة و السلام،و إنّما نزل علیه شیء آخر هو العبارة عن کلام اللّه،و إنّ القرآن لیس عندنا البتّة إلاّ علی هذا المجاز،و إنّ الذی نری فی المصاحف و نسمع من القرآن و نقرأ فی الصلاة و نحفظ فی الصدور لیس هو القرآن البتّة،و لا شیء منه کلام اللّه البتة بل شیء آخر،و إنّ کلام اللّه تعالی لا یفارق ذات اللّه عزّ و جلّ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استرسل فی کلامه عن الأشاعرة حتی قال فی 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أخبرنی</w:t>
      </w:r>
      <w:bookmarkStart w:id="518" w:name="pg898_17014"/>
    </w:p>
    <w:p>
      <w:pPr>
        <w:pStyle w:val="BookText"/>
        <w:rPr/>
      </w:pPr>
      <w:bookmarkEnd w:id="518"/>
      <w:r>
        <w:rPr>
          <w:rFonts w:ascii="IRNazanin" w:hAnsi="IRNazanin" w:eastAsia="IRNazanin"/>
          <w:color w:val="111111"/>
          <w:sz w:val="28"/>
          <w:sz w:val="28"/>
          <w:szCs w:val="28"/>
          <w:rtl w:val="true"/>
          <w:lang w:bidi="fa-IR"/>
        </w:rPr>
        <w:t>علی بن حمزة المرادی الصقلی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بعض الأشعریة یبطح المصحف برجله،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فأکبرت ذلک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تصنع بالمصحف و فیه کلام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فیه إلاّ السخام و السواد،و أمّا کلام اللّه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 أبو المرجی بن رزوار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ثقات أهل مصر من طلاّب السنن 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الأشعریة قال له 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اللّه الصمد،ألف 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نقله عنهم،فراجعه من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الرابع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Style w:val="FootnoteAnchor"/>
          <w:rtl w:val="true"/>
        </w:rPr>
        <w:footnoteReference w:id="416"/>
      </w:r>
    </w:p>
    <w:p>
      <w:pPr>
        <w:pStyle w:val="Heading4"/>
        <w:numPr>
          <w:ilvl w:val="3"/>
          <w:numId w:val="1"/>
        </w:numPr>
        <w:rPr/>
      </w:pPr>
      <w:bookmarkStart w:id="519" w:name="__RefHeading___Toc233727_373438147"/>
      <w:bookmarkStart w:id="520" w:name="_Toc200"/>
      <w:bookmarkEnd w:id="519"/>
      <w:r>
        <w:rPr/>
        <w:t>6</w:t>
      </w:r>
      <w:r>
        <w:rPr>
          <w:rtl w:val="true"/>
        </w:rPr>
        <w:t xml:space="preserve">- </w:t>
      </w:r>
      <w:r>
        <w:rPr>
          <w:rtl w:val="true"/>
        </w:rPr>
        <w:t>طائفة یروون و یردّون أو یؤوّلون</w:t>
      </w:r>
      <w:bookmarkEnd w:id="520"/>
    </w:p>
    <w:p>
      <w:pPr>
        <w:pStyle w:val="BookText"/>
        <w:rPr/>
      </w:pPr>
      <w:r>
        <w:rPr>
          <w:rFonts w:ascii="IRNazanin" w:hAnsi="IRNazanin" w:eastAsia="IRNazanin"/>
          <w:color w:val="111111"/>
          <w:sz w:val="28"/>
          <w:sz w:val="28"/>
          <w:szCs w:val="28"/>
          <w:rtl w:val="true"/>
          <w:lang w:bidi="fa-IR"/>
        </w:rPr>
        <w:t>و هم الّذین لم یأخذوا بما دلّت علیه تلک الأحادیث و لم یتّبعوا الصحابة فیما تحکیه عنهم تلک الآثار،و هم بین رادّ علیها الردّ القاطع،و بین مؤوّل لها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انصبّت کلمات الردّ و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الآثار المحکیّة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ذکرنا بعضها فی الفصل الأول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الصحابة و التابعین فی وقوع الحذف و التغییر و الخطأ فی القرآن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بالطعن فی الراوی أو الروایة أو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تفاوت فیما بینها فی المرونة و الخشونة</w:t>
      </w:r>
      <w:r>
        <w:rPr>
          <w:rFonts w:eastAsia="IRNazanin" w:cs="IRNazanin"/>
          <w:color w:val="111111"/>
          <w:sz w:val="28"/>
          <w:szCs w:val="28"/>
          <w:rtl w:val="true"/>
          <w:lang w:bidi="fa-IR"/>
        </w:rPr>
        <w:t>...</w:t>
      </w:r>
    </w:p>
    <w:p>
      <w:pPr>
        <w:pStyle w:val="Heading4"/>
        <w:numPr>
          <w:ilvl w:val="3"/>
          <w:numId w:val="1"/>
        </w:numPr>
        <w:rPr/>
      </w:pPr>
      <w:bookmarkStart w:id="521" w:name="__RefHeading___Toc233729_373438147"/>
      <w:bookmarkStart w:id="522" w:name="_Toc201"/>
      <w:bookmarkEnd w:id="521"/>
      <w:r>
        <w:rPr/>
        <w:t>7</w:t>
      </w:r>
      <w:r>
        <w:rPr>
          <w:rtl w:val="true"/>
        </w:rPr>
        <w:t xml:space="preserve">- </w:t>
      </w:r>
      <w:r>
        <w:rPr>
          <w:rtl w:val="true"/>
        </w:rPr>
        <w:t>ردّ أحادیث الخطأ فی القرآن</w:t>
      </w:r>
      <w:bookmarkEnd w:id="52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بعد ذکر 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اخترنا هذا علی غیره لأنّه قد ذکر أنّ ذلک فی قراءة 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هو فی مصحفه فیما ذکروا،فلو کان</w:t>
      </w:r>
    </w:p>
    <w:p>
      <w:pPr>
        <w:pStyle w:val="BookText"/>
        <w:rPr/>
      </w:pPr>
      <w:r>
        <w:rPr>
          <w:rFonts w:ascii="IRNazanin" w:hAnsi="IRNazanin" w:eastAsia="IRNazanin"/>
          <w:color w:val="111111"/>
          <w:sz w:val="28"/>
          <w:sz w:val="28"/>
          <w:szCs w:val="28"/>
          <w:rtl w:val="true"/>
          <w:lang w:bidi="fa-IR"/>
        </w:rPr>
        <w:t>ذلک خطأ من الکاتب لکان الواجب أن یکون فی کلّ المصاحف غیر مصحفنا الذی کتبه لنا الکاتب الذی أخطأ فی کتابه بخلاف ما هو فی مصحفنا،و فی اتّفاق مصحفنا و مصحف ابیّ ما یدلّ علی أنّ الذی فی مصحفنا من ذلک صواب غیر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ذلک لو کان خطأ من جهة الخطّ لم یکن الّذین أخذ عنهم القرآن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من علّموا ذلک من المسلمین علی وجه اللحن،و لأصلحوه بألسنتهم و لقّنوه للامّة تعلیما علی وجه الصواب،و فی نقل المسلمین جمیعا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علی ما هو به فی الخطّ مرسوما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 دلیل علی صحّة ذلک و صوابه،و أن لا صنع فی ذلک للکاتب</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فی الخبر الذی رویتموه عن یحیی ابن یعمر و عکرمة مولی ابن عبّاس عن عثمان أنّ المصاحف لمّا نسخت عرضت علیه فوجد فیها حروفا من اللحن،فقال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اترکوها فإنّ العرب ستقیمها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ستعربها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ظاهره یدلّ علی خطأ فی الرسم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عندنا لا یقوم بمثله حجّة،و لا یصحّ به دلیل من جهتین،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تخلیط فی إسناده و اضطراب فی ألفاظه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مرسل،لأنّ ابن یعمر و عکرمة لم یسمعا من عثمان شیئا،و لا رأیاه،و أیضا،فإنّ ظاهر ألفاظه ینفی وروده عن عثمان،لما فیه من الطعن علیه،مع محلّه من الدین و مکانه من الإسلام، و شدّة اجتهاده فی بذل النصیحة،و اهتباله بما فیه الصلاح للامّة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متمکّن أن یقول لهم ذلک و قد جمع المصحف مع سائر الصحابة الأخیار الأتقیاء الأبرار نظرا لهم لیرتفع الاختلاف فی القرآن بینهم،ثمّ یترک لهم فیه مع ذلک لحنا و خطأ یتولّی تغییره من یأتی بعده،ممّن لا شکّ أنّه لا یدرک مداه و لا یبلغ غایته و لا غایة من</w:t>
      </w:r>
    </w:p>
    <w:p>
      <w:pPr>
        <w:pStyle w:val="BookText"/>
        <w:rPr/>
      </w:pPr>
      <w:r>
        <w:rPr>
          <w:rFonts w:ascii="IRNazanin" w:hAnsi="IRNazanin" w:eastAsia="IRNazanin"/>
          <w:color w:val="111111"/>
          <w:sz w:val="28"/>
          <w:sz w:val="28"/>
          <w:szCs w:val="28"/>
          <w:rtl w:val="true"/>
          <w:lang w:bidi="fa-IR"/>
        </w:rPr>
        <w:t>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لا یجوز لقائل أن یقوله،و لا یحلّ لأحد أن یعتقده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وجه ذلک عندک لو صحّ عن عثمان؟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أن یکون عثمان أراد باللحن المذکور فیه التلاوة دون الرسم</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الْمُقِیمِینَ نصب علی المدح لبیان فضل الصلاة و هو باب واسع قد ذکره سیبویه علی أمثلة و شواهد،و لا یلتفت إلی ما زعموا من وقوعه لحنا فی خطّ المصحف،و ربّما التفت إلیه من لم ینظر فی الکتاب و لم یعرف مذاهب العرب و ما لهم فی النصب علی الاختصاص من الافتنان،و غبیّ علیه أنّ السابقین الأوّلین الّذین مثلهم فی التوراة و مثلهم فی الإنجیل کانوا أبعد همّة فی الغیرة علی الإسلام و ذبّ المطاعن عنه من أن یترکوا فی کتاب اللّه ثلمة لیسدّها من بعدهم،و خرقا یرفوه من یلحق بهم</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الْمُقِیمِینَ الصَّلاٰةَ وَ الْمُؤْتُونَ الزَّکٰاةَ ففیه أقوال؛الأول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عن عثمان و عائشة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المصحف لحنا و ستقیمه العرب بألسنتها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بعید،لأنّ هذا المصحف منقول بالنقل المتواتر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یمکن ثبوت اللحن فیه؟</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الزمخشری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تَسْتَأْنِسُوا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الروایة عن ابن عبّاس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یعوّل علی هذه الروایة</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الرازی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هذا القول من ابن عبّاس فیه نظر،لأنّه</w:t>
      </w:r>
    </w:p>
    <w:p>
      <w:pPr>
        <w:pStyle w:val="BookText"/>
        <w:rPr/>
      </w:pPr>
      <w:r>
        <w:rPr>
          <w:rFonts w:ascii="IRNazanin" w:hAnsi="IRNazanin" w:eastAsia="IRNazanin"/>
          <w:color w:val="111111"/>
          <w:sz w:val="28"/>
          <w:sz w:val="28"/>
          <w:szCs w:val="28"/>
          <w:rtl w:val="true"/>
          <w:lang w:bidi="fa-IR"/>
        </w:rPr>
        <w:t>یقتضی الطعن فی القرآن الذی نقل بالتواتر،و یقتضی صحّة القرآن الذی لم ینقل بالتواتر،و فتح هذین البابین یطرق الشکّ فی کل القرآن،و أنّه باطل</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عثمان و عائشة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المصحف لحنا و ستقیمه العرب بألسنتها،و لا یخفی رکاکة هذا القول،لأنّ هذا المصحف منقول بالتواتر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ثبوت اللحن فیه؟</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کثیر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تَسْتَأْنِسُوا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قول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غریب جدّا عن ابن عبّاس</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الخازن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العلماء فی وجه نصبه، فحکی عن عائشة و 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غلط من الکتّاب،ینبغی أن تکتب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المقیمون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المصحف لحنا ستقیمه العرب بألسنتهم،فقیل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دعوه،فإنّه لا یحلّ حراما و لا یحرّم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عامّة الصحابة و سائر العلماء من بعدهم إلی أنّه لفظ صحیح لیس فیه خطأ من کاتب و لا غیره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عمّا روی عن عثمان بن عفّان و عن عائشة و 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بعیدا جدّا،لأنّ الّذین جمعوا القرآن هم أهل اللغة و الفصاحة و القدوة علی ذلک، فکیف یترکون فی کتاب اللّه لحنا یصلحه غیرهم،فلا ینبغی أن ینسب هذا لهم، قال ابن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عثمان لا یصحّ لأنّه غیر متّصل،و محال أن یؤخّر</w:t>
      </w:r>
    </w:p>
    <w:p>
      <w:pPr>
        <w:pStyle w:val="BookText"/>
        <w:rPr/>
      </w:pPr>
      <w:r>
        <w:rPr>
          <w:rFonts w:ascii="IRNazanin" w:hAnsi="IRNazanin" w:eastAsia="IRNazanin"/>
          <w:color w:val="111111"/>
          <w:sz w:val="28"/>
          <w:sz w:val="28"/>
          <w:szCs w:val="28"/>
          <w:rtl w:val="true"/>
          <w:lang w:bidi="fa-IR"/>
        </w:rPr>
        <w:t>عثمان شیئا فاسدا لیصلحه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الزمخشری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إلی ما زعموا</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تَسْتَأْنِسُوا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ابن عبّاس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تستأذنوا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تستأنسوا خطأ من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الروایة نظر لأنّ القرآن ثبت بالتواتر</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الرازی فی الآیة إِنْ هٰذٰانِ لَسٰاحِرٰانِ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المشهورة إنّ هذان لساحران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ترک هذه القراءة، و ذکروا وجوها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فذکرها و وصفها بالشذوذ،ثمّ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المحقّقین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القراءات لا یجوز تصحیحها،لأنّها منقولة بطریق الآحاد و القرآن یجب أن یکون منقولا بالتواتر،إذ لو جوّزنا إثبات زیادة فی القرآن بطریق الآحاد لما أمکننا القطع بأنّ هذا الذی هو عندنا کل القرآن،لأنّه لمّا جاز فی هذه القراءات أنّه مع کونها من القرآن ما نقلت بالتواتر جاز فی غیرها ذلک،فثبت أنّ تجویز کون هذه القراءات من القرآن یطرق جواز الزیادة و النقصان و التغییر إلی القرآن،و ذلک یخرج القرآن عن کونه حجّة،و لمّا کان ذلک باطلا فکذلک ما أدّی إلیه،و أمّا الطعن فی القراءة المشهورة فهو أسوأ ممّا تقدّم من وجوه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لمّا کان نقل هذه القراءة فی الشهرة کنقل جمیع القرآن فلو حکمنا ببطلانها جاز مثله فی جمیع القرآن،و ذلک یفضی إلی القدح فی التواتر و إلی القدح فی کلّ القرآن،و أنّه باطل،و إذا ثبت ذلک امتنع صیرورته معارضا بخبر الواحد المنقول عن بعض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المسلمین أجمعوا علی أنّ ما بین الدفّتین کلام اللّه تعالی،و کلام اللّه تعالی لا یجوز أن یکون لحنا و غلطا،فثبت فساد ما ینقل عن عثمان و عائشة أنّ فیه لحنا و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الصحابة هم الأئمّة و القدوة،فلو وجدوا فی المصحف لحنا لما فوّضوا إصلاحه إلی غیرهم من بعدهم،مع تحذیرهم من الابتداع و ترغیبهم فی الاتّباع</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أبو حیّان الأندلسی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عن عائشة و أبان بن عثمان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عنهما ذلک،لأنّهما عربیّان فصیحان</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القنوجی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عائشة أنّها سئلت عن اَلْمُقِیمِینَ و عن قوله إِنْ هٰذٰانِ لَسٰاحِرٰانِ و اَلصّٰابِئُونَ فی المائدة،فقالت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أخی، الکتّاب أخطئوا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عثمان بن عفّان أنّه فرغ عن المصحف و أتی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فیه شیئا من لحن ستقیمه العرب بألسنتها،فقیل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دعوه،فإنّه لا یحلّ حراما و لا یحرّم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الأنباری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عن عثمان لا یصحّ،لأنّه غیر متّصل،و محال أن یؤخّر عثمان شیئا فاسدا لیصلحه غیره،و لأنّ القرآن منقول بالتواتر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ثبوت اللحن فیه؟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الزمخشری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إِنْ هٰذٰانِ لَسٰاحِرٰانِ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أقوال تتضمّن توجیه هذه القراءة بوجه تصحّ به و تخرج به عن الخطأ،و بذلک یندفع ما روی عن عثمان و عائشة أنّه غلط من الکاتب للمصحف</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الآلوسی فی وَ الْمُقِیمِینَ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إلی من زعم أنّ هذا من لحن القرآن و أنّ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 کما فی مصحف عبد اللّه و هی قراءة مالک بن دینار و الجحدری و عیسی الثقفی،إذ لا کلام فی نقل النظم متواترا فلا یجوز اللحن فیه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روی أنّه لمّا فرغ من المصحف أتی به إلی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أحسنتم و أجملتم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ضعیف،و الإسناد فیه اضطراب و انقطاع،فإنّ عثمان جعل للناس إماما یقتدون به،فکیف یری فیه لحنا و یترکه لتقیمه العرب بألسنتها،و قد کتب عدّة مصاحف و لیس فیها اختلاف أصلا إلاّ فیما هو من وجوه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یقمه هو و من باشر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یقیمه غیرهم؟</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کلمات فی ردّ هذه الأحادیث،و یلاحظ أنّ بعضهم یکتفی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رکاکة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یتجرّأ علی التضعیف بصراحة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الإتقان عن ابن الأنباری أنّه جنح إلی تضعیف هذه الروایات </w:t>
      </w:r>
      <w:r>
        <w:rPr>
          <w:rStyle w:val="FootnoteAnchor"/>
          <w:rtl w:val="true"/>
        </w:rPr>
        <w:footnoteReference w:id="432"/>
      </w:r>
      <w:r>
        <w:rPr>
          <w:rFonts w:ascii="IRNazanin" w:hAnsi="IRNazanin" w:eastAsia="IRNazanin"/>
          <w:color w:val="111111"/>
          <w:sz w:val="28"/>
          <w:sz w:val="28"/>
          <w:szCs w:val="28"/>
          <w:rtl w:val="true"/>
          <w:lang w:bidi="fa-IR"/>
        </w:rPr>
        <w:t>و علیه الباقلانی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الانتصار</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بعضهم یستدلّ و یبرهن علی بطلان هذه الأحادیث،لأنّ القول بها یفضی إلی القدح فی تواتر القرآن،و الطعن فی الصحابة و خاصة فی جامعی المصحف و علی رأسهم عثمان،فهذه الأحادیث باطلة لاستلزامها للباطل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جماعة ذهبوا إلی أبعد من کل هذا،و قالوا بوضع هذه الأحادیث و اختلاقها،من قبل أعداء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الحکیم الترمذی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مثل هذه الروایات إلاّ من کید الزنادقة</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أبو حیّان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روی عن ابن عبّاس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تَسْتَأْنِسُوا خطأ أو وهم من الکاتب،و أنّه قرأ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تستأذنوا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طاعن فی الإسلام ملحد فی الدین،و ابن عبّاس بریء من هذا القول</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عالج بعض العلماء و الکتّاب المتأخّرین و المعاصرین هذه الأحادیث،فنری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تجرّأ بعض أعداء الإسلام علی دعوی وجود الغلط النحوی فی القرآن،و عدّ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من هذا 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جمع بین السخف و الجهل،و إنّما جاءت هذه الجرأة من الظاهر المتبادر من قواعد النحو،مع جهل أو تجاهل أنّ النحو استنبط من اللغة و لم تستنبط اللغة منه</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 مثل هذا بعض الجاهلین أو المتجاهلین من الغلط فی</w:t>
      </w:r>
      <w:bookmarkStart w:id="523" w:name="pg898_17022"/>
    </w:p>
    <w:p>
      <w:pPr>
        <w:pStyle w:val="BookText"/>
        <w:rPr/>
      </w:pPr>
      <w:bookmarkEnd w:id="523"/>
      <w:r>
        <w:rPr>
          <w:rFonts w:ascii="IRNazanin" w:hAnsi="IRNazanin" w:eastAsia="IRNazanin"/>
          <w:color w:val="111111"/>
          <w:sz w:val="28"/>
          <w:sz w:val="28"/>
          <w:szCs w:val="28"/>
          <w:rtl w:val="true"/>
          <w:lang w:bidi="fa-IR"/>
        </w:rPr>
        <w:t>أصحّ کلام و أبلغه،و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المجرور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أولا أبلغ عبارة و إن عدّه الجاهل أو المتجاهل غلطا و لحنا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الکلمة فی مصحف عبد اللّه بن مسعود مرفوعة،فإن صحّ ذلک عنه و عمّن قرأها مرفوعة کمالک بن دینار و الجحدری و عیسی الثقفی کانت قراءة،و إلاّ فهی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عثمان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کتابة المصحف لحنا ستقیمه العرب بألسنتها،و قد ضعّف السخاوی هذه الروایة و فی سندها اضطراب و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أنّها موضوعة،و لو صحّت لما صحّ أن یعدّ ما هنا من ذلک اللحن،لأنّه فصیح بلیغ</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رأی الرافعی و محمد أبو زهرة،فقد وصف محمد أبو زهرة هذه الأحادیث المنافیة لتواتر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الغریبة البعیدة عن معنی تواتر القرآن الکریم،التی احتوتها بطون بعض الکتب کالبرهان للزرکشی و الإتقان للسیوطی،التی تجمع کما یجمع حاطب لیل،یجمع الحطب و الأفاعی،مع أنّ القرآن کالبناء الشامخ الأملس الذی لا یعلق به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 بکلام الرافعی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نحسب أنّ أکثر هذا ممّا افترته الملحدة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ذلک الذی ذکره هذا الکاتب الإسلامی الکبیر حقّ لا ریب فیه</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233731_373438147"/>
      <w:bookmarkStart w:id="525" w:name="_Toc202"/>
      <w:bookmarkEnd w:id="524"/>
      <w:r>
        <w:rPr/>
        <w:t>8</w:t>
      </w:r>
      <w:r>
        <w:rPr>
          <w:rtl w:val="true"/>
        </w:rPr>
        <w:t xml:space="preserve">- </w:t>
      </w:r>
      <w:r>
        <w:rPr>
          <w:rtl w:val="true"/>
        </w:rPr>
        <w:t>تأویل أحادیث الخطأ فی القرآن</w:t>
      </w:r>
      <w:bookmarkEnd w:id="52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موقف هؤلاء من هذا القسم من الأحادیث و الآثار،و علیه آخرون</w:t>
      </w:r>
    </w:p>
    <w:p>
      <w:pPr>
        <w:pStyle w:val="BookText"/>
        <w:rPr/>
      </w:pPr>
      <w:r>
        <w:rPr>
          <w:rFonts w:ascii="IRNazanin" w:hAnsi="IRNazanin" w:eastAsia="IRNazanin"/>
          <w:color w:val="111111"/>
          <w:sz w:val="28"/>
          <w:sz w:val="28"/>
          <w:szCs w:val="28"/>
          <w:rtl w:val="true"/>
          <w:lang w:bidi="fa-IR"/>
        </w:rPr>
        <w:t>منهم لم نذکر کلماتهم هنا اکتفاء بمن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اغتاظ من هذا الموقف جماعة و استنکروه 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أشهرهم الحافظ ابن حجر العسقلانی،الذی تحامل علی الزمخشری و من کان علی رأیه قائلا بعد الحدیث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کتبها و هو ناعس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أسنده الطبری عن ابن عبّاس فقد اشتدّ إنکار جماعة ممّن لا علم له بالرجال صحّته،و بالغ الزمخشری فی ذلک کعادته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اللّه فریة بلا مریة،و تبعه جماعة بعده،و 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 عن ابن عبّاس نحو 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أخرجه سعید بن منصور بإسناد جیّد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غیرها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تکذیب المنقول بعد صحّته لیس من دأب أهل التحصیل،فلینظر فی تأویله بما یلیق</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العجب من ابن حجر لما ذا أحال التأویل اللائق إلی غیره و قد کان علیه أن یذکره بنفسه و هو بصدد الدفاع عن الأحادیث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نعم،نظر بعضهم فی تأویله و ذکرت وجوه،فقال الدانی بالنسبة إلی ما روی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أن یکون أراد باللحن المذکور فی التلاوة دون الرسم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ابن أشتة عن هذه الآثار کلّها بأنّ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أخطئوا فی الاختیار و ما هو الأولی للجمع علیه من الأحرف السبعة،لا أنّ الذی کتب خطأ خارج عن القرآن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قول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إلی الکاتب هجاء غیر ما کان الأولی أن یلقی إلیه من الأحرف السبعة،و کذا معنی 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کتبها و هو</w:t>
      </w:r>
    </w:p>
    <w:p>
      <w:pPr>
        <w:pStyle w:val="BookText"/>
        <w:rPr/>
      </w:pPr>
      <w:r>
        <w:rPr>
          <w:rFonts w:ascii="IRNazanin" w:hAnsi="IRNazanin" w:eastAsia="IRNazanin"/>
          <w:color w:val="111111"/>
          <w:sz w:val="28"/>
          <w:sz w:val="28"/>
          <w:szCs w:val="28"/>
          <w:rtl w:val="true"/>
          <w:lang w:bidi="fa-IR"/>
        </w:rPr>
        <w:t>ناعس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یتدبّر الوجه الذی هو أولی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سائرها</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أتعب السیوطی نفسه فی هذا المقام،فإنّه بعد أن أورد الآثار بیّن وجه الإشکال فیها و تصدّی لتأویلها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لننقل عبارته کاملة لننظر هل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الآثار مشکلة جدّا،و کیف یظنّ بالصحابة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یلحنون فی الکلام فضلا عن القرآن،و هم الفصحاء اللدّ؟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کیف یظنّ بهم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الذی تلقّوه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انزل،و حفظوه و ضبطوه و أتقنوه؟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کیف یظنّ بهم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اجتماعهم کلّهم علی الخطأ و 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یظنّ بهم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تنبّههم و رجوعهم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یظنّ بعثمان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ینهی عن تغییره؟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کیف یظنّ أنّ القراءة استمرّت علی مقتضی ذلک الخطأ،و هو مروی بالتواتر خلفا عن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یستحیل عقلا و شرعا و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العلماء عن ذلک بثلاثة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لا یصحّ عن عثمان،فإنّ إسناده ضعیف مضطرب منقطع، و لأنّ عثمان جعل للناس إماما یقتدون به،فکیف یری فیه لحنا و یترکه لتقیمه العرب بألسنتها،فإذا کان الّذین تولّوا جمعه و کتابته لم یقیموا ذلک و هم الخیار فکیف یقیمه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یکتب مصحفا واحدا بل کتب عدّة مصاحف</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اللحن إن وقع فی جمیعها فبعید اتّفاقها علی ذلک،أو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اعتراف بصحّة البعض،و لم یذکر أحد من الناس أنّ اللحن کان فی</w:t>
      </w:r>
    </w:p>
    <w:p>
      <w:pPr>
        <w:pStyle w:val="BookText"/>
        <w:rPr/>
      </w:pPr>
      <w:r>
        <w:rPr>
          <w:rFonts w:ascii="IRNazanin" w:hAnsi="IRNazanin" w:eastAsia="IRNazanin"/>
          <w:color w:val="111111"/>
          <w:sz w:val="28"/>
          <w:sz w:val="28"/>
          <w:szCs w:val="28"/>
          <w:rtl w:val="true"/>
          <w:lang w:bidi="fa-IR"/>
        </w:rPr>
        <w:t>مصحف دون مصحف،و لم تأت المصاحف قطّ مختلفة إلاّ فیما هو من وجوه القراءة،و لیس ذلک باللحن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صحّة الروایة،فإنّ ذلک محمول علی الرمز و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مؤوّل علی أشیاء خالف لفظها رسمها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الجواب و ما قبله جزم ابن أشتة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الأنباری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خالف مصحف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الأحادیث المرویّة عن عثمان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بها حجّة،لأنّها منقطعة غیر متّصلة،و ما یشهد عقل بأنّ عثمان و هو إمام الامّة الذی هو إمام الناس فی وقته و قدوتهم یجمعهم علی المصحف الذی هو الإمام،فیتبیّن فیه خللا و یشاهد فی خطّه زللا فلا یصلحه،کلاّ و اللّه ما یتوهّم علیه هذا ذو إنصاف و تمییز،و لا یعتقد أنّه أخّر الخطأ فی الکتاب لیصلحه من بعده،و سبیل الجائین من بعده البناء علی رسمه و الوقوف عند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فیه لحنا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فی خطّه إذا أقمناه بألسنتنا کان الخطّ غیر مفسد و لا محرّف من جهة تحریف الألفاظ و إفساد 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أبطل و لم یصب،لأنّ الخطّ منبئ عن النطق،فمن لحن فی کتبه فهو لاحن فی نطقه،و لم یکن عثمان لیؤخّر فسادا فی هجاء ألفاظ القرآن من جهة کتب و لا نطق،و معلوم أنّه کان مواصلا لدرس القرآن،متقنا لألفاظه،موافقا علی ما رسم فی المصاحف المنفذة إلی الأمصار و النواحی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أشتة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أنبأت محمد بن یعقوب،أنبأنا أبو داود سلیمان بن الأشعث،أنبأنا أحمد بن مسعدة،أنبأنا إسماعیل،أخبرنی الحارث بن عبد الرحمن،عن عبد الأعلی بن عبد اللّه بن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من المصحف أتی به</w:t>
      </w:r>
    </w:p>
    <w:p>
      <w:pPr>
        <w:pStyle w:val="BookText"/>
        <w:rPr/>
      </w:pPr>
      <w:r>
        <w:rPr>
          <w:rFonts w:ascii="IRNazanin" w:hAnsi="IRNazanin" w:eastAsia="IRNazanin"/>
          <w:color w:val="111111"/>
          <w:sz w:val="28"/>
          <w:sz w:val="28"/>
          <w:szCs w:val="28"/>
          <w:rtl w:val="true"/>
          <w:lang w:bidi="fa-IR"/>
        </w:rPr>
        <w:t>عثمان فنظر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أحسنتم و أجملتم،أری شیئا سنقیمه بألسنتنا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الأثر لا إشکال فیه،و به یتّضح معنی ما تقدّم،فکأنّه عرض علیه عقب الفراغ من کتابته فرأی فیه شیئا کتب علی غیر لسان قریش،کما وقع 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،فوعد بأنّه سیقیمه علی لسان قریش،ثمّ و فی بذلک عند العرض و التقویم،و لم یترک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 روی تلک الآثار السابقة عنه حرّفها،و لم یتقن اللفظ الذی صدر عن عثمان،فلزم منه ما لزم من الإشکال،فهذا أقوی ما یجاب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بعد،فهذه الأجوبة لا یصحّ منها شیء عن حدیث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بالتضعیف فلأنّ إسناده صحیح کما تری،و أمّا الجواب بالرمز و ما بعده فلأنّ سؤال عروة عن الأحرف المذکورة لا یطابقه،فقد أجاب عنه ابن أشتة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ابن جبارة فی شرح الرائیة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معنی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اختیار الأولی من الأحرف السبعة لجمع الناس علیه،لا أنّ الذی کتبوا من ذلک خطأ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الجواب إنّما یحسن لو کانت القراءة بالیاء فیها و الکتابة بخلافها،و أمّا و القراءة علی مقتضی الرسم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تکلّم أهل العربیة عن هذه الأحرف و وجّهوها أحسن توجیه،أمّا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ففیه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الْمُقِیمِینَ الصَّلاٰةَ ففیه أیضا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الصّٰابِئُونَ ففیه أیضا أوجه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ما یتعلّق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الصحابة و التابعین</w:t>
      </w:r>
      <w:r>
        <w:rPr>
          <w:rFonts w:eastAsia="IRNazanin" w:cs="IRNazanin"/>
          <w:color w:val="111111"/>
          <w:sz w:val="28"/>
          <w:szCs w:val="28"/>
          <w:rtl w:val="true"/>
          <w:lang w:bidi="fa-IR"/>
        </w:rPr>
        <w:t>...».</w:t>
      </w:r>
      <w:bookmarkStart w:id="526" w:name="pg898_17027"/>
    </w:p>
    <w:p>
      <w:pPr>
        <w:pStyle w:val="Heading4"/>
        <w:numPr>
          <w:ilvl w:val="3"/>
          <w:numId w:val="1"/>
        </w:numPr>
        <w:rPr/>
      </w:pPr>
      <w:bookmarkStart w:id="527" w:name="__RefHeading___Toc233733_373438147"/>
      <w:bookmarkStart w:id="528" w:name="_Toc203"/>
      <w:bookmarkEnd w:id="526"/>
      <w:bookmarkEnd w:id="527"/>
      <w:r>
        <w:rPr/>
        <w:t>9</w:t>
      </w:r>
      <w:r>
        <w:rPr>
          <w:rtl w:val="true"/>
        </w:rPr>
        <w:t xml:space="preserve">- </w:t>
      </w:r>
      <w:r>
        <w:rPr>
          <w:rtl w:val="true"/>
        </w:rPr>
        <w:t>أحادیث جمع القرآن بین الردّ و التأویل</w:t>
      </w:r>
      <w:bookmarkEnd w:id="528"/>
    </w:p>
    <w:p>
      <w:pPr>
        <w:pStyle w:val="Heading5"/>
        <w:numPr>
          <w:ilvl w:val="4"/>
          <w:numId w:val="1"/>
        </w:numPr>
        <w:rPr/>
      </w:pPr>
      <w:bookmarkStart w:id="529" w:name="__RefHeading___Toc233735_373438147"/>
      <w:bookmarkStart w:id="530" w:name="_Toc204"/>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 xml:space="preserve">و أمّا الأحادیث التی رووها حول جمع القرآن،المتضاربة فیما بینها،و التی اعترف بعضهم کمحمد أبو زهرة بوجود روایات مدسوسة مکذوبة فیها </w:t>
      </w:r>
      <w:r>
        <w:rPr>
          <w:rStyle w:val="FootnoteAnchor"/>
          <w:rtl w:val="true"/>
        </w:rPr>
        <w:footnoteReference w:id="443"/>
      </w:r>
      <w:r>
        <w:rPr>
          <w:rFonts w:ascii="IRNazanin" w:hAnsi="IRNazanin" w:eastAsia="IRNazanin"/>
          <w:color w:val="111111"/>
          <w:sz w:val="28"/>
          <w:sz w:val="28"/>
          <w:szCs w:val="28"/>
          <w:rtl w:val="true"/>
          <w:lang w:bidi="fa-IR"/>
        </w:rPr>
        <w:t>فقد یمکن الجمع بینها،ثمّ رفع التنافی بینها و بین أدلّة عدم التحریف و البناء علی أنّ القرآن مجموع فی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بأمر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بیان ذلک بالتفصیل</w:t>
      </w:r>
      <w:r>
        <w:rPr>
          <w:rFonts w:eastAsia="IRNazanin" w:cs="IRNazanin"/>
          <w:color w:val="111111"/>
          <w:sz w:val="28"/>
          <w:szCs w:val="28"/>
          <w:rtl w:val="true"/>
          <w:lang w:bidi="fa-IR"/>
        </w:rPr>
        <w:t>:</w:t>
      </w:r>
    </w:p>
    <w:p>
      <w:pPr>
        <w:pStyle w:val="Heading5"/>
        <w:numPr>
          <w:ilvl w:val="4"/>
          <w:numId w:val="1"/>
        </w:numPr>
        <w:rPr/>
      </w:pPr>
      <w:bookmarkStart w:id="531" w:name="__RefHeading___Toc233737_373438147"/>
      <w:bookmarkStart w:id="532" w:name="_Toc205"/>
      <w:bookmarkEnd w:id="531"/>
      <w:r>
        <w:rPr>
          <w:rtl w:val="true"/>
        </w:rPr>
        <w:t>مراحل الجمع</w:t>
      </w:r>
      <w:bookmarkEnd w:id="532"/>
    </w:p>
    <w:p>
      <w:pPr>
        <w:pStyle w:val="BookText"/>
        <w:rPr/>
      </w:pPr>
      <w:r>
        <w:rPr>
          <w:rFonts w:ascii="IRNazanin" w:hAnsi="IRNazanin" w:eastAsia="IRNazanin"/>
          <w:color w:val="111111"/>
          <w:sz w:val="28"/>
          <w:sz w:val="28"/>
          <w:szCs w:val="28"/>
          <w:rtl w:val="true"/>
          <w:lang w:bidi="fa-IR"/>
        </w:rPr>
        <w:t>لقد تضاربت روایات أهل السنّة حول جمع القرآن،و علی ضوئها اختلفت کلمات علمائهم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المتحصّل من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للقرآن کان علی مراحل ثلاث؛الاولی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کتب فی الرقاع و العسب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أبی بکر،و کان بانتساخه من العسب و الرقاع و غیرها و جعله فی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عثمان،و الذی فعله ترتیبه و حمل الناس علی قراءة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کادت تجمع علیه کلماتهم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الجمع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معا،أمّا حفظا فإنّ الّذین جمعوا القرآن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کثیرون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کتابة فإنّ القرآن لم یکن کاملا فی الکتابة علی عهده عند الّذین</w:t>
      </w:r>
      <w:bookmarkStart w:id="533" w:name="pg898_17028"/>
    </w:p>
    <w:p>
      <w:pPr>
        <w:pStyle w:val="BookText"/>
        <w:rPr/>
      </w:pPr>
      <w:bookmarkEnd w:id="533"/>
      <w:r>
        <w:rPr>
          <w:rFonts w:ascii="IRNazanin" w:hAnsi="IRNazanin" w:eastAsia="IRNazanin"/>
          <w:color w:val="111111"/>
          <w:sz w:val="28"/>
          <w:sz w:val="28"/>
          <w:szCs w:val="28"/>
          <w:rtl w:val="true"/>
          <w:lang w:bidi="fa-IR"/>
        </w:rPr>
        <w:t>حفظوه کاملا،لکن کانت کتابته کاملة عند الجمیع،فهو مکتوب کلّه عند جمیعهم، و ما ینقص من عند واحد یکمله ما عند الآخر،إلاّ إنّه کان متواترا کلّه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عصره حفظا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فعمد أبو بکر إلی جمعه،إذ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یوم 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بجمع تلک الکتابات و جمع القرآن منها بتألیفه و تدوینه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لمّا کثرت فیه القراءات و وقعت فی لفظه الاختلافات جمع عثمان المصاحف من أصحابها،و حمل الناس علی قراءة واحدة من بینها،و أعدم سائر المصاحف المخالفة لها</w:t>
      </w:r>
      <w:r>
        <w:rPr>
          <w:rFonts w:eastAsia="IRNazanin" w:cs="IRNazanin"/>
          <w:color w:val="111111"/>
          <w:sz w:val="28"/>
          <w:szCs w:val="28"/>
          <w:rtl w:val="true"/>
          <w:lang w:bidi="fa-IR"/>
        </w:rPr>
        <w:t>.</w:t>
      </w:r>
    </w:p>
    <w:p>
      <w:pPr>
        <w:pStyle w:val="Heading5"/>
        <w:numPr>
          <w:ilvl w:val="4"/>
          <w:numId w:val="1"/>
        </w:numPr>
        <w:rPr/>
      </w:pPr>
      <w:bookmarkStart w:id="534" w:name="__RefHeading___Toc233739_373438147"/>
      <w:bookmarkStart w:id="535" w:name="_Toc206"/>
      <w:bookmarkEnd w:id="534"/>
      <w:r>
        <w:rPr>
          <w:rtl w:val="true"/>
        </w:rPr>
        <w:t>دفع الشبهات</w:t>
      </w:r>
      <w:bookmarkEnd w:id="535"/>
    </w:p>
    <w:p>
      <w:pPr>
        <w:pStyle w:val="BookText"/>
        <w:rPr/>
      </w:pPr>
      <w:r>
        <w:rPr>
          <w:rFonts w:ascii="IRNazanin" w:hAnsi="IRNazanin" w:eastAsia="IRNazanin"/>
          <w:color w:val="111111"/>
          <w:sz w:val="28"/>
          <w:sz w:val="28"/>
          <w:szCs w:val="28"/>
          <w:rtl w:val="true"/>
          <w:lang w:bidi="fa-IR"/>
        </w:rPr>
        <w:t>لکنّ استخلاص هذه النتائج من تلک الأحادیث،و دفع الشبهات التی تلحق بالقرآن،یتوقف علی النظر فی ما ورد فی هذا الباب سندا و متنا،و الجمع بینها بحمل بعضها علی البعض بقدر الإمکان،و هذا أمر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وردت عن بعض الصحابة أحادیث فیها حصر من جمع القرآن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عدد معیّن،اتّفق عبد اللّه بن عمرو و أنس بن مالک علی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بینهم فی بعض أشخاصهم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عبد اللّه بن عمرو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مسعود،سالم،معاذ بن جبل،ابیّ</w:t>
      </w:r>
    </w:p>
    <w:p>
      <w:pPr>
        <w:pStyle w:val="BookText"/>
        <w:rPr/>
      </w:pPr>
      <w:r>
        <w:rPr>
          <w:rFonts w:ascii="IRNazanin" w:hAnsi="IRNazanin" w:eastAsia="IRNazanin"/>
          <w:color w:val="111111"/>
          <w:sz w:val="28"/>
          <w:sz w:val="28"/>
          <w:szCs w:val="28"/>
          <w:rtl w:val="true"/>
          <w:lang w:bidi="fa-IR"/>
        </w:rPr>
        <w:t xml:space="preserve">ابن کعب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عن قتادة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کعب،معاذ ابن جبل،زید بن ثابت،أبو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عمومتی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ثابت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یجمع القرآن غیر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الدرداء،و معاذ بن جبل،و زید بن ثابت،و أبو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توجیه صحیح لحصر جمّاع القرآن فی أربعة؟و کیف الجمع بین ما روی عن الصحابیّین،ثمّ بین الحدیثین عن أنس؟</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استنکر جماعة من الأئمّة الحصر فی الأربعة،و قال المازری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قول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یجمعه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الواقع فی نفس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تمسّک بقول أنس هذا جماعة من الملاحدة و لا مستمسک لهم فیه،فإنّا لا نسلّم حمله علی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السیوطی کلاما للقرطبی و نقل عن الباقلانی وجوها من الجواب عن حدیث أنس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غالب هذه الاحتمالات تکلّف</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اختلفت أحادیثهم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بعضها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مولی أبی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الجمع بینها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أول من جمع القرآن أی دوّنه تدوینا،و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جمعه فی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w:t>
      </w:r>
    </w:p>
    <w:p>
      <w:pPr>
        <w:pStyle w:val="BookText"/>
        <w:rPr/>
      </w:pPr>
      <w:r>
        <w:rPr>
          <w:rFonts w:ascii="IRNazanin" w:hAnsi="IRNazanin" w:eastAsia="IRNazanin"/>
          <w:color w:val="111111"/>
          <w:sz w:val="28"/>
          <w:sz w:val="28"/>
          <w:szCs w:val="28"/>
          <w:rtl w:val="true"/>
          <w:lang w:bidi="fa-IR"/>
        </w:rPr>
        <w:t>علی أبی بکر أن یجمعه،و أنّ المراد فیما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الجامعین للقرآن بأمر أبی بکر،و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الناس علی قراءة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الأحادیث الواردة فی کیفیة الجمع و خصوصیّاته فی کلّ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المرحلة الاولی،فقد رووا عن زید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القرآن جمع فی شیء</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 أنّه قال لأبی بکر لمّا أمره بجمع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تفعل شیئا لم یفعله رسول اللّه؟</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یمکن الجمع بین هذه الأخبار بحمل النافیة علی عدم تألیف القرآن و جمعه بصورة کاملة فی مکان واحد،بل کان کتابته کاملة عند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تندفع الشبهة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إن کان أمر أبی بکر بجمع القرآن و تدوینه بعد حرب الیمامة،لکنّ الواقع کثرة من بقی بعدها من حفّاظ القرآن و قرّائه، مضافا إلی وجود القرآن مکتوبا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تطرق الشبهة من هذه الناحیة فی تواتره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سأل عن آیة من کتاب اللّه کانت مع فلان قتل یوم 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فإسناده منقطع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فالشبهة الثانیة مندفعة کذلک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جمع القرآن من العسب و اللخاف و صدور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یکن لأنّ القرآن کان معدوما،و إنّما کان قصدهم أن ینقلوا من عین المکتوب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یکتبوا من حفظهم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کتب الوجوه السبعة التی نزل بها القرآن،فکان یتتبّعها من صدور الرجال لیحیط بها علما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 أبی بکر لعمر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اقعدا علی باب المسجد فمن جاءکما بشاهدین علی شیء من کتاب اللّه فاکتباه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الشیخ أبو الحسن السخاوی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جاءکم بشاهدین علی شیء من کتاب اللّه الذی کتب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فقد کان زید جامعا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جاءکم بشاهدین علی شیء من کتاب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الوجوه السبعة التی نزل بها القرآن و لم یزد علی شیء ممّا لم یقرأ أصلا و لم یعلم بوجه آخر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معنی قوله فی الآیة التی وجدها عند خزیمة،فقال ابن شامة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فقدت آیة کذا فوجدتها مع فلان؛أنّه کان یتطلّب نسخ القرآن من غیر ما کتب بأمر النبی،فلم یجد کتابة تلک الآیة إلاّ مع ذلک الشخص،و إلاّ فالآیة کانت محفوظة عنده و عند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المعنی أولی ممّا ذکره مکّی و غیره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یحفظون الآیة لکنّهم نسوها،فوجدوها فی حفظ ذلک الرجل فتذاکروها و أثبتوها،لسماعهم إیّاها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أنّ عمر أتی بآیة الرجم فلم یکتبها لأنّه کان وحده،فهی روایة مخالفة للمعقول و المنقول </w:t>
      </w:r>
      <w:r>
        <w:rPr>
          <w:rStyle w:val="FootnoteAnchor"/>
          <w:rtl w:val="true"/>
        </w:rPr>
        <w:footnoteReference w:id="457"/>
      </w:r>
      <w:r>
        <w:rPr>
          <w:rFonts w:ascii="IRNazanin" w:hAnsi="IRNazanin" w:eastAsia="IRNazanin"/>
          <w:color w:val="111111"/>
          <w:sz w:val="28"/>
          <w:sz w:val="28"/>
          <w:szCs w:val="28"/>
          <w:rtl w:val="true"/>
          <w:lang w:bidi="fa-IR"/>
        </w:rPr>
        <w:t>و إن أمکن تأویلها ببعض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تندفع الشبهة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اختلف المسلمون فی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حفصة یطلب منها ما جمع بأمر أبی بکر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أرسلی إلینا بالصحف ننسخها فی المصاحف ثمّ نردّها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فأرسلت بها حفصة إلی عثمان،فأمر زید ابن ثابت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فنسخوها فی المصاحف</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الواقع فی هذه المرحلة،و ما خالفه یطرح أو یؤوّل کالحدیث الذی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لا یقبل من أحد شیئا حتی یشهد 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ابن حجر علی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 و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ناقش البیهقی فی سنده و تبعه ابن شامة و صبحی الصالح </w:t>
      </w:r>
      <w:r>
        <w:rPr>
          <w:rStyle w:val="FootnoteAnchor"/>
          <w:rtl w:val="true"/>
        </w:rPr>
        <w:footnoteReference w:id="459"/>
      </w:r>
      <w:r>
        <w:rPr>
          <w:rFonts w:ascii="IRNazanin" w:hAnsi="IRNazanin" w:eastAsia="IRNazanin"/>
          <w:color w:val="111111"/>
          <w:sz w:val="28"/>
          <w:sz w:val="28"/>
          <w:szCs w:val="28"/>
          <w:rtl w:val="true"/>
          <w:lang w:bidi="fa-IR"/>
        </w:rPr>
        <w:t>،قال ابن شامة بعد أن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هذا الحدیث الحافظ البیهقی فی کتاب المدخل بمخالفة لهذا فی بعض الألفاظ و بزیادة و نقصان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عثمان علی المنبر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عهدکم بنبیّکم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ثلاث عشرة سنة،و أنتم تختلفون فی القراءة،یقول الرجل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تقیم قراءتک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فعزم علی کل من کان عنده شیء من القرآن إلاّ جاء به،فجاء الناس بما عندهم،فجعل یسألهم علیه البیّنة أنّهم سمعوه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أعرب الناس؟قالوا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العاص،قال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أکتب الناس؟قالوا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کاتب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فلیمل سعید و لیکتب 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مصاحف ففرّقها فی الأجناد،فلقد سمعت رجالا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أحسن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انقطاع بین مصعب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روینا عن زید بن ثابت</w:t>
      </w:r>
    </w:p>
    <w:p>
      <w:pPr>
        <w:pStyle w:val="BookText"/>
        <w:rPr/>
      </w:pPr>
      <w:r>
        <w:rPr>
          <w:rFonts w:ascii="IRNazanin" w:hAnsi="IRNazanin" w:eastAsia="IRNazanin"/>
          <w:color w:val="111111"/>
          <w:sz w:val="28"/>
          <w:sz w:val="28"/>
          <w:szCs w:val="28"/>
          <w:rtl w:val="true"/>
          <w:lang w:bidi="fa-IR"/>
        </w:rPr>
        <w:t>أنّ التألیف کان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روینا عنه أنّ الجمع فی الصحف کان فی زمن أبی بکر و النسخ فی المصاحف کان فی زمن عثمان،و کان ما یجمعون أو ینسخون معلوما لهم،فلم یکن به حاجة إلی مسألة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البیّنة علی أصل القرآن،فقد کان معلوما کما ذکروا،إنّما کانت علی ما أحضروه من الرقاع المکتوبة،فطلب البیّنة علیها أنّها کانت کتبت بین یدی رسول اللّه،و بإذنه علی ما سمع من لفظه علی ما سبق بیانه،و لهذا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فلیمل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الرقاع التی احضرت،و لو کانوا کتبوا من حفظهم لم یحتج زید فیما کتبه إلی من یملیه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جمع من الرقاع فی أیّام أبی بکر،فأیّ حاجة إلی استحضارها فی أیّام عثمان؟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جواب هذا فی آخر الباب</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شامة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روی من أنّ عثمان جمع القرآن أیضا من الرقاع کما فعل أبو بکر فروایة لم تثبت،و لم یکن له إلی ذلک حاجة و قد کفیه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طلب إحضار الرقاع ممّن هی عنده و جمع منها و عارض بما جمعه أبو بکر أو نسخ ممّا جمعه أبو بکر،و عارض بتلک الرقاع أو جمع بین النظر فی الجمیع حالة النسخ،ففعل کل ذلک أو بعضه استظهارا و دفعا لو هم من یتوهّم خلاف الصواب،و سدّا لباب القالة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الصحف غیّرت أو زید فیها أو نقص</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رووا عن ابن مسعود من الطعن فی زید بن ثابت فکلّه موضوع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bookmarkStart w:id="536" w:name="pg898_17034"/>
    </w:p>
    <w:p>
      <w:pPr>
        <w:pStyle w:val="BookText"/>
        <w:rPr/>
      </w:pPr>
      <w:bookmarkEnd w:id="536"/>
      <w:r>
        <w:rPr>
          <w:rFonts w:ascii="IRNazanin" w:hAnsi="IRNazanin" w:eastAsia="IRNazanin"/>
          <w:color w:val="111111"/>
          <w:sz w:val="28"/>
          <w:sz w:val="28"/>
          <w:szCs w:val="28"/>
          <w:rtl w:val="true"/>
          <w:lang w:bidi="fa-IR"/>
        </w:rPr>
        <w:t xml:space="preserve">و إنّ عمل زید لم یکن کتابة مبتدأة و لکنّه إعادة لمکتوب،فقد کتب فی عصر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عمله لم یکن عملا آحادیا بل کان عملا جماعیا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المصاحف التی أمر بتحریقها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علی هذا النظم أیضا،إلاّ أنّها کانت مختلفة الحروف علی حسب ما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 لهم فی القراءة بالوجوه إذا اتّفقت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اختلفت فی اللفظ</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بذلک ما روی عن محمد بن کعب القرظی،قال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مصاحف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مصحفا فیه قراءة ابن مسعود،و مصحفا فیه قراءة ابیّ،و مصحفا فیه قراءة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أجد فی کلّ منها ما یخالف بعضها بعضا</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تندفع الشبهة الرابعة</w:t>
      </w:r>
      <w:r>
        <w:rPr>
          <w:rFonts w:eastAsia="IRNazanin" w:cs="IRNazanin"/>
          <w:color w:val="111111"/>
          <w:sz w:val="28"/>
          <w:szCs w:val="28"/>
          <w:rtl w:val="true"/>
          <w:lang w:bidi="fa-IR"/>
        </w:rPr>
        <w:t>.</w:t>
      </w:r>
    </w:p>
    <w:p>
      <w:pPr>
        <w:pStyle w:val="Heading5"/>
        <w:numPr>
          <w:ilvl w:val="4"/>
          <w:numId w:val="1"/>
        </w:numPr>
        <w:rPr/>
      </w:pPr>
      <w:bookmarkStart w:id="537" w:name="__RefHeading___Toc233741_373438147"/>
      <w:bookmarkStart w:id="538" w:name="_Toc207"/>
      <w:bookmarkEnd w:id="537"/>
      <w:r>
        <w:rPr>
          <w:rtl w:val="true"/>
        </w:rPr>
        <w:t>ردّ أحادیث نقصان القرآن</w:t>
      </w:r>
      <w:r>
        <w:rPr>
          <w:rtl w:val="true"/>
        </w:rPr>
        <w:t>:</w:t>
      </w:r>
      <w:bookmarkEnd w:id="538"/>
    </w:p>
    <w:p>
      <w:pPr>
        <w:pStyle w:val="BookText"/>
        <w:rPr/>
      </w:pPr>
      <w:r>
        <w:rPr>
          <w:rFonts w:ascii="IRNazanin" w:hAnsi="IRNazanin" w:eastAsia="IRNazanin"/>
          <w:color w:val="111111"/>
          <w:sz w:val="28"/>
          <w:sz w:val="28"/>
          <w:szCs w:val="28"/>
          <w:rtl w:val="true"/>
          <w:lang w:bidi="fa-IR"/>
        </w:rPr>
        <w:t>و أمّا أحادیث نقصان القرآن فالمعروف بینهم حملها علی نسخ التلاوة،لئلا یلزم ضیاع شیء من القرآن،و لا الطعن فیما أخرجه الشیخان و ما رواه الأئمّة الأعیان،و قد ذکروا لها أیضا وجوها من التأویل سنذکرها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فیهم من یطعن فی بعض تلک الأحادیث،فعن ابن الأنباری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لو اعطی وادیا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عاصم</w:t>
      </w:r>
    </w:p>
    <w:p>
      <w:pPr>
        <w:pStyle w:val="BookText"/>
        <w:rPr/>
      </w:pPr>
      <w:r>
        <w:rPr>
          <w:rFonts w:ascii="Amiri" w:hAnsi="Amiri" w:eastAsia="Amiri" w:cs="Amiri"/>
          <w:color w:val="111111"/>
          <w:sz w:val="28"/>
          <w:sz w:val="28"/>
          <w:szCs w:val="28"/>
          <w:rtl w:val="true"/>
          <w:lang w:bidi="ar-SA"/>
        </w:rPr>
        <w:t>لَمْ یَکُنْ ثلاثین آیة هذا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باطل عند أهل العلم،لأنّ قراءتی ابن کثیر و أبی عمرو متّصلتان بأبیّ بن کعب لا یفرقان فیهما هذا المذکور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الحمیّة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عطیّة بن قیس،عن أبی إدریس الخولانی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الدرداء رکب إلی المدینة فی نفر من أهل دمشق و معهم المصحف لیعرضوه علی ابیّ بن کعب و زید و غیرهما،فغدوا علی عمر،فلمّا قرءوا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الّذین کفروا فی قلوبهم الحمیّة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القراءة؟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أقرأنا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و ما یشبهها أحادیث لم تشتهر بین نقلة الحدیث،و إنّما یرغب فیها من یکتبها طلبا للغریب</w:t>
      </w:r>
      <w:r>
        <w:rPr>
          <w:rFonts w:eastAsia="IRNazanin" w:cs="IRNazanin"/>
          <w:color w:val="111111"/>
          <w:sz w:val="28"/>
          <w:szCs w:val="28"/>
          <w:rtl w:val="true"/>
          <w:lang w:bidi="fa-IR"/>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فیما ورد عن زرّ عن ابیّ بن کعب فی عدد سورة الأحزاب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صحّ،لأنّ أهل النقل ضعّفوا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تفسیرها</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الطحاوی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نعلم أحدا رواه کما ذکرنا غیر عبد اللّه بن أبی بکر،و هو عندنا و هم منه،أعنی ما فیه ممّا حکاه عن عائشة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و هنّ ممّا یقرأ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لو کان کذلک لکان کسائر القرآن،و لجاز أن یقرأ به فی الصلوات،و حاشا للّه أن یکون کذلک،أو یکون قد بقی من القرآن ما لیس فی المصاحف التی قامت بها الحجّة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باللّه من هذا القول ممّن یقوله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حقیقة هذا الحدیث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رواه من أهل العلم</w:t>
      </w:r>
    </w:p>
    <w:p>
      <w:pPr>
        <w:pStyle w:val="BookText"/>
        <w:rPr/>
      </w:pPr>
      <w:r>
        <w:rPr>
          <w:rFonts w:ascii="IRNazanin" w:hAnsi="IRNazanin" w:eastAsia="IRNazanin"/>
          <w:color w:val="111111"/>
          <w:sz w:val="28"/>
          <w:sz w:val="28"/>
          <w:szCs w:val="28"/>
          <w:rtl w:val="true"/>
          <w:lang w:bidi="fa-IR"/>
        </w:rPr>
        <w:t>عن عمرة من مقداره فی العلم و ضبطه له فوق مقدار عبد اللّه بن أبی بکر و هو القاسم بن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الحدیث أولی من الحدیث الذی ذکرناه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محالا أن یکون عائشة تعلم أن قد بقی من القرآن شیء لم یکتب فی المصاحف، و لا تنبّه علی ذلک من أغفله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فساد ما قد زاده عبد اللّه بن أبی بکر علی القاسم بن محمد و یحیی بن سعید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نعلم أحدا من أئمّة أهل العلم روی هذا الحدیث مع عبد اللّه بن أبی بکر غیر 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ترکه مالک فلم یقل به و قال بضدّه،و ذهب إلی أنّ قلیل الرضاع و کثیره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ما فی هذا الحدیث صحیحا أنّ ذلک فی کتاب اللّه لکان ممّا لا یخالفه و لا یقول بغیره</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النحّاس بعد ذکر حدیث آیة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فتنازع العلماء هذا الحدیث لما فیه من الإشکال،فمنهم من ترکه و هو مالک بن أنس و هو راوی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ترکه أحمد بن حنبل و أبو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لفظة شدیدة الإشکال،و هو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ممّا یقرأ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 أجلّة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هذا الحدیث رجلان جلیلان أثبت من عبد اللّه بن أبی بکر، فلم یذکرا أنّ هذا فیها،و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 بن أبی بکر،و یحیی بن سعید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قال بهذا الحدیث و أنّه لا یحرم إلاّ بخمس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القول فی 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ممّا یقرأ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ذکرنا ردّ من ردّه، و من صحّحه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أَخَوٰاتُکُمْ مِنَ الرَّضٰاعَةِ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کان یقرأ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فعظیم،لأنّه لو کان ممّا یقرأ لکانت عائشة قد نبّهت علیه،و لکان قد نقل إلینا فی المصاحف التی نقلها الجماعة الّذین لا یجوز علیهم 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 وَ إِنّٰا لَهُ لَحٰافِظُونَ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جَمْعَهُ وَ قُرْآنَهُ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بقی منه شیء لم ینقل إلینا لجاز أن یکون ممّا لم ینقل ناسخا لما نقل،فیبطل العمل بما نقل،و نعوذ باللّه من هذا فإنّه کفر</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السرخسی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الدلیل علی بطلان هذا القول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یتبیّن أنّه لا یجوز نسخ شیء منه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ینقل من أخبار الآحاد شاذّ لا یکاد یصحّ شیء منها،و حدیث عائشة لا یکاد یصحّ</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الزرکشی فی الکلام علی آیة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القاضی أبو بکر فی الانتصار عن قوم إنکار هذا القسم،لأنّ الأخبار فیه أخبار آحاد،و لا یجوز القطع علی إنزال قرآن و نسخه بأخبار آحاد لا حجّیّة فیها</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عنها أیضا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نزل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نسخن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رضعات معلومات یحرمن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فتوفی النبی و هی فیما یقرأ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علماء السلف و الخلف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الخمس هی المعتمدة عن عائشة و علیها العمل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الذاهبون إلی الإطلاق أو إلی التحریم بالثلاث 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نقلت آیة الخمس نقل قرآن لا نقل حدیث،فهی لم تثبت قرآنا لأنّ القرآن</w:t>
      </w:r>
    </w:p>
    <w:p>
      <w:pPr>
        <w:pStyle w:val="BookText"/>
        <w:rPr/>
      </w:pPr>
      <w:r>
        <w:rPr>
          <w:rFonts w:ascii="IRNazanin" w:hAnsi="IRNazanin" w:eastAsia="IRNazanin"/>
          <w:color w:val="111111"/>
          <w:sz w:val="28"/>
          <w:sz w:val="28"/>
          <w:szCs w:val="28"/>
          <w:rtl w:val="true"/>
          <w:lang w:bidi="fa-IR"/>
        </w:rPr>
        <w:t>لا یثبت إلاّ بالتواتر،و لم تثبت سنّة فتجعلها بیانا للقرآن،و لا بدّ من القول بنسخها لئلاّ یلزم ضیاع شیء من القرآن،و قد تکفّل اللّه بحفظه و انعقد الإجماع علی عدم ضیاع شیء منه،و الأصل أن ینسخ المدلول بنسخ الدالّ لا أن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عائشة به لیس حجّة علی إثباته،و ظاهر الروایة عنها أنّها لا تقول بنسخ تلاوته فیکون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یزاد علی ذلک أنّه لو صحّ أنّ ذلک کان قرآنا یتلی لما بقی علمه خاصّا بعائشة،بل کانت الروایات تکثر فیه و یعمل به جماهیر الناس و یحکم به الخلفاء الراشدون،و کل ذلک لم یکن،بل المرویّ عن رابع الخلفاء و أول الأئمّة الأصفیاء القول بالإطلاق کما تقدّم،و إذا کان ابن مسعود قد قال بالخمس فلا یبعد أنّه أخذ ذلک عنها،و أمّا عبد اللّه بن الزبیر فلا شک فی أنّ قوله بذلک اتّباع لها،لأنّها خالته و معلّمته،و اتّباعه لها لا یزید قولها قوّة و لا یجعله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الروایة عنها فی ذلک مضطربة،فاللفظ الذی أوردناه فی أول السیاق رواه عنها مسلم و کذا أبو داود و النسائی،و فی روایة 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فی القرآن عشر رضعات معلومات ثمّ نزل أیضا خمس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فی القرآن عشر رضعات معلومات فنسخ من ذلک خمس رضعات إلی خمس رضعات معلومات،فتوفی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 ثمّ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إلاّ عشر رضعات أو خمس 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لم تبیّن فی شیء من هذه الروایات لفظ القرآن و لا السورة التی کان فیها،إلاّ أن یراد بروایة ابن ماجة أنّ ذلک لفظ القرآن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إیراد تأویل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الجامدون علی الروایات من غیر</w:t>
      </w:r>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وصفهم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ردّ هذه الروایة عن عائشة لأهون من قبولها مع عدم عمل جمهور من السلف و الخلف بها کما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نعتمد روایتها فلنا اسوة بمثل البخاری و بمن قالوا باضطرابها،خلافا للنووی،و إن لم نعتمد معناها فلنا اسوة بمن ذکرنا من الصحابة و التابعین و من تبعهم فی ذلک کالحنفیة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عند مسلم من روایة عمرة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ردّ روایة عمرة و عدم الثقة بها أولی من القول بنزول شیء من القرآن لا تظهر له حکمة و لا فائدة،ثمّ نسخه أو سقوطه أو ضیاعه،فإنّ عمرة زعمت أنّ عائشة کانت تری أنّ الخمس لم تنسخ؟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لا نعتدّ بروایتها</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أبطل صاحب الفرقان الأحادیث الواردة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الأباطیل فی الصحاح</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نستبعد صدور مثل هذه الآثار بالرغم من ورودها فی الکتب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هذه الروایات جاءت العبارات التی لا تتّفق و مکانة عمر و لا عائشة،ممّا یجعلنا نطمئنّ إلی اختلاقها و دسّها علی المسلمین</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 فی خبر ابن أشتة فی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أتی بآیة الرجم فلم یکتبها زید لأنّه کان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مخالفة للمعقول و المنقول</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تنازع العلماء حدیث إنکار ابن مسعود الفاتحة و المعوّذتین،ففی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فی بعض الکتب القدیمة أنّ ابن مسعود کان ینکر کون</w:t>
      </w:r>
    </w:p>
    <w:p>
      <w:pPr>
        <w:pStyle w:val="BookText"/>
        <w:rPr/>
      </w:pPr>
      <w:r>
        <w:rPr>
          <w:rFonts w:ascii="IRNazanin" w:hAnsi="IRNazanin" w:eastAsia="IRNazanin"/>
          <w:color w:val="111111"/>
          <w:sz w:val="28"/>
          <w:sz w:val="28"/>
          <w:szCs w:val="28"/>
          <w:rtl w:val="true"/>
          <w:lang w:bidi="fa-IR"/>
        </w:rPr>
        <w:t>سورة الفاتحة و المعوّذتین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غایة الصعوبة،لأنّا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النقل المتواتر کان حاصلا فی عصر الصحابة یکون ذلک من القرآن،فإنکاره یوجب الکفر،و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حاصلا فی ذلک الزمان فیلزم أنّ القرآن لیس بمتواتر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الأغلب علی الظنّ أنّ نقل هذا المذهب عن ابن مسعود نقل باطل،و به یحصل الخلاص عن هذه العقدة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قال القاضی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عنه أنّها لیست من القرآن و لا حفظ عنه،و إنّما حکّها و أسقطها من مصحفه إنکارا لکتابتها لا جحدا لکونها قرآنا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 فی شرح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المسلمون علی أنّ المعوّذتین و الفاتحة من القرآن،و أنّ من جحد منها شیئا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نقل عن ابن مسعود باطل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حزم فی 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کذب علی ابن مسعود و موضوع،و إنّما صحّ عنه قراءة عاصم،عن زرّ،عنه؛و فیها المعوّذتان و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حجر فی شرح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صحّ عن ابن مسعود إنکار ذلک،فأخرج أحمد و ابن حبّان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لا یکتب المعوّذتین فی مصحفه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اللّه بن أحمد فی زیادات المسند و الطبرانی و ابن مردویه من طریق الأعمش عن أبی إسحاق عن عبد الرحمن بن یزید النخعی،قال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مسعود یحکّ المعوّذتین من مصحفه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لیستا من کتاب اللّه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البزّار و الطبرانی من وجه آخر عنه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یحکّ المعوّذتین من المصحف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یتعوّذ بهما و کان لا یقرأ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أسانیده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یتابع ابن مسعود علی ذلک أحد من</w:t>
      </w:r>
      <w:bookmarkStart w:id="539" w:name="pg898_17041"/>
    </w:p>
    <w:p>
      <w:pPr>
        <w:pStyle w:val="BookText"/>
        <w:rPr/>
      </w:pPr>
      <w:bookmarkEnd w:id="539"/>
      <w:r>
        <w:rPr>
          <w:rFonts w:ascii="IRNazanin" w:hAnsi="IRNazanin" w:eastAsia="IRNazanin"/>
          <w:color w:val="111111"/>
          <w:sz w:val="28"/>
          <w:sz w:val="28"/>
          <w:szCs w:val="28"/>
          <w:rtl w:val="true"/>
          <w:lang w:bidi="fa-IR"/>
        </w:rPr>
        <w:t>الصحابة،و قد صحّ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بهما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کذب علیه مردود،و الطعن فی الروایات الصحیحة بغیر مستند لا یقبل،بل الروایات صحیحة و التأویل محتمل</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نر من ابن حجر تأویلا لهذه الأحادیث،فهو إحالة إلی غیره کما فعل بالنسبة إلی الأحادیث السابقة</w:t>
      </w:r>
      <w:r>
        <w:rPr>
          <w:rFonts w:eastAsia="IRNazanin" w:cs="IRNazanin"/>
          <w:color w:val="111111"/>
          <w:sz w:val="28"/>
          <w:szCs w:val="28"/>
          <w:rtl w:val="true"/>
          <w:lang w:bidi="fa-IR"/>
        </w:rPr>
        <w:t>!!</w:t>
      </w:r>
    </w:p>
    <w:p>
      <w:pPr>
        <w:pStyle w:val="Heading5"/>
        <w:numPr>
          <w:ilvl w:val="4"/>
          <w:numId w:val="1"/>
        </w:numPr>
        <w:rPr/>
      </w:pPr>
      <w:bookmarkStart w:id="540" w:name="__RefHeading___Toc233743_373438147"/>
      <w:bookmarkStart w:id="541" w:name="_Toc208"/>
      <w:bookmarkEnd w:id="540"/>
      <w:r>
        <w:rPr>
          <w:rtl w:val="true"/>
        </w:rPr>
        <w:t>تأویل أحادیث نقصان القرآن</w:t>
      </w:r>
      <w:bookmarkEnd w:id="541"/>
    </w:p>
    <w:p>
      <w:pPr>
        <w:pStyle w:val="Heading6"/>
        <w:numPr>
          <w:ilvl w:val="5"/>
          <w:numId w:val="1"/>
        </w:numPr>
        <w:rPr/>
      </w:pPr>
      <w:bookmarkStart w:id="542" w:name="__RefHeading___Toc233745_373438147"/>
      <w:bookmarkStart w:id="543" w:name="_Toc209"/>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أوّله القاضی و غیره علی إنکار الکتابة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تأویل حسن،إلاّ إنّ الروایة الصریحة التی ذکرتها تدفع ذلک،حیث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لیستا من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لفظ کتاب اللّه علی المصحف فیتمّ التأویل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تأمّل سیاق الطرق المذکورة استبعد هذا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ابن الصبّاغ بأنّه لم یستقرّ عنده القطع بذلک ثمّ حصل الاتّفاق بعد ذلک،و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کانتا متواترتین فی عصره لکنّهما لم یتواترا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قتیبة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ابن مسعود أنّ المعوّذتین لیستا من القرآن،لأنّه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یعوّذ بهما الحسن و الحسین، فأقام علی ظنّه،و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أصاب فی ذلک و أخطأ المهاجرون و الأنصار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إسقاطه الفاتحة من مصحفه فلیس لظنّه أنّها لیست من القرآن،معاذ اللّه،و لکنّه ذهب إلی أنّ القرآن إنّما کتب و جمع بین اللوحین</w:t>
      </w:r>
      <w:bookmarkStart w:id="544" w:name="pg898_17042"/>
    </w:p>
    <w:p>
      <w:pPr>
        <w:pStyle w:val="BookText"/>
        <w:rPr/>
      </w:pPr>
      <w:bookmarkEnd w:id="544"/>
      <w:r>
        <w:rPr>
          <w:rFonts w:ascii="IRNazanin" w:hAnsi="IRNazanin" w:eastAsia="IRNazanin"/>
          <w:color w:val="111111"/>
          <w:sz w:val="28"/>
          <w:sz w:val="28"/>
          <w:szCs w:val="28"/>
          <w:rtl w:val="true"/>
          <w:lang w:bidi="fa-IR"/>
        </w:rPr>
        <w:t>مخافة الشکّ و النسیان و الزیادة و النقصان،و رأی أنّ ذلک مأمون فی الحمد لقصرها و وجوب تعلّمها علی کلّ واحد</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وجوه التأویل فی حدیث إنکار ابن مسعود کون الفاتحة و المعوّذتین من القرآن،و لهم فی حمل الأحادیث الاخری وجوه</w:t>
      </w:r>
      <w:r>
        <w:rPr>
          <w:rFonts w:eastAsia="IRNazanin" w:cs="IRNazanin"/>
          <w:color w:val="111111"/>
          <w:sz w:val="28"/>
          <w:szCs w:val="28"/>
          <w:rtl w:val="true"/>
          <w:lang w:bidi="fa-IR"/>
        </w:rPr>
        <w:t>:</w:t>
      </w:r>
    </w:p>
    <w:p>
      <w:pPr>
        <w:pStyle w:val="Heading6"/>
        <w:numPr>
          <w:ilvl w:val="5"/>
          <w:numId w:val="1"/>
        </w:numPr>
        <w:rPr/>
      </w:pPr>
      <w:bookmarkStart w:id="545" w:name="__RefHeading___Toc233747_373438147"/>
      <w:bookmarkStart w:id="546" w:name="_Toc210"/>
      <w:bookmarkEnd w:id="545"/>
      <w:r>
        <w:rPr/>
        <w:t>1</w:t>
      </w:r>
      <w:r>
        <w:rPr>
          <w:rtl w:val="true"/>
        </w:rPr>
        <w:t>-</w:t>
      </w:r>
      <w:r>
        <w:rPr>
          <w:rtl w:val="true"/>
        </w:rPr>
        <w:t>الحمل علی التفسیر</w:t>
      </w:r>
      <w:r>
        <w:rPr>
          <w:rtl w:val="true"/>
        </w:rPr>
        <w:t>:</w:t>
      </w:r>
      <w:bookmarkEnd w:id="546"/>
    </w:p>
    <w:p>
      <w:pPr>
        <w:pStyle w:val="BookText"/>
        <w:rPr/>
      </w:pPr>
      <w:r>
        <w:rPr>
          <w:rFonts w:ascii="IRNazanin" w:hAnsi="IRNazanin" w:eastAsia="IRNazanin"/>
          <w:color w:val="111111"/>
          <w:sz w:val="28"/>
          <w:sz w:val="28"/>
          <w:szCs w:val="28"/>
          <w:rtl w:val="true"/>
          <w:lang w:bidi="fa-IR"/>
        </w:rPr>
        <w:t>و قد حمل بعضهم علیه عددا من الأحادیث،من ذلک ما ورد حول ما أسمیناه بآیة الجهاد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من لفظه فلم تنزل الآیة بهذا اللفظ،لا أنّها کانت منزلة ثمّ اسقطت، و إلاّ فما منع عمر و عبد الرحمن من الشهادة علی أنّ الآیة من القرآن و إثباتها فیه؟</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حول آیة المحافظة علی الصلوات عن عائشة و حفصة من إلحاق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الصَّلاٰةِ الْوُسْطیٰ بأنّ الکلمة ادرجت علی سبیل التفسیر و الإیضاح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 أبی موسی الأشعری حول سورة کانوا یشبّهونها فی الطول و الشدّة بسورة براءة،فقد ذکر بعضهم له وجوها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یجوز أن یکون تفسیرا،و حفظ منها أی من تفسیرها و معناها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547" w:name="pg898_17043"/>
    </w:p>
    <w:p>
      <w:pPr>
        <w:pStyle w:val="BookText"/>
        <w:rPr/>
      </w:pPr>
      <w:bookmarkEnd w:id="547"/>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 زرّ بن حبیش،عن ابیّ بن کعب،أنّه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تقرأ سورة الأعراف </w:t>
      </w:r>
      <w:r>
        <w:rPr>
          <w:rStyle w:val="FootnoteAnchor"/>
          <w:rtl w:val="true"/>
        </w:rPr>
        <w:footnoteReference w:id="483"/>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و سبعین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یحمل إن 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أهل النقل ضعّفوا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تفسیرها کان یوازی سورة البقرة،و أنّ فی تفسیرها ذکر الرجم الذی وردت به السنّة</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8" w:name="__RefHeading___Toc233749_373438147"/>
      <w:bookmarkStart w:id="549" w:name="_Toc211"/>
      <w:bookmarkEnd w:id="548"/>
      <w:r>
        <w:rPr/>
        <w:t>2</w:t>
      </w:r>
      <w:r>
        <w:rPr>
          <w:rtl w:val="true"/>
        </w:rPr>
        <w:t>-</w:t>
      </w:r>
      <w:r>
        <w:rPr>
          <w:rtl w:val="true"/>
        </w:rPr>
        <w:t>الحمل علی السنّة</w:t>
      </w:r>
      <w:bookmarkEnd w:id="549"/>
    </w:p>
    <w:p>
      <w:pPr>
        <w:pStyle w:val="BookText"/>
        <w:rPr/>
      </w:pPr>
      <w:r>
        <w:rPr>
          <w:rFonts w:ascii="IRNazanin" w:hAnsi="IRNazanin" w:eastAsia="IRNazanin"/>
          <w:color w:val="111111"/>
          <w:sz w:val="28"/>
          <w:sz w:val="28"/>
          <w:szCs w:val="28"/>
          <w:rtl w:val="true"/>
          <w:lang w:bidi="fa-IR"/>
        </w:rPr>
        <w:t>و هذا وجه آخر اعتمد علیه بعض العلماء بالنسبة إلی عدد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أبی جعفر النحّاس و بعضهم فی آیة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الحدیث صحیح،إلاّ أنّه لیس حکمه حکم القرآن الذی نقله الجماعة عن الجماعة، و لکنّها سنّة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یقول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أقرأ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القرآن،و الدلیل علی هذا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أنی أکره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عمر فی القرآن،لزدته</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بعضهم حول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معروف فی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من کلام الرسول لا یحکیه عن ربّ العالمین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حدیث روی عن العبّاس بن سهل،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الزبیر علی المنبر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ابن آدم اعطی وادیان</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قول العلاّمة الزّبیدی حیث ذکره فی کتابه فی الأحادیث المتواترة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الرابع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لابن آدم وادیا من ذهب لأحبّ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bookmarkStart w:id="550" w:name="pg898_17044"/>
    </w:p>
    <w:p>
      <w:pPr>
        <w:pStyle w:val="BookText"/>
        <w:rPr/>
      </w:pPr>
      <w:bookmarkEnd w:id="550"/>
      <w:r>
        <w:rPr>
          <w:rFonts w:ascii="IRNazanin" w:hAnsi="IRNazanin" w:eastAsia="IRNazanin"/>
          <w:color w:val="111111"/>
          <w:sz w:val="28"/>
          <w:sz w:val="28"/>
          <w:szCs w:val="28"/>
          <w:rtl w:val="true"/>
          <w:lang w:bidi="fa-IR"/>
        </w:rPr>
        <w:t>من الصحابة خمسة عشر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 و ابن الزبیر و ابن عبّاس و ابن کعب و بریدة بن الخصیب و أبو سعید الخدری و سمرة بن جندب و عائشة و جابر بن عبد اللّه و زید بن أرقم و أبو موسی الأشعری و سعد بن أبی وقّاص و أبو واقد اللیثی و أبو إمامة الباهلی و کعب بن عیاض الأشعری</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1" w:name="__RefHeading___Toc233751_373438147"/>
      <w:bookmarkStart w:id="552" w:name="_Toc212"/>
      <w:bookmarkEnd w:id="551"/>
      <w:r>
        <w:rPr/>
        <w:t>3</w:t>
      </w:r>
      <w:r>
        <w:rPr>
          <w:rtl w:val="true"/>
        </w:rPr>
        <w:t>-</w:t>
      </w:r>
      <w:r>
        <w:rPr>
          <w:rtl w:val="true"/>
        </w:rPr>
        <w:t>الحمل علی الحدیث القدسی</w:t>
      </w:r>
      <w:r>
        <w:rPr>
          <w:rtl w:val="true"/>
        </w:rPr>
        <w:t>:</w:t>
      </w:r>
      <w:bookmarkEnd w:id="552"/>
    </w:p>
    <w:p>
      <w:pPr>
        <w:pStyle w:val="BookText"/>
        <w:rPr/>
      </w:pPr>
      <w:r>
        <w:rPr>
          <w:rFonts w:ascii="IRNazanin" w:hAnsi="IRNazanin" w:eastAsia="IRNazanin"/>
          <w:color w:val="111111"/>
          <w:sz w:val="28"/>
          <w:sz w:val="28"/>
          <w:szCs w:val="28"/>
          <w:rtl w:val="true"/>
          <w:lang w:bidi="fa-IR"/>
        </w:rPr>
        <w:t>و علیه حمل بعضهم آیة الرضاع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الحکم النازل سنّة لا علی جهة القرآنیة،و إلاّ لما أکله الداجن،و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 و لو کان من القرآن لما اجتمع فیه الناسخ و المنسوخ فی آیة واحدة، بل کانت الآیة الناسخة تتأخّر عن المنسوخة،کما لا یجوز أن یجتمع حکمان مختلفان فی وقت واحد و حال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یجوز أن یکون قرآن یتلی علی عهد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أخبرت به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یحفظه واحد من الصحابة</w:t>
      </w:r>
      <w:r>
        <w:rPr>
          <w:rFonts w:eastAsia="IRNazanin" w:cs="IRNazanin"/>
          <w:color w:val="111111"/>
          <w:sz w:val="28"/>
          <w:szCs w:val="28"/>
          <w:rtl w:val="true"/>
          <w:lang w:bidi="fa-IR"/>
        </w:rPr>
        <w:t xml:space="preserve">» </w:t>
      </w:r>
      <w:r>
        <w:rPr>
          <w:rStyle w:val="FootnoteAnchor"/>
          <w:rtl w:val="true"/>
        </w:rPr>
        <w:footnoteReference w:id="4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اوتیت القرآن و مثله معه،إنّه الحکمة</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حمل علیه آیة الرجم،قال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اعتمده شیخی أبو جعفر محمد بن أحمد بن جعفر</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bookmarkStart w:id="553" w:name="pg898_17045"/>
    </w:p>
    <w:p>
      <w:pPr>
        <w:pStyle w:val="Heading6"/>
        <w:numPr>
          <w:ilvl w:val="5"/>
          <w:numId w:val="1"/>
        </w:numPr>
        <w:rPr/>
      </w:pPr>
      <w:bookmarkStart w:id="554" w:name="__RefHeading___Toc233753_373438147"/>
      <w:bookmarkStart w:id="555" w:name="_Toc213"/>
      <w:bookmarkEnd w:id="553"/>
      <w:bookmarkEnd w:id="554"/>
      <w:r>
        <w:rPr/>
        <w:t>4</w:t>
      </w:r>
      <w:r>
        <w:rPr>
          <w:rtl w:val="true"/>
        </w:rPr>
        <w:t>-</w:t>
      </w:r>
      <w:r>
        <w:rPr>
          <w:rtl w:val="true"/>
        </w:rPr>
        <w:t>الحمل علی الدعاء</w:t>
      </w:r>
      <w:bookmarkEnd w:id="555"/>
    </w:p>
    <w:p>
      <w:pPr>
        <w:pStyle w:val="BookText"/>
        <w:rPr/>
      </w:pPr>
      <w:r>
        <w:rPr>
          <w:rFonts w:ascii="IRNazanin" w:hAnsi="IRNazanin" w:eastAsia="IRNazanin"/>
          <w:color w:val="111111"/>
          <w:sz w:val="28"/>
          <w:sz w:val="28"/>
          <w:szCs w:val="28"/>
          <w:rtl w:val="true"/>
          <w:lang w:bidi="fa-IR"/>
        </w:rPr>
        <w:t>و هذا ما قاله بعضهم فی ما 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الحفد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 عن ابیّ بن کعب أنّه عدّ دعاء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نستعینک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من القرآن،فإنّه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کتبها فی مصحفه لا علی أنّها من القرآن،بل لیحفظها و لا ینساها احتیاطا،لأنّه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یقنت بها فی صلاة الوتر،و کانت صلاة الوتر أوکد السنن</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bookmarkStart w:id="556" w:name="pg898_17047"/>
    </w:p>
    <w:p>
      <w:pPr>
        <w:pStyle w:val="Heading3"/>
        <w:numPr>
          <w:ilvl w:val="2"/>
          <w:numId w:val="1"/>
        </w:numPr>
        <w:rPr/>
      </w:pPr>
      <w:bookmarkStart w:id="557" w:name="__RefHeading___Toc233755_373438147"/>
      <w:bookmarkStart w:id="558" w:name="_Toc214"/>
      <w:bookmarkEnd w:id="556"/>
      <w:bookmarkEnd w:id="557"/>
      <w:r>
        <w:rPr>
          <w:rtl w:val="true"/>
        </w:rPr>
        <w:t>الفصل الرابع</w:t>
      </w:r>
      <w:bookmarkEnd w:id="558"/>
    </w:p>
    <w:p>
      <w:pPr>
        <w:pStyle w:val="Heading4"/>
        <w:numPr>
          <w:ilvl w:val="3"/>
          <w:numId w:val="1"/>
        </w:numPr>
        <w:rPr/>
      </w:pPr>
      <w:bookmarkStart w:id="559" w:name="__RefHeading___Toc233757_373438147"/>
      <w:bookmarkStart w:id="560" w:name="_Toc215"/>
      <w:bookmarkEnd w:id="559"/>
      <w:r>
        <w:rPr>
          <w:rtl w:val="true"/>
        </w:rPr>
        <w:t>اشارة</w:t>
      </w:r>
      <w:bookmarkEnd w:id="56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تمحیص</w:t>
      </w:r>
      <w:bookmarkStart w:id="561" w:name="pg898_17049"/>
    </w:p>
    <w:p>
      <w:pPr>
        <w:pStyle w:val="BookText"/>
        <w:rPr/>
      </w:pPr>
      <w:bookmarkEnd w:id="561"/>
      <w:r>
        <w:rPr>
          <w:rFonts w:ascii="IRNazanin" w:hAnsi="IRNazanin" w:eastAsia="IRNazanin"/>
          <w:color w:val="111111"/>
          <w:sz w:val="28"/>
          <w:sz w:val="28"/>
          <w:szCs w:val="28"/>
          <w:rtl w:val="true"/>
          <w:lang w:bidi="fa-IR"/>
        </w:rPr>
        <w:t>قد ذکرنا أهمّ ما ورد فی کتب أهل السنّة ممّا هو نصّ أو ظاهر فی نقص القرآن و تحریفه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عقّبناه بما قاله أکابرهم فی توجیهه و تأویله أو ردّه و تزییفه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استمعنا القول من هؤلاء و هؤلاء فأیّهما الأحسن حتی نتّبعه؟</w:t>
      </w:r>
    </w:p>
    <w:p>
      <w:pPr>
        <w:pStyle w:val="Heading4"/>
        <w:numPr>
          <w:ilvl w:val="3"/>
          <w:numId w:val="1"/>
        </w:numPr>
        <w:rPr/>
      </w:pPr>
      <w:bookmarkStart w:id="562" w:name="__RefHeading___Toc233759_373438147"/>
      <w:bookmarkStart w:id="563" w:name="_Toc216"/>
      <w:bookmarkEnd w:id="562"/>
      <w:r>
        <w:rPr/>
        <w:t>1</w:t>
      </w:r>
      <w:r>
        <w:rPr>
          <w:rtl w:val="true"/>
        </w:rPr>
        <w:t xml:space="preserve">- </w:t>
      </w:r>
      <w:r>
        <w:rPr>
          <w:rtl w:val="true"/>
        </w:rPr>
        <w:t>فی الآثار فی خطأ القرآن</w:t>
      </w:r>
      <w:bookmarkEnd w:id="563"/>
    </w:p>
    <w:p>
      <w:pPr>
        <w:pStyle w:val="Heading5"/>
        <w:numPr>
          <w:ilvl w:val="4"/>
          <w:numId w:val="1"/>
        </w:numPr>
        <w:rPr/>
      </w:pPr>
      <w:bookmarkStart w:id="564" w:name="__RefHeading___Toc233761_373438147"/>
      <w:bookmarkStart w:id="565" w:name="_Toc217"/>
      <w:bookmarkEnd w:id="564"/>
      <w:r>
        <w:rPr>
          <w:rtl w:val="true"/>
        </w:rPr>
        <w:t>اشارة</w:t>
      </w:r>
      <w:bookmarkEnd w:id="565"/>
    </w:p>
    <w:p>
      <w:pPr>
        <w:pStyle w:val="BookText"/>
        <w:rPr/>
      </w:pPr>
      <w:r>
        <w:rPr>
          <w:rFonts w:ascii="IRNazanin" w:hAnsi="IRNazanin" w:eastAsia="IRNazanin"/>
          <w:color w:val="111111"/>
          <w:sz w:val="28"/>
          <w:sz w:val="28"/>
          <w:szCs w:val="28"/>
          <w:rtl w:val="true"/>
          <w:lang w:bidi="fa-IR"/>
        </w:rPr>
        <w:t>إنّ هذه الآثار تفید أنّ أولئک الأصحاب نسبوا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جرأة علی اللّه تعالی،و إثبات نقص له و لکتابه،و فی ذلک خروج عن الإسلام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کان من هذه الآثار فی الصحاح فأصحابها و القائلون بصحّة جمیع أحادیثها ملزمون بها،فإمّا الالتزام بما دلّت علیه،و إمّا التأویل اللائق و الحمل علی بعض الوجوه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بالنسبة إلی ما روی من هذا القبیل بأسانید صحاح عندهم فی خارج الصحاح</w:t>
      </w:r>
      <w:r>
        <w:rPr>
          <w:rFonts w:eastAsia="IRNazanin" w:cs="IRNazanin"/>
          <w:color w:val="111111"/>
          <w:sz w:val="28"/>
          <w:szCs w:val="28"/>
          <w:rtl w:val="true"/>
          <w:lang w:bidi="fa-IR"/>
        </w:rPr>
        <w:t>.</w:t>
      </w:r>
    </w:p>
    <w:p>
      <w:pPr>
        <w:pStyle w:val="Heading5"/>
        <w:numPr>
          <w:ilvl w:val="4"/>
          <w:numId w:val="1"/>
        </w:numPr>
        <w:rPr/>
      </w:pPr>
      <w:bookmarkStart w:id="566" w:name="__RefHeading___Toc233763_373438147"/>
      <w:bookmarkStart w:id="567" w:name="_Toc218"/>
      <w:bookmarkEnd w:id="566"/>
      <w:r>
        <w:rPr>
          <w:rtl w:val="true"/>
        </w:rPr>
        <w:t>دلیل الرادّین لهذه الآثار</w:t>
      </w:r>
      <w:bookmarkEnd w:id="56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الّذین ردّوا هذه الأحادیث و هم کثیرون جدّا،فقد اختلفت کلماتهم فی کیفیة الردّ،لأنّ منهم من یضعّف الروایة أو یستبعدها تنزیها للصحابی عن</w:t>
      </w:r>
    </w:p>
    <w:p>
      <w:pPr>
        <w:pStyle w:val="BookText"/>
        <w:rPr/>
      </w:pPr>
      <w:r>
        <w:rPr>
          <w:rFonts w:ascii="IRNazanin" w:hAnsi="IRNazanin" w:eastAsia="IRNazanin"/>
          <w:color w:val="111111"/>
          <w:sz w:val="28"/>
          <w:sz w:val="28"/>
          <w:szCs w:val="28"/>
          <w:rtl w:val="true"/>
          <w:lang w:bidi="fa-IR"/>
        </w:rPr>
        <w:t>التفوّه بمثل هذا الکلام،حتی أنّ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طاعن فی الإسلام،ملحد فی الدین،و ابن عبّاس بریء من هذا القول</w:t>
      </w:r>
      <w:r>
        <w:rPr>
          <w:rFonts w:eastAsia="IRNazanin" w:cs="IRNazanin"/>
          <w:color w:val="111111"/>
          <w:sz w:val="28"/>
          <w:szCs w:val="28"/>
          <w:rtl w:val="true"/>
          <w:lang w:bidi="fa-IR"/>
        </w:rPr>
        <w:t xml:space="preserve">»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رکاکة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هؤلاء تصحیح الحدیث اعتمادا علی رجاله،ثمّ الردّ علی الصحابة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الفئة من العلماء متّفقة علی أنّ هذه الأحادیث لا یجوز تصدیقها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الزمخشری بتفسیر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یَیْأَسِ الَّذِینَ آمَنُوا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أ فلم ییئس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و ابن عبّاس و جماعة من الصحابة و التابعین قرءوا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یتبیّن،و هو تفسیر أ فلم ییئس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کتبه الکاتب و هو ناعس مستوی السینات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نحوه ممّا لا یصدّق فی کتاب اللّه،الذی لا یأتیه الباطل من بین یدیه و لا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یخفی مثل هذا حتی یبقی ثابتا بین دفّتی الإمام،و کان متقلّبا فی أیدی اولئک الأعلام المحتاطین فی دین اللّه،المهیمنین علیه،لا یغفلون عن جلائله و دقائقه،خصوصا عن القانون الذی إلیه المرجع،و القاعدة التی علیها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فریة ما فیها مریة</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موقف القائلین ببطلان هذه الآثار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الفئة الاولی الدائر أمرهم بین الالتزام بمدالیل الآثار و بین التأویل المقبول لدی الأنظار،فقد اختار جمع منهم طریق التأویل</w:t>
      </w:r>
      <w:r>
        <w:rPr>
          <w:rFonts w:eastAsia="IRNazanin" w:cs="IRNazanin"/>
          <w:color w:val="111111"/>
          <w:sz w:val="28"/>
          <w:szCs w:val="28"/>
          <w:rtl w:val="true"/>
          <w:lang w:bidi="fa-IR"/>
        </w:rPr>
        <w:t>:</w:t>
      </w:r>
      <w:bookmarkStart w:id="568" w:name="pg898_17051"/>
    </w:p>
    <w:p>
      <w:pPr>
        <w:pStyle w:val="Heading5"/>
        <w:numPr>
          <w:ilvl w:val="4"/>
          <w:numId w:val="1"/>
        </w:numPr>
        <w:rPr/>
      </w:pPr>
      <w:bookmarkStart w:id="569" w:name="__RefHeading___Toc233765_373438147"/>
      <w:bookmarkStart w:id="570" w:name="_Toc219"/>
      <w:bookmarkEnd w:id="568"/>
      <w:bookmarkEnd w:id="569"/>
      <w:r>
        <w:rPr>
          <w:rtl w:val="true"/>
        </w:rPr>
        <w:t>طریق التأویل لها</w:t>
      </w:r>
      <w:bookmarkEnd w:id="570"/>
    </w:p>
    <w:p>
      <w:pPr>
        <w:pStyle w:val="BookText"/>
        <w:rPr/>
      </w:pPr>
      <w:r>
        <w:rPr>
          <w:rFonts w:ascii="IRNazanin" w:hAnsi="IRNazanin" w:eastAsia="IRNazanin"/>
          <w:color w:val="111111"/>
          <w:sz w:val="28"/>
          <w:sz w:val="28"/>
          <w:szCs w:val="28"/>
          <w:rtl w:val="true"/>
          <w:lang w:bidi="fa-IR"/>
        </w:rPr>
        <w:t>قال الحافظ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فی الروایات الصحیحة بغیر مستند لا یقبل،بل الروایات صحیحة و التأویل محتمل</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و قال أیضا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فَلَمْ یَیْأَسِ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الطبری و عبد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صحیح کلّهم من رجال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یقرؤها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کتبها الکاتب و هو ناعس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ابن جریج،قال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ابن کثیر و غیره أنّها القراءة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القراءة جاءت عن علی و ابن عبّاس و عکرمة و ابن أبی ملیکة و علی بن بدیمة و شهر بن حوشب و علی بن الحسین و ابنه زید و حفیده جعفر بن محمد،فی آخرین قرءوا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یتبیّن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أسنده الطبری عن ابن عبّاس فقد اشتدّ إنکار جماعة ممّن لا علم له بالرجال صحّته،و بالغ الزمخشری فی ذلک کعادته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و اللّه فریة ما فیها مریة،و تبعه جماعة بعده و اللّه المستعان،و قد جاء عن ابن عبّاس نحو 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التزقت الواو فی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سعید بن منصور بإسناد جیّد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غیرها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تکذیب المنقول بعد صحّته لیس من دأب أهل التحصیل،فلینظر فی تأویله بما یلیق به</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کلمات ابن حجر فی الموردین هو العجز عن الإتیان بتأویل،</w:t>
      </w:r>
      <w:bookmarkStart w:id="571" w:name="pg898_17052"/>
    </w:p>
    <w:p>
      <w:pPr>
        <w:pStyle w:val="BookText"/>
        <w:rPr/>
      </w:pPr>
      <w:bookmarkEnd w:id="571"/>
      <w:r>
        <w:rPr>
          <w:rFonts w:ascii="IRNazanin" w:hAnsi="IRNazanin" w:eastAsia="IRNazanin"/>
          <w:color w:val="111111"/>
          <w:sz w:val="28"/>
          <w:sz w:val="28"/>
          <w:szCs w:val="28"/>
          <w:rtl w:val="true"/>
          <w:lang w:bidi="fa-IR"/>
        </w:rPr>
        <w:t>یساعده اللفظ و یرضاه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التحصیل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ذکر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بُیُوتاً غَیْرَ بُیُوتِکُمْ</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سعید بن منصور و الطبری و البیهقی فی الشعب بسند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عبّاس کان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تستأذنوا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الکاتب،و کان یقرأ علی قراءة ابیّ بن کعب،و من طریق مغیرة بن مقسم،عن إبراهیم النخعی،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مصحف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تستأذنوا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سعید بن منصور من طریق مغیرة،عن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مصحف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تسلّموا علی أهلها و تستأذنوا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إسماعیل بن إسحاق فی أحکام القرآن عن ابن عبّاس و استشکله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طعن فی صحّته جماعة ممّن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ابن عبّاس بناها علی قراءته التی تلقّاها عن ابیّ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اتّفاق الناس علی قراءتها بالسین فلموافقة خطّ المصحف الذی وقع الاتّفاق علی عدم الخروج عمّا یوافقه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قراءة ابیّ من الأحرف التی ترکت القراءة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تقریره فی فضائل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ذلک کان فی القراءة الاول ثمّ نسخت تلاوته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یطّلع ابن عبّاس علی ذلک</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233767_373438147"/>
      <w:bookmarkStart w:id="573" w:name="_Toc220"/>
      <w:bookmarkEnd w:id="572"/>
      <w:r>
        <w:rPr>
          <w:rtl w:val="true"/>
        </w:rPr>
        <w:t>مناقشة هذا التأویل</w:t>
      </w:r>
      <w:bookmarkEnd w:id="57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الجواب نظر من وجوه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توجیه لقراءة ابن عبّاس،لا لقوله فی کتابة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الکاتب</w:t>
      </w:r>
      <w:r>
        <w:rPr>
          <w:rFonts w:eastAsia="IRNazanin" w:cs="IRNazanin"/>
          <w:color w:val="111111"/>
          <w:sz w:val="28"/>
          <w:szCs w:val="28"/>
          <w:rtl w:val="true"/>
          <w:lang w:bidi="fa-IR"/>
        </w:rPr>
        <w:t>».</w:t>
      </w:r>
      <w:bookmarkStart w:id="574" w:name="pg898_17053"/>
    </w:p>
    <w:p>
      <w:pPr>
        <w:pStyle w:val="BookText"/>
        <w:rPr/>
      </w:pPr>
      <w:bookmarkEnd w:id="574"/>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هذه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الأحرف التی ترکت القراءة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یبتنی علی ما رووه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المبنی الذی اختلفوا فی معناه و تطبیقه اختلافا شدیدا،و ذکروا له وجوها کثیرة جدا لا یرجع شیء منها الی محصّل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احتمله البیهقی یبتنی علی القول بنسخ التلاوة،و سیأتی البحث عنه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یطّلع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جدّا،إذ کیف یخفی علی مثل ابن عبّاس نسخ تلاوة شیء من القرآن و هو حبر هذه الامّة و إمام الأئمّة فی 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ما رووه عن ابن عبّاس و نصّوا علی صحّته،ثمّ عجزوا عن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 اللائق</w:t>
      </w:r>
      <w:r>
        <w:rPr>
          <w:rFonts w:eastAsia="IRNazanin" w:cs="IRNazanin"/>
          <w:color w:val="111111"/>
          <w:sz w:val="28"/>
          <w:szCs w:val="28"/>
          <w:rtl w:val="true"/>
          <w:lang w:bidi="fa-IR"/>
        </w:rPr>
        <w:t>».</w:t>
      </w:r>
    </w:p>
    <w:p>
      <w:pPr>
        <w:pStyle w:val="Heading5"/>
        <w:numPr>
          <w:ilvl w:val="4"/>
          <w:numId w:val="1"/>
        </w:numPr>
        <w:rPr/>
      </w:pPr>
      <w:bookmarkStart w:id="575" w:name="__RefHeading___Toc233769_373438147"/>
      <w:bookmarkStart w:id="576" w:name="_Toc221"/>
      <w:bookmarkEnd w:id="575"/>
      <w:r>
        <w:rPr>
          <w:rtl w:val="true"/>
        </w:rPr>
        <w:t>تأویل</w:t>
      </w:r>
      <w:r>
        <w:rPr>
          <w:rtl w:val="true"/>
        </w:rPr>
        <w:t>«</w:t>
      </w:r>
      <w:r>
        <w:rPr>
          <w:rtl w:val="true"/>
        </w:rPr>
        <w:t>اللحن</w:t>
      </w:r>
      <w:r>
        <w:rPr>
          <w:rtl w:val="true"/>
        </w:rPr>
        <w:t>»</w:t>
      </w:r>
      <w:r>
        <w:rPr>
          <w:rtl w:val="true"/>
        </w:rPr>
        <w:t>و</w:t>
      </w:r>
      <w:r>
        <w:rPr>
          <w:rtl w:val="true"/>
        </w:rPr>
        <w:t>«</w:t>
      </w:r>
      <w:r>
        <w:rPr>
          <w:rtl w:val="true"/>
        </w:rPr>
        <w:t>الخطأ</w:t>
      </w:r>
      <w:r>
        <w:rPr>
          <w:rtl w:val="true"/>
        </w:rPr>
        <w:t>»</w:t>
      </w:r>
      <w:r>
        <w:rPr>
          <w:rtl w:val="true"/>
        </w:rPr>
        <w:t>و جوابه</w:t>
      </w:r>
      <w:bookmarkEnd w:id="57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أجابوا عمّا رووه عن عثمان بجوابین،ذکرهما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الآثار مشکلة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نقلنا عبارته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الشهاب الخفاجی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کلام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فی نقل النظم تواترا،فلا یجوز اللحن فیه أصلا،و هل یمکن أن یقع فی الخطّ لحن بأن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تواتر صورة الکتابة؟و ما روی عن عثمان و عائشة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المصحف لحنا و ستقیمه العرب بألسنتها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صحّة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اللحن فی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هذه الروایة و إلیه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إشارة إلی ما نقله الشاطبی فی الرائیة و بیّنه شرّاحه و علماء الرسم العثمانی بسند متّصل إلی عثمان أنّه لمّا فرغ من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و الإسناد فیه اضطراب و 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علی تقدیر صحّته عنه بأنّ المراد الرمز و الإیماء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نخلنا القول و تتبّعنا کلامهم ما بین معسول و مغسول فآل ذلک إلی أنّ قول عثمان فیه مذهبان،أحدهما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باللحن ما خالف الظاهر، و هو موافق له حقیقة لیشمل الوجوه تقدیرا و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ذهب إلیه الدانی و تابعه 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فیه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ابن الأنباری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ظاهره،و أنّ الروایة غیر صحیحة</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المتأوّلین التفتوا إلی کون تأویلاتهم مزیّفة،فالتجئوا إلی القول بأنّ تلک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فی الإتقان عن ابن أشتة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روی الحدیث بإسناده عن عثمان و لیس فیه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لمّا نظر فی المصحف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أحسنتم و أجملتم،أری شیئا سنقیمه بألسنتنا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الأثر لا إشکال فیه و به یتّضح معنی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 روی تلک الآثار السابقة عنه حرّفها و لم یتقن اللفظ الذی صدر عن عثمان،فلزم ما لزم من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أقوی ما یجاب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السیوطی بعد إیراد الأجوبة عن حدیث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بعد،فهذه الأجوبة لا یصحّ منها شیء من حدیث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الجواب بالتضعیف فلأنّ إسناده صحیح کما تری</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عمدة ما ورد فی هذا الباب ممّا التزموا بصحّته،و قد عرفت أن لا تأویل صحیح له عندهم،فهم متورّطون فی أمر خطره عظیم،إمّا الطعن فی القرآن،و إمّا الطعن فی هؤلاء الصحابة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التحقیق فی حال الصحابة علما و عدالة،هذا أولا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بعدم جواز تکذیب المنقول بعد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مذهب الحافظ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صحیح،إذ الحدیث إذا خالف الکتاب أو السنّة القطعیة أو الضروری من الدین أو المجمع علیه بین المسلمین یطرح و إن کان فی الکتب المسمّاة بالصحاح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نماذج من ذلک</w:t>
      </w:r>
      <w:r>
        <w:rPr>
          <w:rFonts w:eastAsia="IRNazanin" w:cs="IRNazanin"/>
          <w:color w:val="111111"/>
          <w:sz w:val="28"/>
          <w:szCs w:val="28"/>
          <w:rtl w:val="true"/>
          <w:lang w:bidi="fa-IR"/>
        </w:rPr>
        <w:t>...</w:t>
      </w:r>
      <w:bookmarkStart w:id="577" w:name="pg898_17056"/>
    </w:p>
    <w:p>
      <w:pPr>
        <w:pStyle w:val="Heading5"/>
        <w:numPr>
          <w:ilvl w:val="4"/>
          <w:numId w:val="1"/>
        </w:numPr>
        <w:rPr/>
      </w:pPr>
      <w:bookmarkStart w:id="578" w:name="__RefHeading___Toc233771_373438147"/>
      <w:bookmarkStart w:id="579" w:name="_Toc222"/>
      <w:bookmarkEnd w:id="577"/>
      <w:bookmarkEnd w:id="578"/>
      <w:r>
        <w:rPr>
          <w:rtl w:val="true"/>
        </w:rPr>
        <w:t>ترجمة عکرمة مولی ابن عباس</w:t>
      </w:r>
      <w:bookmarkEnd w:id="579"/>
    </w:p>
    <w:p>
      <w:pPr>
        <w:pStyle w:val="Heading6"/>
        <w:numPr>
          <w:ilvl w:val="5"/>
          <w:numId w:val="1"/>
        </w:numPr>
        <w:rPr/>
      </w:pPr>
      <w:bookmarkStart w:id="580" w:name="__RefHeading___Toc233773_373438147"/>
      <w:bookmarkStart w:id="581" w:name="_Toc223"/>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یهوّن الخطب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کثیرا من هذه الآثار فی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مولی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الحدیث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المصاحف لمّا نسخت عرضت علیه فوجد فیها حروفا من اللحن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عن ابن عبّاس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الکاتب کتبها و هو ناعس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أظهر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نسب إلیهم اختلاق مثل هذه الآثار،فی کلام جماعة من العلماء الکبار،کالحکیم الترمذی،و أبی حیّان الأندلسی،و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p>
    <w:p>
      <w:pPr>
        <w:pStyle w:val="Heading6"/>
        <w:numPr>
          <w:ilvl w:val="5"/>
          <w:numId w:val="1"/>
        </w:numPr>
        <w:rPr/>
      </w:pPr>
      <w:bookmarkStart w:id="582" w:name="__RefHeading___Toc233775_373438147"/>
      <w:bookmarkStart w:id="583" w:name="_Toc224"/>
      <w:bookmarkEnd w:id="582"/>
      <w:r>
        <w:rPr/>
        <w:t>1</w:t>
      </w:r>
      <w:r>
        <w:rPr>
          <w:rtl w:val="true"/>
        </w:rPr>
        <w:t>-</w:t>
      </w:r>
      <w:r>
        <w:rPr>
          <w:rtl w:val="true"/>
        </w:rPr>
        <w:t>طعنه فی الدین</w:t>
      </w:r>
      <w:r>
        <w:rPr>
          <w:rtl w:val="true"/>
        </w:rPr>
        <w:t>:</w:t>
      </w:r>
      <w:bookmarkEnd w:id="583"/>
    </w:p>
    <w:p>
      <w:pPr>
        <w:pStyle w:val="BookText"/>
        <w:rPr/>
      </w:pPr>
      <w:r>
        <w:rPr>
          <w:rFonts w:ascii="IRNazanin" w:hAnsi="IRNazanin" w:eastAsia="IRNazanin"/>
          <w:color w:val="111111"/>
          <w:sz w:val="28"/>
          <w:sz w:val="28"/>
          <w:szCs w:val="28"/>
          <w:rtl w:val="true"/>
          <w:lang w:bidi="fa-IR"/>
        </w:rPr>
        <w:t>لقد کان هذا الرجل طاعنا فی الإسلام،مستهترا بالدین و المسلمین،من أعلام الضلالة و دعاة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نقلوا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أنزل اللّه متشابه القرآن لیضلّ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قال فی وقت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الیوم بالموسم و بیدی حربة فأعترض بها من شهد الموسم یمینا 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وقف علی باب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إلاّ کافر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قدم البصرة فأتاه أیّوب و سلیمان التمیمی و یونس،فبینما هو یحدّثهم سمع صوت غناء،فقال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فنستمع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اللّه،لقد أجاد</w:t>
      </w:r>
      <w:r>
        <w:rPr>
          <w:rFonts w:eastAsia="IRNazanin" w:cs="IRNazanin"/>
          <w:color w:val="111111"/>
          <w:sz w:val="28"/>
          <w:szCs w:val="28"/>
          <w:rtl w:val="true"/>
          <w:lang w:bidi="fa-IR"/>
        </w:rPr>
        <w:t>.</w:t>
      </w:r>
      <w:bookmarkStart w:id="584" w:name="pg898_17057"/>
    </w:p>
    <w:p>
      <w:pPr>
        <w:pStyle w:val="BookText"/>
        <w:rPr/>
      </w:pPr>
      <w:bookmarkEnd w:id="584"/>
      <w:r>
        <w:rPr>
          <w:rFonts w:ascii="IRNazanin" w:hAnsi="IRNazanin" w:eastAsia="IRNazanin"/>
          <w:color w:val="111111"/>
          <w:sz w:val="28"/>
          <w:sz w:val="28"/>
          <w:szCs w:val="28"/>
          <w:rtl w:val="true"/>
          <w:lang w:bidi="fa-IR"/>
        </w:rPr>
        <w:t>و عن أبی بکر بن أبی خیثمة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کتاب علی 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یحیی ابن سعید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أیّوب أنّه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عکرمة لا یحسن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أیّوب،أو کان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سماک،قال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ید عکرمة خاتما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رشدین بن کریب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عکرمة قد اقیم قائما فی لعب النرد</w:t>
      </w:r>
      <w:r>
        <w:rPr>
          <w:rFonts w:eastAsia="IRNazanin" w:cs="IRNazanin"/>
          <w:color w:val="111111"/>
          <w:sz w:val="28"/>
          <w:szCs w:val="28"/>
          <w:rtl w:val="true"/>
          <w:lang w:bidi="fa-IR"/>
        </w:rPr>
        <w:t>.</w:t>
      </w:r>
    </w:p>
    <w:p>
      <w:pPr>
        <w:pStyle w:val="Heading6"/>
        <w:numPr>
          <w:ilvl w:val="5"/>
          <w:numId w:val="1"/>
        </w:numPr>
        <w:rPr/>
      </w:pPr>
      <w:bookmarkStart w:id="585" w:name="__RefHeading___Toc233777_373438147"/>
      <w:bookmarkStart w:id="586" w:name="_Toc225"/>
      <w:bookmarkEnd w:id="585"/>
      <w:r>
        <w:rPr/>
        <w:t>2</w:t>
      </w:r>
      <w:r>
        <w:rPr>
          <w:rtl w:val="true"/>
        </w:rPr>
        <w:t>-</w:t>
      </w:r>
      <w:r>
        <w:rPr>
          <w:rtl w:val="true"/>
        </w:rPr>
        <w:t>إنّه کان یری رأی الخوارج</w:t>
      </w:r>
      <w:r>
        <w:rPr>
          <w:rtl w:val="true"/>
        </w:rPr>
        <w:t>:</w:t>
      </w:r>
      <w:bookmarkEnd w:id="586"/>
    </w:p>
    <w:p>
      <w:pPr>
        <w:pStyle w:val="BookText"/>
        <w:rPr/>
      </w:pPr>
      <w:r>
        <w:rPr>
          <w:rFonts w:ascii="IRNazanin" w:hAnsi="IRNazanin" w:eastAsia="IRNazanin"/>
          <w:color w:val="111111"/>
          <w:sz w:val="28"/>
          <w:sz w:val="28"/>
          <w:szCs w:val="28"/>
          <w:rtl w:val="true"/>
          <w:lang w:bidi="fa-IR"/>
        </w:rPr>
        <w:t>و إنّما أخذ أهل إفریقیة رأی الصفریة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غلاة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عکرمة و ذکروا أنّه نحل ذلک الرأی إلی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لم یذکر مالک بن أنس عکرمة،لأنّ عکرمة کان ینتحل رأی الصفریة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تکلّم الناس فی عکرمة،لأنّه کان یری رأی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نسب تارة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ثالثة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نجدة الحروری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کان کلّما جاء فرقة جعل نفسه منهم طمعا فی 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طلبه والی المدینة فتغیّب عند داود بن الحصین حتی مات عنده</w:t>
      </w:r>
      <w:r>
        <w:rPr>
          <w:rFonts w:eastAsia="IRNazanin" w:cs="IRNazanin"/>
          <w:color w:val="111111"/>
          <w:sz w:val="28"/>
          <w:szCs w:val="28"/>
          <w:rtl w:val="true"/>
          <w:lang w:bidi="fa-IR"/>
        </w:rPr>
        <w:t>.</w:t>
      </w:r>
    </w:p>
    <w:p>
      <w:pPr>
        <w:pStyle w:val="Heading6"/>
        <w:numPr>
          <w:ilvl w:val="5"/>
          <w:numId w:val="1"/>
        </w:numPr>
        <w:rPr/>
      </w:pPr>
      <w:bookmarkStart w:id="587" w:name="__RefHeading___Toc233779_373438147"/>
      <w:bookmarkStart w:id="588" w:name="_Toc226"/>
      <w:bookmarkEnd w:id="587"/>
      <w:r>
        <w:rPr/>
        <w:t>3</w:t>
      </w:r>
      <w:r>
        <w:rPr>
          <w:rtl w:val="true"/>
        </w:rPr>
        <w:t>-</w:t>
      </w:r>
      <w:r>
        <w:rPr>
          <w:rtl w:val="true"/>
        </w:rPr>
        <w:t>إنّه کان کذّابا</w:t>
      </w:r>
      <w:r>
        <w:rPr>
          <w:rtl w:val="true"/>
        </w:rPr>
        <w:t>:</w:t>
      </w:r>
      <w:bookmarkEnd w:id="588"/>
    </w:p>
    <w:p>
      <w:pPr>
        <w:pStyle w:val="BookText"/>
        <w:rPr/>
      </w:pPr>
      <w:r>
        <w:rPr>
          <w:rFonts w:ascii="IRNazanin" w:hAnsi="IRNazanin" w:eastAsia="IRNazanin"/>
          <w:color w:val="111111"/>
          <w:sz w:val="28"/>
          <w:sz w:val="28"/>
          <w:szCs w:val="28"/>
          <w:rtl w:val="true"/>
          <w:lang w:bidi="fa-IR"/>
        </w:rPr>
        <w:t>کذب علی ابن عبّاس،و قد أوثقه علی بن عبد اللّه بن العبّاس علی باب کنیف الدار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تفعلون هذا بمولاکم؟قال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یکذب علی أبی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سعید بن المسیّب أنّه قال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برد،إیّاک أن تکذب علیّ کما یکذب عکرمة علی ابن عبّاس</w:t>
      </w:r>
      <w:r>
        <w:rPr>
          <w:rFonts w:eastAsia="IRNazanin" w:cs="IRNazanin"/>
          <w:color w:val="111111"/>
          <w:sz w:val="28"/>
          <w:szCs w:val="28"/>
          <w:rtl w:val="true"/>
          <w:lang w:bidi="fa-IR"/>
        </w:rPr>
        <w:t>.</w:t>
      </w:r>
      <w:bookmarkStart w:id="589" w:name="pg898_17058"/>
    </w:p>
    <w:p>
      <w:pPr>
        <w:pStyle w:val="BookText"/>
        <w:rPr/>
      </w:pPr>
      <w:bookmarkEnd w:id="589"/>
      <w:r>
        <w:rPr>
          <w:rFonts w:ascii="IRNazanin" w:hAnsi="IRNazanin" w:eastAsia="IRNazanin"/>
          <w:color w:val="111111"/>
          <w:sz w:val="28"/>
          <w:sz w:val="28"/>
          <w:szCs w:val="28"/>
          <w:rtl w:val="true"/>
          <w:lang w:bidi="fa-IR"/>
        </w:rPr>
        <w:t>و عن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عکرمة کذّاب،یحدّث غدوة و یخالفه عشیّة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عمر 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 علیّ کما کذب عکرمة علی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سیرین و یحیی بن معین و 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ذویب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عکرمة مولی ابن عبّاس و کان 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 ابن عبّاس اتّقی اللّه و أمسک عن بعض حدیثه لشدّت إلیه المطایا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تکذیب الناس إیّاه و طعنهم فیه حتی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یکذّبون من خلفی،أ فلا یکذّبونی فی وجهی</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0" w:name="__RefHeading___Toc233781_373438147"/>
      <w:bookmarkStart w:id="591" w:name="_Toc227"/>
      <w:bookmarkEnd w:id="590"/>
      <w:r>
        <w:rPr/>
        <w:t>4</w:t>
      </w:r>
      <w:r>
        <w:rPr>
          <w:rtl w:val="true"/>
        </w:rPr>
        <w:t>-</w:t>
      </w:r>
      <w:r>
        <w:rPr>
          <w:rtl w:val="true"/>
        </w:rPr>
        <w:t>عکوفه علی أبواب الامراء للدنیا</w:t>
      </w:r>
      <w:r>
        <w:rPr>
          <w:rtl w:val="true"/>
        </w:rPr>
        <w:t>:</w:t>
      </w:r>
      <w:bookmarkEnd w:id="591"/>
    </w:p>
    <w:p>
      <w:pPr>
        <w:pStyle w:val="BookText"/>
        <w:rPr/>
      </w:pPr>
      <w:r>
        <w:rPr>
          <w:rFonts w:ascii="IRNazanin" w:hAnsi="IRNazanin" w:eastAsia="IRNazanin"/>
          <w:color w:val="111111"/>
          <w:sz w:val="28"/>
          <w:sz w:val="28"/>
          <w:szCs w:val="28"/>
          <w:rtl w:val="true"/>
          <w:lang w:bidi="fa-IR"/>
        </w:rPr>
        <w:t>قال موسی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عکرمة جائیا من سمرقند و هو علی حمار تحته جوالقان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 أجازه بذلک عامل سمرقند و معه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عکرمة بسمرقند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إلی هذه البلاد؟قال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المؤمن بن خالد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 عکرمة خراسان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أقدمک إلی بلادنا؟قال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آخذ من دنانیر ولاتکم و دراهمهم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 العزیز بن أبی رواد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الحرمین و جئت إلی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أسعی علی بناتی</w:t>
      </w:r>
      <w:r>
        <w:rPr>
          <w:rFonts w:eastAsia="IRNazanin" w:cs="IRNazanin"/>
          <w:color w:val="111111"/>
          <w:sz w:val="28"/>
          <w:szCs w:val="28"/>
          <w:rtl w:val="true"/>
          <w:lang w:bidi="fa-IR"/>
        </w:rPr>
        <w:t>.</w:t>
      </w:r>
      <w:bookmarkStart w:id="592" w:name="pg898_17059"/>
    </w:p>
    <w:p>
      <w:pPr>
        <w:pStyle w:val="BookText"/>
        <w:rPr/>
      </w:pPr>
      <w:bookmarkEnd w:id="592"/>
      <w:r>
        <w:rPr>
          <w:rFonts w:ascii="IRNazanin" w:hAnsi="IRNazanin" w:eastAsia="IRNazanin"/>
          <w:color w:val="111111"/>
          <w:sz w:val="28"/>
          <w:sz w:val="28"/>
          <w:szCs w:val="28"/>
          <w:rtl w:val="true"/>
          <w:lang w:bidi="fa-IR"/>
        </w:rPr>
        <w:t>و قال 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 الوالی بأصبهان فأجازه بثلاثة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عمران بن حدیر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عکرمة و عمامته منخرقة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اعطیک عمامتی؟فقال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نقبل إلاّ من الامراء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عکرمة من أعلم الناس و لکنّه کان یری رأی الصفریة و لم یدع موضعا إلاّ خرج إلیه،خراسان و الشام و الیمن و مصر و إفریقیة،کان یأتی الامراء فیطلب جوائزهم،و أتی الجند إلی طاوس فأعطاه 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یستجیب هکذا رجل لرغبات الولاة و الامراء فیضع کل ما تقتضیه السیاسة و یدعم الحکومات الجائرة</w:t>
      </w:r>
      <w:r>
        <w:rPr>
          <w:rFonts w:eastAsia="IRNazanin" w:cs="IRNazanin"/>
          <w:color w:val="111111"/>
          <w:sz w:val="28"/>
          <w:szCs w:val="28"/>
          <w:rtl w:val="true"/>
          <w:lang w:bidi="fa-IR"/>
        </w:rPr>
        <w:t>...</w:t>
      </w:r>
    </w:p>
    <w:p>
      <w:pPr>
        <w:pStyle w:val="Heading6"/>
        <w:numPr>
          <w:ilvl w:val="5"/>
          <w:numId w:val="1"/>
        </w:numPr>
        <w:rPr/>
      </w:pPr>
      <w:bookmarkStart w:id="593" w:name="__RefHeading___Toc233783_373438147"/>
      <w:bookmarkStart w:id="594" w:name="_Toc228"/>
      <w:bookmarkEnd w:id="593"/>
      <w:r>
        <w:rPr/>
        <w:t>5</w:t>
      </w:r>
      <w:r>
        <w:rPr>
          <w:rtl w:val="true"/>
        </w:rPr>
        <w:t>-</w:t>
      </w:r>
      <w:r>
        <w:rPr>
          <w:rtl w:val="true"/>
        </w:rPr>
        <w:t>ترک الناس جنازته</w:t>
      </w:r>
      <w:r>
        <w:rPr>
          <w:rtl w:val="true"/>
        </w:rPr>
        <w:t>:</w:t>
      </w:r>
      <w:bookmarkEnd w:id="594"/>
    </w:p>
    <w:p>
      <w:pPr>
        <w:pStyle w:val="BookText"/>
        <w:rPr/>
      </w:pPr>
      <w:r>
        <w:rPr>
          <w:rFonts w:ascii="IRNazanin" w:hAnsi="IRNazanin" w:eastAsia="IRNazanin"/>
          <w:color w:val="111111"/>
          <w:sz w:val="28"/>
          <w:sz w:val="28"/>
          <w:szCs w:val="28"/>
          <w:rtl w:val="true"/>
          <w:lang w:bidi="fa-IR"/>
        </w:rPr>
        <w:t>و من الطبیعی أیضا سقوط هکذا إنسان فی المجتمع الإسلامی،فلا تبقی قیمة لا له و لا لأحادیثه حتی إذا مات فلا تشیّع جنازته و لا یصلّی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المؤرّخون فی ترجمة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أضافوا أنّه قد اتّفق موت عکرمة و کثیر عزّة الشاعر الشیعی فی یوم واحد فشهد الناس جنازة کثیر و ترکوا جنازة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حمله أحد و اکتروا له أربعة رجال من السودان</w:t>
      </w:r>
      <w:r>
        <w:rPr>
          <w:rFonts w:eastAsia="IRNazanin" w:cs="IRNazanin"/>
          <w:color w:val="111111"/>
          <w:sz w:val="28"/>
          <w:szCs w:val="28"/>
          <w:rtl w:val="true"/>
          <w:lang w:bidi="fa-IR"/>
        </w:rPr>
        <w:t>.</w:t>
      </w:r>
    </w:p>
    <w:p>
      <w:pPr>
        <w:pStyle w:val="Heading6"/>
        <w:numPr>
          <w:ilvl w:val="5"/>
          <w:numId w:val="1"/>
        </w:numPr>
        <w:rPr/>
      </w:pPr>
      <w:bookmarkStart w:id="595" w:name="__RefHeading___Toc233785_373438147"/>
      <w:bookmarkStart w:id="596" w:name="_Toc229"/>
      <w:bookmarkEnd w:id="595"/>
      <w:r>
        <w:rPr/>
        <w:t>6</w:t>
      </w:r>
      <w:r>
        <w:rPr>
          <w:rtl w:val="true"/>
        </w:rPr>
        <w:t>-</w:t>
      </w:r>
      <w:r>
        <w:rPr>
          <w:rtl w:val="true"/>
        </w:rPr>
        <w:t>قدح الأکابر فیه و تکذیبه</w:t>
      </w:r>
      <w:r>
        <w:rPr>
          <w:rtl w:val="true"/>
        </w:rPr>
        <w:t>:</w:t>
      </w:r>
      <w:bookmarkEnd w:id="59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لهذه الأمور و غیرها کذّب عکرمة کبار الأئمّة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طالما اکتفی علماء الجرح و التعدیل بطعن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 مجاهد،و عطاء، و ابن سیرین،و مالک بن أنس،و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حکی کلام مالک و قرّره</w:t>
      </w:r>
      <w:r>
        <w:rPr>
          <w:rFonts w:eastAsia="IRNazanin" w:cs="IRNazanin"/>
          <w:color w:val="111111"/>
          <w:sz w:val="28"/>
          <w:szCs w:val="28"/>
          <w:rtl w:val="true"/>
          <w:lang w:bidi="fa-IR"/>
        </w:rPr>
        <w:t>-</w:t>
      </w:r>
      <w:bookmarkStart w:id="597" w:name="pg898_17060"/>
    </w:p>
    <w:p>
      <w:pPr>
        <w:pStyle w:val="BookText"/>
        <w:rPr/>
      </w:pPr>
      <w:bookmarkEnd w:id="597"/>
      <w:r>
        <w:rPr>
          <w:rFonts w:ascii="IRNazanin" w:hAnsi="IRNazanin" w:eastAsia="IRNazanin"/>
          <w:color w:val="111111"/>
          <w:sz w:val="28"/>
          <w:sz w:val="28"/>
          <w:szCs w:val="28"/>
          <w:rtl w:val="true"/>
          <w:lang w:bidi="fa-IR"/>
        </w:rPr>
        <w:t>و سعید بن المسیّب،و القاسم،و یحیی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 مالک الروایة عنه،و أعرض عنه مسلم،و قال محمد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یحتجّ بحدیثه،و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ثقة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البخاری یروی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العجب من ابن حجر،حیث ینبری للدفاع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البربری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هو الدفاع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یدافع عمّن تجرّأ علی اللّه،و استهزأ بشعائره،و استخفّ بأحکامه،و طعن فی القرآن،و استحلّ دماء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یدافع عمّن کذّبه الأئمّة الثقات حتی ضربوا بکذبه المثل لاشتهاره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یدافع عمّن امتنع الناس من حمل جنازته و الصلاة علیها؟</w:t>
      </w:r>
      <w:r>
        <w:rPr>
          <w:rFonts w:eastAsia="IRNazanin" w:cs="IRNazanin"/>
          <w:color w:val="111111"/>
          <w:sz w:val="28"/>
          <w:szCs w:val="28"/>
          <w:rtl w:val="true"/>
          <w:lang w:bidi="fa-IR"/>
        </w:rPr>
        <w:t>!</w:t>
      </w:r>
    </w:p>
    <w:p>
      <w:pPr>
        <w:pStyle w:val="Heading5"/>
        <w:numPr>
          <w:ilvl w:val="4"/>
          <w:numId w:val="1"/>
        </w:numPr>
        <w:rPr/>
      </w:pPr>
      <w:bookmarkStart w:id="598" w:name="__RefHeading___Toc233787_373438147"/>
      <w:bookmarkStart w:id="599" w:name="_Toc230"/>
      <w:bookmarkEnd w:id="598"/>
      <w:r>
        <w:rPr>
          <w:rtl w:val="true"/>
        </w:rPr>
        <w:t>خلاصة البحث</w:t>
      </w:r>
      <w:bookmarkEnd w:id="599"/>
    </w:p>
    <w:p>
      <w:pPr>
        <w:pStyle w:val="BookText"/>
        <w:rPr/>
      </w:pPr>
      <w:r>
        <w:rPr>
          <w:rFonts w:ascii="IRNazanin" w:hAnsi="IRNazanin" w:eastAsia="IRNazanin"/>
          <w:color w:val="111111"/>
          <w:sz w:val="28"/>
          <w:sz w:val="28"/>
          <w:szCs w:val="28"/>
          <w:rtl w:val="true"/>
          <w:lang w:bidi="fa-IR"/>
        </w:rPr>
        <w:t>و یتلخّص البحث فی هذه الناحیة فی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الآثار المشتملة علی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 باطلة و إن کانت مخرّجة فی الصحاح و فی غیرها بأسانید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لمن قال بهذا من أعلام المحقّقین من أهل السنّة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الأحادیث الباطلة فی الصحاح الستّة أمر ثابت،و عدد الأحادیث من هذا القبیل فیها لیس بقلیل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التأویلات التی ذکرت من قبل القائلین بصحّة هذه الآثار لا تحلّ</w:t>
      </w:r>
    </w:p>
    <w:p>
      <w:pPr>
        <w:pStyle w:val="BookText"/>
        <w:rPr/>
      </w:pPr>
      <w:r>
        <w:rPr>
          <w:rFonts w:ascii="IRNazanin" w:hAnsi="IRNazanin" w:eastAsia="IRNazanin"/>
          <w:color w:val="111111"/>
          <w:sz w:val="28"/>
          <w:sz w:val="28"/>
          <w:szCs w:val="28"/>
          <w:rtl w:val="true"/>
          <w:lang w:bidi="fa-IR"/>
        </w:rPr>
        <w:t>المشکلة کما عرفت،و لذا اضطرّ بعضهم إلی القول بأنّها محرّفة،و التزم بالإشکال بعض آخر،و منه قول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تخلو من أن تکون علی مذهب من مذاهب أهل الإعراب أو تکون غلطا من الکاتب کما ذکرت عائشة،فإن کانت علی مذاهب النحو و النحویّین فلیس هاهنا لحن و الحمد للّه،و إن کانت علی خطأ فی الکتاب فلیس علی اللّه و لا علی رسوله جنایة الکاتب فی الخطّ</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مصادرة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لأجل 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المشکلة بشکل من الأشکال،فإنّ صاحب هذا الکتاب ینقل الآثار المتضمّنة لهذا المعنی عن الکتب المعتبرة و التی اخرجت فیها تلک الآثار بأسانید صحیحة علی شرط الشیخین،ثمّ یؤکّدها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ما قدّمناه من لحن الکتاب فی المصحف بضائره أو بمشکّک فی حفظ اللّه تعالی له،بل إنّ ما قاله ابن عبّاس و عائشة و غیرهما من فضلاء الصحابة و أجلاّء التابعین ادعی لحفظه و عدم تغییره و تبدیله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شکّ فیه أنّ کتّاب المصحف من البشر یجوز علیهم ما یجوز علی سائرهم من السهو و الغفلة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العصمة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لحن الکتّاب کلحن المطابع</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الأساس یدعو هذا المؤلف إلی تغییر الرسم العثمانی و جعل الألفاظ کما ینطق بها اللسان و تسمعها الآذان،بل ینقل عن العزّ ابن عبد السلام أنّه قال بعدم جواز کتابة المصحف بالرسم الأول</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الرسم و الخطّ هی أیضا من المشاکل المترتّبة علی القول</w:t>
      </w:r>
      <w:bookmarkStart w:id="600" w:name="pg898_17062"/>
    </w:p>
    <w:p>
      <w:pPr>
        <w:pStyle w:val="BookText"/>
        <w:rPr/>
      </w:pPr>
      <w:bookmarkEnd w:id="600"/>
      <w:r>
        <w:rPr>
          <w:rFonts w:ascii="IRNazanin" w:hAnsi="IRNazanin" w:eastAsia="IRNazanin"/>
          <w:color w:val="111111"/>
          <w:sz w:val="28"/>
          <w:sz w:val="28"/>
          <w:szCs w:val="28"/>
          <w:rtl w:val="true"/>
          <w:lang w:bidi="fa-IR"/>
        </w:rPr>
        <w:t>بصحّة هذه الآثار عن الصحابة و الالتزام بصدورها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 مترتّبة علیه فلا أقلّ من أن یکون القول بصحّة تلک الآثار سندا و متنا مؤیّدا لمن یدعو إلی تغییر الرسم و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هنا لا نتعرّض لهذه المسألة،بل نقول بأنّ استدلال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استشهاده بهذه الآثار تامّ،و أنّه لا یلام علی إیراده تلک الآثار فی کتابه،بل اللوم علی من یرویها و یصحّح أسانیدها و یخرجها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طریق الجواب هو ردّها و إبطالها علی ما ذکرناه بالتفصیل</w:t>
      </w:r>
      <w:r>
        <w:rPr>
          <w:rFonts w:eastAsia="IRNazanin" w:cs="IRNazanin"/>
          <w:color w:val="111111"/>
          <w:sz w:val="28"/>
          <w:szCs w:val="28"/>
          <w:rtl w:val="true"/>
          <w:lang w:bidi="fa-IR"/>
        </w:rPr>
        <w:t>...</w:t>
      </w:r>
    </w:p>
    <w:p>
      <w:pPr>
        <w:pStyle w:val="Heading4"/>
        <w:numPr>
          <w:ilvl w:val="3"/>
          <w:numId w:val="1"/>
        </w:numPr>
        <w:rPr/>
      </w:pPr>
      <w:bookmarkStart w:id="601" w:name="__RefHeading___Toc233789_373438147"/>
      <w:bookmarkStart w:id="602" w:name="_Toc231"/>
      <w:bookmarkEnd w:id="601"/>
      <w:r>
        <w:rPr/>
        <w:t>2</w:t>
      </w:r>
      <w:r>
        <w:rPr>
          <w:rtl w:val="true"/>
        </w:rPr>
        <w:t xml:space="preserve">- </w:t>
      </w:r>
      <w:r>
        <w:rPr>
          <w:rtl w:val="true"/>
        </w:rPr>
        <w:t>فی أحادیث جمع القرآن</w:t>
      </w:r>
      <w:bookmarkEnd w:id="602"/>
    </w:p>
    <w:p>
      <w:pPr>
        <w:pStyle w:val="Heading5"/>
        <w:numPr>
          <w:ilvl w:val="4"/>
          <w:numId w:val="1"/>
        </w:numPr>
        <w:rPr/>
      </w:pPr>
      <w:bookmarkStart w:id="603" w:name="__RefHeading___Toc233791_373438147"/>
      <w:bookmarkStart w:id="604" w:name="_Toc232"/>
      <w:bookmarkEnd w:id="603"/>
      <w:r>
        <w:rPr>
          <w:rtl w:val="true"/>
        </w:rPr>
        <w:t>اشارة</w:t>
      </w:r>
      <w:bookmarkEnd w:id="604"/>
    </w:p>
    <w:p>
      <w:pPr>
        <w:pStyle w:val="BookText"/>
        <w:rPr/>
      </w:pPr>
      <w:r>
        <w:rPr>
          <w:rFonts w:ascii="IRNazanin" w:hAnsi="IRNazanin" w:eastAsia="IRNazanin"/>
          <w:color w:val="111111"/>
          <w:sz w:val="28"/>
          <w:sz w:val="28"/>
          <w:szCs w:val="28"/>
          <w:rtl w:val="true"/>
          <w:lang w:bidi="fa-IR"/>
        </w:rPr>
        <w:t>لقد وعد اللّه سبحانه نبیّه بحفظ القرآن و بیانه،و ضمن له عدم ضیاعه و نسیانه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نزل من القرآن شیء أمر بکتابته و یقول فی مفرقات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ضعوا هذه فی سورة کذا</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یعرضه علی جبرئیل فی شهر رمضان فی کل عام مرّة،و عرضه علیه عام وفاته مرّتین</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حفظه فی حیاته جماعة من أصحابه،و کل قطعة کان یحفظها جماعة کبیرة أقلّهم بالغون حدّ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الحقّ و الأمر الواقع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أوردنا أحادیث القوم فی قضیة جمع القرآن و وجدناها متناقضة و عقّبناها بذکر ما قیل أو یمکن أن یقال فی معناها و وجه الجمع فیما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ترتفع المشکلة بهذا الاسلوب؟</w:t>
      </w:r>
      <w:bookmarkStart w:id="605" w:name="pg898_17063"/>
    </w:p>
    <w:p>
      <w:pPr>
        <w:pStyle w:val="Heading5"/>
        <w:numPr>
          <w:ilvl w:val="4"/>
          <w:numId w:val="1"/>
        </w:numPr>
        <w:rPr/>
      </w:pPr>
      <w:bookmarkStart w:id="606" w:name="__RefHeading___Toc233793_373438147"/>
      <w:bookmarkStart w:id="607" w:name="_Toc233"/>
      <w:bookmarkEnd w:id="605"/>
      <w:bookmarkEnd w:id="606"/>
      <w:r>
        <w:rPr>
          <w:rtl w:val="true"/>
        </w:rPr>
        <w:t>إعراض القوم عن علی فی جمع القرآن</w:t>
      </w:r>
      <w:bookmarkEnd w:id="607"/>
    </w:p>
    <w:p>
      <w:pPr>
        <w:pStyle w:val="BookText"/>
        <w:rPr/>
      </w:pPr>
      <w:r>
        <w:rPr>
          <w:rFonts w:ascii="IRNazanin" w:hAnsi="IRNazanin" w:eastAsia="IRNazanin"/>
          <w:color w:val="111111"/>
          <w:sz w:val="28"/>
          <w:sz w:val="28"/>
          <w:szCs w:val="28"/>
          <w:rtl w:val="true"/>
          <w:lang w:bidi="fa-IR"/>
        </w:rPr>
        <w:t>لا بدّ قبل الورود فی البحث من أن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 بکتاب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المخالف و المؤالف،و 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نزلت آیة إلاّ و قد علمت فیما نزلت و أین نزلت</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عن کتاب اللّه،فإنّه لیس آیة إلاّ و قد عرفت أ بلیل نزلت أم بنهار،فی سهل أو جبل</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ناهیک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بابها،فمن أراد المدینة فلیأتها من بابها</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علیه السلام استاذ ابن عبّاس فی التفسیر،و قد ذکر القوم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 بالتفسیر أهل مکّة لأنّهم أصحاب ابن عبّاس</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ذا لم یعدّه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حفّاظ القرآن،و من الّذین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بتعلّمه منهم و الرجوع إلیهم فیه،فیما رواه البخاری فی صحیحه؟</w:t>
      </w:r>
      <w:r>
        <w:rPr>
          <w:rFonts w:eastAsia="IRNazanin" w:cs="IRNazanin"/>
          <w:color w:val="111111"/>
          <w:sz w:val="28"/>
          <w:szCs w:val="28"/>
          <w:rtl w:val="true"/>
          <w:lang w:bidi="fa-IR"/>
        </w:rPr>
        <w:t>!</w:t>
      </w:r>
      <w:bookmarkStart w:id="608" w:name="pg898_17064"/>
    </w:p>
    <w:p>
      <w:pPr>
        <w:pStyle w:val="BookText"/>
        <w:rPr/>
      </w:pPr>
      <w:bookmarkEnd w:id="608"/>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 القرآن الکریم و دوّنه بعید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القراطیس التی کان مکتوبا علیها،فکان له مصحف تامّ مرتّب یختصّ به کما کان لعدّة من الصحابة فی الأیام اللاحقة،و هذا من الامور المسلّمة تاریخیا عند جمیع المسلمین </w:t>
      </w:r>
      <w:r>
        <w:rPr>
          <w:rStyle w:val="FootnoteAnchor"/>
          <w:rtl w:val="true"/>
        </w:rPr>
        <w:footnoteReference w:id="514"/>
      </w:r>
      <w:r>
        <w:rPr>
          <w:rFonts w:ascii="IRNazanin" w:hAnsi="IRNazanin" w:eastAsia="IRNazanin"/>
          <w:color w:val="111111"/>
          <w:sz w:val="28"/>
          <w:sz w:val="28"/>
          <w:szCs w:val="28"/>
          <w:rtl w:val="true"/>
          <w:lang w:bidi="fa-IR"/>
        </w:rPr>
        <w:t>و من جلائل فضائل سیّدنا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لم یستفیدوا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إعراض القوم عن مصحف علی هو السبب فی قدح ابن حجر العسقلانی </w:t>
      </w:r>
      <w:r>
        <w:rPr>
          <w:rStyle w:val="FootnoteAnchor"/>
          <w:rtl w:val="true"/>
        </w:rPr>
        <w:footnoteReference w:id="515"/>
      </w:r>
      <w:r>
        <w:rPr>
          <w:rFonts w:ascii="IRNazanin" w:hAnsi="IRNazanin" w:eastAsia="IRNazanin"/>
          <w:color w:val="111111"/>
          <w:sz w:val="28"/>
          <w:sz w:val="28"/>
          <w:szCs w:val="28"/>
          <w:rtl w:val="true"/>
          <w:lang w:bidi="fa-IR"/>
        </w:rPr>
        <w:t xml:space="preserve">و من تبعه کالآلوسی </w:t>
      </w:r>
      <w:r>
        <w:rPr>
          <w:rStyle w:val="FootnoteAnchor"/>
          <w:rtl w:val="true"/>
        </w:rPr>
        <w:footnoteReference w:id="516"/>
      </w:r>
      <w:r>
        <w:rPr>
          <w:rFonts w:ascii="IRNazanin" w:hAnsi="IRNazanin" w:eastAsia="IRNazanin"/>
          <w:color w:val="111111"/>
          <w:sz w:val="28"/>
          <w:sz w:val="28"/>
          <w:szCs w:val="28"/>
          <w:rtl w:val="true"/>
          <w:lang w:bidi="fa-IR"/>
        </w:rPr>
        <w:t>فی الخبر الحاکی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هذا الأمر من الامور الثابتة الضروریة المستغنیة عن أیّ خبر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هؤلاء یحاولون توجیه ما فعله القوم أو ترکوه کلّما وجدوا إلی 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ذا لم یدعوا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یشرکوه فی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لا نجد ذکرا له فیمن عهد إلیهم أمر جمع القرآن فی شیء من أخبار القضیة،لا فی عهد أبی بکر و لا فی عهد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ألا،إنّ هذه امور توجب الحیرة و تستوقف الفکر</w:t>
      </w:r>
      <w:r>
        <w:rPr>
          <w:rFonts w:eastAsia="IRNazanin" w:cs="IRNazanin"/>
          <w:color w:val="111111"/>
          <w:sz w:val="28"/>
          <w:szCs w:val="28"/>
          <w:rtl w:val="true"/>
          <w:lang w:bidi="fa-IR"/>
        </w:rPr>
        <w:t>!!</w:t>
      </w:r>
    </w:p>
    <w:p>
      <w:pPr>
        <w:pStyle w:val="Heading5"/>
        <w:numPr>
          <w:ilvl w:val="4"/>
          <w:numId w:val="1"/>
        </w:numPr>
        <w:rPr/>
      </w:pPr>
      <w:bookmarkStart w:id="609" w:name="__RefHeading___Toc233795_373438147"/>
      <w:bookmarkStart w:id="610" w:name="_Toc234"/>
      <w:bookmarkEnd w:id="609"/>
      <w:r>
        <w:rPr>
          <w:rtl w:val="true"/>
        </w:rPr>
        <w:t>حصرهم الجامعین علی عهد النبوة فی عدد</w:t>
      </w:r>
      <w:r>
        <w:rPr>
          <w:rtl w:val="true"/>
        </w:rPr>
        <w:t>!!</w:t>
      </w:r>
      <w:bookmarkEnd w:id="61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أهله من عامّة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قد کتب</w:t>
      </w:r>
      <w:bookmarkStart w:id="611" w:name="pg898_17065"/>
    </w:p>
    <w:p>
      <w:pPr>
        <w:pStyle w:val="BookText"/>
        <w:rPr/>
      </w:pPr>
      <w:bookmarkEnd w:id="611"/>
      <w:r>
        <w:rPr>
          <w:rFonts w:ascii="IRNazanin" w:hAnsi="IRNazanin" w:eastAsia="IRNazanin"/>
          <w:color w:val="111111"/>
          <w:sz w:val="28"/>
          <w:sz w:val="28"/>
          <w:szCs w:val="28"/>
          <w:rtl w:val="true"/>
          <w:lang w:bidi="fa-IR"/>
        </w:rPr>
        <w:t>کلّه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بعده،و جمع فی الصدور و السطور معا من قبل جماعة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الجامعین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الحافظین فی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ممّن کتبه،کما أنّ من کتبه بتمامه فکان ذا مصحف یختصّ به أقلّ ممّن کان عنده سور من القرآن کتبها و احتفظ بها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کان الجامعون له بتمامه أربعة کما عن أنس بن مالک </w:t>
      </w:r>
      <w:r>
        <w:rPr>
          <w:rStyle w:val="FootnoteAnchor"/>
          <w:rtl w:val="true"/>
        </w:rPr>
        <w:footnoteReference w:id="517"/>
      </w:r>
      <w:r>
        <w:rPr>
          <w:rFonts w:ascii="IRNazanin" w:hAnsi="IRNazanin" w:eastAsia="IRNazanin"/>
          <w:color w:val="111111"/>
          <w:sz w:val="28"/>
          <w:sz w:val="28"/>
          <w:szCs w:val="28"/>
          <w:rtl w:val="true"/>
          <w:lang w:bidi="fa-IR"/>
        </w:rPr>
        <w:t xml:space="preserve">و عبد اللّه بن عمرو </w:t>
      </w:r>
      <w:r>
        <w:rPr>
          <w:rStyle w:val="FootnoteAnchor"/>
          <w:rtl w:val="true"/>
        </w:rPr>
        <w:footnoteReference w:id="518"/>
      </w:r>
      <w:r>
        <w:rPr>
          <w:rFonts w:ascii="IRNazanin" w:hAnsi="IRNazanin" w:eastAsia="IRNazanin"/>
          <w:color w:val="111111"/>
          <w:sz w:val="28"/>
          <w:sz w:val="28"/>
          <w:szCs w:val="28"/>
          <w:rtl w:val="true"/>
          <w:lang w:bidi="fa-IR"/>
        </w:rPr>
        <w:t xml:space="preserve">أو خمسة کما عن محمد بن کعب القرظی </w:t>
      </w:r>
      <w:r>
        <w:rPr>
          <w:rStyle w:val="FootnoteAnchor"/>
          <w:rtl w:val="true"/>
        </w:rPr>
        <w:footnoteReference w:id="519"/>
      </w:r>
      <w:r>
        <w:rPr>
          <w:rFonts w:ascii="IRNazanin" w:hAnsi="IRNazanin" w:eastAsia="IRNazanin"/>
          <w:color w:val="111111"/>
          <w:sz w:val="28"/>
          <w:sz w:val="28"/>
          <w:szCs w:val="28"/>
          <w:rtl w:val="true"/>
          <w:lang w:bidi="fa-IR"/>
        </w:rPr>
        <w:t xml:space="preserve">أو ستّة کما عن الشعبی </w:t>
      </w:r>
      <w:r>
        <w:rPr>
          <w:rStyle w:val="FootnoteAnchor"/>
          <w:rtl w:val="true"/>
        </w:rPr>
        <w:footnoteReference w:id="520"/>
      </w:r>
      <w:r>
        <w:rPr>
          <w:rFonts w:ascii="IRNazanin" w:hAnsi="IRNazanin" w:eastAsia="IRNazanin"/>
          <w:color w:val="111111"/>
          <w:sz w:val="28"/>
          <w:sz w:val="28"/>
          <w:szCs w:val="28"/>
          <w:rtl w:val="true"/>
          <w:lang w:bidi="fa-IR"/>
        </w:rPr>
        <w:t xml:space="preserve">أو تسعة کما عن الندیم </w:t>
      </w:r>
      <w:r>
        <w:rPr>
          <w:rStyle w:val="FootnoteAnchor"/>
          <w:rtl w:val="true"/>
        </w:rPr>
        <w:footnoteReference w:id="5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الجامعین للقرآن أکثر من هذه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حدیث الحصر فی الأربعة و أنّ کلّهم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نستنکره تبعا لجماعة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الحافظ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نتکلّف تأویله و لا ننظر فی سنده</w:t>
      </w:r>
      <w:r>
        <w:rPr>
          <w:rFonts w:eastAsia="IRNazanin" w:cs="IRNazanin"/>
          <w:color w:val="111111"/>
          <w:sz w:val="28"/>
          <w:szCs w:val="28"/>
          <w:rtl w:val="true"/>
          <w:lang w:bidi="fa-IR"/>
        </w:rPr>
        <w:t>..</w:t>
      </w:r>
    </w:p>
    <w:p>
      <w:pPr>
        <w:pStyle w:val="Heading5"/>
        <w:numPr>
          <w:ilvl w:val="4"/>
          <w:numId w:val="1"/>
        </w:numPr>
        <w:rPr/>
      </w:pPr>
      <w:bookmarkStart w:id="612" w:name="__RefHeading___Toc233797_373438147"/>
      <w:bookmarkStart w:id="613" w:name="_Toc235"/>
      <w:bookmarkEnd w:id="612"/>
      <w:r>
        <w:rPr>
          <w:rtl w:val="true"/>
        </w:rPr>
        <w:t>کلمة حول أنس بن مالک</w:t>
      </w:r>
      <w:bookmarkEnd w:id="61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الکلام فی أنس بن مالک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قد وجدناه رجلا کاذبا کاتما للحقّ، آبیا عن الشهادة به،فی قضیة مناشدة أمیر المؤمنین بحدیث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أنس بن مالک کان فی الناس الّذین نشدهم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منهم الشهادة بما سمعوا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القوم فشهدوا إلاّ ثلاثة منهم لم یقوموا فدعا علیهم فأصابتهم دعوته،منهم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أنس،ما یمنعک أن تقوم فتشهد و لقد حضرتها؟فقال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کبرت و نسیت،فقال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کاذبا فارمه بیضاء لا تواریها العمامة،فکان علیه البرص</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وجدناه کاذبا فی قضیة حدیث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إلیه طائر مشوی لیأکل منه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و إلیّ یأکل معی من هذا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یترقّب دخول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کان أنس کلّما جاء علی لیدخل ردّه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کانت المرة الأخیرة،فرفع علی یده فوکز فی صدر أنس ثمّ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قائما فضمّه إلیه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أبطأ بک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اللّه،قد جئت ثلاثا کل ذلک یردّنی أنس،قال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الغضب فی وجه رسول اللّه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أنس،ما حملک علی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سمعتک تدعو،فأحببت أن تکون الدعوة فی الأنصار،قال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بأوّل رجل أحبّ قومه،أبی اللّه یا أنس إلاّ أن یکون ابن أبی طالب</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یکذب غیر مرّة،و یمنع أحبّ الناس إلی اللّه و رسوله من الدخول،</w:t>
      </w:r>
      <w:bookmarkStart w:id="614" w:name="pg898_17067"/>
    </w:p>
    <w:p>
      <w:pPr>
        <w:pStyle w:val="BookText"/>
        <w:rPr/>
      </w:pPr>
      <w:bookmarkEnd w:id="614"/>
      <w:r>
        <w:rPr>
          <w:rFonts w:ascii="IRNazanin" w:hAnsi="IRNazanin" w:eastAsia="IRNazanin"/>
          <w:color w:val="111111"/>
          <w:sz w:val="28"/>
          <w:sz w:val="28"/>
          <w:szCs w:val="28"/>
          <w:rtl w:val="true"/>
          <w:lang w:bidi="fa-IR"/>
        </w:rPr>
        <w:t>و یتسبّب فی تأخیر استجابة دعوة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یحصر حفّاظ القرآن فی أربعة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الباعث له علی ما فعل فی قصّة الطائر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الحقیقة التی کشف عنها بکتمان الشهادة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Heading5"/>
        <w:numPr>
          <w:ilvl w:val="4"/>
          <w:numId w:val="1"/>
        </w:numPr>
        <w:rPr/>
      </w:pPr>
      <w:bookmarkStart w:id="615" w:name="__RefHeading___Toc233799_373438147"/>
      <w:bookmarkStart w:id="616" w:name="_Toc236"/>
      <w:bookmarkEnd w:id="615"/>
      <w:r>
        <w:rPr>
          <w:rtl w:val="true"/>
        </w:rPr>
        <w:t>رفض أحادیث جمع القرآن علی عهدی أبی بکر و عمر</w:t>
      </w:r>
      <w:bookmarkEnd w:id="616"/>
    </w:p>
    <w:p>
      <w:pPr>
        <w:pStyle w:val="BookText"/>
        <w:rPr/>
      </w:pPr>
      <w:r>
        <w:rPr>
          <w:rFonts w:ascii="IRNazanin" w:hAnsi="IRNazanin" w:eastAsia="IRNazanin"/>
          <w:color w:val="111111"/>
          <w:sz w:val="28"/>
          <w:sz w:val="28"/>
          <w:szCs w:val="28"/>
          <w:rtl w:val="true"/>
          <w:lang w:bidi="fa-IR"/>
        </w:rPr>
        <w:t>و علی کلّ حال،فإن القرآن کان مجموعا علی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الجامعین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 و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عهده کثیرون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القرآن مکتوبا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الأصحاب یؤلّفونه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زید بن ثابت</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فلا وزن لما رووه عن زید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رسول اللّه و لم یکن القرآن جمع فی شیء</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جمع آیات السورة الواحدة أو جمع السور مرتّبة فی المصحف</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الأساس،یجب رفض ما رووه من الأحادیث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جمع القرآن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غیرهما من الأصحاب بأمرهما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الجمع فی المصحف قد حصل قبل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لقبول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کانت صحیحة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نلتجئ إلی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جمعه فی</w:t>
      </w:r>
    </w:p>
    <w:p>
      <w:pPr>
        <w:pStyle w:val="BookText"/>
        <w:rPr/>
      </w:pP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مثلا علی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علی أبی بکر أن یجمعه</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جمعا بینه و بین ما دلّ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نرفض ما أخرجه البخاری عن زید بن ثابت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أبو بکر بعد مقتل أهل الیمامة</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لوجوه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کان مجموعا مؤلّفا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بعید وفاته بأمر منه،و إذ قد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کیف یقول زید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تفعلون شیئا لم یفعله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فتتبّعت القرآن أجمعه من العسب و اللخاف و صدور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یناقضه ما دلّ علی کونه مؤلّفا و مدوّنا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رووا أنّ جبریل عرض القرآن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عام وفاته مرّتین،بل ذکر ابن قتیبة أنّه کان آخر عرض قام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للقرآن علی مصحف زید بن ثابت نفسه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وجدت آخر سورة التوبة مع أبی خزیمة الأنصاری، لم أجدها مع أحد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اضطرب القوم فی معناه،کما اختلفوا فی اسم هذا الرجل الذی وجد عنده ذلک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bookmarkStart w:id="617" w:name="pg898_17069"/>
    </w:p>
    <w:p>
      <w:pPr>
        <w:pStyle w:val="Heading5"/>
        <w:numPr>
          <w:ilvl w:val="4"/>
          <w:numId w:val="1"/>
        </w:numPr>
        <w:rPr/>
      </w:pPr>
      <w:bookmarkStart w:id="618" w:name="__RefHeading___Toc233801_373438147"/>
      <w:bookmarkStart w:id="619" w:name="_Toc237"/>
      <w:bookmarkEnd w:id="617"/>
      <w:bookmarkEnd w:id="618"/>
      <w:r>
        <w:rPr>
          <w:rtl w:val="true"/>
        </w:rPr>
        <w:t>رفض أحادیث قبول الآیة بشاهدین</w:t>
      </w:r>
      <w:bookmarkEnd w:id="619"/>
    </w:p>
    <w:p>
      <w:pPr>
        <w:pStyle w:val="BookText"/>
        <w:rPr/>
      </w:pPr>
      <w:r>
        <w:rPr>
          <w:rFonts w:ascii="IRNazanin" w:hAnsi="IRNazanin" w:eastAsia="IRNazanin"/>
          <w:color w:val="111111"/>
          <w:sz w:val="28"/>
          <w:sz w:val="28"/>
          <w:szCs w:val="28"/>
          <w:rtl w:val="true"/>
          <w:lang w:bidi="fa-IR"/>
        </w:rPr>
        <w:t>و کذا نرفض ما أخرجه ابن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قال لعمر و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اقعدا علی باب المسجد فمن جاءکما بشاهدین من کتاب اللّه فاکتباه</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 ثقات مع انقطاعه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بغضّ النظر عمّا فی سنده تدفعه الضرورة،فلا حاجة إلی الوجوه التی ذکرها ابن حجر لتوجیهه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المراد بالشاهدین الحفظ و الکتابة،أو المراد أنّهما یشهدان علی أنّ ذلک المکتوب کتب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المراد أنّهما یشهدان علی أنّ ذلک من الوجوه التی نزل بها القرآن،و کان غرضهم أن لا یکتب إلاّ من عین ما کتب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مجرّد الحفظ</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مع أنّ بعض تلک الوجوه غیر قابل للتصدیق به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الدلالة علی کتابة القرآن بشهادة 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نظائر فی کتبهم نذکر بعضها مع إسقاط أسانیدها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أهل الیمامة أمر أبو بکر عمر بن الخطّاب و زید بن ثابت فقال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أجلسا علی باب المسجد فلا یأتینّکما أحد بشیء من القرآن تنکرانه یشهد علیه رجلان إلاّ أثبتّماه؛و ذلک لأنّه قتل بالیمامة ناس من أصحاب رسول اللّه قد جمعوا القرآن</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عمر بن الخطّاب أن یجمع القرآن فقام فی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تلقّی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القرآن فلیأتنا به،و کانوا کتبوا ذلک فی الصحف و الألواح و العسب،و کان لا یقبل من أحد شیئا حتی یشهد شهیدان،فقتل و هو یجمع ذلک إلیه،فقام عثمان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من کتاب اللّه شیء فلیأتنا به،و کان لا یقبل من ذلک شیئا حتی یشهد علیه شهیدان،فجاء خزیمة بن ثابت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رأیتکم ترکتم آیتین لم تکتبوهما،قالوا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تلقّیت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 رَسُولٌ مِنْ أَنْفُسِکُمْ عَزِیزٌ 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أنّهما من عند اللّه،فأین تری أن نجعلهما؟قال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اختم بهما آخر ما نزل من القرآن،فختمت بهما براءة</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عمر لا یثبت آیة فی المصحف حتی یشهد رجلان،فجاء رجل من الأنصار بهاتین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أسألک علیها بیّنة أبدا،کذلک کان رسول اللّه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عمر بن الخطّاب و إلی زید بن ثابت،فقال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یشهد معک؟قلت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أشهد معه علی ذلک</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کتبنا المصاحف فقدت آیة کنت أسمعها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فوجدتها عند خزیمة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خزیمة یدعی ذا الشهادتین،أجاز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 بشهادة رجلین</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جمع القرآن أبو بکر و کتبه زید،و کان الناس یأتون زید بن ثابت فکان لا یکتب إلاّ بشهادة عدلین،و إنّ آخر سورة براءة لم توجد إلاّ مع أبی خزیمة ابن ثابت،فقال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اکتبوها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شهادته بشهادة رجلین،فکتب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عمر أتی بآیة الرجم فلم نکتبها لأنّه کان وحده</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یزید بطلان هذه الأحادیث وضوحا وجود التکاذب فیما بینها،و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الحدیث الثانی صریح فی أنّ الجمع کان فی زمن عمر و الآتی بالآیتین خزیمة بن ثابت و الشاهد معه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 علیها بیّنة أبدا کذلک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یشهد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أدری،فقال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أشهد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کان فی زمن أبی بکر و الکاتب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لا یکتب آیة إلاّ بشهادة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آخر سورة براءة لم توجد إلاّ مع خزیمة بن ثابت،فقال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اکتبوها فإنّ رسول اللّه جعل شهادته بشهادة رجلین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التکاذب بینها و بین الحدیث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جمعوا القرآن فی المصاحف فی خلافة أبی بکر،و کان رجال یکتبون و یملی علیهم ابیّ،فلمّا انتهوا إلی هذه الآیة من سورة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صَرَفَ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فظنّوا أنّ هذا آخر ما نزل من القرآن،فقال 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أقرأنی بعدها آیتین</w:t>
      </w:r>
      <w:r>
        <w:rPr>
          <w:rFonts w:eastAsia="IRNazanin" w:cs="IRNazanin"/>
          <w:color w:val="111111"/>
          <w:sz w:val="28"/>
          <w:szCs w:val="28"/>
          <w:rtl w:val="true"/>
          <w:lang w:bidi="fa-IR"/>
        </w:rPr>
        <w:t>:</w:t>
      </w:r>
      <w:bookmarkStart w:id="620" w:name="pg898_17072"/>
    </w:p>
    <w:p>
      <w:pPr>
        <w:pStyle w:val="BookText"/>
        <w:rPr/>
      </w:pPr>
      <w:bookmarkEnd w:id="620"/>
      <w:r>
        <w:rPr>
          <w:rFonts w:ascii="Amiri" w:hAnsi="Amiri" w:eastAsia="Amiri" w:cs="Amiri"/>
          <w:color w:val="111111"/>
          <w:sz w:val="28"/>
          <w:sz w:val="28"/>
          <w:szCs w:val="28"/>
          <w:rtl w:val="true"/>
          <w:lang w:bidi="ar-SA"/>
        </w:rPr>
        <w:t>لَقَدْ جٰاءَکُمْ رَسُولٌ</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ترتفع جمیع الشبهات حول القرآن الکریم بعد سقوط الأحادیث التی هی المناشئ الأصلیّة لها</w:t>
      </w:r>
      <w:r>
        <w:rPr>
          <w:rFonts w:eastAsia="IRNazanin" w:cs="IRNazanin"/>
          <w:color w:val="111111"/>
          <w:sz w:val="28"/>
          <w:szCs w:val="28"/>
          <w:rtl w:val="true"/>
          <w:lang w:bidi="fa-IR"/>
        </w:rPr>
        <w:t>...</w:t>
      </w:r>
    </w:p>
    <w:p>
      <w:pPr>
        <w:pStyle w:val="Heading5"/>
        <w:numPr>
          <w:ilvl w:val="4"/>
          <w:numId w:val="1"/>
        </w:numPr>
        <w:rPr/>
      </w:pPr>
      <w:bookmarkStart w:id="621" w:name="__RefHeading___Toc233803_373438147"/>
      <w:bookmarkStart w:id="622" w:name="_Toc238"/>
      <w:bookmarkEnd w:id="621"/>
      <w:r>
        <w:rPr>
          <w:rtl w:val="true"/>
        </w:rPr>
        <w:t>حول ما صنعه عثمان</w:t>
      </w:r>
      <w:bookmarkEnd w:id="622"/>
    </w:p>
    <w:p>
      <w:pPr>
        <w:pStyle w:val="BookText"/>
        <w:rPr/>
      </w:pPr>
      <w:r>
        <w:rPr>
          <w:rFonts w:ascii="IRNazanin" w:hAnsi="IRNazanin" w:eastAsia="IRNazanin"/>
          <w:color w:val="111111"/>
          <w:sz w:val="28"/>
          <w:sz w:val="28"/>
          <w:szCs w:val="28"/>
          <w:rtl w:val="true"/>
          <w:lang w:bidi="fa-IR"/>
        </w:rPr>
        <w:t>و یبقی الکلام حول ما صنعه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جمع القرآن من جدید؟و کیف؟ و بواسطة من؟</w:t>
      </w:r>
    </w:p>
    <w:p>
      <w:pPr>
        <w:pStyle w:val="BookText"/>
        <w:rPr/>
      </w:pPr>
      <w:r>
        <w:rPr>
          <w:rFonts w:ascii="IRNazanin" w:hAnsi="IRNazanin" w:eastAsia="IRNazanin"/>
          <w:color w:val="111111"/>
          <w:sz w:val="28"/>
          <w:sz w:val="28"/>
          <w:szCs w:val="28"/>
          <w:rtl w:val="true"/>
          <w:lang w:bidi="fa-IR"/>
        </w:rPr>
        <w:t>لقد اختلفت أحادیث القوم و کلمات علمائهم فی هذا المقام أیضا،و قد أشرنا إلی بعض ذلک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کان الصحیح کون القرآن مکتوبا علی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مجموعا مدوّنا قبل عهد عثمان بزمن طویل،بل لا دور لمن تقدّم علیه فی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أنّ الذی فعله عثمان علی عهده لم یکن إلاّ جمع المسلمین علی قراءة واحدة،و هی القراءة المشهورة المتعارفة بینهم،المتواترة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منعهم عن القراءات الاخری المبنیّة علی أحادیث نزول القرآن علی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هذا العمل فلم ینتقده علیه أحد من المسلمین،لأنّ مصاحف الصحابة و التابعین کانت مختلفة،حتی أنّ بعض العلماء ألّف فی اختلافها کتابا خاصا، </w:t>
      </w:r>
      <w:r>
        <w:rPr>
          <w:rStyle w:val="FootnoteAnchor"/>
          <w:rtl w:val="true"/>
        </w:rPr>
        <w:footnoteReference w:id="541"/>
      </w:r>
      <w:r>
        <w:rPr>
          <w:rFonts w:ascii="IRNazanin" w:hAnsi="IRNazanin" w:eastAsia="IRNazanin"/>
          <w:color w:val="111111"/>
          <w:sz w:val="28"/>
          <w:sz w:val="28"/>
          <w:szCs w:val="28"/>
          <w:rtl w:val="true"/>
          <w:lang w:bidi="fa-IR"/>
        </w:rPr>
        <w:t>و کان لکل من الصحابة أتباع فی البلاد یقرءون علی قراءته،و من الطبیعی أن یؤدّی الاختلاف فی قراءة القرآن إلی ما لا تحمد عقباه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أعلن بعض الأصحاب تأییده لما قام به عثمان،و رووا عن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فی عثمان إلاّ خیرا،فو اللّه ما فعل الذی فعل فی المصاحف إلاّ عن ملأ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فی هذه القراءة،فقد بلغنی أنّ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قراءتی خیر من قراءتک،و هذا یکاد یکون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یجمع الناس علی مصحف واحد،فلا یکون فرقة و لا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فنعم ما رأیت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ولّیت لفعلت مثل الذی فعل</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یؤیّده نقل السیّد ابن طاوس ذلک و سکوته علیه،حیث جاء فی الباب الثانی الذی عقده لنقل أشیاء من کتب التفاسیر و نقدها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فیما نذکره من کتاب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فیه اختلاف المصاحف تألیف أبی جعفر محمد بن منصور روایة محمد بن زید بن مروان،قال فی السطر الخامس من الوجهة الاولة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جمعه علی عهد أبی بکر زید بن ثابت،و خالفه فی ذلک أبی و عبد اللّه بن مسعود و سالم مولی أبی حذیفة،ثم عاد عثمان جمع القرآن برأی مولانا علی بن أبی طالب</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عدد الآی و السور الذی علیه أکثر القرّاء کما تقدم فی الفصل الخامس من الباب الأول عن عدة من أعلام الإمامیة،هو العدد الکوفی کما ذکر الشیخ الطوسی </w:t>
      </w:r>
      <w:r>
        <w:rPr>
          <w:rStyle w:val="FootnoteAnchor"/>
          <w:rtl w:val="true"/>
        </w:rPr>
        <w:footnoteReference w:id="545"/>
      </w:r>
      <w:r>
        <w:rPr>
          <w:rFonts w:ascii="IRNazanin" w:hAnsi="IRNazanin" w:eastAsia="IRNazanin"/>
          <w:color w:val="111111"/>
          <w:sz w:val="28"/>
          <w:sz w:val="28"/>
          <w:szCs w:val="28"/>
          <w:rtl w:val="true"/>
          <w:lang w:bidi="fa-IR"/>
        </w:rPr>
        <w:t>و قد ذکر الشیخ الطبرسی فی أوّل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عدد أهل الکوفة أصح الأعداد و أعلاها إسنادا،لأنه مأخوذ عن أمیر المؤمنین علی بن أبی</w:t>
      </w:r>
      <w:bookmarkStart w:id="623" w:name="pg898_17074"/>
    </w:p>
    <w:p>
      <w:pPr>
        <w:pStyle w:val="BookText"/>
        <w:rPr/>
      </w:pPr>
      <w:bookmarkEnd w:id="623"/>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یقرأ بالمتواتر من الآیات و هو ما تضمّنه مصحف علی علیه السلام،لأن أکثر الصحابة اتّفقوا علیه،و أحرق عثمان ما عداه،و لا یجوز أن یقرأ مصحف ابن مسعود و لا أبی و لا غیرهما</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4" w:name="__RefHeading___Toc233805_373438147"/>
      <w:bookmarkStart w:id="625" w:name="_Toc239"/>
      <w:bookmarkEnd w:id="624"/>
      <w:r>
        <w:rPr>
          <w:rtl w:val="true"/>
        </w:rPr>
        <w:t>ما کان بین عثمان و ابن مسعود</w:t>
      </w:r>
      <w:bookmarkEnd w:id="625"/>
    </w:p>
    <w:p>
      <w:pPr>
        <w:pStyle w:val="BookText"/>
        <w:rPr/>
      </w:pPr>
      <w:r>
        <w:rPr>
          <w:rFonts w:ascii="IRNazanin" w:hAnsi="IRNazanin" w:eastAsia="IRNazanin"/>
          <w:color w:val="111111"/>
          <w:sz w:val="28"/>
          <w:sz w:val="28"/>
          <w:szCs w:val="28"/>
          <w:rtl w:val="true"/>
          <w:lang w:bidi="fa-IR"/>
        </w:rPr>
        <w:t>نعم،انتقد علی عثمان أخذه المصاحف من أصحابها بالقوّة و إحراقه لها، و قد رووا عن ابن مسعود الامتناع من تسلیم مصحفه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الانتقاد الشدید لتقدیم زید بن ثابت علیه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امتناعه عن تسلیم مصحفه فهو من الامور الثابتة التی لا تقبل الخدش،و لا حاجة إلی ذکر أخباره و مصادره،و أمّا اعتراضه علی تقدیم زید بن ثابت ففیه روایات صحیحة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الحافظ ابن عبد البرّ،عن الأعمش،عن شقیق،قال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 عثمان فی المصاحف بما أمر قام عبد اللّه بن مسعود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یأمرونی أن أقرأ القرآن علی قراءة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لقد أخذت من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سورة و أنّ زید بن ثابت لذو ذؤابة یلعب به الغلمان،و اللّه ما نزل من القرآن شیء إلاّ و أنا أعلم فی أیّ شیء نزل،و ما أحد أعلم بکتاب اللّه منّی،و لو أعلم أحدا تبلغنیه الإبل أعلم بکتاب اللّه منّی لأتیته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استحیی ممّا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بخیرکم،قال شقیق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فقعدت فی الحلق فیها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bookmarkStart w:id="626" w:name="pg898_17075"/>
    </w:p>
    <w:p>
      <w:pPr>
        <w:pStyle w:val="BookText"/>
        <w:rPr/>
      </w:pPr>
      <w:bookmarkEnd w:id="626"/>
      <w:r>
        <w:rPr>
          <w:rFonts w:ascii="IRNazanin" w:hAnsi="IRNazanin" w:eastAsia="IRNazanin"/>
          <w:color w:val="111111"/>
          <w:sz w:val="28"/>
          <w:sz w:val="28"/>
          <w:szCs w:val="28"/>
          <w:rtl w:val="true"/>
          <w:lang w:bidi="fa-IR"/>
        </w:rPr>
        <w:t>سمعت أحدا أنکر ذلک علیه و لا ردّ ما قال</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233807_373438147"/>
      <w:bookmarkStart w:id="628" w:name="_Toc240"/>
      <w:bookmarkEnd w:id="627"/>
      <w:r>
        <w:rPr>
          <w:rtl w:val="true"/>
        </w:rPr>
        <w:t>اضطراب القوم فی ما رووه عن ابن مسعود فی زید</w:t>
      </w:r>
      <w:bookmarkEnd w:id="628"/>
    </w:p>
    <w:p>
      <w:pPr>
        <w:pStyle w:val="BookText"/>
        <w:rPr/>
      </w:pPr>
      <w:r>
        <w:rPr>
          <w:rFonts w:ascii="IRNazanin" w:hAnsi="IRNazanin" w:eastAsia="IRNazanin"/>
          <w:color w:val="111111"/>
          <w:sz w:val="28"/>
          <w:sz w:val="28"/>
          <w:szCs w:val="28"/>
          <w:rtl w:val="true"/>
          <w:lang w:bidi="fa-IR"/>
        </w:rPr>
        <w:t>فهذا الحدیث یکشف عن مدی تألّم ابن مسعود و تضجّره و شدّة اعتراضه و انتقاده لتقدیم زید بن ثابت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أحادیث و آثار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الموضع أیضا من المواضع المشکلة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اضطرب القوم فیه اضطرابا شدیدا،أمّا البخاری فقد أخرج الحدیث محرّفا و تصرّف فیه تستّرا علی عثمان و زید،فرواه عن الأعمش،عن شقیق،قال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عبد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أخذت من 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بضعا و سبعین سورة، و اللّه لقد علم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من أعلمهم بکتاب اللّه و ما أنا بخیرهم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 فی الحلق أسمع ما یقولون،فما سمعت رادّا یقول غیر ذلک</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ابن أبی داود فقد ترجم باب رضی ابن مسعود بعد ذلک بما صنع عثمان،لکن لم یورد ما یصرّح بمطابقة ما ترجم به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رووا عن ابن مسعود من الطعن فی زید بن ثابت کلّه موضوع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کان من عثمان بالنسبة إلی ابن مسعود فمشهور فی التاریخ،فقد</w:t>
      </w:r>
      <w:bookmarkStart w:id="629" w:name="pg898_17076"/>
    </w:p>
    <w:p>
      <w:pPr>
        <w:pStyle w:val="BookText"/>
        <w:rPr/>
      </w:pPr>
      <w:bookmarkEnd w:id="629"/>
      <w:r>
        <w:rPr>
          <w:rFonts w:ascii="IRNazanin" w:hAnsi="IRNazanin" w:eastAsia="IRNazanin"/>
          <w:color w:val="111111"/>
          <w:sz w:val="28"/>
          <w:sz w:val="28"/>
          <w:szCs w:val="28"/>
          <w:rtl w:val="true"/>
          <w:lang w:bidi="fa-IR"/>
        </w:rPr>
        <w:t>ضربه حتی کسر بعض أضلاعه،و منعه عطاءه،و وقعت بینهما منافرة شدیدة حتی عهد ابن مسعود إلی عمّار أن لا یصلّی عثمان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عاده عثمان فی مرض الموت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تشتکی؟فقال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تشتهی؟قال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أدعو لک طبیبا؟قال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 أمرضنی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آمر لک بعطائک؟قال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منعتنیه و أنا محتاج إلیه و تعطینیه و أنا مستغن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رزقهم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لی یا أبا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أن یأخذ لی منک حقّی</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233809_373438147"/>
      <w:bookmarkStart w:id="631" w:name="_Toc241"/>
      <w:bookmarkEnd w:id="630"/>
      <w:r>
        <w:rPr>
          <w:rtl w:val="true"/>
        </w:rPr>
        <w:t>کلمة فی زید بن ثابت</w:t>
      </w:r>
      <w:bookmarkEnd w:id="631"/>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الأعمش عن شقیق أخرجه مسلم و النسائی و أبو عوانة و ابن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صحیحا أو موضوعا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 جمیع ما ورد حول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مشتملا علی دور لزید بن ثابت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هذا الرجل الذی کان حین قدوم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المدینة ابن إحدی عشرة سنة </w:t>
      </w:r>
      <w:r>
        <w:rPr>
          <w:rStyle w:val="FootnoteAnchor"/>
          <w:rtl w:val="true"/>
        </w:rPr>
        <w:footnoteReference w:id="553"/>
      </w:r>
      <w:r>
        <w:rPr>
          <w:rFonts w:ascii="IRNazanin" w:hAnsi="IRNazanin" w:eastAsia="IRNazanin"/>
          <w:color w:val="111111"/>
          <w:sz w:val="28"/>
          <w:sz w:val="28"/>
          <w:szCs w:val="28"/>
          <w:rtl w:val="true"/>
          <w:lang w:bidi="fa-IR"/>
        </w:rPr>
        <w:t>قد جعلوه من مؤلّفی القرآن علی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علی قراءته عارض جبریل القرآن مع النبی عام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الذی جمع القرآن الموجود علی عهد عثمان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القرآن الموجود علی حرف زید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صحّ هذا کلّه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شنشنة أعرفها من أخزم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محمد بن کعب القرظی لم یذکر زیدا فیمن جمع القرآن علی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عهد أبی بکر فقد عرفت بطلان أحادیث الجمع علی عهده،علی أنّ أبا بکر لم یصفه إلاّ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شابّ عاقل لا نتّهمک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شیء یتقدّم به علی ابن عبّاس و ابن مسعود و ابیّ بن کعب و أضرابهم من حفّاظ القرآن و قرّائه و العلماء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قوما من أهل السنّة عارضوا بهذا الحدیث حدیث أنس بن مالک أنّ زید بن ثابت أحد الّذین جمعوا القرآن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زید قد جمع القرآن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لأملأه من صدره و ما احتاج إلی ما ذکر</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معارضة القرآن علی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تکذّبه روایة وکیع و جماعة معه،عن الأعمش عن أبی ظبیان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القراءتین تقرأ؟قلت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الاولی قراءة ابن أمّ عبد،فقال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هی الآخرة،إنّ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یعرض القرآن علی جبرئیل فی کلّ عام مرّة،فلمّا کان العام الذی قبض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علیه مرّتین،فحضر ذلک عبد اللّه فعلم ما نسخ من ذلک و ما بدّل</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bookmarkStart w:id="632" w:name="pg898_17078"/>
    </w:p>
    <w:p>
      <w:pPr>
        <w:pStyle w:val="Heading5"/>
        <w:numPr>
          <w:ilvl w:val="4"/>
          <w:numId w:val="1"/>
        </w:numPr>
        <w:rPr/>
      </w:pPr>
      <w:bookmarkStart w:id="633" w:name="__RefHeading___Toc233811_373438147"/>
      <w:bookmarkStart w:id="634" w:name="_Toc242"/>
      <w:bookmarkEnd w:id="632"/>
      <w:bookmarkEnd w:id="633"/>
      <w:r>
        <w:rPr>
          <w:rtl w:val="true"/>
        </w:rPr>
        <w:t>خلاصة البحث</w:t>
      </w:r>
      <w:bookmarkEnd w:id="634"/>
    </w:p>
    <w:p>
      <w:pPr>
        <w:pStyle w:val="BookText"/>
        <w:rPr/>
      </w:pPr>
      <w:r>
        <w:rPr>
          <w:rFonts w:ascii="IRNazanin" w:hAnsi="IRNazanin" w:eastAsia="IRNazanin"/>
          <w:color w:val="111111"/>
          <w:sz w:val="28"/>
          <w:sz w:val="28"/>
          <w:szCs w:val="28"/>
          <w:rtl w:val="true"/>
          <w:lang w:bidi="fa-IR"/>
        </w:rPr>
        <w:t>و یتلخّص البحث فی هذه الناحیة فی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 کان مکتوبا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حفّاظه و قرّاؤه یفوق عددهم حدّ التواتر بکثیر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 الکریم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رتّبه و دوّنه بعد وفاته علی ترتیب نزوله، و ذکر فیه الناسخ و المنسوخ و بعض التفسیر و التأویل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الخلفاء الثلاثة لا دور لهم فی جمع القرآن و لا فی کتابته و لا فی حفظه، لا علی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عهد حکومتهم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فعله عثمان هو ترتیب سور القرآن کما هو موجود الآن،من غیر زیادة فیه و لا نقصان،و حمل الناس علی قراءة هذا المصحف و نبذ القراءات الاخری التی کان البعض علیها تبعا لأصحابها</w:t>
      </w:r>
      <w:r>
        <w:rPr>
          <w:rFonts w:eastAsia="IRNazanin" w:cs="IRNazanin"/>
          <w:color w:val="111111"/>
          <w:sz w:val="28"/>
          <w:szCs w:val="28"/>
          <w:rtl w:val="true"/>
          <w:lang w:bidi="fa-IR"/>
        </w:rPr>
        <w:t>.</w:t>
      </w:r>
    </w:p>
    <w:p>
      <w:pPr>
        <w:pStyle w:val="Heading5"/>
        <w:numPr>
          <w:ilvl w:val="4"/>
          <w:numId w:val="1"/>
        </w:numPr>
        <w:rPr/>
      </w:pPr>
      <w:bookmarkStart w:id="635" w:name="__RefHeading___Toc233813_373438147"/>
      <w:bookmarkStart w:id="636" w:name="_Toc243"/>
      <w:bookmarkEnd w:id="635"/>
      <w:r>
        <w:rPr>
          <w:rtl w:val="true"/>
        </w:rPr>
        <w:t>کلمة لا بدّ منها</w:t>
      </w:r>
      <w:r>
        <w:rPr>
          <w:rtl w:val="true"/>
        </w:rPr>
        <w:t>:</w:t>
      </w:r>
      <w:bookmarkEnd w:id="63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أنّه لو أطاع المسلمون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امتثلوا أمره بالرجوع إلی أهل بیته من بعده و التمسّک بهم و التعلّم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حدیث الثقلین المتواتر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لأخذوا القرآن و علومه من عین صافیة،و لکن هل علم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منع عن کتابة السنّة و سعی وراء عزل أهل البیت عن قیادة الامّة،و حرمها من العلوم المودعة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bookmarkStart w:id="637" w:name="pg898_17079"/>
    </w:p>
    <w:p>
      <w:pPr>
        <w:pStyle w:val="BookText"/>
        <w:rPr/>
      </w:pPr>
      <w:bookmarkEnd w:id="637"/>
      <w:r>
        <w:rPr>
          <w:rFonts w:ascii="IRNazanin" w:hAnsi="IRNazanin" w:eastAsia="IRNazanin"/>
          <w:color w:val="111111"/>
          <w:sz w:val="28"/>
          <w:sz w:val="28"/>
          <w:szCs w:val="28"/>
          <w:rtl w:val="true"/>
          <w:lang w:bidi="fa-IR"/>
        </w:rPr>
        <w:t>القرآن سیمزّقه علی المدی البعید علی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کتاب و لا سنّه و لا 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یصعب علی بعض الناس القبول بترتّب کل هذه الآثار،بل تغیّر مصیر أمّة بکاملها علی کلمة واحدة قالها قائلها</w:t>
      </w:r>
      <w:r>
        <w:rPr>
          <w:rFonts w:eastAsia="IRNazanin" w:cs="IRNazanin"/>
          <w:color w:val="111111"/>
          <w:sz w:val="28"/>
          <w:szCs w:val="28"/>
          <w:rtl w:val="true"/>
          <w:lang w:bidi="fa-IR"/>
        </w:rPr>
        <w:t>!!</w:t>
      </w:r>
    </w:p>
    <w:p>
      <w:pPr>
        <w:pStyle w:val="Heading4"/>
        <w:numPr>
          <w:ilvl w:val="3"/>
          <w:numId w:val="1"/>
        </w:numPr>
        <w:rPr/>
      </w:pPr>
      <w:bookmarkStart w:id="638" w:name="__RefHeading___Toc233815_373438147"/>
      <w:bookmarkStart w:id="639" w:name="_Toc244"/>
      <w:bookmarkEnd w:id="638"/>
      <w:r>
        <w:rPr/>
        <w:t>3</w:t>
      </w:r>
      <w:r>
        <w:rPr>
          <w:rtl w:val="true"/>
        </w:rPr>
        <w:t xml:space="preserve">- </w:t>
      </w:r>
      <w:r>
        <w:rPr>
          <w:rtl w:val="true"/>
        </w:rPr>
        <w:t>فی أحادیث نقصان القرآن</w:t>
      </w:r>
      <w:bookmarkEnd w:id="639"/>
    </w:p>
    <w:p>
      <w:pPr>
        <w:pStyle w:val="Heading5"/>
        <w:numPr>
          <w:ilvl w:val="4"/>
          <w:numId w:val="1"/>
        </w:numPr>
        <w:rPr/>
      </w:pPr>
      <w:bookmarkStart w:id="640" w:name="__RefHeading___Toc233817_373438147"/>
      <w:bookmarkStart w:id="641" w:name="_Toc245"/>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و أمّا أخبار نقصان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ذکرنا ردّ من ردّها مطلقا،و تأویلات من صحّحها،و أشرنا إلی أنّ المعروف بین المتأوّلین هو الحمل علی نسخ 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نبحث عن هذه الآثار علی التفصیل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کان من هذه الآثار ضعیفا سندا فهو خارج عن دائرة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ممّا تقدّم أنّ هذا حال قسم ممّا یدلّ علی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التی صحّت سندا فهی أخبار آحاد،و لا کلام و لا ریب فی عدم ثبوت القرآن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أمکن حمله منها علی التفسیر و بیان شأن النزول و نحو ذلک فلا داعی للردّ و التکذیب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یجز الأخذ بظاهره الدالّ علی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عدّة من الأصحاب کانوا قد کتبوا القرآن،و کان بین مصاحفهم الاختلاف فی ترتیب السور و قراءة الآیات و ما شاکل ذلک،و إنّ بعضهم قد أضاف إلی الآیات ما سمعه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التفسیر و التوضیح لها،و من هذا القبیل جلّ ما فی أجزاء الآیات،کآیة ولایة النبی،و آیة المحافظة علی الصلوات،و آیة المتعة،و آیة 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علی بعض الوجوه کما هو الحال فیما ورد</w:t>
      </w:r>
      <w:bookmarkStart w:id="642" w:name="pg898_17080"/>
    </w:p>
    <w:p>
      <w:pPr>
        <w:pStyle w:val="BookText"/>
        <w:rPr/>
      </w:pPr>
      <w:bookmarkEnd w:id="642"/>
      <w:r>
        <w:rPr>
          <w:rFonts w:ascii="IRNazanin" w:hAnsi="IRNazanin" w:eastAsia="IRNazanin"/>
          <w:color w:val="111111"/>
          <w:sz w:val="28"/>
          <w:sz w:val="28"/>
          <w:szCs w:val="28"/>
          <w:rtl w:val="true"/>
          <w:lang w:bidi="fa-IR"/>
        </w:rPr>
        <w:t>حول سور و آیات کاملة اسقطت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الحمل علی نسخ التلاوة و إمّا الردّ و التکذیب</w:t>
      </w:r>
      <w:r>
        <w:rPr>
          <w:rFonts w:eastAsia="IRNazanin" w:cs="IRNazanin"/>
          <w:color w:val="111111"/>
          <w:sz w:val="28"/>
          <w:szCs w:val="28"/>
          <w:rtl w:val="true"/>
          <w:lang w:bidi="fa-IR"/>
        </w:rPr>
        <w:t>...</w:t>
      </w:r>
    </w:p>
    <w:p>
      <w:pPr>
        <w:pStyle w:val="Heading5"/>
        <w:numPr>
          <w:ilvl w:val="4"/>
          <w:numId w:val="1"/>
        </w:numPr>
        <w:rPr/>
      </w:pPr>
      <w:bookmarkStart w:id="643" w:name="__RefHeading___Toc233819_373438147"/>
      <w:bookmarkStart w:id="644" w:name="_Toc246"/>
      <w:bookmarkEnd w:id="643"/>
      <w:r>
        <w:rPr>
          <w:rtl w:val="true"/>
        </w:rPr>
        <w:t>تحقیق فی النسخ</w:t>
      </w:r>
      <w:bookmarkEnd w:id="644"/>
    </w:p>
    <w:p>
      <w:pPr>
        <w:pStyle w:val="Heading6"/>
        <w:numPr>
          <w:ilvl w:val="5"/>
          <w:numId w:val="1"/>
        </w:numPr>
        <w:rPr/>
      </w:pPr>
      <w:bookmarkStart w:id="645" w:name="__RefHeading___Toc233821_373438147"/>
      <w:bookmarkStart w:id="646" w:name="_Toc247"/>
      <w:bookmarkEnd w:id="645"/>
      <w:r>
        <w:rPr>
          <w:rtl w:val="true"/>
        </w:rPr>
        <w:t>اشارة</w:t>
      </w:r>
      <w:bookmarkEnd w:id="646"/>
    </w:p>
    <w:p>
      <w:pPr>
        <w:pStyle w:val="BookText"/>
        <w:rPr/>
      </w:pPr>
      <w:r>
        <w:rPr>
          <w:rFonts w:ascii="IRNazanin" w:hAnsi="IRNazanin" w:eastAsia="IRNazanin"/>
          <w:color w:val="111111"/>
          <w:sz w:val="28"/>
          <w:sz w:val="28"/>
          <w:szCs w:val="28"/>
          <w:rtl w:val="true"/>
          <w:lang w:bidi="fa-IR"/>
        </w:rPr>
        <w:t>لکنّ الحمل علی نسخ التلاوة دون الحکم أو هما معا غیر تامّ لوجوه</w:t>
      </w:r>
      <w:r>
        <w:rPr>
          <w:rFonts w:eastAsia="IRNazanin" w:cs="IRNazanin"/>
          <w:color w:val="111111"/>
          <w:sz w:val="28"/>
          <w:szCs w:val="28"/>
          <w:rtl w:val="true"/>
          <w:lang w:bidi="fa-IR"/>
        </w:rPr>
        <w:t>:</w:t>
      </w:r>
    </w:p>
    <w:p>
      <w:pPr>
        <w:pStyle w:val="Heading6"/>
        <w:numPr>
          <w:ilvl w:val="5"/>
          <w:numId w:val="1"/>
        </w:numPr>
        <w:rPr/>
      </w:pPr>
      <w:bookmarkStart w:id="647" w:name="__RefHeading___Toc233823_373438147"/>
      <w:bookmarkStart w:id="648" w:name="_Toc248"/>
      <w:bookmarkEnd w:id="647"/>
      <w:r>
        <w:rPr>
          <w:rtl w:val="true"/>
        </w:rPr>
        <w:t>هذا النسخ مستحیل أو ممنوع شرعا</w:t>
      </w:r>
      <w:bookmarkEnd w:id="64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أصل للقسمین المذکورین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النسخ فی القرآن علی ثلاثة أضرب،أحدها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نسخ لفظه و بقی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نسخ لفظه و حکمه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نسخ حکمه دون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مثّلوا للضرب الأول بآیة الرجم،ففی الصحیح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 بالحقّ و أنزل علیه الکتاب،فکان ممّا أنزل علیه آیة الرجم فقرأتها و عقلتها و وعیتها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 من لا یری الرجم أصلا فقول مرغوب عنه،لأنّه خلاف الثابت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نزل به قرآن،و لکنّه نسخ لفظه و بقی حکمه</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حمل أبو شامة </w:t>
      </w:r>
      <w:r>
        <w:rPr>
          <w:rStyle w:val="FootnoteAnchor"/>
          <w:rtl w:val="true"/>
        </w:rPr>
        <w:footnoteReference w:id="558"/>
      </w:r>
      <w:r>
        <w:rPr>
          <w:rFonts w:ascii="IRNazanin" w:hAnsi="IRNazanin" w:eastAsia="IRNazanin"/>
          <w:color w:val="111111"/>
          <w:sz w:val="28"/>
          <w:sz w:val="28"/>
          <w:szCs w:val="28"/>
          <w:rtl w:val="true"/>
          <w:lang w:bidi="fa-IR"/>
        </w:rPr>
        <w:t>و کذا الطحاوی،قال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عمر لم یقف علی النسخ فقال ما قال،و وقف علی ذلک غیره من الأصحاب،فکان من علم شیئا أولی ممّن لم یعلمه،و کان علم أبی بکر و عثمان و علی بخروج آیة الرجم من القرآن</w:t>
      </w:r>
    </w:p>
    <w:p>
      <w:pPr>
        <w:pStyle w:val="BookText"/>
        <w:rPr/>
      </w:pPr>
      <w:r>
        <w:rPr>
          <w:rFonts w:ascii="IRNazanin" w:hAnsi="IRNazanin" w:eastAsia="IRNazanin"/>
          <w:color w:val="111111"/>
          <w:sz w:val="28"/>
          <w:sz w:val="28"/>
          <w:szCs w:val="28"/>
          <w:rtl w:val="true"/>
          <w:lang w:bidi="fa-IR"/>
        </w:rPr>
        <w:t>و نسخها من أولی من ذهاب ذلک علی عمر</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أمثلة هذا الضرب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 علیه قول ابن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روی عن عائشة فی سورة الأحزاب،و ما روی عن ابیّ و غیره من سورتی الخلع و الحفد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روی قول ابیّ فی عدد آیات سورة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إسناد صحیح کالشمس لا مغمز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ینسخ لفظها لأقرأها ابیّ بن کعب زرّا بلا شکّ،و لکنّه أخبره بأنّها کانت تعدل سورة البقرة و لم 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تعدل الآن،فصحّ نسخ لفظها</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مثّلوا للثانی بآیة الرّضاع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ممّا انزل من القرآن عشر رضعات معلومات یحرّمن ثمّ نسخن بخمس رضعات یحرّمن،فتوفی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ممّا یقرأ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تکلّموا فی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ممّا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بقاء التلاوة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بعض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المثال فیه المنسوخ غیر متلوّ،و الناسخ أیضا غیر متلوّ و لا أعلم له نظیرا</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 زمن الصدّیق ما لم یتواتر و ما نسخت تلاوته، و کان یقرؤه من لم یبلغه النسخ و ما لم یکن فی العرضة الأخیرة،و لم یأل جهدا فی تحقیق ذلک،إلاّ أنّه لم ینتشر نوره فی الآفاق إلاّ زمن ذی النورین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فلهذا نسب</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طائفة من الآثار الدالّة علی نقصان القرآن عن أحمد و الحاکم و غیرهما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کثیر،و علیه یحمل ما رواه أبو عبید عن ابن عمر،قال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الباب أکثر من أن تحصی،إلاّ أنّها محمولة علی ما ذکرناه</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آیة الرّضاع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ذلک منسوخ کما صرّح بذلک ابن عبّاس فیما مرّ،و یدلّ علی نسخ ما فی خبر عائشة أنّه لو لم یکن منسوخا لزم ضیاع بعض القرآن الذی لم ینسخ،و إنّ اللّه تعالی قد تکفّل بحفظه،و ما فی الروایة لا ینافی النسخ</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وافق الزرقانی علی حمل هذه الأحادیث علی النسخ لورود ذلک فی الأحادیث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جماعة من علمائهم المتقدّمین و المتأخرین ینکرون القسمین المذکورین من النسخ،ففی الإتقان بعد أن ذکر الضرب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نسخ تلاوته دون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القاضی أبو بکر فی الانتصار عن قوم إنکار هذا الضرب، لأنّ الأخبار فیه أخبار آحاد،و لا یجوز القطع علی إنزال قرآن و نسخه بأخبار آحاد لا حجّة فیها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بکر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الرسم و التلاوة إنّما یکون بأن ینسیهم اللّه إیّاه و یرفعه من أوهامهم و یأمرهم بالإعراض عن تلاوته و کتبه فی المصحف، فیندرس علی الأیّام کسائر کتب اللّه القدیمة التی ذکرها فی کتابه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لَفِی الصُّحُفِ الْأُولیٰ صُحُفِ إِبْرٰاهِیمَ وَ مُوسیٰ و لا یعرف الیوم منها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یخلو ذلک من أن یکون فی زمان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توفی لا یکون متلوّا فی القرآن أو یموت و هو متلوّ بالرسم ثم ینسیه اللّه الناس و یرفعه من أذهانهم،و غیر جائز نسخ شیء من القرآن بعد وفاة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ثمّ أورد کلام الزرکشی الآتی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قوم من نسخ اللفظ مع بقاء حکمه،و به جزم شمس الدین السرخسی،لأنّ الحکم لا یثبت بدون دلیله</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الزرقانی عن جماعة فی منسوخ التلاوة دون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مستحیل عقلا،و عن آخرین منع وقوعه شرعا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یصحّح الرافعی القول بنسخ التلاوة و أبطل کلّ ما حمل علی ذلک و 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یتوهّمنّ أحد أنّ نسبة بعض القول إلی الصحابة نصّ فی أنّ ذلک المقول صحیح البتّة،فإنّ الصحابة غیر معصومین،و قد جاءت روایات صحیحة بما أخطأ فیه بعضهم من فهم أشیاء من القرآن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العهد هو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بما و هل عنه بعضهم ممّا تحدّثوا من أحادیثه الشریفة،فأخطئوا فی فهم ما سمعوا،و نقلنا فی باب الروایة من تاریخ آداب العرب أنّ بعضهم کان یردّ علی بعض فیما یشبه لهم أنّه الصواب خوف أن یکونوا قد و هموا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تلک الروایات القلیلة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زعموه کان قرآنا و بطلت تلاوته</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إن صحّت أسانیدها أو لم تصحّ فهی علی ضعفها و قلّتها ممّا لا حفل به ما دام إلی جانبها إجماع الامّة و تظاهر الروایات الصحیحة و تواتر النقل و الأداء علی التوثیق</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صبحی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الولوع باکتشاف النسخ فی آیات الکتاب أوقع القوم فی أخطاء منهجیة کان خلیقا بهم أن یتجنّبوها لئلاّ یحملها الجاهلون حملا علی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خفیّا علی أحد منهم أنّ الآیة القرآنیة لا تثبت إلاّ بالتواتر،و أنّ أخبار الآحاد ظنّیة لا قطعیة،و جعلوا النسخ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الحکم دون التلاوة،و نسخ التلاوة دون الحکم،و نسخ الحکم و التلاوة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لیکثروا إن شاءوا من شواهد الضرب الأول،فإنّهم فیه لا یمسّون النصّ القرآنی من قریب و لا بعید،إذ الآیة لم تنسخ تلاوتها بل رفع حکمها لأسرار تربویة و تشریعیة یعلمها اللّه،أمّا الجرأة العجیبة ففی الضربین الثانی و الثالث، اللذین نسخت فیهما بزعمهم تلاوة آیات معیّنة،إمّا مع نسخ أحکامها و إمّا دون نسخ أحکامها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الناظر فی صنیعهم هذا سرعان ما یکتشف فیه خطأ مرکّبا،فتقسیم المسائل إلی أضرب إنّما یصلح إذا کان لکل ضرب شواهد کثیرة أو کافیة علی الأقلّ لیتیسّر استنباط قاعدة منها،و ما لعشّاق النسخ إلاّ شاهد أو اثنان علی کلّ من هذین الضربین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الضرب الذی نسخت تلاوته دون حکمه فشاهده المشهور ما قیل من أنّه کان فی سورة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3:261</w:t>
      </w:r>
      <w:r>
        <w:rPr>
          <w:rFonts w:ascii="IRNazanin" w:hAnsi="IRNazanin" w:eastAsia="IRNazanin"/>
          <w:color w:val="111111"/>
          <w:sz w:val="28"/>
          <w:sz w:val="28"/>
          <w:szCs w:val="28"/>
          <w:rtl w:val="true"/>
          <w:lang w:bidi="fa-IR"/>
        </w:rPr>
        <w:t>،و ممّا یدلّ علی اضطراب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صحیح ابن حبّان ما یفید</w:t>
      </w:r>
    </w:p>
    <w:p>
      <w:pPr>
        <w:pStyle w:val="BookText"/>
        <w:rPr/>
      </w:pPr>
      <w:r>
        <w:rPr>
          <w:rFonts w:ascii="IRNazanin" w:hAnsi="IRNazanin" w:eastAsia="IRNazanin"/>
          <w:color w:val="111111"/>
          <w:sz w:val="28"/>
          <w:sz w:val="28"/>
          <w:szCs w:val="28"/>
          <w:rtl w:val="true"/>
          <w:lang w:bidi="fa-IR"/>
        </w:rPr>
        <w:t>أنّ هذه الآیة التی زعموا نسخ تلاوتها کانت فی سورة الأحزاب لا فی سورة النور،و أمّا الضرب الذی نسخت تلاوته و حکمه معا فشاهده المشهور فی کتب الناسخ و المنسوخ ما ورد عن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انزل من القرآن</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و جمیع ما ذکروه منها أخبار آحاد،و لا یجوز القطع علی إنزال قرآن و نسخه بأخبار آحاد لا حجّة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الرأی السدید أخذ ابن ظفر فی کتابه الینبوع،إذ أنکر عدّ هذا ممّا نسخت تلاوته،قال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خبر الواحد لا یثبت القرآن</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مصطفی زید و هو ینکر نسخ التلاوة دون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الآثار التی یحتجّون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فمعظمها مرویّ عن عمر و عائشة،و نحن نستبعد صدور مثل هذه الآثار عنهما،بالرغم من ورودهما فی الکتب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هذه الروایات جاءت العبارات التی لا تتّفق و مکانة عمر و لا عائشة،ممّا یجعلنا نطمئنّ إلی اختلاقها و دسّها علی المسلمین</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یرد النسخ علی التلاوة دون الحکم،و قد منعه بعض المعتزلة و أجازه الجمهور،محتجّین بأخبار آحاد لا یمکن أن تقوم برهانا علی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لا أفهم معنی لآیة أنزلها اللّه تعالی لتفید حکما ثم یرفعها مع بقاء حکمها</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ستأتی کلمات بعض أعلامهم فی خصوص بعض الآثار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أنکر المحقّقون من الإمامیة القسمین المذکورین من النسخ</w:t>
      </w:r>
      <w:r>
        <w:rPr>
          <w:rFonts w:eastAsia="IRNazanin" w:cs="IRNazanin"/>
          <w:color w:val="111111"/>
          <w:sz w:val="28"/>
          <w:szCs w:val="28"/>
          <w:rtl w:val="true"/>
          <w:lang w:bidi="fa-IR"/>
        </w:rPr>
        <w:t>..</w:t>
      </w:r>
      <w:bookmarkStart w:id="649" w:name="pg898_17093"/>
    </w:p>
    <w:p>
      <w:pPr>
        <w:pStyle w:val="BookText"/>
        <w:rPr/>
      </w:pPr>
      <w:bookmarkEnd w:id="649"/>
      <w:r>
        <w:rPr>
          <w:rFonts w:ascii="IRNazanin" w:hAnsi="IRNazanin" w:eastAsia="IRNazanin"/>
          <w:color w:val="111111"/>
          <w:sz w:val="28"/>
          <w:sz w:val="28"/>
          <w:szCs w:val="28"/>
          <w:rtl w:val="true"/>
          <w:lang w:bidi="fa-IR"/>
        </w:rPr>
        <w:t>فقد قال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نسخ التلاوة دون الحکم غیر مقطوع به لأنّه من خبر الآحاد،و هو ما روی أنّ من جملة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إذا زنیا فارجموهما البتّة،فنسخت تلاوة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نسخ الحکم و التلاوة معا موجود فی أخبار الآحاد و هو ما روی عن عائشة</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تبعه علی ذلک غیره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0" w:name="__RefHeading___Toc233825_373438147"/>
      <w:bookmarkStart w:id="651" w:name="_Toc249"/>
      <w:bookmarkEnd w:id="650"/>
      <w:r>
        <w:rPr>
          <w:rtl w:val="true"/>
        </w:rPr>
        <w:t>لا دلیل علی أنّ هذه الآیات منسوخة</w:t>
      </w:r>
      <w:bookmarkEnd w:id="65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فرض تمامیة الکبری فإنّه لا دلیل علی أنّ هذه الآیات التی حکتها الآثار المذکورة منسوخة،إذ لم ینقل نسخها،و لم یرد فی حدیث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واحد منها أنّها منسوخة،و لقد کان المفروض أن یبلّغ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 بالنسخ کما بلّغ بالنزول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الحدیث أنّه قال 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أقرأ علیک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منسوخة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لأخبره بذلک و لنهاه عن تلاوتها،و لکنّه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فعل 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بقی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حدیث آخر 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الآیة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 بکونها من آی القرآن العظیم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نازع عمر ابیّا فی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الحمیّة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غلّظ له،فخصمه ابیّ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أنّی کنت أدخل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یقرئنی و أنت بالباب،فإن أحببت أن أقرئ الناس علی ما أقرأنی و إلاّ لم أقرئ حرفا ما</w:t>
      </w:r>
      <w:bookmarkStart w:id="652" w:name="pg898_17095"/>
    </w:p>
    <w:p>
      <w:pPr>
        <w:pStyle w:val="BookText"/>
        <w:rPr/>
      </w:pPr>
      <w:bookmarkEnd w:id="652"/>
      <w:r>
        <w:rPr>
          <w:rFonts w:ascii="IRNazanin" w:hAnsi="IRNazanin" w:eastAsia="IRNazanin"/>
          <w:color w:val="111111"/>
          <w:sz w:val="28"/>
          <w:sz w:val="28"/>
          <w:szCs w:val="28"/>
          <w:rtl w:val="true"/>
          <w:lang w:bidi="fa-IR"/>
        </w:rPr>
        <w:t>حییت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أقرئ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 ابیّا قد تعلّم الآیة هکذا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یقرئ الناس علی ما أقرأه،و لو کان ثمّة ناسخ لعلمه ابیّ أو أخبره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 عن تلک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اخری،فإنّ قول عمر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أقرئ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وجود ناسخ للآیة أصلا،و إلاّ لذکره له فی الجواب</w:t>
      </w:r>
    </w:p>
    <w:p>
      <w:pPr>
        <w:pStyle w:val="Heading6"/>
        <w:numPr>
          <w:ilvl w:val="5"/>
          <w:numId w:val="1"/>
        </w:numPr>
        <w:rPr/>
      </w:pPr>
      <w:bookmarkStart w:id="653" w:name="__RefHeading___Toc233827_373438147"/>
      <w:bookmarkStart w:id="654" w:name="_Toc250"/>
      <w:bookmarkEnd w:id="653"/>
      <w:r>
        <w:rPr>
          <w:rtl w:val="true"/>
        </w:rPr>
        <w:t>حملها علی نسخ التلاوة غیر ممکن</w:t>
      </w:r>
      <w:bookmarkEnd w:id="65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حمل الآیات المذکورة علی منسوخ التلاوة علی فرض صحّة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فآیة الرجم قد سمعها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تفید الأحادیث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مصرّحین بأنّها من آی القرآن الکریم علی حقیقة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إصرار عمر بن الخطّاب علی أنّها من القرآن،و حمله الصحابة بالأسالیب المختلفة علی کتابتها و إثباتها فی المصحف کما انزلت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لو لا أن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عمر فی کتاب اللّه لکتبتها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صریح فی أنّها کانت من القرآن و ممّا لم ینسخ،و إلاّ لما أصرّ عمر علی ذلک، و لما جاز له کتابتها فی المصحف الشریف</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قال الزرکشی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کتابتها جائزة و إنّما منعه قول الناس،و الجائز فی نفسه قد یقوم من خارج ما یمنعه، و إذا کانت جائزة لزم أن تکون ثابتة،لأنّ هذا شأن المکتوب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التلاوة باقیة لبادر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یعرّج علی مقال الناس،لأنّ مقال الناس لا یصلح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بالجملة،فهذه الملازمة مشکلة،و لعلّه کان یعتقد أنّه خبر واحد و القرآن لا یثبت به و إن ثبت الحکم</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أنکر ابن ظفر </w:t>
      </w:r>
      <w:r>
        <w:rPr>
          <w:rStyle w:val="FootnoteAnchor"/>
          <w:rtl w:val="true"/>
        </w:rPr>
        <w:footnoteReference w:id="578"/>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آیة الرجم ممّا زعم أنّه منسوخ التلاوة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خبر الواحد لا یثبت القرآن</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أبو جعفر النحّاس </w:t>
      </w:r>
      <w:r>
        <w:rPr>
          <w:rStyle w:val="FootnoteAnchor"/>
          <w:rtl w:val="true"/>
        </w:rPr>
        <w:footnoteReference w:id="580"/>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إسناد الحدیث صحیح،إلاّ أنّه لیس حکمه حکم القرآن الذی نقله الجماعة عن الجماعة،و لکنّه سنّة ثابتة</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رأینا أنّ ابیّا و ابن مسعود قد أثبتا فی مصحفهما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لابن آدم وادیان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أبو موسی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یحفظ سورة من القرآن فنسیها إلاّ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الآیة من القرآن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تلک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أثبتاها، و لما قال أبو موسی ذلک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جعل الشوکانی هذه الآیة مثالا للقسم الخامس من الأقسام الستّة حسب تقسیمه للنسخ،و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نسخ رسمه لا کلمه و لا یعلم الناسخ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صار منسوخا و لیس بینهما لفظ متلوّ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أنّ القسمین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الخامس 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تکلّف،و لیس یتحقّق فیهما النسخ</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رأینا قول ابیّ بن کعب لزرّ بن حبیش فی سورة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رأیتها، و إنّها لتعادل سورة البقرة،و لقد قرأنا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ما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ابیّ یقصد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ما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نسخت تلاوته؟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رأینا قول عبد الرحمن بن عوف لعمر بن الخطّاب حین سأله عن آیة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فیما اسقط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عمر،الأمر الذی یدلّ علی قبوله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یعبّر عمّا نسخت تلاوته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فیما اسقط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رأینا قول عائشة بأنّ آیة الرضاع کانت ممّا یقرأ من القرآن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کانت فی رقعة تحت سریرها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کانت تعنی ما نسخت تلاوته؟و متی کان النسخ؟</w:t>
      </w:r>
    </w:p>
    <w:p>
      <w:pPr>
        <w:pStyle w:val="BookText"/>
        <w:rPr/>
      </w:pPr>
      <w:r>
        <w:rPr>
          <w:rFonts w:ascii="IRNazanin" w:hAnsi="IRNazanin" w:eastAsia="IRNazanin"/>
          <w:color w:val="111111"/>
          <w:sz w:val="28"/>
          <w:sz w:val="28"/>
          <w:szCs w:val="28"/>
          <w:rtl w:val="true"/>
          <w:lang w:bidi="fa-IR"/>
        </w:rPr>
        <w:t>و هنا قال أبو جعفر 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فتنازع العلماء هذا الحدیث لما فیه من الإشکال،فمنهم من ترکه و هو 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راوی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یروه عن عبد اللّه سواه،و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رضعة واحدة تحرّم،و أخذ بظاهر القرآن،قال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أَخَوٰاتُکُمْ مِنَ الرَّضٰاعَةِ ،و ممّن ترکه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 و أبو ثور،قالا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یحرم ثلاث رضعات لقول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 المصّة و لا المصّتان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الحدیث لفظة شدیدة الإشکال و هو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فتوفی</w:t>
      </w:r>
      <w:bookmarkStart w:id="655" w:name="pg898_17101"/>
    </w:p>
    <w:p>
      <w:pPr>
        <w:pStyle w:val="BookText"/>
        <w:rPr/>
      </w:pPr>
      <w:bookmarkEnd w:id="655"/>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ممّا نقرأ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 أجلّه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هذا الحدیث رجلان جلیلان أثبت من عبد اللّه بن أبی بکر فلم یذکرا هذا فیها،و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ابن محمد بن أبی بکر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بن سعید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قال بهذا الحدیث و أنّه لا یحرم إلاّ بخمس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القول فی 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ممّا نقرأ فی القرآن فقد ذکرنا ردّ من ردّه، و من صحّحه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نقرأ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أَخَوٰاتُکُمْ مِنَ الرَّضٰاعَةِ و أمّا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کان یقرأ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فعظیم،لأنّه لو کان ممّا یقرأ لکانت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نبّهت علیه،و لکان قد نقل إلینا فی المصاحف التی نقلها الجماعة الّذین لا یجوز علیهم الغلط،و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 إِنّٰا لَهُ لَحٰافِظُونَ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جَمْعَهُ وَ قُرْآنَهُ ،و لو کان بقی منه شیء لم ینقل إلینا لجاز أن یکون ممّا لم ینقل ناسخا لما نقل،فیبطل العمل بما نقل و نعوذ باللّه من هذا فإنّه کفر</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6" w:name="__RefHeading___Toc233829_373438147"/>
      <w:bookmarkStart w:id="657" w:name="_Toc251"/>
      <w:bookmarkEnd w:id="656"/>
      <w:r>
        <w:rPr>
          <w:rtl w:val="true"/>
        </w:rPr>
        <w:t>القول بنسخ التلاوة هو القول بالتحریف</w:t>
      </w:r>
      <w:bookmarkEnd w:id="657"/>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بنسخ التلاوة هو بعینه القول بالتحریف و نقصان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نسخ التلاوة هذا إمّا أن یکون قد وقع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ممّن تصدّی للزعامة من بعده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أراد القائلون بالنسخ وقوعه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أمر یحتاج إلی الإثبات،و قد اتّفق العلماء أجمع علی عدم جواز نسخ الکتاب بخبر الواحد،و قد صرّح بذلک جماعة فی کتب الاصول و غیرها،بل قطع الشافعی و أکثر أصحابه و أکثر أهل الظاهر بامتناع نسخ الکتاب بالسنّة المتواترة، و إلیه ذهب أحمد بن حنبل فی إحدی الروایتین عنه،بل إنّ جماعة ممّن قال بإمکان نسخ الکتاب بالسنّة المتواترة منع وقوعه،و علی ذلک فکیف تصحّ نسبة النسخ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بأخبار هؤلاء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نسبة النسخ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جملة من الروایات التی تضمّنت أنّ الإسقاط قد وقع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أنّ النسخ قد وقع من الّذین تصدّوا للزعامة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عین القول بالتحریف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ذلک،فیمکن أن یدّعی أن القول بالتحریف هو مذهب أکثر علماء أهل السنّة،لأنّهم یقولون بجواز نسخ التلاوة،سواء نسخ الحکم أو لم ینسخ،بل تردّد الاصولیّون منهم فی جواز تلاوة الجنب ما نسخت تلاوته،و فی جواز أن یمسّه المحدث،و اختار بعضهم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ذهبت طائفة من المعتزلة إلی عدم جواز نسخ التلاوة</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قال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بذلک أقبح و أشنع من القول بالتحریف</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الأوردوبادی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تطرّف بعض المفسّرین، فذکروا فی باب النسخ أشیاء غیر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بعضهم من باب نسخ 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من الأفائک الملصقة بقداسة القرآن الکریم من تلفیقات المتوسّعین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جمل تضمّنتها بطون غیر واحد من الکتب التی لا تخلو عن مساهلة فی النقل فزعم الزاعمون أنّها آیات منسوخة التلاوة أو هی و الحکم،نجلّ بلاغة القرآن عمّا یماثلها،و هی تذودها عن ساحة البراعة،لعدم حصولها علی مکانة القرآن من الحصافة و الرصافة،فمن ذلک ما روی عن 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الحقیقة لتربأ بروعة الکتاب الکریم عن أمثال هذه السفاسف القصیّة عن عظمته،أنا لا أدری کیف استساغوا أن یعدّوها من آی القرآن و بینهما بعد المشرقین،و هی لا تشبه الجمل الفصیحة من کلم العرب و محاوراتهم فضلا عن أسالیب القرآن الذهبیة؟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نعم،هی هنات قصد مختلقوها توهین أساس الدین و النیل من قداسة القرآن المبین،و یشهد علی ذلک أنّها غیر منقولة عن مثل مولانا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لدة القرآن و 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لا أحسب أن یعزب عن أی متضلّع فی الفضیلة حال هذه الجمل و سقوطها حتی تصل النوبة فی دفعها إلی أنّها من أخبار الآحاد التی لا تفید علما و لا عملا،و لا یعمل بها فی الاصول القطعیّة التی أهمّها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ذلک</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محمد رضا المظفّر بعد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التعبیر یشمل النسخ</w:t>
      </w:r>
      <w:r>
        <w:rPr>
          <w:rFonts w:eastAsia="IRNazanin" w:cs="IRNazanin"/>
          <w:color w:val="111111"/>
          <w:sz w:val="28"/>
          <w:szCs w:val="28"/>
          <w:rtl w:val="true"/>
          <w:lang w:bidi="fa-IR"/>
        </w:rPr>
        <w:t>:</w:t>
      </w:r>
      <w:bookmarkStart w:id="658" w:name="pg898_17108"/>
    </w:p>
    <w:p>
      <w:pPr>
        <w:pStyle w:val="BookText"/>
        <w:rPr/>
      </w:pPr>
      <w:bookmarkEnd w:id="658"/>
      <w:r>
        <w:rPr>
          <w:rFonts w:ascii="IRNazanin" w:hAnsi="IRNazanin" w:eastAsia="IRNazanin"/>
          <w:color w:val="111111"/>
          <w:sz w:val="28"/>
          <w:sz w:val="28"/>
          <w:szCs w:val="28"/>
          <w:rtl w:val="true"/>
          <w:lang w:bidi="fa-IR"/>
        </w:rPr>
        <w:t>نسخ تلاوة القرآن الکریم علی القول به،باعتبار أنّ القرآن من المجعولات الشرعیة التی ینشئها الشارع بما هو شارع،و إن کان لنا کلام فی دعوی نسخ التلاوة من القرآن لیس هذا موضع تفصیله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باختصار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نسخ التلاوة فی الحقیقة یرجع إلی القول بالتحریف،لعدم ثبوت نسخ التلاوة بالدلیل القطعی،سواء کان نسخا لأصل التلاوة أو نسخا لها و لما تضمّنته من حکم معا،و إن کان فی القرآن الکریم ما یشعر بوقوع نسخ التلاوة،کقوله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آیَةً مَکٰانَ آیَةٍ وَ اللّٰهُ أَعْلَمُ بِمٰا یُنَزِّلُ قٰالُوا إِنَّمٰا أَنْتَ مُفْتَرٍ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 مِنْهٰا أَوْ مِثْلِهٰا و لکن لیستا صریحتین بوقوع ذلک،و لا ظاهرتین،و إنّما أکثر ما تدلّ الآیتان علی إمکان وقوعه</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فیما یتعلّق بالآیات و السور التی زعموا سقوطها من القرآن</w:t>
      </w:r>
      <w:r>
        <w:rPr>
          <w:rFonts w:eastAsia="IRNazanin" w:cs="IRNazanin"/>
          <w:color w:val="111111"/>
          <w:sz w:val="28"/>
          <w:szCs w:val="28"/>
          <w:rtl w:val="true"/>
          <w:lang w:bidi="fa-IR"/>
        </w:rPr>
        <w:t>....</w:t>
      </w:r>
    </w:p>
    <w:p>
      <w:pPr>
        <w:pStyle w:val="Heading5"/>
        <w:numPr>
          <w:ilvl w:val="4"/>
          <w:numId w:val="1"/>
        </w:numPr>
        <w:rPr/>
      </w:pPr>
      <w:bookmarkStart w:id="659" w:name="__RefHeading___Toc233831_373438147"/>
      <w:bookmarkStart w:id="660" w:name="_Toc252"/>
      <w:bookmarkEnd w:id="659"/>
      <w:r>
        <w:rPr>
          <w:rtl w:val="true"/>
        </w:rPr>
        <w:t>اضطرابهم فیما رووه عن ابن مسعود فی المعوّذتین</w:t>
      </w:r>
      <w:bookmarkEnd w:id="660"/>
    </w:p>
    <w:p>
      <w:pPr>
        <w:pStyle w:val="BookText"/>
        <w:rPr/>
      </w:pPr>
      <w:r>
        <w:rPr>
          <w:rFonts w:ascii="IRNazanin" w:hAnsi="IRNazanin" w:eastAsia="IRNazanin"/>
          <w:color w:val="111111"/>
          <w:sz w:val="28"/>
          <w:sz w:val="28"/>
          <w:szCs w:val="28"/>
          <w:rtl w:val="true"/>
          <w:lang w:bidi="fa-IR"/>
        </w:rPr>
        <w:t>و أمّا مشکلة إنکار ابن مسعود الفاتحة و المعوّذتین،فقد اضطربوا فی حلّها اضطرابا شدیدا کما رأیت،فأمّا دعوی أنّ ما روی عنه فی هذا المعنی موضوع و أنّه افتراء علیه فغیر مسموعة،لأنّ هذا الرأی عن ابن مسعود ثابت،و به روایات صحیحة کما قال ابن حجر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ذکروا فی توجیهه فلا یغنی،إذ أحسن ما ذکروا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ینکر ابن مسعود کونهما من القرآن،إنّما أنکر إثباتهما فی المصحف،لأنّه کانت السنّة عنده أن</w:t>
      </w:r>
      <w:bookmarkStart w:id="661" w:name="pg898_17109"/>
    </w:p>
    <w:p>
      <w:pPr>
        <w:pStyle w:val="BookText"/>
        <w:rPr/>
      </w:pPr>
      <w:bookmarkEnd w:id="661"/>
      <w:r>
        <w:rPr>
          <w:rFonts w:ascii="IRNazanin" w:hAnsi="IRNazanin" w:eastAsia="IRNazanin"/>
          <w:color w:val="111111"/>
          <w:sz w:val="28"/>
          <w:sz w:val="28"/>
          <w:szCs w:val="28"/>
          <w:rtl w:val="true"/>
          <w:lang w:bidi="fa-IR"/>
        </w:rPr>
        <w:t>لا یثبت إلاّ ما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بإثباته،و لم یبلغه أمره به، و هذا تأویل منه و لیس جحدا لکونهما قرآنا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لمثل هذا الکلام مجال فی حقّ مثل ابن مسعود لما جنح الرازی و ابن حزم و النووی إلی تکذیب أصل النقل للخلاص من هذه العقدة کما عبّر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ذا کل هذا الاضطراب؟أ لأنّ ابن مسعود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الجواب الصحیح أن نقول بتخطئة ابن مسعود و ضلالته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ذلک أشار ابن قتیبة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نقول إنّه أصاب فی ذلک و أخطأ المهاجرون و الأنصار</w:t>
      </w:r>
      <w:r>
        <w:rPr>
          <w:rFonts w:eastAsia="IRNazanin" w:cs="IRNazanin"/>
          <w:color w:val="111111"/>
          <w:sz w:val="28"/>
          <w:szCs w:val="28"/>
          <w:rtl w:val="true"/>
          <w:lang w:bidi="fa-IR"/>
        </w:rPr>
        <w:t>».</w:t>
      </w:r>
    </w:p>
    <w:p>
      <w:pPr>
        <w:pStyle w:val="Heading5"/>
        <w:numPr>
          <w:ilvl w:val="4"/>
          <w:numId w:val="1"/>
        </w:numPr>
        <w:rPr/>
      </w:pPr>
      <w:bookmarkStart w:id="662" w:name="__RefHeading___Toc233833_373438147"/>
      <w:bookmarkStart w:id="663" w:name="_Toc253"/>
      <w:bookmarkEnd w:id="662"/>
      <w:r>
        <w:rPr>
          <w:rtl w:val="true"/>
        </w:rPr>
        <w:t>فی سورتی الحفد و الخلع</w:t>
      </w:r>
      <w:bookmarkEnd w:id="663"/>
    </w:p>
    <w:p>
      <w:pPr>
        <w:pStyle w:val="BookText"/>
        <w:rPr/>
      </w:pPr>
      <w:r>
        <w:rPr>
          <w:rFonts w:ascii="IRNazanin" w:hAnsi="IRNazanin" w:eastAsia="IRNazanin"/>
          <w:color w:val="111111"/>
          <w:sz w:val="28"/>
          <w:sz w:val="28"/>
          <w:szCs w:val="28"/>
          <w:rtl w:val="true"/>
          <w:lang w:bidi="fa-IR"/>
        </w:rPr>
        <w:t>و أمّا قضیة سورتی الحفد و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لم نراجع سند الروایة،فإن کان ضعیفا فلا بحث،و إن کان معتبرا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 التأویل الذی أوردناه عن بعضهم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مناص من تکذیب أصل النقل</w:t>
      </w:r>
      <w:r>
        <w:rPr>
          <w:rFonts w:eastAsia="IRNazanin" w:cs="IRNazanin"/>
          <w:color w:val="111111"/>
          <w:sz w:val="28"/>
          <w:szCs w:val="28"/>
          <w:rtl w:val="true"/>
          <w:lang w:bidi="fa-IR"/>
        </w:rPr>
        <w:t>...</w:t>
      </w:r>
    </w:p>
    <w:p>
      <w:pPr>
        <w:pStyle w:val="Heading5"/>
        <w:numPr>
          <w:ilvl w:val="4"/>
          <w:numId w:val="1"/>
        </w:numPr>
        <w:rPr/>
      </w:pPr>
      <w:bookmarkStart w:id="664" w:name="__RefHeading___Toc233835_373438147"/>
      <w:bookmarkStart w:id="665" w:name="_Toc254"/>
      <w:bookmarkEnd w:id="664"/>
      <w:r>
        <w:rPr>
          <w:rtl w:val="true"/>
        </w:rPr>
        <w:t>قضیة ابن شنبوذ</w:t>
      </w:r>
      <w:bookmarkEnd w:id="665"/>
    </w:p>
    <w:p>
      <w:pPr>
        <w:pStyle w:val="BookText"/>
        <w:rPr/>
      </w:pPr>
      <w:r>
        <w:rPr>
          <w:rFonts w:ascii="IRNazanin" w:hAnsi="IRNazanin" w:eastAsia="IRNazanin"/>
          <w:color w:val="111111"/>
          <w:sz w:val="28"/>
          <w:sz w:val="28"/>
          <w:szCs w:val="28"/>
          <w:rtl w:val="true"/>
          <w:lang w:bidi="fa-IR"/>
        </w:rPr>
        <w:t>و هنا سؤال یتعلّق بقضیة ابن شنبوذ البغدادی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أبو الحسن محمد بن أحمد،المعروف بابن شنبوذ البغدادی،المتوفی سنة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مقرئ مشهور،ترجم له الخطیب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خلق کثیر من شیوخ الشام و مصر،و کان قد تخیّر لنفسه حروفا من شواذّ</w:t>
      </w:r>
      <w:bookmarkStart w:id="666" w:name="pg898_17111"/>
    </w:p>
    <w:p>
      <w:pPr>
        <w:pStyle w:val="BookText"/>
        <w:rPr/>
      </w:pPr>
      <w:bookmarkEnd w:id="666"/>
      <w:r>
        <w:rPr>
          <w:rFonts w:ascii="IRNazanin" w:hAnsi="IRNazanin" w:eastAsia="IRNazanin"/>
          <w:color w:val="111111"/>
          <w:sz w:val="28"/>
          <w:sz w:val="28"/>
          <w:szCs w:val="28"/>
          <w:rtl w:val="true"/>
          <w:lang w:bidi="fa-IR"/>
        </w:rPr>
        <w:t>القراءات تخالف الإجماع،یقرأ بها،فصنّف أبو بکر ابن الأنباری و غیره کتبا فی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إسماعیل الخطبی فی کتاب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 ببغداد أمر رجل یعرف بابن شنبوذ،یقرئ الناس و یقرأ فی المحراب بحروف یخالف فیها المصحف ممّا یروی عن عبد اللّه بن مسعود و ابیّ بن کعب و غیرهما،ممّا کان یقرأ به قبل جمع المصحف الذی جمع عثمان بن عفّان،و یتتبّع الشواذّ فیقرأ بها و یجادل،حتی عظم أمره و فحش و أنکره الناس،فوجّه السلطان فقبض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 القضاة و الفقهاء و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أشاروا بعقوبته و معاملته بما یضطرّه إلی الرجوع،فأمر بتجریده و إقامته بین الهبازین و ضربه بالدرّة علی قفاه،فضرب نحو العشرة ضربا شدیدا، فلم یصبر و استغاث و أذعن بالرجوع و التوبة،فخلّی عنه و اعیدت علیه ثیابه و استتیب،و کتب علیه کتاب بتوبته و اخذ فیه خطّه بالتوبة</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نکتفی بهذا القدر من قضیة هذا الرجل و ما لاقاه من السلطان بأمر الفقهاء و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هکذا یفعل بمن تبع الصحابة فی إصرارهم علی قراءتهم حسبما یروی أهل السنّة عنهم فی أصحّ أسفارهم؟</w:t>
      </w:r>
      <w:r>
        <w:rPr>
          <w:rFonts w:eastAsia="IRNazanin" w:cs="IRNazanin"/>
          <w:color w:val="111111"/>
          <w:sz w:val="28"/>
          <w:szCs w:val="28"/>
          <w:rtl w:val="true"/>
          <w:lang w:bidi="fa-IR"/>
        </w:rPr>
        <w:t>!</w:t>
      </w:r>
    </w:p>
    <w:p>
      <w:pPr>
        <w:pStyle w:val="Heading5"/>
        <w:numPr>
          <w:ilvl w:val="4"/>
          <w:numId w:val="1"/>
        </w:numPr>
        <w:rPr/>
      </w:pPr>
      <w:bookmarkStart w:id="667" w:name="__RefHeading___Toc233837_373438147"/>
      <w:bookmarkStart w:id="668" w:name="_Toc255"/>
      <w:bookmarkEnd w:id="667"/>
      <w:r>
        <w:rPr>
          <w:rtl w:val="true"/>
        </w:rPr>
        <w:t>کلمة لا بدّ منها</w:t>
      </w:r>
      <w:r>
        <w:rPr>
          <w:rtl w:val="true"/>
        </w:rPr>
        <w:t>:</w:t>
      </w:r>
      <w:bookmarkEnd w:id="66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کلمة قصیرة لا بدّ منها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شیئا من هذا السفاسف التی رواها القوم عن صحابتهم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یعتقدون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 أسانیدهم،فاضطرّوا إلی حملها علی النسخ،ظنّا منهم بأنّه طریق الجمع بین صیانة القرآن عن التحریف و صیانة</w:t>
      </w:r>
      <w:bookmarkStart w:id="669" w:name="pg898_17113"/>
    </w:p>
    <w:p>
      <w:pPr>
        <w:pStyle w:val="BookText"/>
        <w:rPr/>
      </w:pPr>
      <w:bookmarkEnd w:id="669"/>
      <w:r>
        <w:rPr>
          <w:rFonts w:ascii="IRNazanin" w:hAnsi="IRNazanin" w:eastAsia="IRNazanin"/>
          <w:color w:val="111111"/>
          <w:sz w:val="28"/>
          <w:sz w:val="28"/>
          <w:szCs w:val="28"/>
          <w:rtl w:val="true"/>
          <w:lang w:bidi="fa-IR"/>
        </w:rPr>
        <w:t>الصحاح و رجالها و سائر علمائهم و محدّثیهم عن روایة الأباطیل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منقول عن مولانا و سیّدنا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عن أبنائه الأئمّة الأطهار،و غیر وارد فی شیء من کتب شیعتهم الأبرار</w:t>
      </w:r>
      <w:r>
        <w:rPr>
          <w:rFonts w:eastAsia="IRNazanin" w:cs="IRNazanin"/>
          <w:color w:val="111111"/>
          <w:sz w:val="28"/>
          <w:szCs w:val="28"/>
          <w:rtl w:val="true"/>
          <w:lang w:bidi="fa-IR"/>
        </w:rPr>
        <w:t>.</w:t>
      </w:r>
    </w:p>
    <w:p>
      <w:pPr>
        <w:pStyle w:val="Heading5"/>
        <w:numPr>
          <w:ilvl w:val="4"/>
          <w:numId w:val="1"/>
        </w:numPr>
        <w:rPr/>
      </w:pPr>
      <w:bookmarkStart w:id="670" w:name="__RefHeading___Toc233839_373438147"/>
      <w:bookmarkStart w:id="671" w:name="_Toc256"/>
      <w:bookmarkEnd w:id="670"/>
      <w:r>
        <w:rPr>
          <w:rtl w:val="true"/>
        </w:rPr>
        <w:t>خلاصة البحث</w:t>
      </w:r>
      <w:r>
        <w:rPr>
          <w:rtl w:val="true"/>
        </w:rPr>
        <w:t>:</w:t>
      </w:r>
      <w:bookmarkEnd w:id="671"/>
    </w:p>
    <w:p>
      <w:pPr>
        <w:pStyle w:val="BookText"/>
        <w:rPr/>
      </w:pPr>
      <w:r>
        <w:rPr>
          <w:rFonts w:ascii="IRNazanin" w:hAnsi="IRNazanin" w:eastAsia="IRNazanin"/>
          <w:color w:val="111111"/>
          <w:sz w:val="28"/>
          <w:sz w:val="28"/>
          <w:szCs w:val="28"/>
          <w:rtl w:val="true"/>
          <w:lang w:bidi="fa-IR"/>
        </w:rPr>
        <w:t>و یتلخّص البحث فی هذه الناحیة فی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أخبار نقصان القرآن ما لا اعتبار به سندا فهو خارج عن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الآثار الواردة فی هذا الباب بسند صحیح أخبار آحاد،و الخبر الواحد لا یثبت به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هذه الآثار الصحیحة سندا صالح للحمل علی التفسیر و بیان شأن النزول و نحو ذلک،فلا داعی لإبطاله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 ما لا یقبل الحمل علی بعض الوجوه المذکورة علی نسخ التلاوة ساقط،للوجوه الأربعة المذکورة،و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بنسخ التلاوة هو القول بالتحریف،بل أقبح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إنکار ابن مسعود الفاتحة و المعوّذتین خطأ و ضلالة منه،و تکذیب الخبر الحاکی لذلک باطل،کما أنّ تأویل فعله ساقط</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 الحفد و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القرآن قطعا و إن رواه القوم عن جمع من الصحابة من غیر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غیر واحد من الصحابة سورتین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اجعلوهما فی القنوت و لم یثبتهما فی المصحف،و کان عمر یقنت بذلک،و لم ینقل ذلک من طریق</w:t>
      </w:r>
    </w:p>
    <w:p>
      <w:pPr>
        <w:pStyle w:val="BookText"/>
        <w:rPr/>
      </w:pPr>
      <w:r>
        <w:rPr>
          <w:rFonts w:ascii="IRNazanin" w:hAnsi="IRNazanin" w:eastAsia="IRNazanin"/>
          <w:color w:val="111111"/>
          <w:sz w:val="28"/>
          <w:sz w:val="28"/>
          <w:szCs w:val="28"/>
          <w:rtl w:val="true"/>
          <w:lang w:bidi="fa-IR"/>
        </w:rPr>
        <w:t>أهل البیت،فلو قنت بذلک جاز لاشتمالهما علی الدعاء</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 ابن شنبوذ وقع 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کمصادرة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أنّ الذنب للصحابة و رواة الآثار الواردة عنهم أو الموضوعة علیهم حول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رأینا الحافظ ابن الجزری یلمّح إلی ما استنتجناه،حیث ترجم لابن شنبوذ و شرح محنته و ذکر أنّها کانت کیدا من معاصره ابن مجاهد الذی کان یحسده و ینافسه،و إلاّ فإنّ الإقراء بما خالف الرسم لیس ممّا یستوجب ذلک،بل نقل عن الحافظ الذهبی ذهاب بعض العلماء قدیما و حدیثا إلی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وقع بینه و بین أبی بکر ابن مجاهد علی عادة الأقران،حتی کان ابن شنبوذ لا یقرئ من یقرأ علی ابن مجاهد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العطشی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تغبّر قدماه فی هذا العلم،ثم إنّه کان یری جواز القراءة بالشاذّ و هو ما خالف رسم المصحف الإمام،قال الذهبی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الخلاف فی جواز ذلک معروف بین العلماء قدیما و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رأینا أحدا أنکر الإقراء بمثل قراءة یعقوب و أبی جعفر،و إنّما أنکر من أنکر القراءة بما لیس بین الدفّتین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کان ثقة فی نفسه صالحا دیّنا متبحّرا فی هذا الشأن،لکنّه کان یحطّ علی ابن مجاهد</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لا یقبل الحمل علی بعض الوجوه یجب ردّه و رفضه،فإن أذعن القوم بکونه مختلقا مدسوسا فی الصحاح سقطت کتبهم الصحاح عن الاعتبار، و إلاّ توجّه الردّ و التکذیب إلی الصحابی المرویّ عنه،کما هو الحال بالنسبة إلی ابن</w:t>
      </w:r>
    </w:p>
    <w:p>
      <w:pPr>
        <w:pStyle w:val="BookText"/>
        <w:rPr/>
      </w:pPr>
      <w:r>
        <w:rPr>
          <w:rFonts w:ascii="IRNazanin" w:hAnsi="IRNazanin" w:eastAsia="IRNazanin"/>
          <w:color w:val="111111"/>
          <w:sz w:val="28"/>
          <w:sz w:val="28"/>
          <w:szCs w:val="28"/>
          <w:rtl w:val="true"/>
          <w:lang w:bidi="fa-IR"/>
        </w:rPr>
        <w:t>مسعود فی قضیة الفاتحة و المعوّذتین،و هو قول سیّدنا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القرآن</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یظهر أنّ القول بعدالة الصحابة أجمعین،و القول بصحّة أحادیث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مشهوران لا أصل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مزید بیان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الخامس و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bookmarkStart w:id="672" w:name="pg898_17119"/>
    </w:p>
    <w:p>
      <w:pPr>
        <w:pStyle w:val="Heading3"/>
        <w:numPr>
          <w:ilvl w:val="2"/>
          <w:numId w:val="1"/>
        </w:numPr>
        <w:rPr/>
      </w:pPr>
      <w:bookmarkStart w:id="673" w:name="__RefHeading___Toc233841_373438147"/>
      <w:bookmarkStart w:id="674" w:name="_Toc257"/>
      <w:bookmarkEnd w:id="672"/>
      <w:bookmarkEnd w:id="673"/>
      <w:r>
        <w:rPr>
          <w:rtl w:val="true"/>
        </w:rPr>
        <w:t>الفصل الخامس</w:t>
      </w:r>
      <w:bookmarkEnd w:id="674"/>
    </w:p>
    <w:p>
      <w:pPr>
        <w:pStyle w:val="Heading4"/>
        <w:numPr>
          <w:ilvl w:val="3"/>
          <w:numId w:val="1"/>
        </w:numPr>
        <w:rPr/>
      </w:pPr>
      <w:bookmarkStart w:id="675" w:name="__RefHeading___Toc233843_373438147"/>
      <w:bookmarkStart w:id="676" w:name="_Toc258"/>
      <w:bookmarkEnd w:id="675"/>
      <w:r>
        <w:rPr>
          <w:rtl w:val="true"/>
        </w:rPr>
        <w:t>اشارة</w:t>
      </w:r>
      <w:bookmarkEnd w:id="676"/>
    </w:p>
    <w:p>
      <w:pPr>
        <w:pStyle w:val="BookText"/>
        <w:rPr/>
      </w:pPr>
      <w:r>
        <w:rPr>
          <w:rFonts w:ascii="IRNazanin" w:hAnsi="IRNazanin" w:eastAsia="IRNazanin"/>
          <w:color w:val="111111"/>
          <w:sz w:val="28"/>
          <w:sz w:val="28"/>
          <w:szCs w:val="28"/>
          <w:rtl w:val="true"/>
          <w:lang w:bidi="fa-IR"/>
        </w:rPr>
        <w:t>مشهوران لا أصل لهما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أخبار البخاری و مسلم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 أجمعین</w:t>
      </w:r>
    </w:p>
    <w:p>
      <w:pPr>
        <w:pStyle w:val="BookText"/>
        <w:rPr/>
      </w:pP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أوضحت ما کان غامضا من أمر التحریف و القائلین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بحثک یشتمل علی التجهیل و التفسیق لبعض الصحابة،و الطعن فی الصحیحین،و هذا خلاف مذهب جمهور أبناء السنّة فی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بین أهل السنّة هو القول بصحّة أخبار کتب اشتهرت بالصحاح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بصحّة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 مسلم و النسائی و الترمذی و ابن ماجة و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الکتب المعروفة عندهم بالصحاح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زاد علیها الموطّأ،أو نقص منها 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کلام بینهم فی کتابی البخاری و مسلم،بل ادّعی الإجماع علی صحّة ما فی هذین الکتابین و أنّهما أصحّ الکتب بعد القرآن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اختلفوا فی ترجیح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ادّعی جماعة منهم القطع بأحادیثهما،و علی هذا الأساس قالوا بأنّ من روی له الشیخان فقد جاز القنطرة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البخاری و مسلم فی صحیحیهما اللذین هما أصحّ الکتب بعد القرآن بإجماع من یعتدّ به</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صنّف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أبو عبد اللّه محمد ابن إسماعیل،و تلاه أبو الحسین مسلم بن الحجّاج القشیری،و مسلم مع أنّه أخذ عن البخاری و استفاد منه فإنّه یشارک البخاری فی کثیر من شیوخه،و کتاباهما</w:t>
      </w:r>
    </w:p>
    <w:p>
      <w:pPr>
        <w:pStyle w:val="BookText"/>
        <w:rPr/>
      </w:pPr>
      <w:r>
        <w:rPr>
          <w:rFonts w:ascii="IRNazanin" w:hAnsi="IRNazanin" w:eastAsia="IRNazanin"/>
          <w:color w:val="111111"/>
          <w:sz w:val="28"/>
          <w:sz w:val="28"/>
          <w:szCs w:val="28"/>
          <w:rtl w:val="true"/>
          <w:lang w:bidi="fa-IR"/>
        </w:rPr>
        <w:t>أصحّ الکتب بعد کتاب اللّه العزیز</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الجلال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رویاه أو أحدهما فهو مقطوع بصحّته،و العلم القطعی حاصل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لمن نفی ذلک،محتجّا بأنّه لا یفید إلاّ الظنّ،و إنّما تلقّته الامّة بالقبول لأنّه یجب علیهم العمل بالظنّ و الظنّ قد یخطئ،قال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أمیل إلی هذا و أحسبه قویّا،ثمّ بان لی أن الذی اخترناه أوّلا هو الصحیح،لأنّ ظنّ من هو معصوم عن الخطأ لا یخطئ، و الامّة فی إجماعها معصومة من الخطأ،و لهذا کان الإجماع المبنی علی الاجتهاد حجّة مقطوعا بها،و قد قال إمام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حلف إنسان بطلاق امرأته أنّ ما فی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حکما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ألزمته الطلاق،لإجماع علماء المسلمین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خالفه المحقّقون و الأکثرون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الظنّ ما لم یتواتر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شأن الآحاد،و لا فرق فی ذلک بین الشیخین و غیرهما،و تلقّی الامّة بالقبول إنّما أفاد وجوب العمل بما فیهما من غیر توقّف علی النظر فیه،بخلاف غیرهما فلا یعمل به حتی ینظر فیه و یوجد فیه شروط الصحیح،و لا یلزم من إجماع الامّة علی العمل بما فیهما إجماعهم علی القطع بأنّه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اشتدّ إنکار ابن برهان علی من قال بما قاله الشیخ،و بالغ فی تغلیطه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عاب ابن عبد السلام علی ابن الصلاح هذا القول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المعتزلة یرون أنّ الامّة إذا عملت بحدیث اقتضی ذلک القطع بصحّته،قال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ردیء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النووی و ابن عبد السلام و من تبعهما ممنوع،فقد نقل بعض الحفّاظ المتأخّرین مثل قول ابن الصلاح عن جماعة من الشافعیة،کأبی إسحاق و أبی حامد الأسفرائینیّین،و القاضی أبی الطیّب،و الشیخ أبی إسحاق الشیرازی،و عن السرخسی من الحنفیة،و القاضی عبد الوهّاب من المالکیة، و أبی یعلی و ابن الزاغونی من الحنابلة،و ابن فورک و أکثر أهل الکلام من الأشعریة،و أهل الحدیث قاطبة،و مذهب السلف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بالغ ابن طاهر المقدسی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فألحق به ما کان علی شرطهما و إن 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النووی مسلّم من جهة الأکثرین،أمّا المحقّقون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وافق ابن اصلاح أیضا محقّقون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 ابن الصلاح فیما عوّل علیه و أرشد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أختاره و لا أعتقد سواه</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أحمد بن عبد الرحیم الدهلوی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الصحیحان فقد اتّفق المحدّثون علی أنّ جمیع ما فیهما من المتّصل المرفوع صحیح بالقطع،و أنّهما متواتران إلی مصنّفیهما و أنّ کلّ من یهوّن أمرهما فهو مبتدع متّبع غیر سبیل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البحث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 عریض لا نتطرّق هنا إلیه،عسی أن نوفّق لتألیف کتاب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لکنّا نقول بأنّ الحقّ مع من خالف ابن الصلاح،و أنّ ما ذکره الدهلوی مجازفة،و أنّ الإجماع علی أحادیث الصحیحین </w:t>
      </w:r>
      <w:r>
        <w:rPr>
          <w:rStyle w:val="FootnoteAnchor"/>
          <w:rtl w:val="true"/>
        </w:rPr>
        <w:footnoteReference w:id="597"/>
      </w:r>
      <w:r>
        <w:rPr>
          <w:rFonts w:ascii="IRNazanin" w:hAnsi="IRNazanin" w:eastAsia="IRNazanin"/>
          <w:color w:val="111111"/>
          <w:sz w:val="28"/>
          <w:sz w:val="28"/>
          <w:szCs w:val="28"/>
          <w:rtl w:val="true"/>
          <w:lang w:bidi="fa-IR"/>
        </w:rPr>
        <w:t>غیر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أصل 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سنبیّن هذا بإیجاز</w:t>
      </w:r>
      <w:r>
        <w:rPr>
          <w:rFonts w:eastAsia="IRNazanin" w:cs="IRNazanin"/>
          <w:color w:val="111111"/>
          <w:sz w:val="28"/>
          <w:szCs w:val="28"/>
          <w:rtl w:val="true"/>
          <w:lang w:bidi="fa-IR"/>
        </w:rPr>
        <w:t>:</w:t>
      </w:r>
      <w:bookmarkStart w:id="677" w:name="pg898_17129"/>
    </w:p>
    <w:p>
      <w:pPr>
        <w:pStyle w:val="Heading4"/>
        <w:numPr>
          <w:ilvl w:val="3"/>
          <w:numId w:val="1"/>
        </w:numPr>
        <w:rPr/>
      </w:pPr>
      <w:bookmarkStart w:id="678" w:name="__RefHeading___Toc233845_373438147"/>
      <w:bookmarkStart w:id="679" w:name="_Toc259"/>
      <w:bookmarkEnd w:id="677"/>
      <w:bookmarkEnd w:id="678"/>
      <w:r>
        <w:rPr/>
        <w:t>1</w:t>
      </w:r>
      <w:r>
        <w:rPr>
          <w:rtl w:val="true"/>
        </w:rPr>
        <w:t xml:space="preserve">- </w:t>
      </w:r>
      <w:r>
        <w:rPr>
          <w:rtl w:val="true"/>
        </w:rPr>
        <w:t>الکلام حول الصحیحین</w:t>
      </w:r>
      <w:bookmarkEnd w:id="679"/>
    </w:p>
    <w:p>
      <w:pPr>
        <w:pStyle w:val="Heading5"/>
        <w:numPr>
          <w:ilvl w:val="4"/>
          <w:numId w:val="1"/>
        </w:numPr>
        <w:rPr/>
      </w:pPr>
      <w:bookmarkStart w:id="680" w:name="__RefHeading___Toc233847_373438147"/>
      <w:bookmarkStart w:id="681" w:name="_Toc260"/>
      <w:bookmarkEnd w:id="680"/>
      <w:r>
        <w:rPr>
          <w:rtl w:val="true"/>
        </w:rPr>
        <w:t>اشارة</w:t>
      </w:r>
      <w:bookmarkEnd w:id="681"/>
    </w:p>
    <w:p>
      <w:pPr>
        <w:pStyle w:val="BookText"/>
        <w:rPr/>
      </w:pPr>
      <w:r>
        <w:rPr>
          <w:rFonts w:ascii="IRNazanin" w:hAnsi="IRNazanin" w:eastAsia="IRNazanin"/>
          <w:color w:val="111111"/>
          <w:sz w:val="28"/>
          <w:sz w:val="28"/>
          <w:szCs w:val="28"/>
          <w:rtl w:val="true"/>
          <w:lang w:bidi="fa-IR"/>
        </w:rPr>
        <w:t>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لم نفهم حتی الآن السبب فی تخصیص هذا الشأن بالکتابین، و ذکر تلک الفضائل لهما </w:t>
      </w:r>
      <w:r>
        <w:rPr>
          <w:rStyle w:val="FootnoteAnchor"/>
          <w:rtl w:val="true"/>
        </w:rPr>
        <w:footnoteReference w:id="598"/>
      </w:r>
      <w:r>
        <w:rPr>
          <w:rFonts w:ascii="IRNazanin" w:hAnsi="IRNazanin" w:eastAsia="IRNazanin"/>
          <w:color w:val="111111"/>
          <w:sz w:val="28"/>
          <w:sz w:val="28"/>
          <w:szCs w:val="28"/>
          <w:rtl w:val="true"/>
          <w:lang w:bidi="fa-IR"/>
        </w:rPr>
        <w:t>دون غیرهما من کتب المصنّفین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یصنّف مشایخ الرجلین و أئمّة الحدیث من قبلهما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یکن فی المتأخّرین عنهما من هو أعرف بالحدیث الصحیح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قد فضّل بعضهم کتاب أبی داود علی البخاری،و قال الخطابی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یصنّف فی علم الحدیث مثل سنن أبی داود،و هو أحسن وضعا و أکثر فقها من الصحیحین</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لیس قد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سنن الترمذی ما لیس فی غیرها من ذکر</w:t>
      </w:r>
    </w:p>
    <w:p>
      <w:pPr>
        <w:pStyle w:val="BookText"/>
        <w:rPr/>
      </w:pPr>
      <w:r>
        <w:rPr>
          <w:rFonts w:ascii="IRNazanin" w:hAnsi="IRNazanin" w:eastAsia="IRNazanin"/>
          <w:color w:val="111111"/>
          <w:sz w:val="28"/>
          <w:sz w:val="28"/>
          <w:szCs w:val="28"/>
          <w:rtl w:val="true"/>
          <w:lang w:bidi="fa-IR"/>
        </w:rPr>
        <w:t>المذاهب و وجوه الاستدلال و تبیین أنواع الحدیث من الصحیح و الحسن و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قد قیل فی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شرطا فی الرجال أشدّ من شرط البخاری و مسلم؟</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لیس قد وصف غیر الکتابین من کتب الحدیث بما یقتضی الترجیح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یکن للرجلین هذا الشأن فی عصرهما و بین أقرانهما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هذا التضخیم لهما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للسیاسة دور فی هذه القضیة کما کان فی قضیة حصر المذاهب؟أو أنّ شدّة تعصّبهما ضدّ أهل البیت علیهم السّلام هو الباعث لترجیح أبناء السنّة کتابیهما علی سائر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لکنّی أری أنّ السبب کلا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السلطات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کانت تضیّق علی أئمّة أهل البیت علیهم السّلام و تلامذتهم و رواة حدیثهم و علماء مدرستهم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تدعو إلی عقائد المخالفین لهم و تروّج کتبهم و تساعد علی نشرها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یتقدّم کلّ من کان أکثر عداوة و أشدّ تعصّبا فی هذا المیدان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أنکی من هذا کلّه عدم احتجاج البخاری فی صحیحه بأئمّة أهل البیت النبوی،إذ لم یرو شیئا عن الصادق و الکاظم و الرضا و الجواد و الهادی و الزکی و العسکری و کان معاصرا له،و لا روی عن الحسن بن</w:t>
      </w:r>
    </w:p>
    <w:p>
      <w:pPr>
        <w:pStyle w:val="BookText"/>
        <w:rPr/>
      </w:pPr>
      <w:r>
        <w:rPr>
          <w:rFonts w:ascii="IRNazanin" w:hAnsi="IRNazanin" w:eastAsia="IRNazanin"/>
          <w:color w:val="111111"/>
          <w:sz w:val="28"/>
          <w:sz w:val="28"/>
          <w:szCs w:val="28"/>
          <w:rtl w:val="true"/>
          <w:lang w:bidi="fa-IR"/>
        </w:rPr>
        <w:t>الحسن،و لا عن زید بن علی بن الحسین،و لا عن یحیی بن زید،و لا عن النفس الزکیّة محمد بن عبد اللّه الکامل ابن الحسن الرضا بن الحسن السبط،و لا عن أخیه إبراهیم بن عبد اللّه،و لا عن الحسین الفخّی ابن علی بن الحسن بن الحسن،و لا عن یحیی بن عبد اللّه بن الحسن،و لا عن أخیه إدریس بن عبد اللّه،و لا عن محمد بن جعفر الصادق،و لا عن محمد بن إبراهیم بن إسماعیل ابن إبراهیم بن الحسن بن الحسن المعروف بابن طباطبا،و لا عن أخیه القاسم الشرسی،و لا عن محمد بن زید بن علی،و لا عن محمد بن القاسم بن علی بن عمر الأشرف بن زید العابدین صاحب الطالقان المعاصر للبخاری،و لا عن غیرهم من أعلام العترة الطاهرة و أغصان الشجرة الزاهرة،کعبد اللّه بن الحسن و علی بن جعفر العریضی و غیرهما،و لم یرو شیئا عن حدیث سبطه الأکبر و ریحانته من الدنیا أبی محمد الحسن المجتبی سیّد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احتجاجه بداعیة الخوارج و أشدّهم عداوة لأهل البیت عمران بن حطّان القائل فی ابن ملجم و ضربته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تقیّ ما أراد بها إلاّ لیبلغ من ذی العرش رضوانا</w:t>
      </w:r>
    </w:p>
    <w:p>
      <w:pPr>
        <w:pStyle w:val="BookText"/>
        <w:rPr/>
      </w:pPr>
      <w:r>
        <w:rPr>
          <w:rFonts w:ascii="IRNazanin" w:hAnsi="IRNazanin" w:eastAsia="IRNazanin"/>
          <w:color w:val="111111"/>
          <w:sz w:val="28"/>
          <w:sz w:val="28"/>
          <w:szCs w:val="28"/>
          <w:rtl w:val="true"/>
          <w:lang w:bidi="fa-IR"/>
        </w:rPr>
        <w:t>إنی لأذکره یوما فأحسبه أوفی البریّة عند اللّه میزانا</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فعلت السلطات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العلماء و المحدّثون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المتربّعون علی موائدهم،و السائرون علی رکابهم،الآخذون منهم مناصبهم و رواتبهم، یتسابقون فی تأیید خططهم و توجیهها،تزلّفا إلیهم و تقرّبا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الأمر بهم إلی وضع الفضائل للکتابین و مؤلفیهما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دعوی الإجماع علی قطعیّة أحادیثهما،و علی تلقّی الامّة إیّاها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القول بأنّ کلّ من یهوّن أمرهما فهو</w:t>
      </w:r>
    </w:p>
    <w:p>
      <w:pPr>
        <w:pStyle w:val="BookText"/>
        <w:rPr/>
      </w:pPr>
      <w:r>
        <w:rPr>
          <w:rFonts w:ascii="IRNazanin" w:hAnsi="IRNazanin" w:eastAsia="IRNazanin"/>
          <w:color w:val="111111"/>
          <w:sz w:val="28"/>
          <w:sz w:val="28"/>
          <w:szCs w:val="28"/>
          <w:rtl w:val="true"/>
          <w:lang w:bidi="fa-IR"/>
        </w:rPr>
        <w:t>مبتدع متّبع غیر سبیل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تماما کالذی 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بوحی من السلطات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 حصر المذاهب،حیث أفتوا بحرمة الخروج عن تقلید الأربعة مستدلّین بالإجماع،فعودی من تمذهب بغیرها،و انکر علیه،و لم یولّ قاض و لا قبلت شهادة أحد ما لم یکن مقلّدا لأحد هذه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التعصّب ضدّ أهل البیت الأطهار علیهم السّلام،خیر وسیلة للتقرّب إلی الحکّام و للحصول علی الجاه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کان التعصّب أشدّ و أکثر کان صاحبه أفضل و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تراهم یقدّمون کتاب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لکتاب مسلم مزایا لأجلها قال جماعة بأفضلیّته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یخرّج ما أخرجه مسلم من مناقب أهل البیت کحدیث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تراهم یقدحون فی الحاکم و فی مستدرکه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أخرج فیه منها ما 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واجدا لکلّ ما اشترطاه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تضعیفهم الحدیث الوارد فیهما إذا کان فیه دلالة أو تأیید لمذهب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طعن ابن الجوزی و ابن تیمیّة فی 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طعن الآمدی و من تبعه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 فی الصحیحین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الأصل فی کلّ ما ادّعوا فی حقّ الکتابین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إلاّ التعصّب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فإنّهما یشتملان علی الصحیح و غیره کسائر الکتب،و صاحباهما محدّثان کسائر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هنا مقامات ثلاثة</w:t>
      </w:r>
      <w:r>
        <w:rPr>
          <w:rFonts w:eastAsia="IRNazanin" w:cs="IRNazanin"/>
          <w:color w:val="111111"/>
          <w:sz w:val="28"/>
          <w:szCs w:val="28"/>
          <w:rtl w:val="true"/>
          <w:lang w:bidi="fa-IR"/>
        </w:rPr>
        <w:t>:</w:t>
      </w:r>
      <w:bookmarkStart w:id="682" w:name="pg898_17137"/>
    </w:p>
    <w:p>
      <w:pPr>
        <w:pStyle w:val="Heading5"/>
        <w:numPr>
          <w:ilvl w:val="4"/>
          <w:numId w:val="1"/>
        </w:numPr>
        <w:rPr/>
      </w:pPr>
      <w:bookmarkStart w:id="683" w:name="__RefHeading___Toc233849_373438147"/>
      <w:bookmarkStart w:id="684" w:name="_Toc261"/>
      <w:bookmarkEnd w:id="682"/>
      <w:bookmarkEnd w:id="683"/>
      <w:r>
        <w:rPr>
          <w:rtl w:val="true"/>
        </w:rPr>
        <w:t>(</w:t>
      </w:r>
      <w:r>
        <w:rPr/>
        <w:t>1</w:t>
      </w:r>
      <w:r>
        <w:rPr>
          <w:rtl w:val="true"/>
        </w:rPr>
        <w:t>)</w:t>
      </w:r>
      <w:bookmarkEnd w:id="684"/>
    </w:p>
    <w:p>
      <w:pPr>
        <w:pStyle w:val="Heading6"/>
        <w:numPr>
          <w:ilvl w:val="5"/>
          <w:numId w:val="1"/>
        </w:numPr>
        <w:rPr/>
      </w:pPr>
      <w:bookmarkStart w:id="685" w:name="__RefHeading___Toc233851_373438147"/>
      <w:bookmarkStart w:id="686" w:name="_Toc262"/>
      <w:bookmarkEnd w:id="685"/>
      <w:r>
        <w:rPr>
          <w:rtl w:val="true"/>
        </w:rPr>
        <w:t>اشارة</w:t>
      </w:r>
      <w:bookmarkEnd w:id="686"/>
    </w:p>
    <w:p>
      <w:pPr>
        <w:pStyle w:val="BookText"/>
        <w:rPr/>
      </w:pPr>
      <w:r>
        <w:rPr>
          <w:rFonts w:ascii="IRNazanin" w:hAnsi="IRNazanin" w:eastAsia="IRNazanin"/>
          <w:color w:val="111111"/>
          <w:sz w:val="28"/>
          <w:sz w:val="28"/>
          <w:szCs w:val="28"/>
          <w:rtl w:val="true"/>
          <w:lang w:bidi="fa-IR"/>
        </w:rPr>
        <w:t>آراء العلماء فی الشیخین</w:t>
      </w:r>
    </w:p>
    <w:p>
      <w:pPr>
        <w:pStyle w:val="Heading6"/>
        <w:numPr>
          <w:ilvl w:val="5"/>
          <w:numId w:val="1"/>
        </w:numPr>
        <w:rPr/>
      </w:pPr>
      <w:bookmarkStart w:id="687" w:name="__RefHeading___Toc233853_373438147"/>
      <w:bookmarkStart w:id="688" w:name="_Toc263"/>
      <w:bookmarkEnd w:id="687"/>
      <w:r>
        <w:rPr>
          <w:rtl w:val="true"/>
        </w:rPr>
        <w:t>امتناع أبی زرعة من الروایة عن البخاری</w:t>
      </w:r>
      <w:bookmarkEnd w:id="688"/>
    </w:p>
    <w:p>
      <w:pPr>
        <w:pStyle w:val="Heading6"/>
        <w:numPr>
          <w:ilvl w:val="5"/>
          <w:numId w:val="1"/>
        </w:numPr>
        <w:rPr/>
      </w:pPr>
      <w:bookmarkStart w:id="689" w:name="__RefHeading___Toc233855_373438147"/>
      <w:bookmarkStart w:id="690" w:name="_Toc264"/>
      <w:bookmarkEnd w:id="689"/>
      <w:r>
        <w:rPr>
          <w:rtl w:val="true"/>
        </w:rPr>
        <w:t>اشارة</w:t>
      </w:r>
      <w:bookmarkEnd w:id="6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امتنع أبو زرعة عبد اللّه بن عبد الکریم الرازی من الروایة عن البخاری،أمّا مسلم فقد ذکر صحیحه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أرادوا التقدّم قبل أوانه فعملوا شیئا یتسوّقون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رأی أبی زرعة فی الرجلین،ذکر ذلک جماعة من الأعلام،قال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 البرذعی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أبا زرعة ذکر صحیح مسلم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أرادوا التقدّم قبل أوانه فعملوا شیئا یتسوّقون به،و أتاه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مسلم،فجعل ینظر فیه فإذا حدیث عن أسباط بن نصر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أبعد هذا عن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 قطن بن نسیر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أطمّ من الأول،قطن بن نسیر یصل أحادیث عن ثابت جعلها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أحمد ابن عیسی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أهل مصر یشکّون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لسانه</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قریش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زرعة فجاء مسلم بن الحجّاج فسلّم علیه و جلس ساعة و تذاکرا،فلمّا أن قام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جمع أربعة آلاف حدیث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فلمن ترک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له عقل،لو</w:t>
      </w:r>
    </w:p>
    <w:p>
      <w:pPr>
        <w:pStyle w:val="BookText"/>
        <w:rPr/>
      </w:pPr>
      <w:r>
        <w:rPr>
          <w:rFonts w:ascii="IRNazanin" w:hAnsi="IRNazanin" w:eastAsia="IRNazanin"/>
          <w:color w:val="111111"/>
          <w:sz w:val="28"/>
          <w:sz w:val="28"/>
          <w:szCs w:val="28"/>
          <w:rtl w:val="true"/>
          <w:lang w:bidi="fa-IR"/>
        </w:rPr>
        <w:t>داری محمد بن یحیی لصار رجلا</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 فی ترجمة علی بن المدینی شیخ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جعفر ابن الحسن الحافظ،أحد الأعلام الأثبات،و حافظ العصر،ذکره العقیلی فی کتاب الضعفاء فبئس ما 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 إلی ابن داود و الجهمیة،و حدیثه مستقیم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عبد اللّه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حدّثنا عنه،ثم أمسک عن اسمه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رجل،ثم ترک حدیثه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حدیثه عنه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ترکه إبراهیم الحربی و ذلک لمیله إلی أحمد بن أبی داود،فقد کان محسنا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امتنع مسلم عن الروایة عنه فی صحیحه لهذا المعنی،کما امتنع أبو زرعة و أبو حاتم من الروایة عن تلمیذه محمد </w:t>
      </w:r>
      <w:r>
        <w:rPr>
          <w:rStyle w:val="FootnoteAnchor"/>
          <w:rtl w:val="true"/>
        </w:rPr>
        <w:footnoteReference w:id="604"/>
      </w:r>
      <w:r>
        <w:rPr>
          <w:rFonts w:ascii="IRNazanin" w:hAnsi="IRNazanin" w:eastAsia="IRNazanin"/>
          <w:color w:val="111111"/>
          <w:sz w:val="28"/>
          <w:sz w:val="28"/>
          <w:szCs w:val="28"/>
          <w:rtl w:val="true"/>
          <w:lang w:bidi="fa-IR"/>
        </w:rPr>
        <w:t>لأجل مسألة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الرحمن 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زرعة ترک الروایة عنه من أجل ما کان منه فی المحنة</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المناوی فی ترجمة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الامّة،افتخار الأئمّة،صاحب أصحّ الکتب بعد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أفراد العالم مع الدین و الورع و المتانة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عبارته فی الکاشف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غلب علیه الغضّ من أهل السنّة، فقال فی کتاب الضعفاء و المتروکین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سلم من الکلام لأجل مسألة اللفظ،ترکه لأجلها الرازیّان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عبارته و استغفر اللّه تعالی،نسأل اللّه السلامة و نعوذ به</w:t>
      </w:r>
      <w:bookmarkStart w:id="691" w:name="pg898_17141"/>
    </w:p>
    <w:p>
      <w:pPr>
        <w:pStyle w:val="BookText"/>
        <w:rPr/>
      </w:pPr>
      <w:bookmarkEnd w:id="691"/>
      <w:r>
        <w:rPr>
          <w:rFonts w:ascii="IRNazanin" w:hAnsi="IRNazanin" w:eastAsia="IRNazanin"/>
          <w:color w:val="111111"/>
          <w:sz w:val="28"/>
          <w:sz w:val="28"/>
          <w:szCs w:val="28"/>
          <w:rtl w:val="true"/>
          <w:lang w:bidi="fa-IR"/>
        </w:rPr>
        <w:t>من الخذلان</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2" w:name="__RefHeading___Toc233857_373438147"/>
      <w:bookmarkStart w:id="693" w:name="_Toc265"/>
      <w:bookmarkEnd w:id="692"/>
      <w:r>
        <w:rPr>
          <w:rtl w:val="true"/>
        </w:rPr>
        <w:t>ترجمة أبی زرعة الرازی</w:t>
      </w:r>
      <w:bookmarkEnd w:id="693"/>
    </w:p>
    <w:p>
      <w:pPr>
        <w:pStyle w:val="BookText"/>
        <w:rPr/>
      </w:pPr>
      <w:r>
        <w:rPr>
          <w:rFonts w:ascii="IRNazanin" w:hAnsi="IRNazanin" w:eastAsia="IRNazanin"/>
          <w:color w:val="111111"/>
          <w:sz w:val="28"/>
          <w:sz w:val="28"/>
          <w:szCs w:val="28"/>
          <w:rtl w:val="true"/>
          <w:lang w:bidi="fa-IR"/>
        </w:rPr>
        <w:t>و قد ترجم الذهبی و ابن حجر و غیرهما أبا زرعة ترجمة حافلة و أوردوا کلمات القوم فی إمامته و ثقته و حفظه و ورعه بما یطول ذکره،و الجدیر بالذکر قول الذهبی فی آخر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کثیرا کلام أبی زرعة فی الجرح و التعدیل یبین علیه الورع و الخبرة</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أبی حاتم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الرازی ینتقص أبا زرعة فاعلم أنّه مبتدع</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أئمّة الدنیا فی الحدیث،مع الدین و الورع و المواظبة علی الحفظ و المذاکرة و ترک الدنیا و ما فیه الناس</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ابن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لا یعرفه أبو زرعة فلیس له أصل</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4" w:name="__RefHeading___Toc233859_373438147"/>
      <w:bookmarkStart w:id="695" w:name="_Toc266"/>
      <w:bookmarkEnd w:id="694"/>
      <w:r>
        <w:rPr>
          <w:rtl w:val="true"/>
        </w:rPr>
        <w:t>امتناع أبی حاتم من الروایة عن البخاری</w:t>
      </w:r>
      <w:bookmarkEnd w:id="69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امتنع أبو حاتم الرازی من الروایة عن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bookmarkStart w:id="696" w:name="pg898_17142"/>
    </w:p>
    <w:p>
      <w:pPr>
        <w:pStyle w:val="Heading6"/>
        <w:numPr>
          <w:ilvl w:val="5"/>
          <w:numId w:val="1"/>
        </w:numPr>
        <w:rPr/>
      </w:pPr>
      <w:bookmarkStart w:id="697" w:name="__RefHeading___Toc233861_373438147"/>
      <w:bookmarkStart w:id="698" w:name="_Toc267"/>
      <w:bookmarkEnd w:id="696"/>
      <w:bookmarkEnd w:id="697"/>
      <w:r>
        <w:rPr>
          <w:rtl w:val="true"/>
        </w:rPr>
        <w:t>تکلّم الذهلی فی البخاری و مسلم</w:t>
      </w:r>
      <w:bookmarkEnd w:id="698"/>
    </w:p>
    <w:p>
      <w:pPr>
        <w:pStyle w:val="Heading6"/>
        <w:numPr>
          <w:ilvl w:val="5"/>
          <w:numId w:val="1"/>
        </w:numPr>
        <w:rPr/>
      </w:pPr>
      <w:bookmarkStart w:id="699" w:name="__RefHeading___Toc233863_373438147"/>
      <w:bookmarkStart w:id="700" w:name="_Toc268"/>
      <w:bookmarkEnd w:id="699"/>
      <w:r>
        <w:rPr>
          <w:rtl w:val="true"/>
        </w:rPr>
        <w:t>اشارة</w:t>
      </w:r>
      <w:bookmarkEnd w:id="70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محمد بن یحیی الذهلی فی البخاری،و کذا إخراجه مسلما من مجلس بحثه،مذکور فی جمیع کتب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عن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محمد بن یعقوب الحافظ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استوطن البخاری نیسابور أکثر مسلم بن الحجّاج الاختلاف إلیه،فلمّا وقع بین الذهلی و بین البخاری ما وقع فی مسألة اللفظ و نادی علیه و منع الناس عنه،انقطع عنه أکثر الناس غیر مسلم،فقال الذهلی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قال باللفظ فلا یحلّ له أن یحضر مجلسنا،فأخذ مسلم رداءه فوق عمامته و قام علی رءوس الناس،و بعث إلی الذهلی ما کتب عنه علی ظهر حمّال،و کان مسلم یظهر القول باللفظ و لا یکتمه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محمد بن یوسف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حامد بن الشرقی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مجلس محمد بن یحیی،فقال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بالقرآن مخلوق فلا یحضر مجلسنا،فقام مسلم بن الحجّاج عن المجلس،رواها أحمد بن منصور الشیرازی عن محمد بن یعقوب،فزاد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أحمد بن سلمة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منصور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یعقوب الأخرم،سمعت أصحابنا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قام مسلم و أحمد بن سلمة من مجلس الذهلی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یساکننی هذا الرجل فی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فخشی البخاری و سافر</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bookmarkStart w:id="701" w:name="pg898_17145"/>
    </w:p>
    <w:p>
      <w:pPr>
        <w:pStyle w:val="Heading6"/>
        <w:numPr>
          <w:ilvl w:val="5"/>
          <w:numId w:val="1"/>
        </w:numPr>
        <w:rPr/>
      </w:pPr>
      <w:bookmarkStart w:id="702" w:name="__RefHeading___Toc233865_373438147"/>
      <w:bookmarkStart w:id="703" w:name="_Toc269"/>
      <w:bookmarkEnd w:id="701"/>
      <w:bookmarkEnd w:id="702"/>
      <w:r>
        <w:rPr>
          <w:rtl w:val="true"/>
        </w:rPr>
        <w:t>ترجمة الذهلی</w:t>
      </w:r>
      <w:bookmarkEnd w:id="703"/>
    </w:p>
    <w:p>
      <w:pPr>
        <w:pStyle w:val="BookText"/>
        <w:rPr/>
      </w:pPr>
      <w:r>
        <w:rPr>
          <w:rFonts w:ascii="IRNazanin" w:hAnsi="IRNazanin" w:eastAsia="IRNazanin"/>
          <w:color w:val="111111"/>
          <w:sz w:val="28"/>
          <w:sz w:val="28"/>
          <w:szCs w:val="28"/>
          <w:rtl w:val="true"/>
          <w:lang w:bidi="fa-IR"/>
        </w:rPr>
        <w:t>و ترجم له الخطیب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الأئمّة و العارفین و الحفّاظ المتقنین و الثقات المأمونین،صنّف حدیث الزهری و جوّده،و قدم بغداد و جالس شیوخها و حدّث بها،و کان الإمام أحمد بن حنبل یثنی علیه و ینشر فضله،و قد حدّث عنه جماعة من الکبراء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کلمات الثناء علیه حتی نقل عن بعضهم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فی الحدیث</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بالذکر روایة البخاری عنه بالرغم ممّا کان منه فی حقّه،لکن مع تدلیس فی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خلائق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البخاری،و یدلّسه کثیرا،لا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فقط،أو محمد ابن خالد،أو محمد بن عبد اللّه،ینسبه إلی الجدّ و یعمّی اسمه لمکان الواقع بینهما</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4" w:name="__RefHeading___Toc233867_373438147"/>
      <w:bookmarkStart w:id="705" w:name="_Toc270"/>
      <w:bookmarkEnd w:id="704"/>
      <w:r>
        <w:rPr>
          <w:rtl w:val="true"/>
        </w:rPr>
        <w:t>البخاری فی کتاب</w:t>
      </w:r>
      <w:r>
        <w:rPr>
          <w:rtl w:val="true"/>
        </w:rPr>
        <w:t>(</w:t>
      </w:r>
      <w:r>
        <w:rPr>
          <w:rtl w:val="true"/>
        </w:rPr>
        <w:t>الجرح و التعدیل</w:t>
      </w:r>
      <w:r>
        <w:rPr>
          <w:rtl w:val="true"/>
        </w:rPr>
        <w:t>)</w:t>
      </w:r>
      <w:bookmarkEnd w:id="705"/>
    </w:p>
    <w:p>
      <w:pPr>
        <w:pStyle w:val="Heading6"/>
        <w:numPr>
          <w:ilvl w:val="5"/>
          <w:numId w:val="1"/>
        </w:numPr>
        <w:rPr/>
      </w:pPr>
      <w:bookmarkStart w:id="706" w:name="__RefHeading___Toc233869_373438147"/>
      <w:bookmarkStart w:id="707" w:name="_Toc271"/>
      <w:bookmarkEnd w:id="706"/>
      <w:r>
        <w:rPr>
          <w:rtl w:val="true"/>
        </w:rPr>
        <w:t>اشارة</w:t>
      </w:r>
      <w:bookmarkEnd w:id="70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بن أبی حاتم البخاریّ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محمد بن إسماعیل الریّ سنة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منه أبی و أبو زرعة،و ترکا حدیثه عند ما کتب إلیهما محمد بن یحیی أنّه أظهر عندهم بنیسابور أنّ لفظه بالقرآن</w:t>
      </w:r>
      <w:bookmarkStart w:id="708" w:name="pg898_17147"/>
    </w:p>
    <w:p>
      <w:pPr>
        <w:pStyle w:val="BookText"/>
        <w:rPr/>
      </w:pPr>
      <w:bookmarkEnd w:id="708"/>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9" w:name="__RefHeading___Toc233871_373438147"/>
      <w:bookmarkStart w:id="710" w:name="_Toc272"/>
      <w:bookmarkEnd w:id="709"/>
      <w:r>
        <w:rPr>
          <w:rtl w:val="true"/>
        </w:rPr>
        <w:t>ترجمة ابن أبی حاتم</w:t>
      </w:r>
      <w:bookmarkEnd w:id="710"/>
    </w:p>
    <w:p>
      <w:pPr>
        <w:pStyle w:val="BookText"/>
        <w:rPr/>
      </w:pPr>
      <w:r>
        <w:rPr>
          <w:rFonts w:ascii="IRNazanin" w:hAnsi="IRNazanin" w:eastAsia="IRNazanin"/>
          <w:color w:val="111111"/>
          <w:sz w:val="28"/>
          <w:sz w:val="28"/>
          <w:szCs w:val="28"/>
          <w:rtl w:val="true"/>
          <w:lang w:bidi="fa-IR"/>
        </w:rPr>
        <w:t>و قد وصفوا ابن أبی حاتم بالإمامة و الحفظ و الثقة و الزهد،بل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یعدّ من الأبدال</w:t>
      </w:r>
      <w:r>
        <w:rPr>
          <w:rFonts w:eastAsia="IRNazanin" w:cs="IRNazanin"/>
          <w:color w:val="111111"/>
          <w:sz w:val="28"/>
          <w:szCs w:val="28"/>
          <w:rtl w:val="true"/>
          <w:lang w:bidi="fa-IR"/>
        </w:rPr>
        <w:t xml:space="preserve">»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نفیس فی الجرح و التعدیل</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مندة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الجرح و التعدیل فی عدّة مجلّدات،تدلّ علی سعة حفظه و إمامته</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1" w:name="__RefHeading___Toc233873_373438147"/>
      <w:bookmarkStart w:id="712" w:name="_Toc273"/>
      <w:bookmarkEnd w:id="711"/>
      <w:r>
        <w:rPr>
          <w:rtl w:val="true"/>
        </w:rPr>
        <w:t>طعن ابن الأعین فی التخاری</w:t>
      </w:r>
      <w:bookmarkEnd w:id="71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بکر ابن الأعین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خراسان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قتیبة،و علی بن حجر،و محمد بن مهران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رجالها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 السمرقندی،و محمد بن إسماعیل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یحیی، و أبو زرعة</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کما هو ظاهر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الأعین من أکابر الحفّاظ الأعلام،کما فی تاریخ بغداد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المنتظم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w:t>
      </w:r>
      <w:r>
        <w:rPr>
          <w:rFonts w:eastAsia="IRNazanin" w:cs="IRNazanin"/>
          <w:color w:val="111111"/>
          <w:sz w:val="28"/>
          <w:szCs w:val="28"/>
          <w:lang w:bidi="fa-IR"/>
        </w:rPr>
        <w:t>566/13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293</w:t>
      </w:r>
      <w:r>
        <w:rPr>
          <w:rFonts w:eastAsia="IRNazanin" w:cs="IRNazanin"/>
          <w:color w:val="111111"/>
          <w:sz w:val="28"/>
          <w:szCs w:val="28"/>
          <w:rtl w:val="true"/>
          <w:lang w:bidi="fa-IR"/>
        </w:rPr>
        <w:t>.</w:t>
      </w:r>
      <w:bookmarkStart w:id="713" w:name="pg898_17149"/>
    </w:p>
    <w:p>
      <w:pPr>
        <w:pStyle w:val="Heading6"/>
        <w:numPr>
          <w:ilvl w:val="5"/>
          <w:numId w:val="1"/>
        </w:numPr>
        <w:rPr/>
      </w:pPr>
      <w:bookmarkStart w:id="714" w:name="__RefHeading___Toc233875_373438147"/>
      <w:bookmarkStart w:id="715" w:name="_Toc274"/>
      <w:bookmarkEnd w:id="713"/>
      <w:bookmarkEnd w:id="714"/>
      <w:r>
        <w:rPr>
          <w:rtl w:val="true"/>
        </w:rPr>
        <w:t>البخاری فی کتاب</w:t>
      </w:r>
      <w:r>
        <w:rPr>
          <w:rtl w:val="true"/>
        </w:rPr>
        <w:t>(</w:t>
      </w:r>
      <w:r>
        <w:rPr>
          <w:rtl w:val="true"/>
        </w:rPr>
        <w:t>الضعفاء للذهبی</w:t>
      </w:r>
      <w:r>
        <w:rPr>
          <w:rtl w:val="true"/>
        </w:rPr>
        <w:t>)</w:t>
      </w:r>
      <w:bookmarkEnd w:id="71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الذهبی البخاری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و هو ما استنکره المناوی فی عبارته آنفة الذکر</w:t>
      </w:r>
      <w:r>
        <w:rPr>
          <w:rFonts w:eastAsia="IRNazanin" w:cs="IRNazanin"/>
          <w:color w:val="111111"/>
          <w:sz w:val="28"/>
          <w:szCs w:val="28"/>
          <w:rtl w:val="true"/>
          <w:lang w:bidi="fa-IR"/>
        </w:rPr>
        <w:t>.</w:t>
      </w:r>
    </w:p>
    <w:p>
      <w:pPr>
        <w:pStyle w:val="Heading5"/>
        <w:numPr>
          <w:ilvl w:val="4"/>
          <w:numId w:val="1"/>
        </w:numPr>
        <w:rPr/>
      </w:pPr>
      <w:bookmarkStart w:id="716" w:name="__RefHeading___Toc233877_373438147"/>
      <w:bookmarkStart w:id="717" w:name="_Toc275"/>
      <w:bookmarkEnd w:id="716"/>
      <w:r>
        <w:rPr>
          <w:rtl w:val="true"/>
        </w:rPr>
        <w:t>(</w:t>
      </w:r>
      <w:r>
        <w:rPr/>
        <w:t>2</w:t>
      </w:r>
      <w:r>
        <w:rPr>
          <w:rtl w:val="true"/>
        </w:rPr>
        <w:t>)</w:t>
      </w:r>
      <w:bookmarkEnd w:id="717"/>
    </w:p>
    <w:p>
      <w:pPr>
        <w:pStyle w:val="Heading6"/>
        <w:numPr>
          <w:ilvl w:val="5"/>
          <w:numId w:val="1"/>
        </w:numPr>
        <w:rPr/>
      </w:pPr>
      <w:bookmarkStart w:id="718" w:name="__RefHeading___Toc233879_373438147"/>
      <w:bookmarkStart w:id="719" w:name="_Toc276"/>
      <w:bookmarkEnd w:id="718"/>
      <w:r>
        <w:rPr>
          <w:rtl w:val="true"/>
        </w:rPr>
        <w:t>اشارة</w:t>
      </w:r>
      <w:bookmarkEnd w:id="719"/>
    </w:p>
    <w:p>
      <w:pPr>
        <w:pStyle w:val="BookText"/>
        <w:rPr/>
      </w:pPr>
      <w:r>
        <w:rPr>
          <w:rFonts w:ascii="IRNazanin" w:hAnsi="IRNazanin" w:eastAsia="IRNazanin"/>
          <w:color w:val="111111"/>
          <w:sz w:val="28"/>
          <w:sz w:val="28"/>
          <w:szCs w:val="28"/>
          <w:rtl w:val="true"/>
          <w:lang w:bidi="fa-IR"/>
        </w:rPr>
        <w:t>آراء العلماء فی الصحیحین</w:t>
      </w:r>
    </w:p>
    <w:p>
      <w:pPr>
        <w:pStyle w:val="BookText"/>
        <w:rPr/>
      </w:pPr>
      <w:r>
        <w:rPr>
          <w:rFonts w:ascii="IRNazanin" w:hAnsi="IRNazanin" w:eastAsia="IRNazanin"/>
          <w:color w:val="111111"/>
          <w:sz w:val="28"/>
          <w:sz w:val="28"/>
          <w:szCs w:val="28"/>
          <w:rtl w:val="true"/>
          <w:lang w:bidi="fa-IR"/>
        </w:rPr>
        <w:t>و تضمّنت الکلمات السالفة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جمع من أعلام الجرح و التعدیل الّذین یکفی قدح الواحد منهم للسقوط عن درجة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فی الصحیحین 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کفایة فی وهن دعوی الإجماع علی تلقّی الأمّة </w:t>
      </w:r>
      <w:r>
        <w:rPr>
          <w:rStyle w:val="FootnoteAnchor"/>
          <w:rtl w:val="true"/>
        </w:rPr>
        <w:footnoteReference w:id="621"/>
      </w:r>
      <w:r>
        <w:rPr>
          <w:rFonts w:ascii="IRNazanin" w:hAnsi="IRNazanin" w:eastAsia="IRNazanin"/>
          <w:color w:val="111111"/>
          <w:sz w:val="28"/>
          <w:sz w:val="28"/>
          <w:szCs w:val="28"/>
          <w:rtl w:val="true"/>
          <w:lang w:bidi="fa-IR"/>
        </w:rPr>
        <w:t>أحادیثهما بالقبول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نتعرّض لآراء عدّة من الأکابر السابقین و اللاحقین فی حکم أحادیث الصحیحین</w:t>
      </w:r>
      <w:r>
        <w:rPr>
          <w:rFonts w:eastAsia="IRNazanin" w:cs="IRNazanin"/>
          <w:color w:val="111111"/>
          <w:sz w:val="28"/>
          <w:szCs w:val="28"/>
          <w:rtl w:val="true"/>
          <w:lang w:bidi="fa-IR"/>
        </w:rPr>
        <w:t>.</w:t>
      </w:r>
    </w:p>
    <w:p>
      <w:pPr>
        <w:pStyle w:val="Heading6"/>
        <w:numPr>
          <w:ilvl w:val="5"/>
          <w:numId w:val="1"/>
        </w:numPr>
        <w:rPr/>
      </w:pPr>
      <w:bookmarkStart w:id="720" w:name="__RefHeading___Toc233881_373438147"/>
      <w:bookmarkStart w:id="721" w:name="_Toc277"/>
      <w:bookmarkEnd w:id="720"/>
      <w:r>
        <w:rPr>
          <w:rtl w:val="true"/>
        </w:rPr>
        <w:t>معلومات عن الصحیحین</w:t>
      </w:r>
      <w:bookmarkEnd w:id="72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الورود فی ذلک نذکر معلومات نقلا عن شرّاح الکتابین و العلماء</w:t>
      </w:r>
    </w:p>
    <w:p>
      <w:pPr>
        <w:pStyle w:val="BookText"/>
        <w:rPr/>
      </w:pPr>
      <w:r>
        <w:rPr>
          <w:rFonts w:ascii="IRNazanin" w:hAnsi="IRNazanin" w:eastAsia="IRNazanin"/>
          <w:color w:val="111111"/>
          <w:sz w:val="28"/>
          <w:sz w:val="28"/>
          <w:szCs w:val="28"/>
          <w:rtl w:val="true"/>
          <w:lang w:bidi="fa-IR"/>
        </w:rPr>
        <w:t>المحقّقین فی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انتقد حفّاظ الحدیث البخاری فی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أحادیث،منها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وافقه مسلم فیها،و</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انفرد هو بها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انفرد البخاری بالإخراج لهم دون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أربعمائة و بضعة و 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 فیه بالضعف منهم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انفرد مسلم بالإخراج لهم دون البخاری</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رجلا،المتکلّم فیه بالضعف منهم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المنتقدة المخرّجة عندهما معا بلغت</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حدیثا،اختصّ البخاری منها بأقلّ من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حدیثا،و الباقی یختصّ بمسلم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رواة یروی عنهم البخاری،و مسلم لا یرتضیهم و لا یروی عنهم،و من أشهرهم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مولی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اتّفق الشیخان علی الروایة عن أقوام انتقدهم أصحاب الصحاح الاخری و أئمّة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أشهرهم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نسب إلی الکذب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اختلف عدد أحادیث البخاری فی روایات أصحابه لکتابه، 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ما فی البخاری من المتون الموصولة بلا تکرار</w:t>
      </w:r>
      <w:r>
        <w:rPr>
          <w:rFonts w:eastAsia="IRNazanin" w:cs="IRNazanin"/>
          <w:color w:val="111111"/>
          <w:sz w:val="28"/>
          <w:szCs w:val="28"/>
          <w:rtl w:val="true"/>
          <w:lang w:bidi="fa-IR"/>
        </w:rPr>
        <w:t>«</w:t>
      </w:r>
      <w:r>
        <w:rPr>
          <w:rFonts w:eastAsia="IRNazanin" w:cs="IRNazanin"/>
          <w:color w:val="111111"/>
          <w:sz w:val="28"/>
          <w:szCs w:val="28"/>
          <w:lang w:bidi="fa-IR"/>
        </w:rPr>
        <w:t>2602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المتون المعلّقة المرفوعة</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،فالمجموع</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شرح</w:t>
      </w:r>
      <w:bookmarkStart w:id="722" w:name="pg898_17153"/>
    </w:p>
    <w:p>
      <w:pPr>
        <w:pStyle w:val="BookText"/>
        <w:rPr/>
      </w:pPr>
      <w:bookmarkEnd w:id="722"/>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عدّته علی التحریر</w:t>
      </w:r>
      <w:r>
        <w:rPr>
          <w:rFonts w:eastAsia="IRNazanin" w:cs="IRNazanin"/>
          <w:color w:val="111111"/>
          <w:sz w:val="28"/>
          <w:szCs w:val="28"/>
          <w:rtl w:val="true"/>
          <w:lang w:bidi="fa-IR"/>
        </w:rPr>
        <w:t>«</w:t>
      </w:r>
      <w:r>
        <w:rPr>
          <w:rFonts w:eastAsia="IRNazanin" w:cs="IRNazanin"/>
          <w:color w:val="111111"/>
          <w:sz w:val="28"/>
          <w:szCs w:val="28"/>
          <w:lang w:bidi="fa-IR"/>
        </w:rPr>
        <w:t>2513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البخاری مات قبل أن یبیّض کتابه،و لذا اختلفت نسخه و روایاته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البخاری لم یکن یکتب الحدیث فی مجلس سماعه،بل بلده؛فعن البخاری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حدیث سمعته بالبصرة کتبته بالشام،و ربّ حدیث سمعته بالشام کتبته بمصر،فقیل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بکماله؟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مسلم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کتابه فی بلده بحضور اصوله فی حیاة کثیر من مشایخه،فکان یتحرّ فی الألفاظ و یتحرّی فی السیاق</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بعد،فإنّ دعوی تلقّی الامّة أحادیث الصحیحین بالقبول و قیام الإجماع علی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أساس لها من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w:t>
      </w:r>
    </w:p>
    <w:p>
      <w:pPr>
        <w:pStyle w:val="Heading6"/>
        <w:numPr>
          <w:ilvl w:val="5"/>
          <w:numId w:val="1"/>
        </w:numPr>
        <w:rPr/>
      </w:pPr>
      <w:bookmarkStart w:id="723" w:name="__RefHeading___Toc233883_373438147"/>
      <w:bookmarkStart w:id="724" w:name="_Toc278"/>
      <w:bookmarkEnd w:id="723"/>
      <w:r>
        <w:rPr>
          <w:rtl w:val="true"/>
        </w:rPr>
        <w:t>النووی</w:t>
      </w:r>
      <w:bookmarkEnd w:id="72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حدیث صحیح یجوز العمل به فضلا عن أن یکون العمل به واجبا</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یقوله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روی له الشیخان فقد جاز القنطرة،هذا من التجوّه و لا یقوی</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bookmarkStart w:id="725" w:name="pg898_17155"/>
    </w:p>
    <w:p>
      <w:pPr>
        <w:pStyle w:val="Heading6"/>
        <w:numPr>
          <w:ilvl w:val="5"/>
          <w:numId w:val="1"/>
        </w:numPr>
        <w:rPr/>
      </w:pPr>
      <w:bookmarkStart w:id="726" w:name="__RefHeading___Toc233885_373438147"/>
      <w:bookmarkStart w:id="727" w:name="_Toc279"/>
      <w:bookmarkEnd w:id="725"/>
      <w:bookmarkEnd w:id="726"/>
      <w:r>
        <w:rPr>
          <w:rtl w:val="true"/>
        </w:rPr>
        <w:t>ابن الهمام</w:t>
      </w:r>
      <w:bookmarkEnd w:id="72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ابن الهمام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الأحادیث ما فی الصحیحین،ثم ما انفرد به البخاری،ثم ما انفرد به مسلم،ثم ما اشتمل علی شرطهما،ثم ما اشتمل علی شرط أحدهما،تحکّم لا یجوز التقلید فیه،إذ الأصحّیّة لیست إلا لاشتمال رواتهما علی الشروط التی اعتبراها،فإن فرض وجود تلک الشروط فی رواة حدیث فی غیر الکتابین،أ فلا یکون الحکم بأصحیّة ما فی الکتابین عین التحکّم؟</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8" w:name="__RefHeading___Toc233887_373438147"/>
      <w:bookmarkStart w:id="729" w:name="_Toc280"/>
      <w:bookmarkEnd w:id="728"/>
      <w:r>
        <w:rPr>
          <w:rtl w:val="true"/>
        </w:rPr>
        <w:t>أبو الوفاء القرشی</w:t>
      </w:r>
      <w:bookmarkEnd w:id="729"/>
    </w:p>
    <w:p>
      <w:pPr>
        <w:pStyle w:val="BookText"/>
        <w:rPr/>
      </w:pPr>
      <w:r>
        <w:rPr>
          <w:rStyle w:val="FootnoteAnchor"/>
          <w:rtl w:val="true"/>
        </w:rPr>
        <w:footnoteReference w:id="63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الوفاء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أبی حمید الساعدی فی صفة صلاة رسول اللّه صلّی اللّه علیه و آله و سلّم فی مسلم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علی أنواع منها التورّک فی الجلسة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یحنق علینا لمجیئه فی مسلم،و قد وقع فی مسلم أشیاء لا تقوی عند الاصطلاح،فقد وضع الحافظ الرشید العطّار علی الأحادیث المقطوعة المخرّجة فی مسلم کتابا 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الفوائد المجموعة فی بیان ما وقع فی مسلم من الأحادیث المقطوعة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بیّنها الشیخ محیی الدین فی أوّل شرح مسلم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یقوله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روی له الشیخان فقد جاز القنطرة،هذا أیضا من</w:t>
      </w:r>
    </w:p>
    <w:p>
      <w:pPr>
        <w:pStyle w:val="BookText"/>
        <w:rPr/>
      </w:pPr>
      <w:r>
        <w:rPr>
          <w:rFonts w:ascii="IRNazanin" w:hAnsi="IRNazanin" w:eastAsia="IRNazanin"/>
          <w:color w:val="111111"/>
          <w:sz w:val="28"/>
          <w:sz w:val="28"/>
          <w:szCs w:val="28"/>
          <w:rtl w:val="true"/>
          <w:lang w:bidi="fa-IR"/>
        </w:rPr>
        <w:t>التحنّق و لا یقوی،فقد روی مسلم فی کتابه عن لیث بن أبی مسلم و غیره من الضعفاء،فیقولون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روی فی کتابه للاعتبار و الشواهد و المتابعات و الاعتبارات،و هذا لا یقوی،لأنّ الحفّاظ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و الشواهد و المتابعات و الاعتبارات امور یتعرّفون بها حال الحدیث،و کتاب مسلم التزم فیه الصحّة، فکیف یتعرّف حال الحدیث الذی فیه بطرق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مقتضیة للانقطاع عند أهل الحدیث،و وقع فی مسلم و البخاری من هذا النوع شیء کثیر،فیقولون علی سبیل التحنّق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هذا النوع فی غیر الصحیحین فمنقطع،و ما کان فی الصحیحین فمحمول علی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مسلم فی کتابه عن أبی الزبیر عن جابر أحادیث کثیرة بالعنعنة، و 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الزبیر محمد بن مسلم بن تدرس المکّی یدلّس فی حدیث جابر، فما کان یصفه بالعنعنة لا یقبل،و قد ذکر ابن حزم و عبد الحقّ عن اللیث بن سعد أنّه قال لأبی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لی أحادیث سمعتها من جابر حتی أسمعها منک،فعلّم لی أحادیث أظنّ أنّها سبعة عشر حدیثا فسمعتها منه،قال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 طریق اللیث عن أبی الزبیر عن جابر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مسلم فی کتابه أیضا عن جابر و ابن عمر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إلی مکّة یوم النحر،و طاف طواف الإفاضة،ثم رجع فصلّی الظهر بمنی،فینحنقون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أعادها لبیان الجواز، و غیر ذلک من التأویلات،و لهذا قال ابن حزم فی هاتین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کذب بلا شکّ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مسلم أیضا حدیث الإسراء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قبل أن یوحی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تکلّم الحفّاظ فی هذه اللفظة و بیّنوا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مسلم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التربة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الناس علی أنّ یوم السبت لم یقع فیه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مسلم عن أبی سفیان أنّه 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أعطنی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ابنتی أمّ حبیبة،و ابنی معاویة اجعله کاتبا،و أمّرنی أن اقاتل الکفار کما قاتلت المسلمین،فأعطاه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معروف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من الوهم ما لا یخفی،فأمّ حبیبة 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بالحبشة و أصدقها النجاشی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أربعمائة دینار،و حضر و خطب و أطعم،و القصّة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سفیان إنّما أسلم عام الفتح و بین الهجرة إلی الحبشة و الفتح عدّة سنین،و معاویة کان کاتبا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و أمّا إمارة أبی سفیان فقد 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یعرفونها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فیجیبون علی سبیل التحنّق بأجوبة غیر طائلة فیقولون فی نکاح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اعتقد أنّ نکاحها بغیر إذنه لا یجوز و هو حدیث عهد بکفر،فأراد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یذکرون عن الزبیر بن بکّار بأسانید ضعیفة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فی بعض الغزوات،و هذا لا یعرف</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حملهم علی هذا کلّه إلاّ بعض التعصّب،و قد قال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مسلما لمّا وضع کتابه الصحیح عرضه علی أبی زرعة الرازی فأنکر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 الصحیح فجعلت سلّما لأهل البدع و غیرهم،فإذا روی لهم المخالف حدیثا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فی صحیح مسلم؛فرحم اللّه تعالی أبا زرعة فقد نطق بالصواب،فقد وقع هذا</w:t>
      </w:r>
      <w:r>
        <w:rPr>
          <w:rFonts w:eastAsia="IRNazanin" w:cs="IRNazanin"/>
          <w:color w:val="111111"/>
          <w:sz w:val="28"/>
          <w:szCs w:val="28"/>
          <w:rtl w:val="true"/>
          <w:lang w:bidi="fa-IR"/>
        </w:rPr>
        <w:t>.</w:t>
      </w:r>
      <w:bookmarkStart w:id="730" w:name="pg898_17161"/>
    </w:p>
    <w:p>
      <w:pPr>
        <w:pStyle w:val="BookText"/>
        <w:rPr/>
      </w:pPr>
      <w:bookmarkEnd w:id="730"/>
      <w:r>
        <w:rPr>
          <w:rFonts w:ascii="IRNazanin" w:hAnsi="IRNazanin" w:eastAsia="IRNazanin"/>
          <w:color w:val="111111"/>
          <w:sz w:val="28"/>
          <w:sz w:val="28"/>
          <w:szCs w:val="28"/>
          <w:rtl w:val="true"/>
          <w:lang w:bidi="fa-IR"/>
        </w:rPr>
        <w:t>و ما ذکرت ذلک کلّه إلاّ أنّه وقع بینی و بین بعض المخالفین بحث فی مسألة التورّک،فذکر لی حدیث أبی حمید المذکور أولا،فأجبته بتضعیف الطحاوی فما تلفّظ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یصحّح و الطحاوی یضعّف،و اللّه تعالی یغفر لنا و له آمین</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1" w:name="__RefHeading___Toc233889_373438147"/>
      <w:bookmarkStart w:id="732" w:name="_Toc281"/>
      <w:bookmarkEnd w:id="731"/>
      <w:r>
        <w:rPr>
          <w:rtl w:val="true"/>
        </w:rPr>
        <w:t>الأدفوی</w:t>
      </w:r>
      <w:bookmarkEnd w:id="73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الأدفوی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الامّة تلقّت کلّ حدیث صحیح و حسن بالقبول،و عملت به عند عدم المعارض،و حینئذ لا یختصّ بالصحیحین، و قد تلقّت الامّة الکتب الخمسة أو الستّة بالقبول و أطلق علیها جماعة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 بعضهم بعضها علی کتاب مسلم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سلیمان أحمد الخطّابی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السنن لأبی داود کتاب شریف لم یصنّف فی حکم الدین کتاب مثله،و قد رزق من الناس القبول کافّة،فصار حکما بین فرق العلماء و طبقات الفقهاء علی اختلاف مذاهبهم،و کتاب السنن أحسن وضعا و أکثر فقها من کتب البخاری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أبو الفضل محمد بن طاهر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الإمام أبا الفضل عبد اللّه بن محمد الأنصاری بهراة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جری بین یدیه ذکر أبی عیسی الترمذی و کتابه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عندی أنفع من کتاب البخاری و مسلم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الإمام أبو القاسم سعید بن علی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لأبی عبد الرحمن النسائی شرطا فی الرجال أشدّ من شرط البخاری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زرعة الرازی لمّا عرض علیه ابن ماجة السنن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إن وقع هذا فی أیدی الناس تعطّلت هذه الجوامع کلّها،أو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وراء هذا بحث آخر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الشیخ أبی عمرو 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الامّة تلقّت الکتابین بالقبول،إن أراد کلّ الامّة فلا یخفی فساد ذلک،إذ الکتابان إنّما صنّفا فی المائة الثالثة بعد عصر الصحابة و التابعین و تابعی التابعین،و أئمّة المذاهب الأربعة،و رءوس حفّاظ الأخبار و نقّاد الآثار المتکلّمین فی الطرق و الرجال،الممیّزین بین الصحیح و 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بالامّة الّذین وجدوا بعد الکتابین فهم بعض الامّة،فلا یستقیم له دلیله الذی قرّره من تلقّی الامّة و ثبوت العصمة لهم،و الظاهریة إنّما یعتنون بإجماع الصحابة خاصة،و الشیعة لا تعتدّ بالکتابین و طعنت فیهما،و قد اختلف فی اعتبار قولهم فی الإجماع و الانعقاد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أراد کلّ حدیث فیهما تلقّی بالقبول من الناس کافّة فغیر مستقیم،فقد تکلّم جماعة من الحفّاظ فی أحادیث فیهما،فتکلّم الدار قطنی فی أحادیث و علّلها، و تکلّم ابن حزم فی أحادیث کحدیث شریک فی الإسراء،قال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خلط،و وقع فی الصحیحین أحادیث متعارضة لا یمکن الجمع بینها،و القطع لا یقع التعارض فیه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اتّفق البخاری و مسلم علی إخراج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بشّار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أکثرا من الاحتجاج بحدیثه،و تکلّم فیه غیر واحد من الحفّاظ،أئمّة الجرح و التعدیل،و نسب إلی الکذب،و حلف عمرو بن علی الفلاس شیخ البخاری أنّ بندار یکذب فی حدیثه عن یحیی،و تکلّم فیه أبو موسی،و قال علی بن المدینی فی الحدیث الذی رواه فی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کذب،و کان یحیی لا یعبأ به و یستضعفه،</w:t>
      </w:r>
      <w:bookmarkStart w:id="733" w:name="pg898_17165"/>
    </w:p>
    <w:p>
      <w:pPr>
        <w:pStyle w:val="BookText"/>
        <w:rPr/>
      </w:pPr>
      <w:bookmarkEnd w:id="733"/>
      <w:r>
        <w:rPr>
          <w:rFonts w:ascii="IRNazanin" w:hAnsi="IRNazanin" w:eastAsia="IRNazanin"/>
          <w:color w:val="111111"/>
          <w:sz w:val="28"/>
          <w:sz w:val="28"/>
          <w:szCs w:val="28"/>
          <w:rtl w:val="true"/>
          <w:lang w:bidi="fa-IR"/>
        </w:rPr>
        <w:t>و کان القواریری لا یرضاه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أکثرا من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الاحتجاج به،و تکلّم فیه و نسب إلی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مسلم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 بن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فیه أبو زرعة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أیضا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عنه،و تکلّم فیه غیر واحد، و قال الإمام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مضطرب الحدیث،و ضعّفه أمیر المؤمنین فی الحدیث شعبة،و سفیان الثوری؛و قال یعقوب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المتثبّتین؛ و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ضعف؛قال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سماک یقول فی التفسیر عکرمة، و لو شئت لقلت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عبّاس،لقاله؛و قال ابن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ضعیف فی الحدیث؛و ضعّفه ابن حزم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یلقّن فیتلقّن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زرعة یذمّ وضع کتاب مسلم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تسمّیه الصحیح و فیه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ذلک یستغرق أوراقا،فتلک الأحادیث عندهما و لم یتلقّوهما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غلب ما فیهما سالم من ذلک لم یبق له حجّة</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4" w:name="__RefHeading___Toc233891_373438147"/>
      <w:bookmarkStart w:id="735" w:name="_Toc282"/>
      <w:bookmarkEnd w:id="734"/>
      <w:r>
        <w:rPr>
          <w:rtl w:val="true"/>
        </w:rPr>
        <w:t>القاری</w:t>
      </w:r>
      <w:bookmarkEnd w:id="73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القاری حول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منه أشیاء لا تقوی عند المعارضة،و قد وضع الرشید العطّار کتابا علی الأحادیث المقطوعة فیه،</w:t>
      </w:r>
      <w:bookmarkStart w:id="736" w:name="pg898_17167"/>
    </w:p>
    <w:p>
      <w:pPr>
        <w:pStyle w:val="BookText"/>
        <w:rPr/>
      </w:pPr>
      <w:bookmarkEnd w:id="736"/>
      <w:r>
        <w:rPr>
          <w:rFonts w:ascii="IRNazanin" w:hAnsi="IRNazanin" w:eastAsia="IRNazanin"/>
          <w:color w:val="111111"/>
          <w:sz w:val="28"/>
          <w:sz w:val="28"/>
          <w:szCs w:val="28"/>
          <w:rtl w:val="true"/>
          <w:lang w:bidi="fa-IR"/>
        </w:rPr>
        <w:t>و بیّنها الشیخ محیی الدین فی أول شرح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یقوله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روی له الشیخان فقد جاز القنطرة،هذا أیضا من التجاهل و التساهل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مسلم فی کتابه عن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 من الأمثلة لما قاله،بعبارات تشبه عبارات الأدفوی</w:t>
      </w:r>
      <w:r>
        <w:rPr>
          <w:rFonts w:eastAsia="IRNazanin" w:cs="IRNazanin"/>
          <w:color w:val="111111"/>
          <w:sz w:val="28"/>
          <w:szCs w:val="28"/>
          <w:rtl w:val="true"/>
          <w:lang w:bidi="fa-IR"/>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7" w:name="__RefHeading___Toc233893_373438147"/>
      <w:bookmarkStart w:id="738" w:name="_Toc283"/>
      <w:bookmarkEnd w:id="737"/>
      <w:r>
        <w:rPr>
          <w:rtl w:val="true"/>
        </w:rPr>
        <w:t>محبّ اللّه بن عبد الشکور</w:t>
      </w:r>
      <w:bookmarkEnd w:id="73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محبّ اللّه بن عبد الشکور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w:t>
      </w:r>
    </w:p>
    <w:p>
      <w:pPr>
        <w:pStyle w:val="Heading6"/>
        <w:numPr>
          <w:ilvl w:val="5"/>
          <w:numId w:val="1"/>
        </w:numPr>
        <w:rPr/>
      </w:pPr>
      <w:bookmarkStart w:id="739" w:name="__RefHeading___Toc233895_373438147"/>
      <w:bookmarkStart w:id="740" w:name="_Toc284"/>
      <w:bookmarkEnd w:id="739"/>
      <w:r>
        <w:rPr>
          <w:rtl w:val="true"/>
        </w:rPr>
        <w:t>عبد العلی الأنصاری</w:t>
      </w:r>
      <w:bookmarkEnd w:id="74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العلی الأنصاری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مسلّم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کلامه مازجا بالمتن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الصلاح و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الملقّبین بأهل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أنّ روایة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الحجّاج صاحبی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العلم النظری،للإجماع علی أنّ للصحیحین مزیّة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غیرهما،و تلقّت الامّة بقبولهما،و الإجماع قطعی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بهت،فإنّ من رجع إلی وجدانه یعلم بالضرورة أنّ مجرّد روایتها لا یوجب الیقین البتّة،و قد روی فیهما أخبار متناقضة،فلو أفادت روایتهما علما لزم تحقّق النقیضین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ذهب إلیه ابن الصلاح و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قاله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الفقهاء و المحدّثین،لأنّ انعقاد الإجماع علی المزیّة علی غیرهما من مرویّات ثقات آخرین ممنوع،و الإجماع علی مزیّتها فی أنفسهما لا یفید</w:t>
      </w:r>
      <w:bookmarkStart w:id="741" w:name="pg898_17169"/>
    </w:p>
    <w:p>
      <w:pPr>
        <w:pStyle w:val="BookText"/>
        <w:rPr/>
      </w:pPr>
      <w:bookmarkEnd w:id="741"/>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جلالة شأنهما و تلقّی الامّة لکتابیهما و الإجماع علی المزیّة لو سلم لا یستلزم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و العلم،فإنّ القدر المسلّم المتلقّی بین الامّة لیس إلاّ أنّ رجال مرویّاتهما جامعة للشروط التی اشترطها الجمهور لقبول روایتهم،و هذا لا یفید إلاّ الظنّ،و أمّا أنّ مرویّاتهما ثابتة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إجماع علیه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لا إجماع علی صحّة جمیع ما فی کتابیهما،لأنّ رواتهما منهم قدریّون و غیرهم من أهل البدع،و قبول روایة أهل البدع مختلف فیه،فأین الإجماع علی صحّة مرویّات القدریّة؟</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2" w:name="__RefHeading___Toc233897_373438147"/>
      <w:bookmarkStart w:id="743" w:name="_Toc285"/>
      <w:bookmarkEnd w:id="742"/>
      <w:r>
        <w:rPr>
          <w:rtl w:val="true"/>
        </w:rPr>
        <w:t>ابن أمیر الحاج</w:t>
      </w:r>
      <w:bookmarkEnd w:id="74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أمیر الحاجّ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ممّا ینبغی التنبّه له أنّ أصحّیّتهما علی ما سواهم تنزّلا إنّما تکون بالنظر إلی من بعدهما،لا المجتهدین المتقدّمین علیهما،فإنّ هذا مع ظهوره قد یخفی علی بعضهم أو یغالط به</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4" w:name="__RefHeading___Toc233899_373438147"/>
      <w:bookmarkStart w:id="745" w:name="_Toc286"/>
      <w:bookmarkEnd w:id="744"/>
      <w:r>
        <w:rPr>
          <w:rtl w:val="true"/>
        </w:rPr>
        <w:t>المقبلی</w:t>
      </w:r>
      <w:bookmarkEnd w:id="74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المقبلی </w:t>
      </w:r>
      <w:r>
        <w:rPr>
          <w:rStyle w:val="FootnoteAnchor"/>
          <w:rtl w:val="true"/>
        </w:rPr>
        <w:footnoteReference w:id="641"/>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الشامخ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رجال الصحیحین من صرّح کثیر من الأئمّة بجرحهم،و تکلّم فیهم من تکلّم بالکلام الشدید،و إن کان لا</w:t>
      </w:r>
      <w:bookmarkStart w:id="746" w:name="pg898_17171"/>
    </w:p>
    <w:p>
      <w:pPr>
        <w:pStyle w:val="BookText"/>
        <w:rPr/>
      </w:pPr>
      <w:bookmarkEnd w:id="746"/>
      <w:r>
        <w:rPr>
          <w:rFonts w:ascii="IRNazanin" w:hAnsi="IRNazanin" w:eastAsia="IRNazanin"/>
          <w:color w:val="111111"/>
          <w:sz w:val="28"/>
          <w:sz w:val="28"/>
          <w:szCs w:val="28"/>
          <w:rtl w:val="true"/>
          <w:lang w:bidi="fa-IR"/>
        </w:rPr>
        <w:t>یلزمهما إلاّ العمل باجتهادهما</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7" w:name="__RefHeading___Toc233901_373438147"/>
      <w:bookmarkStart w:id="748" w:name="_Toc287"/>
      <w:bookmarkEnd w:id="747"/>
      <w:r>
        <w:rPr>
          <w:rtl w:val="true"/>
        </w:rPr>
        <w:t>محمد رشید رضا</w:t>
      </w:r>
      <w:bookmarkEnd w:id="74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رشید رضا،بعد أن عرض للأحادیث المنتقدة علی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قرأت ما قاله الحافظ </w:t>
      </w:r>
      <w:r>
        <w:rPr>
          <w:rStyle w:val="FootnoteAnchor"/>
          <w:rtl w:val="true"/>
        </w:rPr>
        <w:footnoteReference w:id="643"/>
      </w:r>
      <w:r>
        <w:rPr>
          <w:rFonts w:ascii="IRNazanin" w:hAnsi="IRNazanin" w:eastAsia="IRNazanin"/>
          <w:color w:val="111111"/>
          <w:sz w:val="28"/>
          <w:sz w:val="28"/>
          <w:szCs w:val="28"/>
          <w:rtl w:val="true"/>
          <w:lang w:bidi="fa-IR"/>
        </w:rPr>
        <w:t>فیها رأیتها کلّها فی صناعة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إذا قرأت الشرح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له فی أحادیث کثیرة إشکالات </w:t>
      </w:r>
      <w:r>
        <w:rPr>
          <w:rStyle w:val="FootnoteAnchor"/>
          <w:rtl w:val="true"/>
        </w:rPr>
        <w:footnoteReference w:id="644"/>
      </w:r>
      <w:r>
        <w:rPr>
          <w:rFonts w:ascii="IRNazanin" w:hAnsi="IRNazanin" w:eastAsia="IRNazanin"/>
          <w:color w:val="111111"/>
          <w:sz w:val="28"/>
          <w:sz w:val="28"/>
          <w:szCs w:val="28"/>
          <w:rtl w:val="true"/>
          <w:lang w:bidi="fa-IR"/>
        </w:rPr>
        <w:t>فی معانیها أو تعارضها مع غیرها،مع محاولة الجمع بین المختلفات و حلّ المشکلات بما یرضیک بعضه دون بعض</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شکّ فیه أیضا أنّه یوجد فی غیرهما من دواوین السنّة أحادیث أصحّ من بعض ما فیهما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أحادیث قلیلة فی متونها نظر قد یصدق علیه بعض ما عدّوه من علامة الوضع،کحدیث سحر بعضهم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أنکره بعض العلماء کالإمام الجصّاص من المفسّرین المتقدّمین و الاستاذ الإمام محمد عبده من المتأخّرین،لأنّه معارض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الظّٰالِمُونَ إِنْ تَتَّبِعُونَ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إنّ فی البخاری أحادیث فی امور العادات و الغرائز لیست من اصول الدین و لا فروعه،فإذا تأمّلتم هذا و ذاک علمتم أنّه لیس من اصول الدین</w:t>
      </w:r>
      <w:bookmarkStart w:id="749" w:name="pg898_17173"/>
    </w:p>
    <w:p>
      <w:pPr>
        <w:pStyle w:val="BookText"/>
        <w:rPr/>
      </w:pPr>
      <w:bookmarkEnd w:id="749"/>
      <w:r>
        <w:rPr>
          <w:rFonts w:ascii="IRNazanin" w:hAnsi="IRNazanin" w:eastAsia="IRNazanin"/>
          <w:color w:val="111111"/>
          <w:sz w:val="28"/>
          <w:sz w:val="28"/>
          <w:szCs w:val="28"/>
          <w:rtl w:val="true"/>
          <w:lang w:bidi="fa-IR"/>
        </w:rPr>
        <w:t>و لا من أرکان الإسلام أن یؤمن المسلم بکلّ حدیث رواه البخاری مهما یکن موضوعه،بل لم یشترط أحد فی صحّة الإسلام و لا فی معرفته التفصیلیة الاطّلاع علی صحیح البخاری و الإقرار بکلّ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علمتم أیضا أنّ المسلم لا یمکن أن ینکر حدیثا من هذه الأحادیث بعد العلم به إلاّ بدلیل یقوم عنده علی عدم صحّته متنا أو سندا،فالعلماء الّذین أنکروا صحّة بعض هذه الأحادیث لم ینکروها إلاّ بأدلّة قامت عندهم،قد یکون بعضها صوابا و بعضها خطأ،و لا یعدّ أحدهم طاعنا فی دین الإسلام</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0" w:name="__RefHeading___Toc233903_373438147"/>
      <w:bookmarkStart w:id="751" w:name="_Toc288"/>
      <w:bookmarkEnd w:id="750"/>
      <w:r>
        <w:rPr>
          <w:rtl w:val="true"/>
        </w:rPr>
        <w:t>أبو ریة</w:t>
      </w:r>
      <w:bookmarkEnd w:id="75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محمود أبو 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انتقد الصحیحین انتقادا علمیا، و استشهد فی بحثه بکلمات العلماء من المتقدّمین و المتأخّرین</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2" w:name="__RefHeading___Toc233905_373438147"/>
      <w:bookmarkStart w:id="753" w:name="_Toc289"/>
      <w:bookmarkEnd w:id="752"/>
      <w:r>
        <w:rPr>
          <w:rtl w:val="true"/>
        </w:rPr>
        <w:t>أحمد أمین</w:t>
      </w:r>
      <w:bookmarkEnd w:id="75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أحمد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الرجال الّذین روی لهم غیر ثقات،و قد ضعّف الحفّاظ من رجال البخاری نحو الثمانین،و فی الواقع هذه مشکلة المشاکل</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bookmarkStart w:id="754" w:name="pg898_17176"/>
    </w:p>
    <w:p>
      <w:pPr>
        <w:pStyle w:val="Heading6"/>
        <w:numPr>
          <w:ilvl w:val="5"/>
          <w:numId w:val="1"/>
        </w:numPr>
        <w:rPr/>
      </w:pPr>
      <w:bookmarkStart w:id="755" w:name="__RefHeading___Toc233907_373438147"/>
      <w:bookmarkStart w:id="756" w:name="_Toc290"/>
      <w:bookmarkEnd w:id="754"/>
      <w:bookmarkEnd w:id="755"/>
      <w:r>
        <w:rPr>
          <w:rtl w:val="true"/>
        </w:rPr>
        <w:t>شکیب أرسلان</w:t>
      </w:r>
      <w:bookmarkEnd w:id="75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شکیب أرسلان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کثیرین من المسلمین و من ذوی الحمیّة الإسلامیّة و ممّن لا ینقصهم شیء من الإیمان و الإیقان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 من الواجب الدینی الإیمان بکلّ ما جاء فی الصحیحین و غیرهما من الأحادیث،لاحتمال أن یکون تطرّق إلیها التبدیل و التغییر أو دخلها الزیادة و النقصان</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7" w:name="__RefHeading___Toc233909_373438147"/>
      <w:bookmarkStart w:id="758" w:name="_Toc291"/>
      <w:bookmarkEnd w:id="757"/>
      <w:r>
        <w:rPr>
          <w:rtl w:val="true"/>
        </w:rPr>
        <w:t>أحمد محمد شاکر</w:t>
      </w:r>
      <w:bookmarkEnd w:id="75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أحمد محمد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فی الصحیحین أحادیث کثیرة من روایة بعض المدلّسین</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233911_373438147"/>
      <w:bookmarkStart w:id="760" w:name="_Toc292"/>
      <w:bookmarkEnd w:id="759"/>
      <w:r>
        <w:rPr>
          <w:rtl w:val="true"/>
        </w:rPr>
        <w:t>(</w:t>
      </w:r>
      <w:r>
        <w:rPr/>
        <w:t>3</w:t>
      </w:r>
      <w:r>
        <w:rPr>
          <w:rtl w:val="true"/>
        </w:rPr>
        <w:t>)</w:t>
      </w:r>
      <w:bookmarkEnd w:id="760"/>
    </w:p>
    <w:p>
      <w:pPr>
        <w:pStyle w:val="Heading6"/>
        <w:numPr>
          <w:ilvl w:val="5"/>
          <w:numId w:val="1"/>
        </w:numPr>
        <w:rPr/>
      </w:pPr>
      <w:bookmarkStart w:id="761" w:name="__RefHeading___Toc233913_373438147"/>
      <w:bookmarkStart w:id="762" w:name="_Toc293"/>
      <w:bookmarkEnd w:id="761"/>
      <w:r>
        <w:rPr>
          <w:rtl w:val="true"/>
        </w:rPr>
        <w:t>اشارة</w:t>
      </w:r>
      <w:bookmarkEnd w:id="762"/>
    </w:p>
    <w:p>
      <w:pPr>
        <w:pStyle w:val="BookText"/>
        <w:rPr/>
      </w:pPr>
      <w:r>
        <w:rPr>
          <w:rFonts w:ascii="IRNazanin" w:hAnsi="IRNazanin" w:eastAsia="IRNazanin"/>
          <w:color w:val="111111"/>
          <w:sz w:val="28"/>
          <w:sz w:val="28"/>
          <w:szCs w:val="28"/>
          <w:rtl w:val="true"/>
          <w:lang w:bidi="fa-IR"/>
        </w:rPr>
        <w:t>الصحیحان فی المیزان</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ألّف بعض أعاظم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 فی الصحیحین کالدار قطنی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کالضیاء المقدسی</w:t>
      </w:r>
      <w:r>
        <w:rPr>
          <w:rFonts w:eastAsia="IRNazanin" w:cs="IRNazanin"/>
          <w:color w:val="111111"/>
          <w:sz w:val="28"/>
          <w:szCs w:val="28"/>
          <w:rtl w:val="true"/>
          <w:lang w:bidi="fa-IR"/>
        </w:rPr>
        <w:t>.</w:t>
      </w:r>
      <w:bookmarkStart w:id="763" w:name="pg898_17178"/>
    </w:p>
    <w:p>
      <w:pPr>
        <w:pStyle w:val="BookText"/>
        <w:rPr/>
      </w:pPr>
      <w:bookmarkEnd w:id="763"/>
      <w:r>
        <w:rPr>
          <w:rFonts w:ascii="IRNazanin" w:hAnsi="IRNazanin" w:eastAsia="IRNazanin"/>
          <w:color w:val="111111"/>
          <w:sz w:val="28"/>
          <w:sz w:val="28"/>
          <w:szCs w:val="28"/>
          <w:rtl w:val="true"/>
          <w:lang w:bidi="fa-IR"/>
        </w:rPr>
        <w:t>و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لألفاظ 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الفوائد المجموعة فی بیان ما وقع فی مسلم من الأحادیث المقطوعة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دافع ابن حجر العسقلانی عن البخاری و حاول رفع مشکلات حدیثه فی مقدّمة شرحه،لکنّه أخفق فی موضع و اعترف بالإشکال و ستعلم بعض ذلک</w:t>
      </w:r>
      <w:r>
        <w:rPr>
          <w:rFonts w:eastAsia="IRNazanin" w:cs="IRNazanin"/>
          <w:color w:val="111111"/>
          <w:sz w:val="28"/>
          <w:szCs w:val="28"/>
          <w:rtl w:val="true"/>
          <w:lang w:bidi="fa-IR"/>
        </w:rPr>
        <w:t>...</w:t>
      </w:r>
    </w:p>
    <w:p>
      <w:pPr>
        <w:pStyle w:val="Heading6"/>
        <w:numPr>
          <w:ilvl w:val="5"/>
          <w:numId w:val="1"/>
        </w:numPr>
        <w:rPr/>
      </w:pPr>
      <w:bookmarkStart w:id="764" w:name="__RefHeading___Toc233915_373438147"/>
      <w:bookmarkStart w:id="765" w:name="_Toc294"/>
      <w:bookmarkEnd w:id="764"/>
      <w:r>
        <w:rPr>
          <w:rtl w:val="true"/>
        </w:rPr>
        <w:t>مقدّمة فیها مطلبان</w:t>
      </w:r>
      <w:bookmarkEnd w:id="765"/>
    </w:p>
    <w:p>
      <w:pPr>
        <w:pStyle w:val="Heading6"/>
        <w:numPr>
          <w:ilvl w:val="5"/>
          <w:numId w:val="1"/>
        </w:numPr>
        <w:rPr/>
      </w:pPr>
      <w:bookmarkStart w:id="766" w:name="__RefHeading___Toc233917_373438147"/>
      <w:bookmarkStart w:id="767" w:name="_Toc295"/>
      <w:bookmarkEnd w:id="766"/>
      <w:r>
        <w:rPr>
          <w:rtl w:val="true"/>
        </w:rPr>
        <w:t>اشارة</w:t>
      </w:r>
      <w:bookmarkEnd w:id="767"/>
    </w:p>
    <w:p>
      <w:pPr>
        <w:pStyle w:val="BookText"/>
        <w:rPr/>
      </w:pPr>
      <w:r>
        <w:rPr>
          <w:rFonts w:ascii="IRNazanin" w:hAnsi="IRNazanin" w:eastAsia="IRNazanin"/>
          <w:color w:val="111111"/>
          <w:sz w:val="28"/>
          <w:sz w:val="28"/>
          <w:szCs w:val="28"/>
          <w:rtl w:val="true"/>
          <w:lang w:bidi="fa-IR"/>
        </w:rPr>
        <w:t>و قبل الشروع فی ذکر نماذج من الأحادیث المحکوم علیها بالوضع أو الضعف أو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المخرّجة فی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 بمطلبین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عند ما نلاحظ کتب الحدیث و علومه عند القوم،و نستعرض أحوال محدّثیهم و رواتهم،نجد أنّهم یهتمّون بروایة الحدیث و نقله بسنده و متنه،و لا یعتنون بالنظر فی معناه و مدلوله،و أنّ الأوصاف و الألقاب و المناقب و المراتب تعطی لمن کان أوسع جمعا و أکثر روایة،لا لمن کان أدقّ نظرا و أوفر 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کثرت منهم الأغلاط الفاحشة،حتی فی الآیات القرآنیة و الأحکام الشرعیّة</w:t>
      </w:r>
      <w:r>
        <w:rPr>
          <w:rFonts w:eastAsia="IRNazanin" w:cs="IRNazanin"/>
          <w:color w:val="111111"/>
          <w:sz w:val="28"/>
          <w:szCs w:val="28"/>
          <w:rtl w:val="true"/>
          <w:lang w:bidi="fa-IR"/>
        </w:rPr>
        <w:t>.</w:t>
      </w:r>
    </w:p>
    <w:p>
      <w:pPr>
        <w:pStyle w:val="Heading6"/>
        <w:numPr>
          <w:ilvl w:val="5"/>
          <w:numId w:val="1"/>
        </w:numPr>
        <w:rPr/>
      </w:pPr>
      <w:bookmarkStart w:id="768" w:name="__RefHeading___Toc233919_373438147"/>
      <w:bookmarkStart w:id="769" w:name="_Toc296"/>
      <w:bookmarkEnd w:id="768"/>
      <w:r>
        <w:rPr/>
        <w:t>1</w:t>
      </w:r>
      <w:r>
        <w:rPr>
          <w:rtl w:val="true"/>
        </w:rPr>
        <w:t>-</w:t>
      </w:r>
      <w:r>
        <w:rPr>
          <w:rtl w:val="true"/>
        </w:rPr>
        <w:t>آفات أهل الحدیث</w:t>
      </w:r>
      <w:r>
        <w:rPr>
          <w:rtl w:val="true"/>
        </w:rPr>
        <w:t>:</w:t>
      </w:r>
      <w:bookmarkEnd w:id="769"/>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اشتغالهم بشواذّ الحدیث شغلهم عن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عمر بن أبان مشکدانة قرأ علیهم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یعوق و 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منقوطة من فوق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أحمد بن عبید اللّه المنادی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دهلیز عثمان ابن أبی شبیة فخرج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فی أیّ سورة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بیان إعراضهم عن الفقه شغلا بشواذّ الأحادیث،فقد رویت عنهم 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امرأة علی مجلس فیه یحیی بن معین و أبو خیثمة و خلف ابن سالم فی جماعة یتذاکرون الحدیث،فسمعتهم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فلان،و ما حدّث به غیر فلان،فسألتهم المرأة عن الحائض تغسل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غاسلة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یجبها أحد منهم،و جعل بعضهم ینظر إلی بعض،فأقبل أبو ثور فقالوا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بالمقبل،فالتفتت إلیه فسألته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تغسل المیت بحدیث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حیضک لیست فی یدک،و لقولها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أفرق رأس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 و أنا حائض،قال أبو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فرقت رأس الحیّ فالمیّت أولی به،فقالوا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نعم،رواه فلان و حدّثنا فلان؛و خاضوا فی الطرق،فقالت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کنتم إلی الآن؟</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فیهم مع کثرة سماعه و جمعه للحدیث من یرویه و لا یدری ما معناه،و فیهم من یصحّفه و یغیره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موسی محمد بن المثنّی العنزی قال لهم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قرم لنا شرف،نحن من عنزة قد 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إلینا،لما 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الی عنزة،توهّم أنّه صلّی إلی قبلتهم،و إنّما العنزة التی صلّی إلیها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حربة</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bookmarkStart w:id="770" w:name="pg898_17182"/>
    </w:p>
    <w:p>
      <w:pPr>
        <w:pStyle w:val="BookText"/>
        <w:rPr/>
      </w:pPr>
      <w:bookmarkEnd w:id="77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أکثر المحدّثین یعرفون صحیح الحدیث من سقیمه و ثقات النقلة من مجروحیهم ثم یعابون لقلّة الفقه،فکان الفقهاء یقولون للمحدّثین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الأطبّاء و أنتم الصیادلة</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فالغالب علی المحدّثین السماع فحسب،لا یعرفون صحابیا من تابعی،و لا حدیثا مقطوعا من موصول،و لا صحّه إسناد من بطلانه،و فرض مثل هؤلاء القبول ممّن یعلم ما جهلوه</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حال أهل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القلیل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نظروا فی الأحادیث و بحثوا عن أحوالها علی أساس النظر فی المفاد و المدلول،فجاء عنهم الطعن و القدح فی أحادیث کثیرة حتی من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الحدیث إذا عارض الکتاب أو خالف الضرورة من الدین أو العقل أو التاریخ یکذّب و إن صحّ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هذه القاعدة المقرّرة من قبل</w:t>
      </w:r>
      <w:r>
        <w:rPr>
          <w:rFonts w:eastAsia="IRNazanin" w:cs="IRNazanin"/>
          <w:color w:val="111111"/>
          <w:sz w:val="28"/>
          <w:szCs w:val="28"/>
          <w:rtl w:val="true"/>
          <w:lang w:bidi="fa-IR"/>
        </w:rPr>
        <w:t>..</w:t>
      </w:r>
    </w:p>
    <w:p>
      <w:pPr>
        <w:pStyle w:val="Heading6"/>
        <w:numPr>
          <w:ilvl w:val="5"/>
          <w:numId w:val="1"/>
        </w:numPr>
        <w:rPr/>
      </w:pPr>
      <w:bookmarkStart w:id="771" w:name="__RefHeading___Toc233921_373438147"/>
      <w:bookmarkStart w:id="772" w:name="_Toc297"/>
      <w:bookmarkEnd w:id="771"/>
      <w:r>
        <w:rPr/>
        <w:t>2</w:t>
      </w:r>
      <w:r>
        <w:rPr>
          <w:rtl w:val="true"/>
        </w:rPr>
        <w:t>-</w:t>
      </w:r>
      <w:r>
        <w:rPr>
          <w:rtl w:val="true"/>
        </w:rPr>
        <w:t>اختلاف أسباب الجرح و التعدیل</w:t>
      </w:r>
      <w:bookmarkEnd w:id="772"/>
    </w:p>
    <w:p>
      <w:pPr>
        <w:pStyle w:val="BookText"/>
        <w:rPr/>
      </w:pPr>
      <w:r>
        <w:rPr>
          <w:rFonts w:ascii="IRNazanin" w:hAnsi="IRNazanin" w:eastAsia="IRNazanin"/>
          <w:color w:val="111111"/>
          <w:sz w:val="28"/>
          <w:sz w:val="28"/>
          <w:szCs w:val="28"/>
          <w:rtl w:val="true"/>
          <w:lang w:bidi="fa-IR"/>
        </w:rPr>
        <w:t>إنّه قد اختلف القوم فی أسباب الجرح و التعدیل اختلافا فاحشا،فربّ راو هو موثوق به عند البخاری و مجروح عند مسلم کعکرمة مولی ابن عبّاس،أو موثوق عندهما و مجروح عند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أحادیث الصحیحین ما هو مطعون من جهة السند،و ما هو مطعون فیه من جهة دلالته علی معنی تخالفه الضرورة من النقل أو العقل،و ما هو مطعون فیه من الجهتین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نماذج من هذه الأنواع</w:t>
      </w:r>
      <w:r>
        <w:rPr>
          <w:rFonts w:eastAsia="IRNazanin" w:cs="IRNazanin"/>
          <w:color w:val="111111"/>
          <w:sz w:val="28"/>
          <w:szCs w:val="28"/>
          <w:rtl w:val="true"/>
          <w:lang w:bidi="fa-IR"/>
        </w:rPr>
        <w:t>:</w:t>
      </w:r>
      <w:bookmarkStart w:id="773" w:name="pg898_17184"/>
    </w:p>
    <w:p>
      <w:pPr>
        <w:pStyle w:val="Heading6"/>
        <w:numPr>
          <w:ilvl w:val="5"/>
          <w:numId w:val="1"/>
        </w:numPr>
        <w:rPr/>
      </w:pPr>
      <w:bookmarkStart w:id="774" w:name="__RefHeading___Toc233923_373438147"/>
      <w:bookmarkStart w:id="775" w:name="_Toc298"/>
      <w:bookmarkEnd w:id="773"/>
      <w:bookmarkEnd w:id="774"/>
      <w:r>
        <w:rPr>
          <w:rtl w:val="true"/>
        </w:rPr>
        <w:t>من الأحادیث الموضوعة و الباطلة فی الصحیحین</w:t>
      </w:r>
      <w:bookmarkEnd w:id="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فی کتاب الطبّ بسنده عن ابن أبی ملیکة عن ابن عباس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کسب 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ما اخذ علیه الأجر کتاب اللّه</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أورده ابن الجوزی فی الموضوعات،حیث رواه بسنده عن ابن أبی ملیکة عن عائشة،و طعن فی سنده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منکر</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البخاری فی کتاب التفسیر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إِذٰا تَمَنّٰی أَلْقَی الشَّیْطٰانُ فِی أُمْنِیَّتِهِ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ألقی الشیطان فی حدیثه،فیبطل اللّه ما یلقی الشیطان و یحکم آیاته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غیره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اللاّٰتَ وَ الْعُزّٰی وَ مَنٰاةَ الثّٰالِثَةَ الْأُخْریٰ ألقی الشیطان فی أمنیّته</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أهل التحقیق فقد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باطلة موضوعة و بیّن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محمد بن إسحاق بن خزیمة أنّه سئل عن هذه القصّة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وضع الزنادقة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الإمام أبو بکر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القصّة غیر ثابتة من جهة النقل</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القاضی عیاض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الحجّة و أجمعت الامّة علی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نزاهته عن مثل هذه الرذیلة النقیصة</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حزم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البخاری،قال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عمار،نا صدقة بن خالد،نا عبد الرحمن بن یزید بن جابر،نا عطیّة بن قیس الکابلی،نا عبد الرحمن بن غنم الأشعری،حدّثنی أبو عامر و أبو مالک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کذبنی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لیکوننّ من أمّتی قوم یستحلّون الخزّ و الخنزیر و الخمر و المعازف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منقطع لم یتّصل ما بین البخاری و صدقة بن خالد،و لا یصحّ فی هذا الباب شیء أبدا،و کلّ ما فیه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بسنده عن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عائشة بنت أبی بکر،فقال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أخوک،فقال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فی دین اللّه و کتابه،و هی لی حلال</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مغلطای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هذا الحدیث نظر،لأنّ الخلّة لأبی بکر إنّما کانت بالمدینة،و خطبة عائشة کانت بمکّة،فکیف یلتئم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أخوک؟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باشر الخطبة بنفسه</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فی کتاب التفسیر بسنده عن أبی هریرة عن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إبراهیم أباه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إنّک وعدتنی ألاّ تخزنی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حرّمت الجنّة علی الکافرین</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استشکل الإسماعیلی هذا الحدیث من أصله و طعن فی صحّته،فقال بعد أن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فی صحّته نظر من جهة أنّ إبراهیم عالم أنّ اللّه لا یخلف المیعاد،فکیف یجعل ما صار لأبیه خزیا له مع علمه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مخالف لظاهر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اسْتِغْفٰارُ</w:t>
      </w:r>
      <w:r>
        <w:rPr>
          <w:rFonts w:eastAsia="IRNazanin" w:cs="IRNazanin"/>
          <w:color w:val="111111"/>
          <w:sz w:val="28"/>
          <w:szCs w:val="28"/>
          <w:rtl w:val="true"/>
          <w:lang w:bidi="fa-IR"/>
        </w:rPr>
        <w:t xml:space="preserve">.. »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البخاری فی کتاب الصلح بسنده 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أتیت عبد اللّه بن ابیّ،فانطلق إلیه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رکب حمارا،فانطلق المسلمون یمشون و هی أرض سبخة، فلمّا أتاه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عنّی،و اللّه لقد آذانی نتن حمارک،فقال رجل من الأنصار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لحمار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أطیب ریحا منک،فغضب لعبد اللّه رجل من قومه فشتمه فغضب لکل واحد منهما أصحابه،فکان بینهما ضرب بالجرید و الأیدی و النعال،فبلغنا أنّها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الْمُؤْمِنِینَ اقْتَتَلُوا فَأَصْلِحُوا بَیْنَهُمٰا قال أبو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ممّا انتخبت من مسدّد قبل أن یجلس و یحدّث</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الزرکشی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فبلغنا أنّها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قال ابن بطّال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یستحیل نزولها فی قصّة عبد اللّه بن ابیّ و الصحابة،لأنّ أصحاب عبد اللّه لیسوا بمؤمنین و قد تعصّبوا بعد الإسلام فی قصّة فدک،و قد رواه البخاری فدلّ علی أنّ</w:t>
      </w:r>
    </w:p>
    <w:p>
      <w:pPr>
        <w:pStyle w:val="BookText"/>
        <w:rPr/>
      </w:pPr>
      <w:r>
        <w:rPr>
          <w:rFonts w:ascii="IRNazanin" w:hAnsi="IRNazanin" w:eastAsia="IRNazanin"/>
          <w:color w:val="111111"/>
          <w:sz w:val="28"/>
          <w:sz w:val="28"/>
          <w:szCs w:val="28"/>
          <w:rtl w:val="true"/>
          <w:lang w:bidi="fa-IR"/>
        </w:rPr>
        <w:t>الآیة لم تنزل فیه،و إنّما نزلت فی قوم من الأوس و الخزرج اختلفوا فی حقّ فاقتتلوا بالعصی و النعال</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البخاری فی کتاب التفسیر بسنده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توفّی عبد اللّه بن ابیّ،جاء ابنه عبد اللّه بن عبد اللّه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أن یعطیه قمیصه یکفّن فیه أباه فأعطاه،ثم سأله أن یصلّی علیه، 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لیصلّی علیه،فقام عمر فأخذ بثوب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اللّه،تصلّی علیه و قد نهاک ربّک أن تصلّی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أخبرنی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سَبْعِینَ مَرَّةً و سأزیده علی السبعین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علیه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عَلیٰ أَحَدٍ مِنْهُمْ مٰاتَ أَبَداً وَ لاٰ تَقُمْ عَلیٰ قَبْرِهِ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الباقلانی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الحرمین الجوینی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حامد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الداودی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فهم التخییر من الآیة،حتی أقدم جماعة من الأکابر علی الطعن فی صحّة الحدیث،مع کثرة طرقه و اتّفاق الشیخین و سائر الّذین خرّجوا الصحیح علی تصحیحه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کلمات القوم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w:t>
      </w:r>
    </w:p>
    <w:p>
      <w:pPr>
        <w:pStyle w:val="BookText"/>
        <w:rPr/>
      </w:pPr>
      <w:r>
        <w:rPr>
          <w:rFonts w:ascii="IRNazanin" w:hAnsi="IRNazanin" w:eastAsia="IRNazanin"/>
          <w:color w:val="111111"/>
          <w:sz w:val="28"/>
          <w:sz w:val="28"/>
          <w:szCs w:val="28"/>
          <w:rtl w:val="true"/>
          <w:lang w:bidi="fa-IR"/>
        </w:rPr>
        <w:t>فی إنکارهم صحّته ما تقرّر عندهم ممّا قدّمناه،و هو الذی فهمه عمر من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التسویة لما یقتضیه سیاق القصّة،و حمل السبعین علی المبالغة</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بسنده عن مسروق،قال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ابن مسعود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قریشا أبطئوا عن الإسلام،فدعا علیهم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سنة حتی هلکوا فیها و أکلوا المیتة و العظام،فجاءه أبو سفیان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جئت تأمر بصلة الرحمن إنّ قومک 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أسباط عن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فسقوا الغیث</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العینی،صاحب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الداودی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الدمیاطی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الکرمانی،صاحب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اعترض علی البخاری زیادة أسباط هذا،فقال الداودی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أدخل قصّة المدینة فی قصّة قریش و هو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زاده أسباط و هم و اختلاط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قال الحافظ شرف الدین الدمیاطی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البخاری کیف أورد هذا و کان مخالفا لما رواه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ساعد بعضهم البخاری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أن یقع ذلک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قریش و التماس أبی سفیان کانت فی مکّة لا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مکّیة إلاّ القدر الذی زاد أسباط فإنه وقع فی المدینة</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 بترجمة 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له البخاری حدیثا فی الاستسقاء، و قد وصله الإمام أحمد و البیهقی فی السنن الکبیر،و هو حدیث منکر أوضحته فی التعلیق</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 المواضع التی اعترف فیها ابن حجر بنکارة الحدیث و لم یتمکّن من الدفاع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لکم الأحادیث من بعدی فإذا روی لکم حدیث فأعرضوه علی کتاب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حدیث وضعته الزنادقة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فیه المحدّثون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طعن فیه المحدّثون بأنّ فی رواته یزید بن ربیعة و هو مجهول، و ترک فی إسناده واسطة بین الأشعث و ثوبان فیکون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یحیی بن معین أنّه حدیث وضعته الزنادقة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إیراد البخاری إیّاه فی صحیحه لا ینافی الانقطاع أو کون أحد رواته غیر معروف بالروایة</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بسنده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نعدل بأبی بکر أحدا ثم عمر ثم عثمان،ثم نترک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نفاضل بینهم</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أنکر ابن معین و تکلّم فیه بکلام غلیظ،لأنّ القائل بذلک قد قال بخلاف ما أجمع علیه أهل السنّة من السلف و الخلف من أهل الفقه 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أفضل الناس بعد عثمان،و هذا ممّا لم یختلفوا فیه،و إنّما اختلفوا فی تفضیل علی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السلف أیضا فی تفضیل علی و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إجماع الجمیع الذی وصفنا دلیل علی أنّ حدیث ابن عمر و هم و غلط و أنّه لا یصحّ معناه و إن کان إسناده صحیحا</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الشیخان عن شریک بن عبد اللّه عن أنس بن مالک قصّة إسراء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أنس بن مالک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اسری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مسجد الکعبة أنّه جاءه ثلاثة نفر قبل أن یوحی إلیه و هو نائم</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طعن فیه النووی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قبل أن یوحی إلیه،و هو غلط لم یوافق علیه،فإن الإسراء أقلّ ما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بعد مبعثه بخمسة عشر شهرا</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الکرمانی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روایة شریک أوهام أنکرها العلماء،من جملتها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قبل أن یوحی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 لم یوافق علیه، 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أجمعوا علی أنّ فرض الصلاة کان لیلة الإسراء فکیف یکون قبل</w:t>
      </w:r>
    </w:p>
    <w:p>
      <w:pPr>
        <w:pStyle w:val="BookText"/>
        <w:rPr/>
      </w:pP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جبرئیل فی جواب بوّاب السماء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أبعث؟نعم،صریح فی أنّه کان بعده</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القیّم و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غلّط الحفّاظ شریکا فی ألفاظ من حدیث الإسراء،و مسلم أورد المسند منه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و أخّر و زاد و نقص،و لم یسرد الحدیث و أجاد</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میمون،قال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الجاهلیة قردة اجتمع علیه قردة قد زنت فرجموها فرجمتها معهم</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الحمیدی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استنکر ابن عبد البرّ قصّة عمرو بن میمون هذه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إضافة الزنا إلی غیر مکلّف،و إقامة الحدّ علی البهائم،و هذا منکر عند أهل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أغرب الحمیدی فی الجمع بین الصحیحین فزعم أنّ هذا الحدیث وقع فی بعض نسخ البخاری،و أنّ أبا مسعود وحده ذکره فی الأطراف،قال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نسخ البخاری أصلا،فلعلّه من الأحادیث المقمحة فی کتاب البخاری</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ثلاثة أحادیث عن عطاء عن ابن عبّاس،</w:t>
      </w:r>
    </w:p>
    <w:p>
      <w:pPr>
        <w:pStyle w:val="BookText"/>
        <w:rPr/>
      </w:pPr>
      <w:r>
        <w:rPr>
          <w:rFonts w:ascii="IRNazanin" w:hAnsi="IRNazanin" w:eastAsia="IRNazanin"/>
          <w:color w:val="111111"/>
          <w:sz w:val="28"/>
          <w:sz w:val="28"/>
          <w:szCs w:val="28"/>
          <w:rtl w:val="true"/>
          <w:lang w:bidi="fa-IR"/>
        </w:rPr>
        <w:t xml:space="preserve">اثنان منها فی کتاب الطلاق،و الآخر فی کتاب التفسیر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طعن الأئمّة فی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أذعن ابن حجر بخطإ البخاری فی إخراجها،و هذا نصّ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تعقّبه أبو مسعود الدمشقی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هذا الحدیث و الذی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بهذا الإسناد سوی الحدیث المتقدّم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ابن جریج عن عطاء الخراسانی عن ابن عبّاس،و ابن جریج لم یسمع التفسیر من عطاء الخراسانی،و إنّما أخذ الکتاب من ابنه عثمان و 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تنبیه بلیغ من أبی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عندی من المواضع العقیمة عن الجواب السدید، و لا بدّ للجواد من کبوة،و اللّه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أبو مسعود من التعقّب قد سبقه إلیه الإسماعیلی،ذکر ذلک الحمیدی فی الجمع عن البرقانی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حکاه عن علی بن المدینی،یشیر إلی القصّة التی ساقها الغسّانی،و اللّه الموفق</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فی کتاب المغازی بسنده عن مسروق بن الأجدع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أمّ 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 عائشة</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غلّط کبار الأئمّة هذا الحدیث من جهة أنّ مسروقا لم یدرک أمّ 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الخطیب البغدادی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البرّ القرطبی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عیاض فی مشارق الأنوار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إبراهیم بن یوسف،صاحب مطالع الأنوار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السهیلی شارح السیرة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سیّد الناس صاحب السیرة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المزّی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شمس الدین الذهبی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صلاح الدین العلائی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 فی کتاب المغازی بسنده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متعة النساء یوم خیبر و عن أکل لحوم الحمر الإنسیة</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مسلم بأسانید متعدّدة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غلّط هذا الحدیث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أبو بکر البیهقی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ابن عبد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أبو القاسم السهیلی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ابن قیّم الجوزیة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القسطلانی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لا یعرفه أحد من أهل السیر و رواة الأثر أنّ المتعة حرّمت یوم خیبر</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تحرّم المتعة یوم خیبر و إنّما کان تحریمها عام الفتح،هذا هو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ظنّ طائفة من أهل العلم أنّه حرّمها یوم خیبر،و احتجّوا بما فی الصحیحین من حدیث علی بن أبی طالب رضی اللّه عنه</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النهی عن المتعة یوم خیبر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السهیلی</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النهی یوم خیبر غلط،و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یعرفه أحد من أهل السیر</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یکذب إبراهیم إلاّ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یکذب إبراهیم إلاّ ثلاث کذبات،ثنتین منهنّ فی ذات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هذا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هو ذات یوم و سارة إذ أتی علی جبّار من الجبابرة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هاهنا رجلا معه امرأة من أحسن الناس،فأرسل إلیه فسأله عنها،فقال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مسلم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کذّبه الفخر الرازی فی تفسیره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نسبة الکذب إلی الراوی أولی من نسبته إلی الخلیل علیه السّلام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مسلم عن عکرمة بن عمّار،عن أبی زمیل،عن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المسلمون لا ینظرون إلی أبی سفیان و لا یقاعدونه،فقال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ثلاث أعطنیهنّ،قال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العرب و أجملهم أمّ حبیبة ازوّجکها،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معاویة تجعله کاتبا بین یدیک،قال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تؤمّرنی أن اقاتل الکفّار کما کنت اقاتل المسلمین،قال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طعن فیه جماعة سندا و متنا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الذهبی فی ترجمة عکرمة بن عمّار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الحافظ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النووی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ابن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ابن الجوزی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القیّم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عکرمة فی الثلاث التی طلبها</w:t>
      </w:r>
    </w:p>
    <w:p>
      <w:pPr>
        <w:pStyle w:val="BookText"/>
        <w:rPr/>
      </w:pPr>
      <w:r>
        <w:rPr>
          <w:rFonts w:ascii="IRNazanin" w:hAnsi="IRNazanin" w:eastAsia="IRNazanin"/>
          <w:color w:val="111111"/>
          <w:sz w:val="28"/>
          <w:sz w:val="28"/>
          <w:szCs w:val="28"/>
          <w:rtl w:val="true"/>
          <w:lang w:bidi="fa-IR"/>
        </w:rPr>
        <w:t>أبو سفیان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ظاهر لا خفاء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موضوع بلا شک،کذبه عکرمة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و هم من بعض الرواة لا شکّ فیه و لا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اتّهموا به عکرمة بن عمّار،لأنّ أهل التواریخ أجمعوا علی أنّ أمّ حبیبة کانت تحت عبید اللّه بن جحش،ولدت له و هاجر بها إلی أرض الحبشة،ثم تنصّر و ثبتت أمّ حبیبة علی إسلامها،فبعث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النجاشی یخطبها فزوّجه إیّاها و أصدقها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صداقا،و ذلک فی سنة سبع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أبو سفیان فی زمن الهدنة و دخل علیها فثنت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یجلس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أنّ أبا سفیان و معاویة أسلما فی فتح مکّة سنة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تؤمّرنی حتی اقاتل الکفّار کما کنت اقاتل المسلمین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لا یعرف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أبا سفیان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هذا الحدیث من الأحادیث المشهورة بالإشکال</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مسلم حدیث أبی حمید الساعدی فی صفة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ضعّفه الطحاوی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تقدّم فی عبارة عبد القادر القرشی</w:t>
      </w:r>
      <w:r>
        <w:rPr>
          <w:rFonts w:eastAsia="IRNazanin" w:cs="IRNazanin"/>
          <w:color w:val="111111"/>
          <w:sz w:val="28"/>
          <w:szCs w:val="28"/>
          <w:rtl w:val="true"/>
          <w:lang w:bidi="fa-IR"/>
        </w:rPr>
        <w:t>.</w:t>
      </w:r>
      <w:bookmarkStart w:id="776" w:name="pg898_17209"/>
    </w:p>
    <w:p>
      <w:pPr>
        <w:pStyle w:val="Heading6"/>
        <w:numPr>
          <w:ilvl w:val="5"/>
          <w:numId w:val="1"/>
        </w:numPr>
        <w:rPr/>
      </w:pPr>
      <w:bookmarkStart w:id="777" w:name="__RefHeading___Toc233925_373438147"/>
      <w:bookmarkStart w:id="778" w:name="_Toc299"/>
      <w:bookmarkEnd w:id="776"/>
      <w:bookmarkEnd w:id="777"/>
      <w:r>
        <w:rPr>
          <w:rtl w:val="true"/>
        </w:rPr>
        <w:t>خلاصة البحث</w:t>
      </w:r>
      <w:bookmarkEnd w:id="778"/>
    </w:p>
    <w:p>
      <w:pPr>
        <w:pStyle w:val="BookText"/>
        <w:rPr/>
      </w:pPr>
      <w:r>
        <w:rPr>
          <w:rFonts w:ascii="IRNazanin" w:hAnsi="IRNazanin" w:eastAsia="IRNazanin"/>
          <w:color w:val="111111"/>
          <w:sz w:val="28"/>
          <w:sz w:val="28"/>
          <w:szCs w:val="28"/>
          <w:rtl w:val="true"/>
          <w:lang w:bidi="fa-IR"/>
        </w:rPr>
        <w:t>هذا بعض الکلام حول الصحیحین و أخبارهما علی ضوء کلمات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رأیت فی الکتابین رجالا کاذبین و أحادیث موضوعة و باطلة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أحادیث نقصان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یهولنّک الطعن فیها بعد ثبوت مخالفتها للإجماع و الضرورة و محکم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هو الهادی إلی سواء السبیل</w:t>
      </w:r>
      <w:r>
        <w:rPr>
          <w:rFonts w:eastAsia="IRNazanin" w:cs="IRNazanin"/>
          <w:color w:val="111111"/>
          <w:sz w:val="28"/>
          <w:szCs w:val="28"/>
          <w:rtl w:val="true"/>
          <w:lang w:bidi="fa-IR"/>
        </w:rPr>
        <w:t>...</w:t>
      </w:r>
      <w:bookmarkStart w:id="779" w:name="pg898_17212"/>
    </w:p>
    <w:p>
      <w:pPr>
        <w:pStyle w:val="Heading4"/>
        <w:numPr>
          <w:ilvl w:val="3"/>
          <w:numId w:val="1"/>
        </w:numPr>
        <w:rPr/>
      </w:pPr>
      <w:bookmarkStart w:id="780" w:name="__RefHeading___Toc233927_373438147"/>
      <w:bookmarkStart w:id="781" w:name="_Toc300"/>
      <w:bookmarkEnd w:id="779"/>
      <w:bookmarkEnd w:id="780"/>
      <w:r>
        <w:rPr/>
        <w:t>2</w:t>
      </w:r>
      <w:r>
        <w:rPr>
          <w:rtl w:val="true"/>
        </w:rPr>
        <w:t xml:space="preserve">- </w:t>
      </w:r>
      <w:r>
        <w:rPr>
          <w:rtl w:val="true"/>
        </w:rPr>
        <w:t>الکلام حول الصحابة</w:t>
      </w:r>
      <w:bookmarkEnd w:id="781"/>
    </w:p>
    <w:p>
      <w:pPr>
        <w:pStyle w:val="Heading5"/>
        <w:numPr>
          <w:ilvl w:val="4"/>
          <w:numId w:val="1"/>
        </w:numPr>
        <w:rPr/>
      </w:pPr>
      <w:bookmarkStart w:id="782" w:name="__RefHeading___Toc233929_373438147"/>
      <w:bookmarkStart w:id="783" w:name="_Toc301"/>
      <w:bookmarkEnd w:id="782"/>
      <w:r>
        <w:rPr>
          <w:rtl w:val="true"/>
        </w:rPr>
        <w:t>اشارة</w:t>
      </w:r>
      <w:bookmarkEnd w:id="783"/>
    </w:p>
    <w:p>
      <w:pPr>
        <w:pStyle w:val="BookText"/>
        <w:rPr/>
      </w:pPr>
      <w:r>
        <w:rPr>
          <w:rFonts w:ascii="IRNazanin" w:hAnsi="IRNazanin" w:eastAsia="IRNazanin"/>
          <w:color w:val="111111"/>
          <w:sz w:val="28"/>
          <w:sz w:val="28"/>
          <w:szCs w:val="28"/>
          <w:rtl w:val="true"/>
          <w:lang w:bidi="fa-IR"/>
        </w:rPr>
        <w:t>إنّ المشهور بین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إبراهیم المزنی فی معنی حدیث أصحابی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هذا الخبر فمعناه فیما نقلوا عنه و شهدوا به علیه،فکلّهم ثقة مؤتمن علی ما جاء به،لا یجوز عندی غیر هذا</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کلّهم من أهل الجنّة قطعا</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الصحابة ثابتة معلومة</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و قال النووی فی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کلّهم عدول من لابس الفتنة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ادّعی بعضهم الإجماع علی هذا المعنی صریحا کابن حجر العسقلانی </w:t>
      </w:r>
      <w:r>
        <w:rPr>
          <w:rStyle w:val="FootnoteAnchor"/>
          <w:rtl w:val="true"/>
        </w:rPr>
        <w:footnoteReference w:id="707"/>
      </w:r>
      <w:r>
        <w:rPr>
          <w:rFonts w:ascii="IRNazanin" w:hAnsi="IRNazanin" w:eastAsia="IRNazanin"/>
          <w:color w:val="111111"/>
          <w:sz w:val="28"/>
          <w:sz w:val="28"/>
          <w:szCs w:val="28"/>
          <w:rtl w:val="true"/>
          <w:lang w:bidi="fa-IR"/>
        </w:rPr>
        <w:t xml:space="preserve">و ابن عبد البرّ القرطبی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4" w:name="__RefHeading___Toc233931_373438147"/>
      <w:bookmarkStart w:id="785" w:name="_Toc302"/>
      <w:bookmarkEnd w:id="784"/>
      <w:r>
        <w:rPr/>
        <w:t>1</w:t>
      </w:r>
      <w:r>
        <w:rPr>
          <w:rtl w:val="true"/>
        </w:rPr>
        <w:t>-</w:t>
      </w:r>
      <w:r>
        <w:rPr>
          <w:rtl w:val="true"/>
        </w:rPr>
        <w:t>الصحابة عدالة</w:t>
      </w:r>
      <w:r>
        <w:rPr>
          <w:rtl w:val="true"/>
        </w:rPr>
        <w:t>:</w:t>
      </w:r>
      <w:bookmarkEnd w:id="785"/>
    </w:p>
    <w:p>
      <w:pPr>
        <w:pStyle w:val="BookText"/>
        <w:rPr/>
      </w:pPr>
      <w:r>
        <w:rPr>
          <w:rFonts w:ascii="IRNazanin" w:hAnsi="IRNazanin" w:eastAsia="IRNazanin"/>
          <w:color w:val="111111"/>
          <w:sz w:val="28"/>
          <w:sz w:val="28"/>
          <w:szCs w:val="28"/>
          <w:rtl w:val="true"/>
          <w:lang w:bidi="fa-IR"/>
        </w:rPr>
        <w:t>لکنّ دعوی الإجماع 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لا أصل له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دعوی الإجماع فیکذّبها نسبة هذا القول إلی الأکثر فی کلام جماعة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 علی عدالة الصحابة،و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حین الفتن فلا یقبل الداخلون،لأنّ الفاسق غیر معیّن،و 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إلاّ من قاتل علیّا</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علیه سلف الامّة و جماهیر الخلف أنّ عدالتهم معلومة بتعدیل اللّه عزّ و جلّ ایّاهم و ثنائه علیهم فی کتابه،فهو معتقدنا فیهم إلاّ أن یثبت بطریق قاطع ارتکاب واحد لفسق مع علمه به،و ذلک ممّا لا یثبت،فلا حاجة لهم إلی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زعم قوم أنّ حالهم کحال غیرهم فی لزوم البحث، 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حالهم العدالة فی بدایة الأمر إلی ظهور الحرب و الخصومات،ثم تغیّر الحال و سفکت الدماء فلا بدّ من البحث،و قال جماهیر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و طلحة و الزبیر و جمیع أهل العراق و الشام فسّاق بقتال الإمام الحقّ</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علی عدالة الصحابة لا یبحث عنها فی روایة و لا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نقل الأقوال الاخری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الصحابة العدالة، و قیل</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صرّح جماعة من أکابر القوم من المتقدّمین و المتأخّرین کالسعد التفتازانی </w:t>
      </w:r>
      <w:r>
        <w:rPr>
          <w:rStyle w:val="FootnoteAnchor"/>
          <w:rtl w:val="true"/>
        </w:rPr>
        <w:footnoteReference w:id="713"/>
      </w:r>
      <w:r>
        <w:rPr>
          <w:rFonts w:ascii="IRNazanin" w:hAnsi="IRNazanin" w:eastAsia="IRNazanin"/>
          <w:color w:val="111111"/>
          <w:sz w:val="28"/>
          <w:sz w:val="28"/>
          <w:szCs w:val="28"/>
          <w:rtl w:val="true"/>
          <w:lang w:bidi="fa-IR"/>
        </w:rPr>
        <w:t>،و المازری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البرهان</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،و ابن العماد الحنبلی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و الشوکانی </w:t>
      </w:r>
      <w:r>
        <w:rPr>
          <w:rStyle w:val="FootnoteAnchor"/>
          <w:rtl w:val="true"/>
        </w:rPr>
        <w:footnoteReference w:id="716"/>
      </w:r>
      <w:r>
        <w:rPr>
          <w:rFonts w:ascii="Amiri" w:hAnsi="Amiri" w:eastAsia="Amiri" w:cs="Amiri"/>
          <w:color w:val="111111"/>
          <w:sz w:val="28"/>
          <w:sz w:val="28"/>
          <w:szCs w:val="28"/>
          <w:rtl w:val="true"/>
          <w:lang w:bidi="ar-SA"/>
        </w:rPr>
        <w:t xml:space="preserve">و أبی ریّة </w:t>
      </w:r>
      <w:r>
        <w:rPr>
          <w:rStyle w:val="FootnoteAnchor"/>
          <w:rtl w:val="true"/>
        </w:rPr>
        <w:footnoteReference w:id="717"/>
      </w:r>
      <w:r>
        <w:rPr>
          <w:rFonts w:ascii="Amiri" w:hAnsi="Amiri" w:eastAsia="Amiri" w:cs="Amiri"/>
          <w:color w:val="111111"/>
          <w:sz w:val="28"/>
          <w:sz w:val="28"/>
          <w:szCs w:val="28"/>
          <w:rtl w:val="true"/>
          <w:lang w:bidi="ar-SA"/>
        </w:rPr>
        <w:t xml:space="preserve">،و محمد عبدة </w:t>
      </w:r>
      <w:r>
        <w:rPr>
          <w:rStyle w:val="FootnoteAnchor"/>
          <w:rtl w:val="true"/>
        </w:rPr>
        <w:footnoteReference w:id="718"/>
      </w:r>
      <w:r>
        <w:rPr>
          <w:rFonts w:ascii="IRNazanin" w:hAnsi="IRNazanin" w:eastAsia="IRNazanin"/>
          <w:color w:val="111111"/>
          <w:sz w:val="28"/>
          <w:sz w:val="28"/>
          <w:szCs w:val="28"/>
          <w:rtl w:val="true"/>
          <w:lang w:bidi="fa-IR"/>
        </w:rPr>
        <w:t xml:space="preserve">،و محمد بن عقیل </w:t>
      </w:r>
      <w:r>
        <w:rPr>
          <w:rStyle w:val="FootnoteAnchor"/>
          <w:rtl w:val="true"/>
        </w:rPr>
        <w:footnoteReference w:id="719"/>
      </w:r>
      <w:r>
        <w:rPr>
          <w:rFonts w:ascii="IRNazanin" w:hAnsi="IRNazanin" w:eastAsia="IRNazanin"/>
          <w:color w:val="111111"/>
          <w:sz w:val="28"/>
          <w:sz w:val="28"/>
          <w:szCs w:val="28"/>
          <w:rtl w:val="true"/>
          <w:lang w:bidi="fa-IR"/>
        </w:rPr>
        <w:t xml:space="preserve">،و محمد رشید رضا </w:t>
      </w:r>
      <w:r>
        <w:rPr>
          <w:rStyle w:val="FootnoteAnchor"/>
          <w:rtl w:val="true"/>
        </w:rPr>
        <w:footnoteReference w:id="720"/>
      </w:r>
      <w:r>
        <w:rPr>
          <w:rFonts w:ascii="IRNazanin" w:hAnsi="IRNazanin" w:eastAsia="IRNazanin"/>
          <w:color w:val="111111"/>
          <w:sz w:val="28"/>
          <w:sz w:val="28"/>
          <w:szCs w:val="28"/>
          <w:rtl w:val="true"/>
          <w:lang w:bidi="fa-IR"/>
        </w:rPr>
        <w:t xml:space="preserve">،و المقبلی </w:t>
      </w:r>
      <w:r>
        <w:rPr>
          <w:rStyle w:val="FootnoteAnchor"/>
          <w:rtl w:val="true"/>
        </w:rPr>
        <w:footnoteReference w:id="721"/>
      </w:r>
      <w:r>
        <w:rPr>
          <w:rFonts w:ascii="IRNazanin" w:hAnsi="IRNazanin" w:eastAsia="IRNazanin"/>
          <w:color w:val="111111"/>
          <w:sz w:val="28"/>
          <w:sz w:val="28"/>
          <w:szCs w:val="28"/>
          <w:rtl w:val="true"/>
          <w:lang w:bidi="fa-IR"/>
        </w:rPr>
        <w:t xml:space="preserve">،و الرافعی </w:t>
      </w:r>
      <w:r>
        <w:rPr>
          <w:rStyle w:val="FootnoteAnchor"/>
          <w:rtl w:val="true"/>
        </w:rPr>
        <w:footnoteReference w:id="722"/>
      </w:r>
      <w:r>
        <w:rPr>
          <w:rFonts w:ascii="IRNazanin" w:hAnsi="IRNazanin" w:eastAsia="IRNazanin"/>
          <w:color w:val="111111"/>
          <w:sz w:val="28"/>
          <w:sz w:val="28"/>
          <w:szCs w:val="28"/>
          <w:rtl w:val="true"/>
          <w:lang w:bidi="fa-IR"/>
        </w:rPr>
        <w:t>،و طه حسین،و أحمد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 بأنّ فی الصحابة عدولا و غیر عدول،و هذا هو رأی الشیعة الاثنی عشریة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أنّه مشهور 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هذا القول یناقض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تنصّ آیات کثیرة منه علی أنّ کثیرا من الأصحاب حول النبی فی حیاته صلّی اللّه علیه و آله و سلّم منافقون فسقة </w:t>
      </w:r>
      <w:r>
        <w:rPr>
          <w:rStyle w:val="FootnoteAnchor"/>
          <w:rtl w:val="true"/>
        </w:rPr>
        <w:footnoteReference w:id="724"/>
      </w:r>
      <w:r>
        <w:rPr>
          <w:rFonts w:ascii="IRNazanin" w:hAnsi="IRNazanin" w:eastAsia="IRNazanin"/>
          <w:color w:val="111111"/>
          <w:sz w:val="28"/>
          <w:sz w:val="28"/>
          <w:szCs w:val="28"/>
          <w:rtl w:val="true"/>
          <w:lang w:bidi="fa-IR"/>
        </w:rPr>
        <w:t xml:space="preserve">حتی جاءت سورة منه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نصّت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علی ارتداد کثیرین منهم من بعده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جاءت الأحادیث الصحیحة شارحة هذه الآیة المبارکة،و من أشهرها و أصحّها حدیث الحوض الوارد فی الصحیحین و غیرهما بألفاظ و طرق مختلفة </w:t>
      </w:r>
      <w:r>
        <w:rPr>
          <w:rStyle w:val="FootnoteAnchor"/>
          <w:rtl w:val="true"/>
        </w:rPr>
        <w:footnoteReference w:id="726"/>
      </w:r>
      <w:r>
        <w:rPr>
          <w:rFonts w:ascii="IRNazanin" w:hAnsi="IRNazanin" w:eastAsia="IRNazanin"/>
          <w:color w:val="111111"/>
          <w:sz w:val="28"/>
          <w:sz w:val="28"/>
          <w:szCs w:val="28"/>
          <w:rtl w:val="true"/>
          <w:lang w:bidi="fa-IR"/>
        </w:rPr>
        <w:t>،بل عدّه بعضهم فی الأحادیث المتواترة عن النبیّ صلّی اللّه علیه و آله</w:t>
      </w:r>
    </w:p>
    <w:p>
      <w:pPr>
        <w:pStyle w:val="BookText"/>
        <w:rPr/>
      </w:pPr>
      <w:r>
        <w:rPr>
          <w:rFonts w:ascii="IRNazanin" w:hAnsi="IRNazanin" w:eastAsia="IRNazanin"/>
          <w:color w:val="111111"/>
          <w:sz w:val="28"/>
          <w:sz w:val="28"/>
          <w:szCs w:val="28"/>
          <w:rtl w:val="true"/>
          <w:lang w:bidi="fa-IR"/>
        </w:rPr>
        <w:t>و سلّم،فقد ذکر العلاّمة الزبیدی فی کتابه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السبعون حدیث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من الصحابة خمسون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أسماءهم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المذکور یناقض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یناقض السیر و التواریخ و أحوال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الصحابة ما کانوا یرون فی أنفسهم لأنفسهم و فیما بینهم ما قیل فی حقّهم و وضع فی 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تباغضوا و تسابّوا و تضاربوا و تقاتلوا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الآثار المنقولة عنهم الحاکیة لارتکابهم الکبائر و اقترافهم السیئات من الزنا،و شرب الخمر،و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کثیرة لا تحصی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هو القول بعدالة الصحابة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یستدلّون له بأدلّة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عمدتها ما رووا بأسانیدهم أنّ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حدیث یعارض الکتاب و السنّة و التاریخ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اعتبار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جمعا کبیرا من أعیان القوم ینصّون علی أنّه حدیث باطل موضوع،و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حنبل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إبراهیم المزنی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البزّار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القطّان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الدار قطنی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ابن حزم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البیهقی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ابن عبد البرّ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ابن عساکر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ابن الجوزی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ابن دحیة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أبو حیّان الأندلسی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الذهبی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الحافظ ابن القیّم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bookmarkStart w:id="786" w:name="pg898_17222"/>
    </w:p>
    <w:p>
      <w:pPr>
        <w:pStyle w:val="BookText"/>
        <w:rPr/>
      </w:pPr>
      <w:bookmarkEnd w:id="786"/>
      <w:r>
        <w:rPr>
          <w:rFonts w:ascii="IRNazanin" w:hAnsi="IRNazanin" w:eastAsia="IRNazanin"/>
          <w:color w:val="111111"/>
          <w:sz w:val="28"/>
          <w:sz w:val="28"/>
          <w:szCs w:val="28"/>
          <w:rtl w:val="true"/>
          <w:lang w:bidi="fa-IR"/>
        </w:rPr>
        <w:t xml:space="preserve">الحافظ ابن حجر العسقلانی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السخاوی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السیوطی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الحافظ الشوکانی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233933_373438147"/>
      <w:bookmarkStart w:id="788" w:name="_Toc303"/>
      <w:bookmarkEnd w:id="787"/>
      <w:r>
        <w:rPr/>
        <w:t>2</w:t>
      </w:r>
      <w:r>
        <w:rPr>
          <w:rtl w:val="true"/>
        </w:rPr>
        <w:t>-</w:t>
      </w:r>
      <w:r>
        <w:rPr>
          <w:rtl w:val="true"/>
        </w:rPr>
        <w:t>الصحابة علما</w:t>
      </w:r>
      <w:r>
        <w:rPr>
          <w:rtl w:val="true"/>
        </w:rPr>
        <w:t>:</w:t>
      </w:r>
      <w:bookmarkEnd w:id="788"/>
    </w:p>
    <w:p>
      <w:pPr>
        <w:pStyle w:val="Heading6"/>
        <w:numPr>
          <w:ilvl w:val="5"/>
          <w:numId w:val="1"/>
        </w:numPr>
        <w:rPr/>
      </w:pPr>
      <w:bookmarkStart w:id="789" w:name="__RefHeading___Toc233935_373438147"/>
      <w:bookmarkStart w:id="790" w:name="_Toc304"/>
      <w:bookmarkEnd w:id="789"/>
      <w:r>
        <w:rPr>
          <w:rtl w:val="true"/>
        </w:rPr>
        <w:t>اشارة</w:t>
      </w:r>
      <w:bookmarkEnd w:id="790"/>
    </w:p>
    <w:p>
      <w:pPr>
        <w:pStyle w:val="BookText"/>
        <w:rPr/>
      </w:pPr>
      <w:r>
        <w:rPr>
          <w:rFonts w:ascii="IRNazanin" w:hAnsi="IRNazanin" w:eastAsia="IRNazanin"/>
          <w:color w:val="111111"/>
          <w:sz w:val="28"/>
          <w:sz w:val="28"/>
          <w:szCs w:val="28"/>
          <w:rtl w:val="true"/>
          <w:lang w:bidi="fa-IR"/>
        </w:rPr>
        <w:t>و أمّا جهل الأصحاب بالقرآن الکریم و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فالشواهد علیه کثیرة جدّا،بل یمتنع أن تحصی له عددا و تبلغ به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نکتفی هنا بکلام لابن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للتفصیل فیه مجال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وجدنا الصحاب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یبلغه الحدیث فیتأوّل فیه تأویلا یخرجه به عن ظاهره،و وجدناهم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یقرّون و یعترفون بأنّه لم یبلغهم کثیر من السنن،و هکذا الحدیث المشهور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إخوانی من المهاجرین کان یشغلهم الصفق بالأسواق،و إنّ إخوانی من الأنصار کان یشغلهم القیام علی أموالهم،و هکذا قال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ما نحدّثکموه سمعناه من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حدّثنا أصحابنا،و کانت تشغلنا رعیة الإبل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 فرض میراث الجدّة و عرفه محمد بن مسلمة و المغیرة بن شعبة،و قد سأل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 فی کم کفّن رسول اللّه صلّی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p>
    <w:p>
      <w:pPr>
        <w:pStyle w:val="BookText"/>
        <w:rPr/>
      </w:pPr>
      <w:r>
        <w:rPr>
          <w:rFonts w:ascii="IRNazanin" w:hAnsi="IRNazanin" w:eastAsia="IRNazanin"/>
          <w:color w:val="111111"/>
          <w:sz w:val="28"/>
          <w:sz w:val="28"/>
          <w:szCs w:val="28"/>
          <w:rtl w:val="true"/>
          <w:lang w:bidi="fa-IR"/>
        </w:rPr>
        <w:t>و هذا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حدیث الاستئذان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اخفی علیّ هذا من أمر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ألهانی الصفق فی الأسواق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جهل أیضا أمر إملاص المرأة و عرفه غیره،و غضب علی عیینة بن حصن،حتی ذکّره الحرّ بن قیس بن حصن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عَنِ الْجٰاهِلِینَ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خفی علیه أمر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بإجلاء الیهود و النصاری من جزیرة العرب إلی آخر خلافته،و خفی علی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أیضا طول مدّة خلافته،فلمّا بلغ عمر أمر بإجلائهم فلم یترک بها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خفی علی عمر أیضا أمره علیه السّلام بترک الإقدام علی الوباء،و عرف ذلک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عمر أبا واقد اللیثی عمّا کان یقرأ به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فی صلاتی الفطر و الأضحی،هذا،و قد صلاّهما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أعواما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یدر ما یصنع بالمجوس حتی ذکّره عبد الرحمن بأمر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نسی قبوله علیه السّلام الجزیة من مجوس البحرین و هو أمر مشهور، 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 من ذلک المال حظّا کما أخذ غیره منه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نسی أمره علیه السّلام بتیمّم الجنب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یتیمّم أبدا و لا یصلّی ما لم یجد الماء،و ذکّره بذلک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قسمة مال الکعبة حتی احتجّ علیه ابیّ بن کعب بأنّ النبی علیه السّلام لم یفعل ذلک،فأمسک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یردّ النساء اللواتی حضن و نفرن قبل أن یودّ عن البیت،حتی اخبر بأنّ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أذن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 عن ردّهن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یفاضل بین دیات الأصابع حتی بلغه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بالمساواة بینها،فترک قوله و أخذ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یری الدیة للعصبة فقط حتی أخبره الضحّاک بن سفیان بأنّ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المرأة من الدیة،فانصرف عمر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نهی عن المغالاة فی مهور النساء استدلالا بمهور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سلّم،حتی ذکّرته امرأة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آتَیْتُمْ إِحْدٰاهُنَّ قِنْطٰاراً فرجع عن نهیه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أراد رجم مجنونة حتی اعلم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ثلاثة،فأمر أن لا 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برجم مولاة حاطب حتی ذکّره عثمان بأنّ الجاهل لا حدّ علیه، فأمسک عن 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علی حسّان الإنشاد فی المسجد،فأخبر هو و أبو هریرة أنّه قد أنشد فیه بحضرة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سلّم،فسکت عمر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نهی عمر أن یسمّی بأسماء الأنبیاء،و هو یری محمد بن مسلمة یغدو علیه و یروح و هو أحد الصحابة الجلّة منهم،و یری أبا أیّوب الأنصاری و أبا موسی الأشعری،و هما لا یعرفان إلاّ بکناهما من الصحابة،و یری محمد بن أبی بکر الصدّیق و قد ولد بحضرة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w:t>
      </w:r>
    </w:p>
    <w:p>
      <w:pPr>
        <w:pStyle w:val="BookText"/>
        <w:rPr/>
      </w:pPr>
      <w:r>
        <w:rPr>
          <w:rFonts w:ascii="IRNazanin" w:hAnsi="IRNazanin" w:eastAsia="IRNazanin"/>
          <w:color w:val="111111"/>
          <w:sz w:val="28"/>
          <w:sz w:val="28"/>
          <w:szCs w:val="28"/>
          <w:rtl w:val="true"/>
          <w:lang w:bidi="fa-IR"/>
        </w:rPr>
        <w:t xml:space="preserve">الوداع،و استفتته أمّه إذ ولدته ما ذا تصنع فی إحرامها و هی نفساء،و قد علم یقینا أنّ النبی صلّی اللّه علیه و آله و سلّم علم بأسماء من ذکرنا و بکناهم بلا شکّ و أقرّهم علیها و دعاهم بها و لم یغیّر شیئا من ذلک،فلمّا أخبره طلحة و صهیب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بإباحة ذلک أمسک عن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بترک الرمی فی الحجّ،ثم ذکّر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لنا أن نترکه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رووا عنه أنّه بعث إلی الفریعة اخت أبی سعید الخدری یسألها عمّا أفتاها به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فی أمر عدّتها،و أنّه أخذ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برجم امرأة قد ولدت لستّة أشهر،فذکّره علی بالقرآن و أنّ الحمل قد یکون ستّة أشهر،فرجع عن الأمر برجمها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عائشة و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 علیهما المسح علی الخفّین و علی ابن عمر معهما،و علّمه جریر و لم یسلم إلاّ قبل موت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بأشهر،و أقرّت عائشة أنّها لا علم لها به و أمرت بسؤال من یرجی عنده علم ذلک و هو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حفصة أمّ المؤمنین سئلت عن الوطء،یجنب فیه الواطئ أ فیه غسل أم لا؟فقالت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ابن عمر توقّع أن یکون حدث نهی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کراء الأرض بعد أزید من أربعین سنة من موت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 عنها و أقرّ أنّهم کانوا یکرونها علی عهد أبی بکر و عمر و عثمان،و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یمکن أن یخفی علی هؤلاء ما یعرف رافع و جابر و أبو</w:t>
      </w:r>
    </w:p>
    <w:p>
      <w:pPr>
        <w:pStyle w:val="BookText"/>
        <w:rPr/>
      </w:pPr>
      <w:r>
        <w:rPr>
          <w:rFonts w:ascii="IRNazanin" w:hAnsi="IRNazanin" w:eastAsia="IRNazanin"/>
          <w:color w:val="111111"/>
          <w:sz w:val="28"/>
          <w:sz w:val="28"/>
          <w:szCs w:val="28"/>
          <w:rtl w:val="true"/>
          <w:lang w:bidi="fa-IR"/>
        </w:rPr>
        <w:t>هریرة،و هؤلاء إخواننا یقولون فیما اشتهوا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هذا حقّا ما خفی علی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خفی علی زید بن ثابت و ابن عمر و جمهور أهل المدینة إباحة النبی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 للحائض أن تنفر،حتی أعلمهم بذلک ابن عبّاس و أمّ سلیم،فرجعوا عن قولهم ز</w:t>
      </w:r>
    </w:p>
    <w:p>
      <w:pPr>
        <w:pStyle w:val="BookText"/>
        <w:rPr/>
      </w:pPr>
      <w:r>
        <w:rPr>
          <w:rFonts w:ascii="IRNazanin" w:hAnsi="IRNazanin" w:eastAsia="IRNazanin"/>
          <w:color w:val="111111"/>
          <w:sz w:val="28"/>
          <w:sz w:val="28"/>
          <w:szCs w:val="28"/>
          <w:rtl w:val="true"/>
          <w:lang w:bidi="fa-IR"/>
        </w:rPr>
        <w:t>و خفی علی ابن عمر الإقامة حتی یدفن المیّت،حتی أخبره بذلک أبو هریرة و عائشة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فرّطنا فی قراریط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لابن عمر فی اختیاره متعة الحجّ علی الإفراد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تخالف أباک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کتاب اللّه أحقّ أن یتّبع أم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ذلک عنه من طریق عبد الرزّاق،عن معمر،عن الزهری،عن سالم،عن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خفی علی عبد اللّه بن عمر الوضوء من مسّ الذکر،حتی أمرته بذلک عن النبی صلّی اللّه علیه و آله و سلّم بسرة بنت صفوان،فأخذ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تجد الرجل یحفظ الحدیث و لا یحضره ذکره حتی یفتی بخلافه و قد یعرض هذا فی آی القرآن،و قد أمر عمر علی المنبر بأن لا یزاد فی مهور النساء علی عدد ذکره،فذکّرته امرأة بقول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آتَیْتُمْ إِحْدٰاهُنَّ قِنْطٰاراً فترک قوله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أحد أفقه منک یا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أصابت و أمیر المؤمنین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برجم امرأة ولدت لستّة أشهر،فذکّره علی بقول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حَمْلُهُ وَ فِصٰالُهُ ثَلاٰثُونَ شَهْراً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یُرْضِعْنَ أَوْلاٰدَهُنَّ حَوْلَیْنِ کٰامِلَیْنِ فرجع عن الأمر برجمها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أن یسطو بعیینة بن حصن إذ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ما تعطینا الجزل و لا تحکم فینا بالعدل،فذکّره الحرّ بن قیس بن حصن بن حذیفة بقول اللّه تعالی</w:t>
      </w:r>
      <w:r>
        <w:rPr>
          <w:rFonts w:eastAsia="IRNazanin" w:cs="IRNazanin"/>
          <w:color w:val="111111"/>
          <w:sz w:val="28"/>
          <w:szCs w:val="28"/>
          <w:rtl w:val="true"/>
          <w:lang w:bidi="fa-IR"/>
        </w:rPr>
        <w:t>:</w:t>
      </w:r>
      <w:bookmarkStart w:id="791" w:name="pg898_17232"/>
    </w:p>
    <w:p>
      <w:pPr>
        <w:pStyle w:val="BookText"/>
        <w:rPr/>
      </w:pPr>
      <w:bookmarkEnd w:id="791"/>
      <w:r>
        <w:rPr>
          <w:rFonts w:ascii="Amiri" w:hAnsi="Amiri" w:eastAsia="Amiri" w:cs="Amiri"/>
          <w:color w:val="111111"/>
          <w:sz w:val="28"/>
          <w:sz w:val="28"/>
          <w:szCs w:val="28"/>
          <w:rtl w:val="true"/>
          <w:lang w:bidi="ar-SA"/>
        </w:rPr>
        <w:t>وَ أَعْرِضْ عَنِ الْجٰاهِلِینَ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هذا من الجاهلین،فأمسک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یوم مات رسول اللّه صلّی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مات رسول اللّه و لا یموت حتی یکون آخرنا،أو کلاما هذا معناه،حتی قرئت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مَیِّتٌ وَ إِنَّهُمْ مَیِّتُونَ ،فسقط السیف من یده و خرّ إلی الأرض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کأنّی و اللّه لم أکن قرأتها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أمکن هذا فی القرآن فهو فی الحدیث أمکن، و قد ینساه البتّة،و قد لا ینساه بل یذکره و لکن یتأوّل فیه تأویلا،فیظنّ فیه خصوصا أو نسخا أو معنی ما،و کلّ هذا لا یجوز اتّباعه إلاّ بنصّ أو إجماع،لأنّه رأی من رأی ذلک و لا یحلّ تقلید أحد و لا قبول رأیه</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لقد ذکر هذه القضایا و غیرها ابن القیّم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الموقّعین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باب واسع لو تتبّعناه لجاء سفرا کبیرا</w:t>
      </w:r>
      <w:r>
        <w:rPr>
          <w:rFonts w:eastAsia="IRNazanin" w:cs="IRNazanin"/>
          <w:color w:val="111111"/>
          <w:sz w:val="28"/>
          <w:szCs w:val="28"/>
          <w:rtl w:val="true"/>
          <w:lang w:bidi="fa-IR"/>
        </w:rPr>
        <w:t>».</w:t>
      </w:r>
    </w:p>
    <w:p>
      <w:pPr>
        <w:pStyle w:val="Heading6"/>
        <w:numPr>
          <w:ilvl w:val="5"/>
          <w:numId w:val="1"/>
        </w:numPr>
        <w:rPr/>
      </w:pPr>
      <w:bookmarkStart w:id="792" w:name="__RefHeading___Toc233937_373438147"/>
      <w:bookmarkStart w:id="793" w:name="_Toc305"/>
      <w:bookmarkEnd w:id="792"/>
      <w:r>
        <w:rPr>
          <w:rtl w:val="true"/>
        </w:rPr>
        <w:t>إیقاظ</w:t>
      </w:r>
      <w:bookmarkEnd w:id="79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أنّه لیس فی هذه الموارد التی ذکرها من جهل الصحابة و نسیانهم للأحکام الشرعیّة و لا مورد واحد منقول عن أمیر المؤمنین علیه السّلام،و لو کان عند ابن حزم شیء من ذلک بالنسبة إلیه و لو کذبا لذکره لوجود الدواعی لذلک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أدلّة أعلمیّة الامام علیه السّلام و أفضلیّته بعد النبی مطلقا</w:t>
      </w:r>
      <w:r>
        <w:rPr>
          <w:rFonts w:eastAsia="IRNazanin" w:cs="IRNazanin"/>
          <w:color w:val="111111"/>
          <w:sz w:val="28"/>
          <w:szCs w:val="28"/>
          <w:rtl w:val="true"/>
          <w:lang w:bidi="fa-IR"/>
        </w:rPr>
        <w:t>.</w:t>
      </w:r>
      <w:bookmarkStart w:id="794" w:name="pg898_17235"/>
    </w:p>
    <w:p>
      <w:pPr>
        <w:pStyle w:val="Heading3"/>
        <w:numPr>
          <w:ilvl w:val="2"/>
          <w:numId w:val="1"/>
        </w:numPr>
        <w:rPr/>
      </w:pPr>
      <w:bookmarkStart w:id="795" w:name="__RefHeading___Toc233939_373438147"/>
      <w:bookmarkStart w:id="796" w:name="_Toc306"/>
      <w:bookmarkEnd w:id="794"/>
      <w:bookmarkEnd w:id="795"/>
      <w:r>
        <w:rPr>
          <w:rtl w:val="true"/>
        </w:rPr>
        <w:t>خاتمة الباب الثانی</w:t>
      </w:r>
      <w:bookmarkEnd w:id="796"/>
    </w:p>
    <w:p>
      <w:pPr>
        <w:pStyle w:val="BookText"/>
        <w:rPr/>
      </w:pPr>
      <w:r>
        <w:rPr>
          <w:rFonts w:ascii="IRNazanin" w:hAnsi="IRNazanin" w:eastAsia="IRNazanin"/>
          <w:color w:val="111111"/>
          <w:sz w:val="28"/>
          <w:sz w:val="28"/>
          <w:szCs w:val="28"/>
          <w:rtl w:val="true"/>
          <w:lang w:bidi="fa-IR"/>
        </w:rPr>
        <w:t>لقد استعرضنا فی الباب الثانی کلّ ما یتعلّق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ذکرنا أنّ المشهور بینهم هو تنزیه القرآن عن الخطأ و النقصان،و تعرّضنا للأحادیث الموهمة لذلک عن أهمّ أسفارهم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أمکن حمله علی بعض الوجوه المقبولة حملناه،و ما لم یمکن نظرنا فی سنده فما ضعف رددناه و ما صحّ علی أصولهم کذّبناه،لتکذیب الکتاب و السنّة و الإجماع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الردّ و التکذیب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أثار سؤالا عمّا إذا کان الحدیث صحیحا و صریحا فی اعتقاد بعض الأصحاب لتحریف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یکذّب و تکذیبه طعن فی الصحیحین و عدالة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دعانا إلی الدخول فی بحث موجز حول کتابی البخاری و مسلم،و عدالة أصحاب النبی صلّی اللّه علیه و آله و سلّم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تلخّص أنّ مذهب أهل السنّة نفی تحریف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القائلین منهم بصحّة جمیع ما أخرج فی الکتابین،و بعدالة الصحابة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هؤلاء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نسب إلیهم هذا القول الطبرسی </w:t>
      </w:r>
      <w:r>
        <w:rPr>
          <w:rStyle w:val="FootnoteAnchor"/>
          <w:rtl w:val="true"/>
        </w:rPr>
        <w:footnoteReference w:id="74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لا قیمة لإنکار ذلک من الآلوسی </w:t>
      </w:r>
      <w:r>
        <w:rPr>
          <w:rStyle w:val="FootnoteAnchor"/>
          <w:rtl w:val="true"/>
        </w:rPr>
        <w:footnoteReference w:id="748"/>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bookmarkStart w:id="797" w:name="pg898_17237"/>
    </w:p>
    <w:p>
      <w:pPr>
        <w:pStyle w:val="Heading2"/>
        <w:numPr>
          <w:ilvl w:val="1"/>
          <w:numId w:val="1"/>
        </w:numPr>
        <w:rPr/>
      </w:pPr>
      <w:bookmarkStart w:id="798" w:name="__RefHeading___Toc233941_373438147"/>
      <w:bookmarkStart w:id="799" w:name="_Toc307"/>
      <w:bookmarkEnd w:id="797"/>
      <w:bookmarkEnd w:id="798"/>
      <w:r>
        <w:rPr>
          <w:rtl w:val="true"/>
        </w:rPr>
        <w:t>خاتمة البحث</w:t>
      </w:r>
      <w:bookmarkEnd w:id="799"/>
    </w:p>
    <w:p>
      <w:pPr>
        <w:pStyle w:val="BookText"/>
        <w:rPr/>
      </w:pPr>
      <w:r>
        <w:rPr>
          <w:rFonts w:ascii="IRNazanin" w:hAnsi="IRNazanin" w:eastAsia="IRNazanin"/>
          <w:color w:val="111111"/>
          <w:sz w:val="28"/>
          <w:sz w:val="28"/>
          <w:szCs w:val="28"/>
          <w:rtl w:val="true"/>
          <w:lang w:bidi="fa-IR"/>
        </w:rPr>
        <w:t>فیا أهل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حفظه و العمل به و السعی فی تطبیقه فی المجتمعات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یسبقنّکم بالعمل به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ینسبنّ أحد منکم القول بتحریفه و التلاعب به إلی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یثبت القول بذلک من أحد من الشیعة إلاّ من شذّ،و لم یقل به من السنّة إلاّ الحشویة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لأحادیث لا یستبعد محقّقوا الفریقین دسّها بین المسلمین من قبل الملاحدة و الزنادقة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دسّوها لیتسنّی لهم الطعن فی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الذی لا یأتیه الباطل من بین یدیه و لا من خلفه تنزیل من حکیم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فعوا و کونوا علی حذر من المشاغبین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الحسینی المیلانی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الموضوعات</w:t>
      </w:r>
      <w:bookmarkStart w:id="800" w:name="pg898_17244"/>
    </w:p>
    <w:p>
      <w:pPr>
        <w:pStyle w:val="Heading2"/>
        <w:numPr>
          <w:ilvl w:val="1"/>
          <w:numId w:val="1"/>
        </w:numPr>
        <w:rPr/>
      </w:pPr>
      <w:bookmarkStart w:id="801" w:name="__RefHeading___Toc233943_373438147"/>
      <w:bookmarkStart w:id="802" w:name="_Toc308"/>
      <w:bookmarkEnd w:id="800"/>
      <w:bookmarkEnd w:id="801"/>
      <w:r>
        <w:rPr>
          <w:rtl w:val="true"/>
        </w:rPr>
        <w:t>فهرس مصادر الکتاب</w:t>
      </w:r>
      <w:bookmarkEnd w:id="802"/>
    </w:p>
    <w:p>
      <w:pPr>
        <w:pStyle w:val="BookText"/>
        <w:rPr/>
      </w:pPr>
      <w:r>
        <w:rPr>
          <w:rFonts w:ascii="IRNazanin" w:hAnsi="IRNazanin" w:eastAsia="IRNazanin"/>
          <w:color w:val="111111"/>
          <w:sz w:val="28"/>
          <w:sz w:val="28"/>
          <w:szCs w:val="28"/>
          <w:rtl w:val="true"/>
          <w:lang w:bidi="fa-IR"/>
        </w:rPr>
        <w:t xml:space="preserve">مصادر الباب الأول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 فی تفسیر القرآن للشّیخ محمد جواد البلاغی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بالنصوص و المعجزات للشّیخ الحر العاملی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المهناویة للعلامة الحلی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 جار اللّه للسید شرف الدین العاملی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 للشّیخ أبی جعفر الطوسی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الشیعة و أصولها للشّیخ کاشف الغطاء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الحق لرحمة اللّه الهندی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أهل اللجاج لأبی منصور الطبرسی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إلی معرفة خیر العباد للشّیخ المفید البغدادی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 فی الاصول للشّیخ إبراهیم الکلباسی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معرفة الصحابة لابن حجر العسقلانی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الأصفی فی تفسیر القرآن للفیض الکاشانی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العامة للفقه المقارن للسید محمد تقی الحکیم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 لأبی جعفر ابن بابویه الصدوق</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لأبی جعفر ابن بابویه الصدوق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النعمانیة للسیّد نعمة اللّه الجزائری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 من الهجعة بالبرهان علی الرجعة للشّیخ الحرّ العاملی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 فی علماء جبل عامل للشّیخ الحرّ العاملی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 فی المذاهب المختارات للشّیخ المفید البغدادی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الوسائل فی شرح الرسائل للشّیخ موسی التبریزی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للشّیخ محمد باقر المجلسی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الفوائد فی شرح الفرائد للشّیخ محمد حسن الآشتیانی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الوصول إلی علم الاصول للشّیخ محمد حسن المامقانی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للشّیخ محمد بن الحسن الصفار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 للسیّد أبی القاسم الخوئی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 لأبی عبد اللّه الزنجانی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 للشّیخ أبی جعفر الطوسی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الاثنا عشریة لعبد العزیز الدهلوی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 لابن شعبة الحرانی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 لعلوم التنزیل لابن جزی الکلبی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للشّیخ علی بن إبراهیم القمی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للشّیخ العیاشی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تفنید قول العوام بقدم الکلام للشّیخ آغا بزرگ الطهرانی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التنزیل للسیّد هبة الدّین الشهرستانی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 للشّیخ عبد اللّه المامقانی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الکلام للشّیخ أبی جعفر الطوسی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للشّیخ أبی جعفر ابن بابویه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 للشّیخ محمد الأردبیلی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شرائع الإسلام للشّیخ محمد حسن الجواهری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الکافی للسیّد العلامة الطباطبائی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الوافی للشّیخ الشعرانی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من فقه العترة الطاهرة للشّیخ یوسف البحرانی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 لأبی نعیم الأصبهانی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فی معرفة أحوال الرجال للعلاّمة الحلی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فی الفقه للشّیخ أبی جعفر الطوسی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الکافی و الصحیح للسیّد هاشم معروف الحسنی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 لجلال الدّین السیوطی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الاسلامیة إلی وحدة السنّة و الإمامیة للشّیخ أبی الحسن الخنیزی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 للشّیخ آغا بزرگ الطهرانی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للشّیخ أبی جعفر الطوسی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للشّیخ أبی العباس النجاشی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فی الاصول للشّیخ مرتضی الأنصاری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أحوال العلماء و السادات للسیّد الخونساری الروضاتی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للشّیخ الفتال النیسابوری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 إلی صحیفة سید الساجدین للسیّد علی المدنی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 فی مناقب العشرة للمحبّ الطبری الشافعی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فی الفقه لابن إدریس الحلّی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 للسید ابن طاوس الحلّی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 للشّیخ محمد صالح المازندرانی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الوافیة للسیّد محسن الأعرجی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المنار للسیّد محسن الأمین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 فی تفسیر القرآن للفیض الکاشانی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لمحمد بن إسماعیل البخاری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إلی مستحقی التقدیم لزین الدین البیاضی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لابن حجر المکی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لابن سعد کاتب الواقدی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للسیّد محمد الشهشهانی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الشیعة فی الإمام الصادق للسیّد حسین مکی العاملی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 للفیض الکاشانی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لأبی جعفر الصدوق</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 للشیخ عبد الحسین الأمینی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للشّیخ النعمانی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للشّیخ النوری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تألیف الأمة للسیّد شرف الدین العاملی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لأبی جعفر الطوسی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فی الأصول للسیّد مهدی بحر العلوم</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فی الرجال للسید مهدی بحر العلوم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فی شرح الجامع الصغیر لتاج الدین المناوی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للشیخ الکلینی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الاشتباه فی مسائل جار اللّه للشّیخ عبد الحسین الرشتی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 فی الفقه للشیخ جعفر کاشف الغطاء</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 للشّیخ عباس القمی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للشّیخ علی المتقی الهندی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 للشّیخ یوسف البحرانی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 لابن حجر العسقلانی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فی علوم القرآن للشّیخ محمد علی الأوردوبادی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تکملة المنهاج للسیّد أبو القاسم الخوئی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 لأبی علی الطبرسی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فی شرح الکافی للشّیخ المجلسی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للحاکم النیسابوری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للشّیخ النوری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 للسیّد محسن الحکیم</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النواصب للسیّد نور اللّه التستری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الأنوار فی حلّ مشکلات الأخبار للسیّد عبد اللّه شبر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الجلیّة للسیّد عبد الرضا الشهرستانی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 لابن شهرآشوب السروی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شرح المختصر للمحقق الحلّی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للسیّد أبو القاسم الخوئی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الاصول للسیّد محمد الطباطبائی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 فی شرح قواعد العلامة للسیّد محمد جواد العاملی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 فی علم الدرایة للشّیخ عبد اللّه المامقانی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 لابن المغازلی الواسطی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الأحکام للشّیخ أحمد النراقی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المعارف للسیّد أبی القاسم الخونساری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لأبی جعفر الصدوق</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الشریعة فی الرد علی ابن تیمیة للسیّد مهدی القزوینی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 فی التفسیر للشیخ فتح اللّه الکاشانی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للسیّد العلامة الطباطبائی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 للسیّد شرف الدّین العاملی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 فی خلاصة عبقات الانوار للسید علی الحسینی المیلانی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الرحمن فی تفسیر القرآن للشّیخ النهاوندی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الوشیعة للسیّد محسن الأمین العاملی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الوصول فی الاصول للعلامة الحلی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للسیّد الرضی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فی الحدیث للفیض الکاشانی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 فی الاصول للفاضل التونی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للشّیخ الحر العاملی</w:t>
      </w:r>
    </w:p>
    <w:p>
      <w:pPr>
        <w:pStyle w:val="BookText"/>
        <w:rPr/>
      </w:pPr>
      <w:r>
        <w:rPr>
          <w:rFonts w:ascii="IRNazanin" w:hAnsi="IRNazanin" w:eastAsia="IRNazanin"/>
          <w:color w:val="111111"/>
          <w:sz w:val="28"/>
          <w:sz w:val="28"/>
          <w:szCs w:val="28"/>
          <w:rtl w:val="true"/>
          <w:lang w:bidi="fa-IR"/>
        </w:rPr>
        <w:t xml:space="preserve">مصادر الباب الثانی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أصحاب الحدیث لأبی الفرج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الحسینی المیلانی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 فی تفسیر القرآن للشّیخ محمد جواد البلاغی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 جار اللّه للسیّد شرف الدّین العاملی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 للسیّد نور اللّه التستری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السّاری فی شرح صحیح البخاری لشهاب الدّین القسطلانی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الفحول إلی علم الاصول للقاضی الشوکانی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فی معرفة الصحابة لابن الأثیر الجزری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للسیّد علی الحسینی المیلانی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 للشّیخ محمد رضا المظفر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السنّة المحمدیّة لمحمود أبو ریة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 لمصطفی صادق الرافعی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الموقعین عن رب العالمین لابن قیّم الجوزیة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فی علوم القرآن لجلال الدین السیوطی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أصول الأحکام لابن حزم الأندلسی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الأصحاب لابن عبد البرّ الأندلسی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 لخیر الدین الزرکلی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 للبلاذری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لأبی حیان الاندلسی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لابن کثیر الدمشقی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الطالع لأعیان القرن السابع للقاضی الشوکانی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علوم القرآن لبدر الدّین الزرکشی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 للسیّد أبی القاسم الخوئی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 لابن جریر الطبری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 للخطیب البغدادی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 لأبی عبد اللّه الزنجانی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 لمحمد طاهر الکردی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التشریع الإسلامی للشّیخ محمد الخضری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 لأبی جعفر الطوسی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 فی شرح الترمذی للمبارکفوری الهندی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تقریب النواوی لجلال الدّین السیوطی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 لشمس الدّین الذهبی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 للعلاّمة الحلی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 لشمس الدّین الذهبی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 لعلوم التنزیل لابن جزی الکلبی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لابن کثیر الدمشقی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لنظام الدین النیسابوری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للخازن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لابن جریر الطبری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 للفخر الرازی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و الإیضاح للزین العراقی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 فی أصول الفقه للسعد التفتازانی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الحوالک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موطأ مالک للجلال السیوطی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 لابن حجر العسقلانی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 فی أسماء الرجال للمزی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 فی شرح التحریر لابن کمال پاشا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 للقرطبی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 لابن الأثیر الجزری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لابن عبد البرّ القرطبی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من أحادیث البشیر النذیر لجلال الدین السیوطی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 لابن أبی حاتم الرازی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المنیف لمدعی التحریف لمحمد أحمد الصدیق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المضیّة فی طبقات الحنفیّة لأبی الوفاء القرشی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شرائع الاسلام للشّیخ محمد حسن النجفی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العالم الاسلامی لشکیب أرسلان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 فی محاسن مصر و القاهرة لجلال الدّین السیوطی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 لأبی نعیم الاصفهانی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الخمیس فی تاریخ النفس النفیس للدیار بکری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 للجلال السیوطی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 فی أعیان المائة الثامنة لابن حجر العسقلانی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أصول الشریعة للسیّد المرتضی الموسوی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لشهاب الدّین الآلوسی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الانف فی شرح السیرة لأبی القاسم السهیلی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فی هدی خیر العباد لابن قیم الجوزیة</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للخطیب الشربینی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 للسیّد ابن طاوس الحلی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الضعیفة و الموضوعة لناصر الدین الألبانی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لابن داود</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لابن ماجة</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 لشمس الدین الذهبی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فی أخبار من ذهب لابن العماد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الشفاء لعلی القاری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أبی الحدید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فی حقوق المصطفی للقاضی عیاض</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المضیرة أبو هریرة لمحمود أبو ریة</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فی اللغة للجوهری اللغوی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لمحمد بن إسماعیل البخاری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لمسلم بن الحجاج</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لأبی عیسی الترمذی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لابن حجر المکّی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الاسلام للدکتور أحمد أمین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الکبیر لأبی جعفر العقیلی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 لجلال الدین السیوطی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 للسبکی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 للأسنوی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لابن سعد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 للداودی المالکی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 لأبی الصلاح</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فی شرح البخاری لبدر الدین العینی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عنایة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البیضاوی للشهاب الخفاجی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اللآلی لابن أبی جمهور الاحسائی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الأثر فی سیرة خیر البشر لابن سید النّاس</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النهایة فی طبقات القراء لابن الجزری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 للشیخ عبد الحسین الأمینی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 لابن حجر العسقلانی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البیان فی تفسیر القرآن لصدیق حسن القنوجی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 لابن الخطیب</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تألیف الأمّة للسید شرف الدین العاملی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للندیم</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 فی شرح مسلّم الثبوت لعبد العلی الأنصاری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فی شرح الجامع الصغیر لتاج الدین المناوی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عن أسماء رجال الکتب الستة لشمس الدین الذهبی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 فی تخریج أحادیث الکشاف لابن حجر العسقلانی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للکلینی الرازی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الضعفاء لابن عدی الجرجانی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الکبریت الأحمر لعبد الوهاب الشعرانی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لجار اللّه الزمخشری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فی أسماء الکتب و الفنون لحاج خلیفة</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فی تفسیر القرآن للثعلبی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أبی طالب للکنجی الشافعی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 فی سنن الأقوال و الأفعال لعلی المتقی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الدراری فی شرح البخاری للکرمانی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فی علوم القرآن للشیخ محمد علی الأوردوبادی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فی علوم القرآن لصبحی الصالح</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تکملة المنهاج للسید أبو القاسم الخوئی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 لأبی علی الطبرسی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 لنور الدین الهیثمی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 للراغب الأصفهانی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 فی الفقه لابن حزم</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الوجیز لابن شامة</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 للحاکم النیسابوری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 من علم الاصول لأبی حامد الغزالی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لأحمد بن حنبل</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 لأبی جعفر الطّحاوی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 لابن أبی داود</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لابن أبی شیبة</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لابن قتیبة</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لمحیی السنّة البغوی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 الکبری لمحمد أبو زهرة</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 الموازنة لأبی جعفر الإسکافی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 لشمس الدین الذهبی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الحسنة فی الأحادیث المشتهرة لشمس الدین السخاوی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لابن الصلاح</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مقدمتان فی علوم القرآن لابن الصلاح</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لمحمد رشید رضا</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العرفان فی علوم القرآن للزرقانی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 لعلی المتقی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الکلام فی الرد علی الإمامیة لحیدر علی الهندی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فی شرح صحیح مسلم بن الحجاج للنووی</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 لأبی الفرج ابن الجوزی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 لمالک بن أنس</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فی نقد الرجال لشمس الدین الذهبی</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للعلاّمة الطباطبائی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 لأبی جعفر النحاس</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الزاهرة فی محاسن مصر و القاهرة لابن تغری بردی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فی القرآن للدکتور مصطفی زید</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شفاء القاضی عیاض لشهاب الدین الخفاجی</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النصائح الکافیة لمن یتولی معاویة لمحمد بن عقیل</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 فی خلاصة عبقات الأنوار للسید علی الحسینی المیلانی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الانتصار لأبی بکر الباقلانی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 للحکیم الترمذی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 للصلاح الصفدی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فتح الباری لابن حجر العسقلانی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لابن خلکان</w:t>
      </w:r>
      <w:bookmarkStart w:id="803" w:name="pg898_17258"/>
    </w:p>
    <w:p>
      <w:pPr>
        <w:pStyle w:val="Heading2"/>
        <w:numPr>
          <w:ilvl w:val="1"/>
          <w:numId w:val="1"/>
        </w:numPr>
        <w:rPr/>
      </w:pPr>
      <w:bookmarkStart w:id="804" w:name="__RefHeading___Toc233945_373438147"/>
      <w:bookmarkStart w:id="805" w:name="_Toc309"/>
      <w:bookmarkEnd w:id="803"/>
      <w:bookmarkEnd w:id="804"/>
      <w:r>
        <w:rPr>
          <w:rtl w:val="true"/>
        </w:rPr>
        <w:t>فهرس مواضیع الکتاب</w:t>
      </w:r>
      <w:bookmarkEnd w:id="805"/>
    </w:p>
    <w:p>
      <w:pPr>
        <w:pStyle w:val="BookText"/>
        <w:rPr/>
      </w:pPr>
      <w:r>
        <w:rPr>
          <w:rFonts w:ascii="IRNazanin" w:hAnsi="IRNazanin" w:eastAsia="IRNazanin"/>
          <w:color w:val="111111"/>
          <w:sz w:val="28"/>
          <w:sz w:val="28"/>
          <w:szCs w:val="28"/>
          <w:rtl w:val="true"/>
          <w:lang w:bidi="fa-IR"/>
        </w:rPr>
        <w:t xml:space="preserve">کلمة المؤلّف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الشیعة و التحریف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أعلام الشیعة فی نفی التحریف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السیّد ابن طاوس الحلّی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الشّیخ زین الدّین البیاضی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الشّیخ الکرکی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الشّیخ فتح اللّه الکاشانی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السیّد نور اللّه التستری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الشّیخ بهاء الدّین العاملی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العلاّمة التونی </w:t>
      </w:r>
      <w:r>
        <w:rPr>
          <w:rFonts w:eastAsia="IRNazanin" w:cs="IRNazanin"/>
          <w:color w:val="111111"/>
          <w:sz w:val="28"/>
          <w:szCs w:val="28"/>
          <w:lang w:bidi="fa-IR"/>
        </w:rPr>
        <w:t>22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الشّیخ الحر العاملی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الشّیخ محمد باقر المجلسی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السیّد علی بن معصوم المدنی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السیّد جعفر الخونساری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السیّد مهدی بحر العلوم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الشّیخ جعفر کاشف الغطاء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السیّد محسن الأعرجی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السیّد محمد المجاهد الطباطبائی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الشّیخ إبراهیم الکلباسی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السیّد محمد الشهشهانی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السیّد حسین الکوه‌کمری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الشّیخ موسی التبریزی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السیّد محمد حسین الشهرستانی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الشّیخ محمد حسن الآشتیانی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الشّیخ محمد حسن المامقانی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الشّیخ عبد اللّه المامقانی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الشّیخ محمد جواد البلاغی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 هو رأی علماء آخرین منهم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الشریف الرضی</w:t>
      </w:r>
    </w:p>
    <w:p>
      <w:pPr>
        <w:pStyle w:val="BookText"/>
        <w:rPr/>
      </w:pPr>
      <w:r>
        <w:rPr>
          <w:rFonts w:ascii="IRNazanin" w:hAnsi="IRNazanin" w:eastAsia="IRNazanin"/>
          <w:color w:val="111111"/>
          <w:sz w:val="28"/>
          <w:sz w:val="28"/>
          <w:szCs w:val="28"/>
          <w:rtl w:val="true"/>
          <w:lang w:bidi="fa-IR"/>
        </w:rPr>
        <w:t>ابن إدریس الحلی</w:t>
      </w:r>
    </w:p>
    <w:p>
      <w:pPr>
        <w:pStyle w:val="BookText"/>
        <w:rPr/>
      </w:pPr>
      <w:r>
        <w:rPr>
          <w:rFonts w:ascii="IRNazanin" w:hAnsi="IRNazanin" w:eastAsia="IRNazanin"/>
          <w:color w:val="111111"/>
          <w:sz w:val="28"/>
          <w:sz w:val="28"/>
          <w:szCs w:val="28"/>
          <w:rtl w:val="true"/>
          <w:lang w:bidi="fa-IR"/>
        </w:rPr>
        <w:t>الفاضل الجواد الکاظمی</w:t>
      </w:r>
    </w:p>
    <w:p>
      <w:pPr>
        <w:pStyle w:val="BookText"/>
        <w:rPr/>
      </w:pPr>
      <w:r>
        <w:rPr>
          <w:rFonts w:ascii="IRNazanin" w:hAnsi="IRNazanin" w:eastAsia="IRNazanin"/>
          <w:color w:val="111111"/>
          <w:sz w:val="28"/>
          <w:sz w:val="28"/>
          <w:szCs w:val="28"/>
          <w:rtl w:val="true"/>
          <w:lang w:bidi="fa-IR"/>
        </w:rPr>
        <w:t>الشّیخ أبو الحسن الخنیزی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النهاوندی</w:t>
      </w:r>
    </w:p>
    <w:p>
      <w:pPr>
        <w:pStyle w:val="BookText"/>
        <w:rPr/>
      </w:pPr>
      <w:r>
        <w:rPr>
          <w:rFonts w:ascii="IRNazanin" w:hAnsi="IRNazanin" w:eastAsia="IRNazanin"/>
          <w:color w:val="111111"/>
          <w:sz w:val="28"/>
          <w:sz w:val="28"/>
          <w:szCs w:val="28"/>
          <w:rtl w:val="true"/>
          <w:lang w:bidi="fa-IR"/>
        </w:rPr>
        <w:t>السیّد محسن الأمین العاملی</w:t>
      </w:r>
    </w:p>
    <w:p>
      <w:pPr>
        <w:pStyle w:val="BookText"/>
        <w:rPr/>
      </w:pPr>
      <w:r>
        <w:rPr>
          <w:rFonts w:ascii="IRNazanin" w:hAnsi="IRNazanin" w:eastAsia="IRNazanin"/>
          <w:color w:val="111111"/>
          <w:sz w:val="28"/>
          <w:sz w:val="28"/>
          <w:szCs w:val="28"/>
          <w:rtl w:val="true"/>
          <w:lang w:bidi="fa-IR"/>
        </w:rPr>
        <w:t>الشّیخ عبد الحسین الرشتی</w:t>
      </w:r>
    </w:p>
    <w:p>
      <w:pPr>
        <w:pStyle w:val="BookText"/>
        <w:rPr/>
      </w:pPr>
      <w:r>
        <w:rPr>
          <w:rFonts w:ascii="IRNazanin" w:hAnsi="IRNazanin" w:eastAsia="IRNazanin"/>
          <w:color w:val="111111"/>
          <w:sz w:val="28"/>
          <w:sz w:val="28"/>
          <w:szCs w:val="28"/>
          <w:rtl w:val="true"/>
          <w:lang w:bidi="fa-IR"/>
        </w:rPr>
        <w:t>الشّیخ محمد حسین کاشف الغطاء</w:t>
      </w:r>
    </w:p>
    <w:p>
      <w:pPr>
        <w:pStyle w:val="BookText"/>
        <w:rPr/>
      </w:pPr>
      <w:r>
        <w:rPr>
          <w:rFonts w:ascii="IRNazanin" w:hAnsi="IRNazanin" w:eastAsia="IRNazanin"/>
          <w:color w:val="111111"/>
          <w:sz w:val="28"/>
          <w:sz w:val="28"/>
          <w:szCs w:val="28"/>
          <w:rtl w:val="true"/>
          <w:lang w:bidi="fa-IR"/>
        </w:rPr>
        <w:t>السیّد محمد الحجة</w:t>
      </w:r>
    </w:p>
    <w:p>
      <w:pPr>
        <w:pStyle w:val="BookText"/>
        <w:rPr/>
      </w:pPr>
      <w:r>
        <w:rPr>
          <w:rFonts w:ascii="IRNazanin" w:hAnsi="IRNazanin" w:eastAsia="IRNazanin"/>
          <w:color w:val="111111"/>
          <w:sz w:val="28"/>
          <w:sz w:val="28"/>
          <w:szCs w:val="28"/>
          <w:rtl w:val="true"/>
          <w:lang w:bidi="fa-IR"/>
        </w:rPr>
        <w:t>السیّد عبد الحسین شرف الدّین</w:t>
      </w:r>
    </w:p>
    <w:p>
      <w:pPr>
        <w:pStyle w:val="BookText"/>
        <w:rPr/>
      </w:pPr>
      <w:r>
        <w:rPr>
          <w:rFonts w:ascii="IRNazanin" w:hAnsi="IRNazanin" w:eastAsia="IRNazanin"/>
          <w:color w:val="111111"/>
          <w:sz w:val="28"/>
          <w:sz w:val="28"/>
          <w:szCs w:val="28"/>
          <w:rtl w:val="true"/>
          <w:lang w:bidi="fa-IR"/>
        </w:rPr>
        <w:t>الشیخ آغا بزرگ الطهرانی</w:t>
      </w:r>
    </w:p>
    <w:p>
      <w:pPr>
        <w:pStyle w:val="BookText"/>
        <w:rPr/>
      </w:pPr>
      <w:r>
        <w:rPr>
          <w:rFonts w:ascii="IRNazanin" w:hAnsi="IRNazanin" w:eastAsia="IRNazanin"/>
          <w:color w:val="111111"/>
          <w:sz w:val="28"/>
          <w:sz w:val="28"/>
          <w:szCs w:val="28"/>
          <w:rtl w:val="true"/>
          <w:lang w:bidi="fa-IR"/>
        </w:rPr>
        <w:t>السیّد محمد هادی المیلانی</w:t>
      </w:r>
    </w:p>
    <w:p>
      <w:pPr>
        <w:pStyle w:val="BookText"/>
        <w:rPr/>
      </w:pPr>
      <w:r>
        <w:rPr>
          <w:rFonts w:ascii="IRNazanin" w:hAnsi="IRNazanin" w:eastAsia="IRNazanin"/>
          <w:color w:val="111111"/>
          <w:sz w:val="28"/>
          <w:sz w:val="28"/>
          <w:szCs w:val="28"/>
          <w:rtl w:val="true"/>
          <w:lang w:bidi="fa-IR"/>
        </w:rPr>
        <w:t>السیّد محمد حسین الطباطبائی</w:t>
      </w:r>
    </w:p>
    <w:p>
      <w:pPr>
        <w:pStyle w:val="BookText"/>
        <w:rPr/>
      </w:pPr>
      <w:r>
        <w:rPr>
          <w:rFonts w:ascii="IRNazanin" w:hAnsi="IRNazanin" w:eastAsia="IRNazanin"/>
          <w:color w:val="111111"/>
          <w:sz w:val="28"/>
          <w:sz w:val="28"/>
          <w:szCs w:val="28"/>
          <w:rtl w:val="true"/>
          <w:lang w:bidi="fa-IR"/>
        </w:rPr>
        <w:t>السیّد أبو القاسم الخوئی</w:t>
      </w:r>
    </w:p>
    <w:p>
      <w:pPr>
        <w:pStyle w:val="BookText"/>
        <w:rPr/>
      </w:pPr>
      <w:r>
        <w:rPr>
          <w:rFonts w:ascii="IRNazanin" w:hAnsi="IRNazanin" w:eastAsia="IRNazanin"/>
          <w:color w:val="111111"/>
          <w:sz w:val="28"/>
          <w:sz w:val="28"/>
          <w:szCs w:val="28"/>
          <w:rtl w:val="true"/>
          <w:lang w:bidi="fa-IR"/>
        </w:rPr>
        <w:t>السید روح اللّه الخمینی</w:t>
      </w:r>
    </w:p>
    <w:p>
      <w:pPr>
        <w:pStyle w:val="BookText"/>
        <w:rPr/>
      </w:pPr>
      <w:r>
        <w:rPr>
          <w:rFonts w:ascii="IRNazanin" w:hAnsi="IRNazanin" w:eastAsia="IRNazanin"/>
          <w:color w:val="111111"/>
          <w:sz w:val="28"/>
          <w:sz w:val="28"/>
          <w:szCs w:val="28"/>
          <w:rtl w:val="true"/>
          <w:lang w:bidi="fa-IR"/>
        </w:rPr>
        <w:t>السیّد محمّد رضا الگلپایگانی</w:t>
      </w:r>
    </w:p>
    <w:p>
      <w:pPr>
        <w:pStyle w:val="BookText"/>
        <w:rPr/>
      </w:pPr>
      <w:r>
        <w:rPr>
          <w:rFonts w:ascii="IRNazanin" w:hAnsi="IRNazanin" w:eastAsia="IRNazanin"/>
          <w:color w:val="111111"/>
          <w:sz w:val="28"/>
          <w:sz w:val="28"/>
          <w:szCs w:val="28"/>
          <w:rtl w:val="true"/>
          <w:lang w:bidi="fa-IR"/>
        </w:rPr>
        <w:t>السیّد شهاب الدّین النجفی المرعشی</w:t>
      </w:r>
    </w:p>
    <w:p>
      <w:pPr>
        <w:pStyle w:val="BookText"/>
        <w:rPr/>
      </w:pPr>
      <w:r>
        <w:rPr>
          <w:rFonts w:ascii="IRNazanin" w:hAnsi="IRNazanin" w:eastAsia="IRNazanin"/>
          <w:color w:val="111111"/>
          <w:sz w:val="28"/>
          <w:sz w:val="28"/>
          <w:szCs w:val="28"/>
          <w:rtl w:val="true"/>
          <w:lang w:bidi="fa-IR"/>
        </w:rPr>
        <w:t xml:space="preserve">کلمة الشّیخ کاشف الغطاء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کلمة السیّد شرف الدّین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کلمة السیّد المیلانی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أدلة الشیعة علی نفی التحریف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من القرآن الکریم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عن النبی و الآل و هی أقسام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العرض علی الکتاب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الغدیر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الثقلین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ثواب قراءة السّور </w:t>
      </w:r>
      <w:r>
        <w:rPr>
          <w:rFonts w:eastAsia="IRNazanin" w:cs="IRNazanin"/>
          <w:color w:val="111111"/>
          <w:sz w:val="28"/>
          <w:szCs w:val="28"/>
          <w:lang w:bidi="fa-IR"/>
        </w:rPr>
        <w:t>44</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الرجوع إلی الکتاب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تمسّک الأئمة بالآیات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أنّ المصحف الموجود هو النازل من عند اللّه تعالی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تواتر القرآن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إعجاز القرآن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الإمامیّة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القرآن مجموعا علی عهد النبی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اهتمام النبی و المسلمین بالقرآن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التحریف فی کتب الشیعة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تعیین موضوع البحث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أحادیث التحریف علی قسمین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أخبار التّحریف مصادمة للضرورة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أخبار التحریف مخالفة للکتاب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أخبار التحریف موافقة للعامة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أخبار التحریف نادرة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أخبار التحریف آحاد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من أخبار التحریف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الکلام علی هذه الأخبار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شبهات حول القرآن علی ضوء أخبار الشیعة الإمامیة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تواتر أحادیث التحریف،جوابها </w:t>
      </w:r>
      <w:r>
        <w:rPr>
          <w:rFonts w:eastAsia="IRNazanin" w:cs="IRNazanin"/>
          <w:color w:val="111111"/>
          <w:sz w:val="28"/>
          <w:szCs w:val="28"/>
          <w:lang w:bidi="fa-IR"/>
        </w:rPr>
        <w:t>85</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 مصحف علی علیه السلام مع المصحف الموجود،و جواب هذه</w:t>
      </w:r>
    </w:p>
    <w:p>
      <w:pPr>
        <w:pStyle w:val="BookText"/>
        <w:rPr/>
      </w:pPr>
      <w:r>
        <w:rPr>
          <w:rFonts w:ascii="Amiri" w:hAnsi="Amiri" w:eastAsia="Amiri" w:cs="Amiri"/>
          <w:color w:val="111111"/>
          <w:sz w:val="28"/>
          <w:sz w:val="28"/>
          <w:szCs w:val="28"/>
          <w:rtl w:val="true"/>
          <w:lang w:bidi="ar-SA"/>
        </w:rPr>
        <w:t xml:space="preserve">الشبهة من وجوه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علی عهد المهدی علیه السلام،جوابها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کائن فی هذه الأمّة ما کان فی الامم السالفة،و جواب هذه الشبهة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الرواة لأحادیث التحریف من الشیعة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الروایة أعم من الاعتقاد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لا یوجد کتاب عند الشیعة صحیح کلّه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لا تجوز نسبة معتقد صاحب الکتاب إلی الطائفة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وجود الأخبار الباطلة فی الکتب المعروفة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نکات فی کلام الشیخ الصدوق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ذکر من وافقه من الأعلام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المحدّثون و أخبار التحریف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ترجمة الشیخ الصّدوق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عبارته فی اعتقاداته و الکلام علیها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ترجمة الشیخ الطوسی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نفیه للتحریف مع روایته له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ترجمة الفیض الکاشانی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نفیه للتحریف مع روایته له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ترجمة الشّیخ الحر العاملی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ترجمة الشّیخ المجلسی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حول عبارة الشّیخ القمی فی مقدمة تفسیره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ترجمة السیّد الجزائری و رأیه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ترجمة الشّیخ النراقی و رأیه </w:t>
      </w:r>
      <w:r>
        <w:rPr>
          <w:rFonts w:eastAsia="IRNazanin" w:cs="IRNazanin"/>
          <w:color w:val="111111"/>
          <w:sz w:val="28"/>
          <w:szCs w:val="28"/>
          <w:lang w:bidi="fa-IR"/>
        </w:rPr>
        <w:t>126</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السیّد عبد اللّه شبر و رأیه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ترجمة الشّیخ المازندرانی و رأیه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النظر فی کلامه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رأی الشّیخ النوری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محدّثون لا وجه لنسبة القول بالتحریف إلیهم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العیاشی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الصفار القمی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الکشی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النعمانی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أبو منصور الطبرسی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تحقیق حول رأی الشّیخ الکلینی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ترجمته و شأن کتابه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هل الشّیخ الکلینی ملتزم بالصحّة؟</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جواز نسبة القول بعدم التحریف إلیه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خاتمة الباب الأول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و التحریف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التحریف فی کتب أهل السنة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الزیادة فی القرآن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التبدیل فی الألفاظ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أحادیث نقصان القرآن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حول سورة الأحزاب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حول سورة التوبة </w:t>
      </w:r>
      <w:r>
        <w:rPr>
          <w:rFonts w:eastAsia="Amiri" w:cs="Amiri" w:ascii="Amiri" w:hAnsi="Amiri"/>
          <w:color w:val="111111"/>
          <w:sz w:val="28"/>
          <w:szCs w:val="28"/>
          <w:lang w:bidi="ar-SA"/>
        </w:rPr>
        <w:t>161</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سورتین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حول سورتی الخلع و الحفد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حول آیة الرجم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حول آیة الرغبة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حول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لابن آدم وادیان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حول آیة الجهاد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حول آیة المتعة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حول آیة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حول آیة الشهادة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حول آیة ولایة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حول آیة الحمیّة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حول آیة القتال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حول آیة المحافظة علی الصلوات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حول آیة رضاعة الکبیر عشرا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حول آیة التبلیغ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حول آیة الاصطفاء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حول آیتین سقطتا من المصحف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حول عدد حروف القرآن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أحادیث کیفیة جمع القرآن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الشبهات الناشئة عن هذه الأحادیث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القرآن بعد مقتل القراء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القرآن من العسب و نحوها و صدور الرجال </w:t>
      </w:r>
      <w:r>
        <w:rPr>
          <w:rFonts w:eastAsia="IRNazanin" w:cs="IRNazanin"/>
          <w:color w:val="111111"/>
          <w:sz w:val="28"/>
          <w:szCs w:val="28"/>
          <w:lang w:bidi="fa-IR"/>
        </w:rPr>
        <w:t>188</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إحراق عثمان المصاحف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کلمات الصحابة و التابعین فی وقوع الحذف و التغییر فی القرآن المبین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الرواة لأحادیث التحریف من السنّة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من تجوز نسبة القول بالتحریف إلیه منهم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إسماعیل البخاری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الحجاج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عیسی الترمذی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شعیب النسائی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ماجة القزوینی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الطبری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الضیاء المقدسی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الأقوال و الآراء فی أهل السنّة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موقف علماء الشیعة ممّا رواه أهل السنة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موقف أهل السنّة من أحادیثهم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طائفة یروون التّحریف و لا نعلم رأیهم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طائفة یروونه و یقولون به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التصریح بوقوع التحریف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طائفة یروون و یردّون أو یؤولون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ردّ أحادیث وقوع الخطأ فی القرآن </w:t>
      </w:r>
      <w:r>
        <w:rPr>
          <w:rFonts w:eastAsia="IRNazanin" w:cs="IRNazanin"/>
          <w:color w:val="111111"/>
          <w:sz w:val="28"/>
          <w:szCs w:val="28"/>
          <w:lang w:bidi="fa-IR"/>
        </w:rPr>
        <w:t>228</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أحادیث وقوع الخطأ فی القرآن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أحادیث جمع القرآن بین الرد و التأویل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مراحل الجمع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دفع الشبهات عن طریق جعل الجمع فی مراحل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ردّ أحادیث نقصان القرآن فی السّور و الآیات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تأویل أحادیث نقصان القرآن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الحمل علی التفسیر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الحمل علی السنّة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الحمل علی الحدیث القدسی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الحمل علی الدعاء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تمحیص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الآثار فی خطأ القرآن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دلیل الرادّین لهذه الآثار المنقولة عن الصحابة و علی رأسهم عثمان بن عفان نفسه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طریق التأویل لهذه الآثار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مناقشة هذا التأویل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جوابه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ترجمة عکرمة الرّاوی لأهمّ هذه الآثار</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طعنه فی الدین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من الخوارج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کونه کذّابا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عکوفه علی أبواب السلاطین و الامراء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الناس جنازته،قدح الأکابر فیه و تکذیبه </w:t>
      </w:r>
      <w:r>
        <w:rPr>
          <w:rFonts w:eastAsia="IRNazanin" w:cs="IRNazanin"/>
          <w:color w:val="111111"/>
          <w:sz w:val="28"/>
          <w:szCs w:val="28"/>
          <w:lang w:bidi="fa-IR"/>
        </w:rPr>
        <w:t>273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هذه الآثار و عدم قبول تأویلها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أحادیث جمع القرآن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إعراض القوم عن علی و قرآنه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حصرهم الجامعین علی عهد النبوة فی عدد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کلمة حول أنس بن مالک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رفض أحادیث جمع القرآن علی عهدی الشیخین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رفض أحادیث قبول الآیة بشاهدین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حول ما صنعه عثمان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ما کان بین عثمان و ابن مسعود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اضطراب القوم فیما رووه عن ابن مسعود فی زید بن ثابت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کلمة فی زید بن ثابت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خلاصة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ید علی علیه السلام و غیره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کلمة لا بدّ منها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أحادیث نقصان القرآن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تحقیق فی النسخ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هذا النسخ مستحیل أو ممنوع شرعا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لا دلیل علی کون هذه الآیات و السور منسوخة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حملها علی نسخ التلاوة غیر ممکن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القول بنسخ التلاوة هو القول بالتحریف بل أشنع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اضطرابهم فیما رووه عن ابن مسعود فی المعوّذتین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فی سورتی الحفد و الخلع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قضیة ابن شنبوذ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کلمة لا بدّ منها </w:t>
      </w:r>
      <w:r>
        <w:rPr>
          <w:rFonts w:eastAsia="IRNazanin" w:cs="IRNazanin"/>
          <w:color w:val="111111"/>
          <w:sz w:val="28"/>
          <w:szCs w:val="28"/>
          <w:lang w:bidi="fa-IR"/>
        </w:rPr>
        <w:t>309</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مشهوران لا أصل لهما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المشهور بین أهل السنة صحة أحادیث کتابی</w:t>
      </w:r>
    </w:p>
    <w:p>
      <w:pPr>
        <w:pStyle w:val="BookText"/>
        <w:rPr/>
      </w:pPr>
      <w:r>
        <w:rPr>
          <w:rFonts w:ascii="IRNazanin" w:hAnsi="IRNazanin" w:eastAsia="IRNazanin"/>
          <w:color w:val="111111"/>
          <w:sz w:val="28"/>
          <w:sz w:val="28"/>
          <w:szCs w:val="28"/>
          <w:rtl w:val="true"/>
          <w:lang w:bidi="fa-IR"/>
        </w:rPr>
        <w:t>البخاری و مسلم المعروفین بالصحیحین،و عدالة</w:t>
      </w:r>
    </w:p>
    <w:p>
      <w:pPr>
        <w:pStyle w:val="BookText"/>
        <w:rPr/>
      </w:pPr>
      <w:r>
        <w:rPr>
          <w:rFonts w:ascii="IRNazanin" w:hAnsi="IRNazanin" w:eastAsia="IRNazanin"/>
          <w:color w:val="111111"/>
          <w:sz w:val="28"/>
          <w:sz w:val="28"/>
          <w:szCs w:val="28"/>
          <w:rtl w:val="true"/>
          <w:lang w:bidi="fa-IR"/>
        </w:rPr>
        <w:t xml:space="preserve">الصحابة أجمعین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الکلام حول الصّحیحین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آراء العلماء فی الشیخین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رأی أبی زرعة الرازی و ترجمته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امتناع أبی حاتم من الروایة عن البخاری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تکلّم الذهلی فی الشیخین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ترجمة الذهلی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البخاری فی کتاب الجرح و التعدیل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ترجمة ابن أبی حاتم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طعن ابن الأعین فی البخاری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البخاری فی کتاب الضعفاء للذهبی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آراء العلماء فی الصحیحین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معلومات عن الصحیحین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رأی النووی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رأی ابن الهمام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رأی أبی الوفاء القرشی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رأی أبی الفضل الأدفوی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رأی علی القاری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رأی محبّ اللّه بن عبد الشکور </w:t>
      </w:r>
      <w:r>
        <w:rPr>
          <w:rFonts w:eastAsia="IRNazanin" w:cs="IRNazanin"/>
          <w:color w:val="111111"/>
          <w:sz w:val="28"/>
          <w:szCs w:val="28"/>
          <w:lang w:bidi="fa-IR"/>
        </w:rPr>
        <w:t>337</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عبد العلی الأنصاری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رأی ابن أمیر الحاج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رأی المقبلی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رأی محمد رشید رضا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رأی أبی ریة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رأی أحمد أمین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رأی شکیب أرسلان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رأی أحمد محمد شاکر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الصحیحان فی المیزان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مقدمة فیها مطلبان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آفات أهل الحدیث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إختلاف أسباب الجرح و التعدیل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من الأحادیث الموضوعة و الباطلة فی الصحیحین و هی عشرون حدیثا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خلاصة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الصحیحین فضلا عن غیرها أحادیث باطلة و منها أحادیث التحریف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الکلام حول الصحابة </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الصحابة عدالة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الصحابة علما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إیقاظ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خاتمة الباب الثانی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خاتمة الکتاب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فهرس مصادر الکتاب </w:t>
      </w:r>
      <w:r>
        <w:rPr>
          <w:rFonts w:eastAsia="IRNazanin" w:cs="IRNazanin"/>
          <w:color w:val="111111"/>
          <w:sz w:val="28"/>
          <w:szCs w:val="28"/>
          <w:lang w:bidi="fa-IR"/>
        </w:rPr>
        <w:t>375</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مواضیع الکتاب </w:t>
      </w:r>
      <w:r>
        <w:rPr>
          <w:rFonts w:eastAsia="IRNazanin" w:cs="IRNazanin"/>
          <w:color w:val="111111"/>
          <w:sz w:val="28"/>
          <w:szCs w:val="28"/>
          <w:lang w:bidi="fa-IR"/>
        </w:rPr>
        <w:t>389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فهرسة 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 اللغات،للحافظ النووی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الاعتقادات،المطبوعة مع شرح الباب الحادی عشر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فی المذاهب المختارات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فی مجمع البیان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،عن المسائل الطرابلسیات للسید المرتضی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،و لا یخفی ما فیه من الخلط و الغلط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الأصفی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فی تألیف الامّة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فی شرح صحیفة سیّد العابدین،الروضة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فی علم الاصول،مبحث حجیة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فی الفقه،کتاب القرآن،</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 فی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الأصول،مبحث حجیة ظواهر الکتاب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الاصول،مبحث حجیة ظواهر الکتاب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بشری الوصول إلی أسرار علم الاصول،مبحث حجیة ظواهر الکتاب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الجلیة للسید عبد الرضا الشهرستانی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فی حاشیة الفرائد فی الاصول،مبحث حجیة ظواهر الکتاب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الشیعة و اصولها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انظر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12:106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حم السجدة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الثقلین من جملة الأحادیث التی لا یشک مسلم فی صدورها من النبی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رواه عنه أکثر من ثلاثین من الصحابة،و أورده من علماء أهل السنّة ما یقارب ال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شخصیة من مختلف طبقاتهم منذ زمن التابعین حتی عصرنا الحاضر من مؤرخین و مفسرین و محدّثین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الحدیث یدل بوضوح علی عصمة الأئمة من العترة و وجوب إطاعتهم و امتثال أوامرهم و الاهتداء بهدیهم فی الامور الدینیة و الدنیویة،و الأخذ بأقوالهم فی الأحکام الشرعیة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یدل علی بقائهم و عدم خلو الأرض منهم إلی یوم القیامة کما هو الحال بالنسبة إلی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بحثنا عن هذا الحدیث سندا و دلالة فی ثلاثة أجزاء من کتابنا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الأنوار فی إمامة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طبع منه حتی الآن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،ثواب الاعمال للشیخ الصدوق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9:400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176/202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69/459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198/315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183/265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للشیخ الصدوق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للشیخ الصدوق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سیدنا 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تصرّفوا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فنقوله بالمعنی،لأنّ لفظه الثابت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النبی یهجر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لکنهم ذکروا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النبی قد غلب علیه الوجع،تهذیبا للعبارة،و اتقاء فظاعتها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جمیع الصحاح و المسانید و التواریخ و السیر و کتب الکلام،تجد القضیة باختلاف ألفاظها و أسانیدها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العلم،باب کتابة العلم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التواتر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 من المقدمة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بهذا الصدد کتب اصول الفقه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 لشرف الدین،مجمع البیان عن السید المرتضی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مسائل جار اللّه،و هذا هو المشهور بین الفقهاء،؟؟؟ جماعة علیه الإجماع، أنظر مفتاح الکرامة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الثالثة و الرابعة فهو بالخیار إن شاء قرأ الحمد و ان؟؟؟إجماعا،و إن اختلفوا فی أفضلیّة أحد الفردین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و الریاض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 جماعة من قدماء الفقهاء و المفسرین استثناء سورتی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الضحی و أ لم نشرح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الفیل و الإیلاف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هذا الحکم،مصرّحین بوجوب قران کل سورة منها بصاحبتها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مفتاح الکرامة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ذلک عن رسول اللّه صلّی اللّه علیه و آله و سلّم فی جمیع الکتب الحدیثیّة و غیرها، حتی کاد یکون من الأمور الضروریة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لفظ التحریف و یراد منه عدّة معان علی سبیل الاشتراک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الشیء عن موضعه و تحویله إلی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 أو الزیادة فی الحروف أو فی الحرکات مع حفظ القرآن و عدم ضیاعه،و إن لم یکن متمیزا فی الخارج عن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 أو الزیادة بکلمة أو کلمتین مع التحفّظ علی نفس القرآن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التحریف بالزیادة و النقیصة فی الآیة و السورة مع التحفّظ علی القرآن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التحریف بالزیادة،بمعنی أنّ بعض المصحف الذی بأیدینا لیس من الکلام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التحریف بالنقیصة،بمعنی أنّ المصحف الذی بأیدینا لا یشتمل علی جمیع القرآن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موضوع بحثنا هو التحریف بالمعنی الأخیر،و نعنی بالمعنی الأعمّ ما یعمّ جمیع المعانی المذکورة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الطرابلسیات،نقلا عن مجمع البیان للطبرسی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فی الفقه،و نقله عنه شرف الدین فی أجوبة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،و رواه الصّفار 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،و انظر البحار </w:t>
      </w:r>
      <w:r>
        <w:rPr>
          <w:rFonts w:eastAsia="IRNazanin" w:cs="IRNazanin"/>
          <w:b w:val="false"/>
          <w:bCs w:val="false"/>
          <w:i w:val="false"/>
          <w:iCs w:val="false"/>
          <w:color w:val="333333"/>
          <w:sz w:val="20"/>
          <w:szCs w:val="20"/>
        </w:rPr>
        <w:t>89:54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89:50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عنه فی البحار </w:t>
      </w:r>
      <w:r>
        <w:rPr>
          <w:rFonts w:eastAsia="IRNazanin" w:cs="IRNazanin"/>
          <w:b w:val="false"/>
          <w:bCs w:val="false"/>
          <w:i w:val="false"/>
          <w:iCs w:val="false"/>
          <w:color w:val="333333"/>
          <w:sz w:val="20"/>
          <w:szCs w:val="20"/>
        </w:rPr>
        <w:t>89:54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الکافی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الصحیفة السجادیة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للصّفار،و عنه فی البحار </w:t>
      </w:r>
      <w:r>
        <w:rPr>
          <w:rFonts w:eastAsia="IRNazanin" w:cs="IRNazanin"/>
          <w:b w:val="false"/>
          <w:bCs w:val="false"/>
          <w:i w:val="false"/>
          <w:iCs w:val="false"/>
          <w:color w:val="333333"/>
          <w:sz w:val="20"/>
          <w:szCs w:val="20"/>
        </w:rPr>
        <w:t>89:48</w:t>
      </w:r>
      <w:r>
        <w:rPr>
          <w:rFonts w:ascii="IRNazanin" w:hAnsi="IRNazanin" w:eastAsia="IRNazanin"/>
          <w:b w:val="false"/>
          <w:b w:val="false"/>
          <w:bCs w:val="false"/>
          <w:i w:val="false"/>
          <w:i w:val="false"/>
          <w:iCs w:val="false"/>
          <w:color w:val="333333"/>
          <w:sz w:val="20"/>
          <w:sz w:val="20"/>
          <w:szCs w:val="20"/>
          <w:rtl w:val="true"/>
        </w:rPr>
        <w:t xml:space="preserve">،و انظر مرآة العقول المجلد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12:517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الأنوار فی حل مشکلات الأخبار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12:506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12:521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آلاء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البیان،و رواه أهل السنة فی کتبهم المعتبرة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منها الدر المنثور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جملة من کتب الحدیث</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علی هذا أکابر الطائفة،منهم العلامة الحلّی فی کتابه نهایة الوصول،و قد تقدمت عبارته فی الفصل الثانی من الکتاب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روایات أهل السنّة،لاحظ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 الإتقان فی علوم القرآن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فی المذاهب المختارات،و کذا قال فی غیره کما سیأتی عن تاریخ القرآن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الوافیة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علی ذلک فقهاؤنا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تعالی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موسوعاتهم الفقهیة فی مبحث القراءة من کتاب الصلاة،و لهم هناک بحوث طویلة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للسید شرف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علی الرجعة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للکلینی،من لا یحضره الفقیه للصدوق،التهذیب و الاستبصار للطوسی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 فی علم الروایة للمامقانی ط مع تنقیح المقال،ثم نشره بتحقیقه حفیده العلامة الشیخ محمد رضا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 فی ثمانیة 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 منها فی الاصول،و خمسة منها فی الفروع و الثامن الروضة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علی أقسام،و یراجع للوقوف علی تعریف کل قسم و اقسامه کتب الدرایة لدی الشیعة ککتاب الدرایة للشیخ الشهید الثانی،و الوجیزة للشیخ البهائی و شروح الوجیزة، و مقباس الهدایة لشیخنا الجدّ المامقانی و غیرها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للمحدّث النوری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القدیمة،و نشرته مؤسّسة آل البیت لإحیاء التراث فی طبعة محقّقة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فعل المحدّث الجزائری فی شرح التهذیب،قال المحدّث النوری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العجب من العلامة المجلسی و تلمیذه المحدث الجزائری مع عدم اعتمادهما بهذا النمط الجدید خصوصا الثانی،و شدّة إنکاره علی من أخذه بنیا فی شرحیهما علی التهذیب و الأول فی شرحه علی الکافی أیضا علی ذلک فصنعا بهما ما أشار إلیه فی الرواشح،و لم أجد محملا صحیحا لما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 عنها السید حسن الصدر فی شرح الوجیزة فی علم الدرایة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 المطبوع فی آخر تنقیح المقال فی علم الرجال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 للسید محمد الطباطبائی الحائری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الاصول،و أوثق الوسائل،و قد بحث صاحب هذا الکتاب الموضوع من جمیع جوانبه من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فإنّه جدیر بالملاحظة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هذا،و ذهب السید الخوئی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أخبار الکتب الأربعة لیست قطعیة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للمحقّق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المغیرة بن سعید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النافع یوم الحشر،للمقداد السیوری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،و سیأتی البحث حول هذه الآیة المزعومة فی الباب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و التحریف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بالتفصیل فانتظر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المجلسی رحمه اللّه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فی معرفة أحوال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للشیخ الطوسی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الثامنة من الفوائد المذکورة فی خاتمة الجزء الثالث من تنقیح المقال فی علم الرجال،لمعرفة أن الکتاب المعروف برجال الکشی الموجود الآن هو للشیخ الطوسی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فی تفسیر القرآن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لبنان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تنقیح المقال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عبارته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الأحکام،مبحث حجیّة ظواهر الکتاب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جاء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 الأعظم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حیدر الآملی،من علماء القرن الثامن،عن أکثر القراء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الأنوار فی حل مشکلات الأخبار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،و نصّ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البزنطی،قال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إلیّ أبو الحسن علیه السّلام مصحفا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تنظر فیه،ففتحته و قرأت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الّذین کفروا فوجدت فیها اسم سبعین رجلا من قریش بأسمائهم و أسماء آبائهم،قال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ابعث إلیّ بالمصحف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أبی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المیم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تنقیح المقال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الاصول،معجم رجال الحدیث،و غیرهما،و قد جاء فی المفاتیح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المحدث الجزائری و غیره التصریح بأنّه لیس فی کلام الکلینی ما یدل علی حکمه بصحة أحادیث کتابه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12:135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عقیدة الشیعة فی الإمام الصادق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6:405</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6:396</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 عشریة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إظهار الحق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عبیدة فی الفضائل و ابن الأنباری و ابن مردویه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مسالک الأفهام،جواهر الکلام فی شرح شرائع الاسلام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غیرها،و رواه أحمد و البخاری و النسائی و الحاکم و غیرهم کما فی مقدّمة آلاء الرحمن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2:10/824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لابن ماجة </w:t>
      </w:r>
      <w:r>
        <w:rPr>
          <w:rFonts w:eastAsia="IRNazanin" w:cs="IRNazanin"/>
          <w:b w:val="false"/>
          <w:bCs w:val="false"/>
          <w:i w:val="false"/>
          <w:iCs w:val="false"/>
          <w:color w:val="333333"/>
          <w:sz w:val="20"/>
          <w:szCs w:val="20"/>
        </w:rPr>
        <w:t>1:1944/625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2:1050/726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المنثور،الإتقان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أورده باسناده عن ابن عباس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2:972/500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،انظر الدرّ المنثور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1:25/138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1:26/139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لابن ماجة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جمع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حرب الیمامة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الطبری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اللخاف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حجارة بیض رقاق،واحدتها لخفة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فیهم من ثبت فسقه و نفاقه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سنتکلّم بعض الشیء حول عدالة الصحابة فی الفصل الخامس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بعض الأخبار أنّه أمر بطبخها،و 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بإحراقها،و 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بمحوها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الانباری کتاب بهذا الاسم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المنثور،الاتقان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الراغب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استخرجناها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للحافظ السیوطی،و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لتلمیذه الداودی،و قد أعطی محقّق الکتابین فی الهامش مصادر اخری لکل ترجمة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و غیره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الشافعیة،ترجمة أحمد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أحمد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فی شرح تقریب النواوی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مسلم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إرشاد الساری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مسلم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مسلم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الاحوذی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الاحوذی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الاحوذی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الاحوذی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الاحوذی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الاحوذی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فی شرح الجامع الصغیر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،مقدّمة تحفة الاحوذی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تحفة الاحوذی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و الإیضاح لما اطلق أو اغلق من کتاب ابن الصلاح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جزی الکلبی المالکی وصفه الداودی فی طبقات المفسرین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شیخا جلیلا ورعا زاهدا عابدا متقلّلا من الدنیا و کان فقیها مفسّرا و له تفسیر القرآن العزیز،توفّی فی حدود العشرین و ستّمائة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المنیر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أحمد الخطیب الشربینی الفقیه الشافعی المفسّر،توفی سنة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،له ترجمة فی الشذرات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غیره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عبد الوهاب بن أحمد الشعرانی،من فقهاء الحنفیة و من علماء المتصوّفین،له مؤلفات کثیرة فی الحدیث و المواعظ و التراجم و غیرها من العلوم،توفّی سنة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،و له ترجمة فی الشذرات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الکبریت الاحمر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علی هامش الیواقیت و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سعید الثوری،الملقّب عندهم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الموصوف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أهل زمانه فی علوم الدین و التقوی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فی حلیة الأولیاء </w:t>
      </w:r>
      <w:r>
        <w:rPr>
          <w:rFonts w:eastAsia="IRNazanin" w:cs="IRNazanin"/>
          <w:b w:val="false"/>
          <w:bCs w:val="false"/>
          <w:i w:val="false"/>
          <w:iCs w:val="false"/>
          <w:color w:val="333333"/>
          <w:sz w:val="20"/>
          <w:szCs w:val="20"/>
        </w:rPr>
        <w:t>6:356</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9:151</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الکتاب بمطبعة دار الکتب المصریة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،و صاحبه من الکتاب المصریّین المعاصرین،و هو یشتمل علی بحوث قرآنیة فی فصول تناول فیها بالبحث مسألة القراءات،و الناسخ و المنسوخ،و رسم المصحف و کتابته،و ترجمة القرآن إلی اللغات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غیر ذلک،و له فی هذا الکتاب آراء و أفکار أهمّها کثرة الخطأ فی القرآن و وجوب تغییر رسمه و جعل ألفاظه کما ینطق بها اللسان و تسمعها الآذان،فطلب علماء الأزهر من الحکومة مصادرة هذا الکتاب،فاستجابت له و صادرته،و سنذکر رأینا فی خصوص ما ذکره حول خطأ الکتّاب،فی بحوثنا الآتیة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مسائل جار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طاهر الکردی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23:196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النیسابوری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الطبری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البیان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البیان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الحافظ أبو عبد اللّه محمد بن علی،صاحب التصانیف،من أئمّة علم الحدیث،له ترجمة فی تذکرة الحفّاظ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 فی اسم أبی زید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الاتقان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کالزرکشی فی البرهان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المنیف فی الردّ علی مدّعی التحریف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لفظ روایة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فی القرآن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المنیف فی الردّ علی مدّعی التحریف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الذی نقلناه سابقا عن الدرّ المنثور عن طائفة من أهمّ مصادرهم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و عنه فی الإتقان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الاطّلاع علی ما ذکروه بمراجعة مقدّمات التفاسیر،و کتب علوم القرآن،و فتح الباری فی شرح البخاری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وقع القوم بالتزامهم بصحّة أحادیث نزول القرآن علی سبعة أحرف فی مأزق کبیر جدّا،و کان علیهم الالتزام بلوازمه الفاسدة التی منها القول بتحریف القرآن و ضیاع حروف نزّل علیها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أردنا الدخول فی هذا البحث لطال بنا المقام،و قد تقدّم بعض ما یتعلّق به فیما سبق،و یکفی أن نقول بأنّ المرویّ صحیحا عن أئمّة أهل البیت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القرآن واحد نزل من عند واحد، و لکنّ الاختلاف یجیء من قبل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کذبوا أعداء اللّه،و لکنّه نزل علی حرف واحد من عند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القاضی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 ابن حجر العسقلانی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توجیه هذا الکلام،و لکن لا ینفعه ذلک،فحال عکرمة تشبه حال أبی هریرة الذی قال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تزعمون أنّی أکذب علی اللّه و رسوله و أحرق نفسی بالنار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المنقول ترجمة عنها عکرمة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الکمال،تهذیب التهذیب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11:225</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3:1107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الأحادیث المتواترة بین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بحثنا عنه سندا و دلالة فی الجزء العاشر و تالییه من أجزاء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الأنوار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حدیث الغدیر،و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الطیر من الأحادیث المتواترة،تجده فی جلّ کتب الحدیث و الفضائل،و له طرق کثیرة جدّا حتی أفرده بعضهم بالتألیف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کلّها تشتمل علی صنیع أنس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الحدیث أیضا من الأحادیث المبحوث عنها بالتفصیل فی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الجزءین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7:448</w:t>
      </w:r>
      <w:r>
        <w:rPr>
          <w:rFonts w:ascii="IRNazanin" w:hAnsi="IRNazanin" w:eastAsia="IRNazanin"/>
          <w:b w:val="false"/>
          <w:b w:val="false"/>
          <w:bCs w:val="false"/>
          <w:i w:val="false"/>
          <w:i w:val="false"/>
          <w:iCs w:val="false"/>
          <w:color w:val="333333"/>
          <w:sz w:val="20"/>
          <w:sz w:val="20"/>
          <w:szCs w:val="20"/>
          <w:rtl w:val="true"/>
        </w:rPr>
        <w:t>،المرشد 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المصاحف لابن أبی داود السجستانی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7:448</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بشرح ابن حجر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علوم القرآن،لصبحی الصالح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7:163</w:t>
      </w:r>
      <w:r>
        <w:rPr>
          <w:rFonts w:ascii="IRNazanin" w:hAnsi="IRNazanin" w:eastAsia="IRNazanin"/>
          <w:b w:val="false"/>
          <w:b w:val="false"/>
          <w:bCs w:val="false"/>
          <w:i w:val="false"/>
          <w:i w:val="false"/>
          <w:iCs w:val="false"/>
          <w:color w:val="333333"/>
          <w:sz w:val="20"/>
          <w:sz w:val="20"/>
          <w:szCs w:val="20"/>
          <w:rtl w:val="true"/>
        </w:rPr>
        <w:t xml:space="preserve">،الخمیس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11:234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11:234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،و انظر البرهان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تقدّم نصّ عبارة السرخسی عن اصوله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ذکره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 فی الجواب عن هذه الأحادیث هو الحقّ لکنّ وصفها بالقلّة فی غیر محلّه فهی کثیرة بل أکثر من أن تحصی کما تقدّم فی عبارة الآلوسی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مذکور فی الهامش</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فی القرآن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التشریع الاسلامی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ظفر المکی،له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ینبوع الحیاة فی تفسیر القرآن،توفی سنة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أحمد بن محمد النحّاس،المتوفی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 المنسوخ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،شرح 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نسیم الریاض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،و قد ذکر ابن شامة القصة فی المرشد 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 یستنکر ما قوبل به الرجل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النهایة فی طبقات القرّاء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فی شرح صحیح مسلم 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الکتاب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لأبی الصلاح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فی 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تقریب النواوی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نخصّ الصحیحین بالبحث،لأنّه إذا سقط ما قیل فی حقّهما سقط ما قیل فی حق غیرهما بالأولویة،و نعبّر عنهما بالصحیحین لأنّهما موسومان بهذا الاسم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للبخاری خاصّة ما لا یصدّق،ففی مقدّمة 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الإمام القدوة أبو محمد بن أبی جمرة فی اختصاره للبخاری،قال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من لقیته من العارفین ممّن لقی من السادة المقرّ لهم بالفضل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صحیح البخاری ما قرئ فی شدّة إلاّ فرّجت،و لا رکب به فی مرکب فغرق؛قال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مجاب الدعوة و قد دعا لقارئه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شیخ الإسلام أبو إسماعیل الهروی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قرأنا علی فاطمة و عائشة بنتی محمد بن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أحمد بن أبی طالب أخبرهم،عن عبد اللّه بن عمر بن علی،أنّ أبا الوقت أخبرهم عنه سماعا، أخبرنا أحمد بن محمد بن إسماعیل الهروی،سمعت خالد بن عبد اللّه المروزی،یقول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سهل محمد بن أحمد المروزی،یقول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زید المروزی،یقول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نائما بین الرکن و المقام فرأیت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المنام 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زید،إلی متی تدرس کتاب الشافعی و لا تدرس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کتابک؟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محمد بن إسماعیل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الأدفوی فی عبارته الآتیة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11:123</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،طبقات الشافعیة للسبکی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الوافی بالوفیات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تألیف الامّة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تذهیب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أحمد بن عیسی المصری،میزان الاعتدال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محمد بن یحیی الذهلی </w:t>
      </w:r>
      <w:r>
        <w:rPr>
          <w:rFonts w:eastAsia="IRNazanin" w:cs="IRNazanin"/>
          <w:b w:val="false"/>
          <w:bCs w:val="false"/>
          <w:i w:val="false"/>
          <w:iCs w:val="false"/>
          <w:color w:val="333333"/>
          <w:sz w:val="20"/>
          <w:szCs w:val="20"/>
        </w:rPr>
        <w:t>12:280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إسماعیل البخاری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زرعة الرازی و أبو حاتم الرازی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،الکاشف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12:460</w:t>
      </w:r>
      <w:r>
        <w:rPr>
          <w:rFonts w:ascii="IRNazanin" w:hAnsi="IRNazanin" w:eastAsia="IRNazanin"/>
          <w:b w:val="false"/>
          <w:b w:val="false"/>
          <w:bCs w:val="false"/>
          <w:i w:val="false"/>
          <w:i w:val="false"/>
          <w:iCs w:val="false"/>
          <w:color w:val="333333"/>
          <w:sz w:val="20"/>
          <w:sz w:val="20"/>
          <w:szCs w:val="20"/>
          <w:rtl w:val="true"/>
        </w:rPr>
        <w:t xml:space="preserve">،هدی الساری فی مقدّمة فتح الباری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Pr>
        <w:t>12:274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103:264</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13:264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علی بن حجر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 الشیعة الاثنی عشریة،و الزیدیة و الحنفیة،و الظاهریة لا یقولون بذلک و هم من هذه الامّة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فی علم الحدیث،عنه فی منتهی الکلام فی الردّ علی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فی شرح صحیح مسلم،و عنه 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الجاه بتکلّف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الهدایة فی الفقه،و عنه فی 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المضیّة فی طبقات الحنفیة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10:237</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الإمتاع فی أحکام السماع،عنه فی کتابنا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الأزهار فی خلاصة عبقات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الأزهار فی خلاصة عبقات 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بشرح مسلّم الثبوت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9:210</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 و التحبیر فی شرح التحریر فی اصول الفقه،و عنه فی أضواء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مهدی ترجمته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الشامخ،و عنه فی 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ابن حجر العسقلانی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سنشیر علی مواضع منها فیما سیأتی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الإسلام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العالم الإسلامی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عنه فی 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ألفیّة السیوطی،عنه فی 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أصحاب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و تقدیم و تعلیق علی الحسینی المیلانی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أصحاب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لألفاظ الجامع الصحیح،عنه فی نفحات الأزهار فی خلاصة عبقات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التلویح فی اصول الفقه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9:182</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مسلم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الدراری فی شرح صحیح البخاری </w:t>
      </w:r>
      <w:r>
        <w:rPr>
          <w:rFonts w:eastAsia="IRNazanin" w:cs="IRNazanin"/>
          <w:b w:val="false"/>
          <w:bCs w:val="false"/>
          <w:i w:val="false"/>
          <w:iCs w:val="false"/>
          <w:color w:val="333333"/>
          <w:sz w:val="20"/>
          <w:szCs w:val="20"/>
        </w:rPr>
        <w:t>25:204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فی هدی خیر العباد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4:1937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الآنف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Pr>
        <w:t>6:557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17:246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26:148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إرشاد الساری </w:t>
      </w:r>
      <w:r>
        <w:rPr>
          <w:rFonts w:eastAsia="IRNazanin" w:cs="IRNazanin"/>
          <w:b w:val="false"/>
          <w:bCs w:val="false"/>
          <w:i w:val="false"/>
          <w:iCs w:val="false"/>
          <w:color w:val="333333"/>
          <w:sz w:val="20"/>
          <w:szCs w:val="20"/>
        </w:rPr>
        <w:t>11:360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الاصول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بشرح مسلّم الثبوت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للتستری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المقاصد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الآلوسی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المضیرة أبو هریرة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المضیرة أبو هریرة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أصحابی کالنجوم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الأول من سلسلة الأحادیث الموضوعة،تألیف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 المیلانی،و هو مطبوع أیضا فی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الآیات فی سورة آل عمران،سورة التوبة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البخاری،باب فی الحوض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أصحابی کالنجوم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عنه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التقریر و التحبیر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أمیر الحاج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التیسیر فی شرح التحریر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و الموضوعة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عبد البرّ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جعفر بن عبد الواحد الهاشمی القاضی و حمزة النصیبی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مالک،تخریج أحادیث الکشّاف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5:528</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و الموضوعة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المدخل،و عنه فی الکافی الشاف فی 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علی هامش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التاریخ،و عنه فی فیض القدیر فی شرح الجامع الصغیر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 فی الأحادیث الواهیة،و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تخریج أحادیث منهاج البیضاوی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الشاف فی تخریج أحادیث الکشّاف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المناوی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59008</Words>
  <Characters>264895</Characters>
  <CharactersWithSpaces>321016</CharactersWithSpaces>
  <Paragraphs>2888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2026-08-16T09:33:10Z</dcterms:created>
  <dc:creator>ghaemiyeh.com</dc:creator>
  <dc:description/>
  <dc:language>en-US</dc:language>
  <cp:lastModifiedBy/>
  <dcterms:modified xsi:type="dcterms:W3CDTF">2026-08-16T13:03:21Z</dcterms:modified>
  <cp:revision>1</cp:revision>
  <dc:subject/>
  <dc:title>التحقیق فی نفی التحریف عن القرآن الشریف</dc:title>
</cp:coreProperties>
</file>

<file path=docProps/custom.xml><?xml version="1.0" encoding="utf-8"?>
<Properties xmlns="http://schemas.openxmlformats.org/officeDocument/2006/custom-properties" xmlns:vt="http://schemas.openxmlformats.org/officeDocument/2006/docPropsVTypes"/>
</file>