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39.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ترازوی شکسته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798936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798938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798940_211673320">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4798942_211673320">
            <w:r>
              <w:rPr>
                <w:webHidden/>
                <w:rStyle w:val="IndexLink"/>
                <w:rtl w:val="true"/>
              </w:rPr>
              <w:t>ترازوی شکسته</w:t>
            </w:r>
            <w:r>
              <w:rPr>
                <w:rStyle w:val="IndexLink"/>
                <w:rtl w:val="true"/>
              </w:rPr>
              <w:tab/>
            </w:r>
            <w:r>
              <w:rPr>
                <w:rStyle w:val="IndexLink"/>
              </w:rPr>
              <w:t>10</w:t>
            </w:r>
          </w:hyperlink>
        </w:p>
        <w:p>
          <w:pPr>
            <w:pStyle w:val="Contents2"/>
            <w:tabs>
              <w:tab w:val="clear" w:pos="8743"/>
              <w:tab w:val="right" w:pos="9026" w:leader="dot"/>
            </w:tabs>
            <w:rPr/>
          </w:pPr>
          <w:hyperlink w:anchor="__RefHeading___Toc4798944_211673320">
            <w:r>
              <w:rPr>
                <w:webHidden/>
                <w:rStyle w:val="IndexLink"/>
                <w:rtl w:val="true"/>
              </w:rPr>
              <w:t>سخنی با خوانندگان محترم</w:t>
            </w:r>
            <w:r>
              <w:rPr>
                <w:rStyle w:val="IndexLink"/>
                <w:rtl w:val="true"/>
              </w:rPr>
              <w:t>:</w:t>
              <w:tab/>
            </w:r>
            <w:r>
              <w:rPr>
                <w:rStyle w:val="IndexLink"/>
              </w:rPr>
              <w:t>54</w:t>
            </w:r>
          </w:hyperlink>
        </w:p>
        <w:p>
          <w:pPr>
            <w:pStyle w:val="Contents2"/>
            <w:tabs>
              <w:tab w:val="clear" w:pos="8743"/>
              <w:tab w:val="right" w:pos="9026" w:leader="dot"/>
            </w:tabs>
            <w:rPr/>
          </w:pPr>
          <w:hyperlink w:anchor="__RefHeading___Toc4798946_211673320">
            <w:r>
              <w:rPr>
                <w:webHidden/>
                <w:rStyle w:val="IndexLink"/>
                <w:rtl w:val="true"/>
              </w:rPr>
              <w:t>مبدأ عطر معرفت</w:t>
            </w:r>
            <w:r>
              <w:rPr>
                <w:rStyle w:val="IndexLink"/>
                <w:rtl w:val="true"/>
              </w:rPr>
              <w:tab/>
            </w:r>
            <w:r>
              <w:rPr>
                <w:rStyle w:val="IndexLink"/>
              </w:rPr>
              <w:t>61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60_5422"/>
      <w:bookmarkStart w:id="1" w:name="pg560_5422"/>
      <w:bookmarkEnd w:id="1"/>
    </w:p>
    <w:p>
      <w:pPr>
        <w:pStyle w:val="Heading2"/>
        <w:numPr>
          <w:ilvl w:val="1"/>
          <w:numId w:val="1"/>
        </w:numPr>
        <w:rPr/>
      </w:pPr>
      <w:bookmarkStart w:id="2" w:name="pg560_5422"/>
      <w:bookmarkStart w:id="3" w:name="__RefHeading___Toc4798936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میردامادی،سید محمود، </w:t>
      </w:r>
      <w:r>
        <w:rPr>
          <w:rFonts w:ascii="IRNazanin" w:hAnsi="IRNazanin" w:eastAsia="IRNazanin"/>
          <w:color w:val="111111"/>
          <w:sz w:val="28"/>
          <w:sz w:val="28"/>
          <w:szCs w:val="28"/>
          <w:lang w:bidi="fa-IR"/>
        </w:rPr>
        <w:t>۱۳۳۶</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ترازوی شکسته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سیدمحمود بحرالعلوم‌میردامادی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قلوب،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علیه السلام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9789649967059</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دفاعیه‌ها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دفاعیه‌ها و ردیه‌ها</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۲۲۳</w:t>
      </w:r>
      <w:r>
        <w:rPr>
          <w:rFonts w:eastAsia="IRNazanin" w:cs="IRNazanin"/>
          <w:color w:val="111111"/>
          <w:sz w:val="28"/>
          <w:szCs w:val="28"/>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۳۶۱۴۶۰۲</w:t>
      </w:r>
    </w:p>
    <w:p>
      <w:pPr>
        <w:pStyle w:val="BookText"/>
        <w:rPr/>
      </w:pPr>
      <w:r>
        <w:rPr>
          <w:rFonts w:ascii="IRNazanin" w:hAnsi="IRNazanin" w:eastAsia="IRNazanin"/>
          <w:color w:val="111111"/>
          <w:sz w:val="28"/>
          <w:sz w:val="28"/>
          <w:szCs w:val="28"/>
          <w:rtl w:val="true"/>
          <w:lang w:bidi="fa-IR"/>
        </w:rPr>
        <w:t>ترازوی شکسته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798938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نوشته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محمود بحرالعلوم میردامادی </w:t>
      </w:r>
    </w:p>
    <w:p>
      <w:pPr>
        <w:pStyle w:val="BookText"/>
        <w:rPr/>
      </w:pPr>
      <w:r>
        <w:rPr>
          <w:rFonts w:ascii="IRNazanin" w:hAnsi="IRNazanin" w:eastAsia="IRNazanin"/>
          <w:color w:val="111111"/>
          <w:sz w:val="28"/>
          <w:sz w:val="28"/>
          <w:szCs w:val="28"/>
          <w:rtl w:val="true"/>
          <w:lang w:bidi="fa-IR"/>
        </w:rPr>
        <w:t>ترازوی شکسته</w:t>
      </w:r>
    </w:p>
    <w:p>
      <w:pPr>
        <w:pStyle w:val="BookText"/>
        <w:rPr/>
      </w:pPr>
      <w:r>
        <w:rPr>
          <w:rFonts w:ascii="IRNazanin" w:hAnsi="IRNazanin" w:eastAsia="IRNazanin"/>
          <w:color w:val="111111"/>
          <w:sz w:val="28"/>
          <w:sz w:val="28"/>
          <w:szCs w:val="28"/>
          <w:rtl w:val="true"/>
          <w:lang w:bidi="fa-IR"/>
        </w:rPr>
        <w:t>نگارنده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محمود بحرالعلوم میردامادی</w:t>
      </w:r>
    </w:p>
    <w:p>
      <w:pPr>
        <w:pStyle w:val="BookText"/>
        <w:rPr/>
      </w:pPr>
      <w:r>
        <w:rPr>
          <w:rFonts w:ascii="IRNazanin" w:hAnsi="IRNazanin" w:eastAsia="IRNazanin"/>
          <w:color w:val="111111"/>
          <w:sz w:val="28"/>
          <w:sz w:val="28"/>
          <w:szCs w:val="28"/>
          <w:rtl w:val="true"/>
          <w:lang w:bidi="fa-IR"/>
        </w:rPr>
        <w:t>زیر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مطالعات و تحقیقات مسائل جهانی مهدویّت</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قلوب</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وردی</w:t>
      </w:r>
    </w:p>
    <w:p>
      <w:pPr>
        <w:pStyle w:val="BookText"/>
        <w:rPr/>
      </w:pP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9059967964978</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2400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حق چاپ و نشر برای ناشر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 xml:space="preserve">: </w:t>
      </w:r>
      <w:r>
        <w:rPr>
          <w:rFonts w:eastAsia="IRNazanin" w:cs="IRNazanin"/>
          <w:color w:val="111111"/>
          <w:sz w:val="28"/>
          <w:szCs w:val="28"/>
          <w:lang w:bidi="fa-IR"/>
        </w:rPr>
        <w:t>37705493</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32237352</w:t>
      </w:r>
      <w:r>
        <w:rPr>
          <w:rFonts w:eastAsia="IRNazanin" w:cs="IRNazanin"/>
          <w:color w:val="111111"/>
          <w:sz w:val="28"/>
          <w:szCs w:val="28"/>
          <w:rtl w:val="true"/>
          <w:lang w:bidi="fa-IR"/>
        </w:rPr>
        <w:t xml:space="preserve"> </w:t>
      </w:r>
      <w:r>
        <w:rPr>
          <w:rFonts w:eastAsia="IRNazanin" w:cs="IRNazanin"/>
          <w:color w:val="111111"/>
          <w:sz w:val="28"/>
          <w:szCs w:val="28"/>
          <w:lang w:bidi="fa-IR"/>
        </w:rPr>
        <w:t>031</w:t>
      </w:r>
    </w:p>
    <w:p>
      <w:pPr>
        <w:pStyle w:val="BookText"/>
        <w:rPr/>
      </w:pPr>
      <w:r>
        <w:rPr>
          <w:rFonts w:eastAsia="Times New Roman" w:cs="Times New Roman" w:ascii="Times New Roman" w:hAnsi="Times New Roman"/>
          <w:color w:val="111111"/>
          <w:sz w:val="28"/>
          <w:szCs w:val="28"/>
          <w:lang w:val="en-US" w:bidi="en-US"/>
        </w:rPr>
        <w:t>09109671518</w:t>
      </w:r>
    </w:p>
    <w:p>
      <w:pPr>
        <w:pStyle w:val="BookText"/>
        <w:rPr/>
      </w:pPr>
      <w:r>
        <w:rPr>
          <w:rFonts w:eastAsia="Times New Roman" w:cs="Times New Roman" w:ascii="Times New Roman" w:hAnsi="Times New Roman"/>
          <w:color w:val="111111"/>
          <w:sz w:val="28"/>
          <w:szCs w:val="28"/>
          <w:lang w:val="en-US" w:bidi="en-US"/>
        </w:rPr>
        <w:t>MahdaviPublication.com</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Info@MahdaviPublication.com</w:t>
      </w:r>
      <w:r>
        <w:rPr>
          <w:rFonts w:eastAsia="Times New Roman" w:cs="Times New Roman" w:ascii="Times New Roman" w:hAnsi="Times New Roman"/>
          <w:color w:val="111111"/>
          <w:sz w:val="28"/>
          <w:szCs w:val="28"/>
          <w:rtl w:val="true"/>
          <w:lang w:val="en-US" w:bidi="en-US"/>
        </w:rPr>
        <w:t xml:space="preserve"> </w:t>
      </w:r>
      <w:bookmarkStart w:id="7" w:name="pg560_5426"/>
    </w:p>
    <w:p>
      <w:pPr>
        <w:pStyle w:val="Heading2"/>
        <w:numPr>
          <w:ilvl w:val="1"/>
          <w:numId w:val="1"/>
        </w:numPr>
        <w:rPr/>
      </w:pPr>
      <w:bookmarkStart w:id="8" w:name="__RefHeading___Toc4798940_211673320"/>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نامنویسی در مدرسه‌ی اهل البیت علیهم السلام و شاگردی در کلاس قرآن و عترت، باعث حرکت فرد و جامعه به سوی تقوی، عبودیت، عدالت و خلاصه خوبیها و فضائل اخلاقی می‌گردد و انسان را سعادتمند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استعمارگران و حکومتهای ستمگر از این واژه‌ها می‌ترسند و با رهروان امامت و مهدویت مخالفت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سعی در تخدیر ملت داشته و بعاملیت مذاهب باطل و ادیان ساختگی می‌خواهند مردم را از حرکت به سمت نورانیت، ادب و اخلاق باز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این مذهبهای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مأمور است با عاشورا و حرکتهای مجاهدپرور و با انتظار و آماده شدن مردم برای ظهور موعود و منجی مخالفت کند،</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اینان با انتشار کتب به زبانهای مختلف مخصوصاً در ایام حج، علیه ولایت معصومین علیهم السلام ، شفاعت، زیارت، توسل، عزاداری، تجلیل از مهدویت و انتظار </w:t>
      </w:r>
    </w:p>
    <w:p>
      <w:pPr>
        <w:pStyle w:val="BookText"/>
        <w:rPr/>
      </w:pPr>
      <w:r>
        <w:rPr>
          <w:rFonts w:ascii="IRNazanin" w:hAnsi="IRNazanin" w:eastAsia="IRNazanin"/>
          <w:color w:val="111111"/>
          <w:sz w:val="28"/>
          <w:sz w:val="28"/>
          <w:szCs w:val="28"/>
          <w:rtl w:val="true"/>
          <w:lang w:bidi="fa-IR"/>
        </w:rPr>
        <w:t>می‌کوشند و به ویژه نسل جوان را به جاده شک و سرگردانی می‌کشانند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ماست که با تشکیل کلاسها و سخنرانیهای مفید و نشر کتب استدلالی پاسخگوی شبهات این گروه باشیم و نسل جوان را بیش از پیش به استقامت در دین و استواری در ایمان دعوت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حاضر، به همین مقصد آماده شده است و می‌خواهد چراغ راه نسل جوان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المهدی و علی آبائه</w:t>
      </w:r>
    </w:p>
    <w:p>
      <w:pPr>
        <w:pStyle w:val="BookText"/>
        <w:rPr/>
      </w:pPr>
      <w:r>
        <w:rPr>
          <w:rFonts w:ascii="IRNazanin" w:hAnsi="IRNazanin" w:eastAsia="IRNazanin"/>
          <w:color w:val="111111"/>
          <w:sz w:val="28"/>
          <w:sz w:val="28"/>
          <w:szCs w:val="28"/>
          <w:rtl w:val="true"/>
          <w:lang w:bidi="fa-IR"/>
        </w:rPr>
        <w:t>سید محمود بحرالعلوم میردامادی</w:t>
      </w:r>
    </w:p>
    <w:p>
      <w:pPr>
        <w:pStyle w:val="BookText"/>
        <w:rPr/>
      </w:pPr>
      <w:r>
        <w:rPr>
          <w:rFonts w:ascii="IRNazanin" w:hAnsi="IRNazanin" w:eastAsia="IRNazanin"/>
          <w:color w:val="111111"/>
          <w:sz w:val="28"/>
          <w:sz w:val="28"/>
          <w:szCs w:val="28"/>
          <w:rtl w:val="true"/>
          <w:lang w:bidi="fa-IR"/>
        </w:rPr>
        <w:t xml:space="preserve">نجف اشرف صفر المظفر </w:t>
      </w:r>
      <w:r>
        <w:rPr>
          <w:rFonts w:eastAsia="IRNazanin" w:cs="IRNazanin"/>
          <w:color w:val="111111"/>
          <w:sz w:val="28"/>
          <w:szCs w:val="28"/>
          <w:lang w:bidi="fa-IR"/>
        </w:rPr>
        <w:t>1432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bookmarkStart w:id="10" w:name="pg560_5428"/>
    </w:p>
    <w:p>
      <w:pPr>
        <w:pStyle w:val="Heading2"/>
        <w:numPr>
          <w:ilvl w:val="1"/>
          <w:numId w:val="1"/>
        </w:numPr>
        <w:rPr/>
      </w:pPr>
      <w:bookmarkStart w:id="11" w:name="__RefHeading___Toc4798942_211673320"/>
      <w:bookmarkStart w:id="12" w:name="_Toc4"/>
      <w:bookmarkEnd w:id="10"/>
      <w:bookmarkEnd w:id="11"/>
      <w:r>
        <w:rPr>
          <w:rtl w:val="true"/>
        </w:rPr>
        <w:t>ترازوی شکسته</w:t>
      </w:r>
      <w:bookmarkEnd w:id="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جزوه‌ی تئوری امامت را مطالعه نمودم، غلط‌اندازی در این جزوه، فراوان است و کسانی که با مبانی مکتب نورانی اهل البیت علیهم السلام آشنا هستند، بُطلان این مطالب را می‌دانند و باید در این مورد روشن‌گری کنند و دروغ‌پردازی‌های مُنّی‌های زمانه و منحرفین دوران را افشا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نویسنده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معرفت دینی فرق می‌کند، دین عبارت است از ارکان اصول و فروعی که بر نبی نازل شده و در کتاب و سنّت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بفرمایید این جزوه‌ی شما، متّخذ از دین است یا فهم شما از دین می‌باشد؟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کجای کتاب و سنّت، بر نادیده گرفتن حقایق و تحریف دقایق، امر و دستور رسیده است؟</w:t>
      </w:r>
    </w:p>
    <w:p>
      <w:pPr>
        <w:pStyle w:val="BookText"/>
        <w:rPr/>
      </w:pPr>
      <w:r>
        <w:rPr>
          <w:rFonts w:ascii="IRNazanin" w:hAnsi="IRNazanin" w:eastAsia="IRNazanin"/>
          <w:color w:val="111111"/>
          <w:sz w:val="28"/>
          <w:sz w:val="28"/>
          <w:szCs w:val="28"/>
          <w:rtl w:val="true"/>
          <w:lang w:bidi="fa-IR"/>
        </w:rPr>
        <w:t>حقیقت حق با علی است، مثل حقیقت آیه‌ی تطهیر</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کُونُوا مَعَ الصادِقین</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 چرا در ترازوی زنگ زده و غیر دقیق شما نیامده و بررسی نشده است؟ ترازوی نقد شما قرن‌ها است به دست‌گیری سقیفه‌نشینان پرداخته و هرگز نمی‌تواند وضعیت امامت و ولایت شیعه که خود شاقول و میزان الاعمال است را بررسی نماید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بافتن مطالب با یافتن حقایق بسیار فرق می‌کند، مطالب شما متّخذ از دین مبین و سنت نبوی صلی الله علیه و آله وسلم صلی الله علیه و آله وسلم صلی الله علیه و آله وسلم نیست و در کارخانه‌ی ریسندگی ذهن بشری، آن هم بشر مغلوب هوی، بافته شده، لذا در درگیری با اندیشمندان </w:t>
      </w:r>
    </w:p>
    <w:p>
      <w:pPr>
        <w:pStyle w:val="BookText"/>
        <w:rPr/>
      </w:pPr>
      <w:r>
        <w:rPr>
          <w:rFonts w:ascii="IRNazanin" w:hAnsi="IRNazanin" w:eastAsia="IRNazanin"/>
          <w:color w:val="111111"/>
          <w:sz w:val="28"/>
          <w:sz w:val="28"/>
          <w:szCs w:val="28"/>
          <w:rtl w:val="true"/>
          <w:lang w:bidi="fa-IR"/>
        </w:rPr>
        <w:t>مخالف هوی و عالمان خداجو، چله شده و مردود به حساب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نوشته‌ی شما، نه از کتاب الله است، و نه از سنت، بو و نشانی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دینی است، شما که چماقِ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 ناخالص، خطاآلود، یک سونگرانه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صفحه‌ی اول جزوه، بر سر معرفت دینی به طور مُطلق کوبیده‌اید، لطف بفرمایید این چماق را به طوری که مغزتان خراب‌تر نشود به مغز خودتان بکوبید، چرا که واقعاً معرفت دینی شما، ناقص، ناخالص، خطاآلود، یک سونگرانه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بنده، استعمارپسند و مُنیّ‌زده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خود شما است، چون مطالب شما به قول خودتان، کامل، ثابت، خالص و عاری از خطا نیست و تناقض و ناسازگاری با دین دارد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خود گفته‌اید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فهم ما از دین، هیچ یک این </w:t>
      </w:r>
    </w:p>
    <w:p>
      <w:pPr>
        <w:pStyle w:val="BookText"/>
        <w:rPr/>
      </w:pPr>
      <w:r>
        <w:rPr>
          <w:rFonts w:ascii="IRNazanin" w:hAnsi="IRNazanin" w:eastAsia="IRNazanin"/>
          <w:color w:val="111111"/>
          <w:sz w:val="28"/>
          <w:sz w:val="28"/>
          <w:szCs w:val="28"/>
          <w:rtl w:val="true"/>
          <w:lang w:bidi="fa-IR"/>
        </w:rPr>
        <w:t>اوصاف را ندارد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ثابت، خالص و عاری بودن از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شایسته بود قبلاً یادآوری می‌کردید، که ترازوی نقد شما، با دین یعنی کتاب و سنت، تناقض دارد، تا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تشیع و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خود را صرف مطالعه‌ی جزوه‌ی پیچ در پیچ شما و حرف‌های پوچ و هیچ شما که نمایش دهنده مرض قلبی شما است،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صفحه‌ی دو نوشته‌اید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هیچ رأی فقهی، کلامی، تفسیری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مخالفت</w:t>
      </w:r>
    </w:p>
    <w:p>
      <w:pPr>
        <w:pStyle w:val="BookText"/>
        <w:rPr/>
      </w:pPr>
      <w:r>
        <w:rPr>
          <w:rFonts w:ascii="IRNazanin" w:hAnsi="IRNazanin" w:eastAsia="IRNazanin"/>
          <w:color w:val="111111"/>
          <w:sz w:val="28"/>
          <w:sz w:val="28"/>
          <w:szCs w:val="28"/>
          <w:rtl w:val="true"/>
          <w:lang w:bidi="fa-IR"/>
        </w:rPr>
        <w:t>با دین نیست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خداوند متعال و حقانیت مکتب حضرت رسول اکرم صلی الله علیه و آله وسلم صلی الله علیه و آله وسلم صلی الله علیه و آله وسلم مورد قبول متکلّمین و مفسّرین و فقهای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نماز و روزه و زکات و حج، رأی فقهای دین و مورد اتفاق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مخالفت با آنان در این مسائل مخالفت با دین نیست؟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دین می‌دانید؟ شما که گستاخی علیه دین را در قالب مخالفت مطلقه با آرای متکلمین و مفسرین و فقهای اسلام و عالمان تشیع و بی ادبی نسبت به معصومین علیهم السلام را در کپسول ادلّه‌ی عقلیه، به اوج خود رسانده‌اید، بفرمایید، حقانیت کتاب و سنت را از کجا و به چه وسیله فهمیده‌اید؟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آیات و از خود سنت، آفتاب آمد دلیل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فهم شما از کتاب و سنت، طبق گفته‌ی خودتان، کامل و عاری از خطا نیست، طبق مطالب خود شما، برداشت شما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سنت، حق است، چون یک فهم دینی است، ممکن است در ترازوی شکسته‌ای از طرف ورشکسته‌ای از هم کلاسی‌های هوشمند خودتان، مورد نقد قرار گیرد و قند را در دل اربابان استعمار، آب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بحث‌های عالمانه، دین نیست، متّخذ از فهم دینی است، و فهم دینی عاری از خطا و تناقض نیست، پس چرا در صفحه دو، پیشنهاد بحث‌های عالمانه می‌دهید؟</w:t>
      </w:r>
    </w:p>
    <w:p>
      <w:pPr>
        <w:pStyle w:val="BookText"/>
        <w:rPr/>
      </w:pPr>
      <w:r>
        <w:rPr>
          <w:rFonts w:ascii="IRNazanin" w:hAnsi="IRNazanin" w:eastAsia="IRNazanin"/>
          <w:color w:val="111111"/>
          <w:sz w:val="28"/>
          <w:sz w:val="28"/>
          <w:szCs w:val="28"/>
          <w:rtl w:val="true"/>
          <w:lang w:bidi="fa-IR"/>
        </w:rPr>
        <w:t>لابد می‌خواهید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بحث‌هایتان عالمانه است، در صورتی که کمترین رنگی از علم و آگاهی، شناخت واقعی و نورانیت در بحث‌های شما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تشیع و تسنن را دو فهم از دین دانسته‌اید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خَلْط و غلط‌اندازی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تسنن، اجتهاد مقابل نصّ است و به تعبیر بهتر، عمداً سهو نمودن است و تشیع، روح دین و تفسیر صحیح دین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نمی‌کنم شما سنّی باشید، و الا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را در کتب عامّه دیده‌اید؟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اهل‌البیت پیامبر صلی الله علیه و آله وسلم را تالی قرآن دانستن دین </w:t>
      </w:r>
    </w:p>
    <w:p>
      <w:pPr>
        <w:pStyle w:val="BookText"/>
        <w:rPr/>
      </w:pPr>
      <w:r>
        <w:rPr>
          <w:rFonts w:ascii="IRNazanin" w:hAnsi="IRNazanin" w:eastAsia="IRNazanin"/>
          <w:color w:val="111111"/>
          <w:sz w:val="28"/>
          <w:sz w:val="28"/>
          <w:szCs w:val="28"/>
          <w:rtl w:val="true"/>
          <w:lang w:bidi="fa-IR"/>
        </w:rPr>
        <w:t>است و یا یک فهم دینی؟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رسول الله صلی الله علیه و آله وسلم صلی الله علیه و آله وسلم صلی الله علیه و آله وسلم به چه معنایی است و مصداق آن چه کسانی هستند؟</w:t>
      </w:r>
    </w:p>
    <w:p>
      <w:pPr>
        <w:pStyle w:val="BookText"/>
        <w:rPr/>
      </w:pPr>
      <w:r>
        <w:rPr>
          <w:rFonts w:ascii="IRNazanin" w:hAnsi="IRNazanin" w:eastAsia="IRNazanin"/>
          <w:color w:val="111111"/>
          <w:sz w:val="28"/>
          <w:sz w:val="28"/>
          <w:szCs w:val="28"/>
          <w:rtl w:val="true"/>
          <w:lang w:bidi="fa-IR"/>
        </w:rPr>
        <w:t>آیا ترازوی زنگ زده‌ی شما وزنی برای این حدیثِ گرانقدر دارد؟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تئوری امامت و اجزای آن، مانند علم و عصمت امام، اگر با دلیل و برهان و روش علمی همراه باشد، نه تنها انسان را از دین بیرون نمی‌کند، بلکه به حقیقت دین، نزدیک‌تر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سنّت که دین است، آیا مورد قبول شما است، یا آخر کار، معلوم می‌شود که ما با یک مُلحد و ماتریالیست روبرو هستیم؟ کما این که از اول هم، همین امر روشن‌گری می‌نماید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مورد قبول شما است، آیه‌ی تطهیر</w:t>
      </w:r>
      <w:r>
        <w:rPr>
          <w:rStyle w:val="FootnoteAnchor"/>
          <w:rtl w:val="true"/>
        </w:rPr>
        <w:footnoteReference w:id="7"/>
      </w:r>
      <w:r>
        <w:rPr>
          <w:rFonts w:ascii="IRNazanin" w:hAnsi="IRNazanin" w:eastAsia="IRNazanin"/>
          <w:color w:val="111111"/>
          <w:sz w:val="28"/>
          <w:sz w:val="28"/>
          <w:szCs w:val="28"/>
          <w:rtl w:val="true"/>
          <w:lang w:bidi="fa-IR"/>
        </w:rPr>
        <w:t xml:space="preserve">،برای که و </w:t>
      </w:r>
    </w:p>
    <w:p>
      <w:pPr>
        <w:pStyle w:val="BookText"/>
        <w:rPr/>
      </w:pPr>
      <w:r>
        <w:rPr>
          <w:rFonts w:ascii="IRNazanin" w:hAnsi="IRNazanin" w:eastAsia="IRNazanin"/>
          <w:color w:val="111111"/>
          <w:sz w:val="28"/>
          <w:sz w:val="28"/>
          <w:szCs w:val="28"/>
          <w:rtl w:val="true"/>
          <w:lang w:bidi="fa-IR"/>
        </w:rPr>
        <w:t>بر چه مقصدی نازل شده است؟</w:t>
      </w:r>
    </w:p>
    <w:p>
      <w:pPr>
        <w:pStyle w:val="BookText"/>
        <w:rPr/>
      </w:pPr>
      <w:r>
        <w:rPr>
          <w:rFonts w:ascii="IRNazanin" w:hAnsi="IRNazanin" w:eastAsia="IRNazanin"/>
          <w:color w:val="111111"/>
          <w:sz w:val="28"/>
          <w:sz w:val="28"/>
          <w:szCs w:val="28"/>
          <w:rtl w:val="true"/>
          <w:lang w:bidi="fa-IR"/>
        </w:rPr>
        <w:t>انسان‌های معصوم را، چرا کتاب و سنّت معرفی می‌کند؟ آیا معرفی می‌کند که معصوم، مأموم غیر معصوم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 از غاصب و قاتل و شارب‌الخمر، تبعیّت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دستورالعمل زشت و قبیحی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عاقل؛ که بحث عقلی و روش علمی را به رخ می‌کشید تا شیعه را غیر عاقل و روش او را غیر علمی معرفی کنید، مخالفت با عصمت امام، چه معنا می‌دهد؟</w:t>
      </w:r>
    </w:p>
    <w:p>
      <w:pPr>
        <w:pStyle w:val="BookText"/>
        <w:rPr/>
      </w:pPr>
      <w:r>
        <w:rPr>
          <w:rFonts w:ascii="IRNazanin" w:hAnsi="IRNazanin" w:eastAsia="IRNazanin"/>
          <w:color w:val="111111"/>
          <w:sz w:val="28"/>
          <w:sz w:val="28"/>
          <w:szCs w:val="28"/>
          <w:rtl w:val="true"/>
          <w:lang w:bidi="fa-IR"/>
        </w:rPr>
        <w:t>یعنی هر که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هستم، او امام است؟ اگر چه خبیث‌ترین افراد باشد؟</w:t>
      </w:r>
    </w:p>
    <w:p>
      <w:pPr>
        <w:pStyle w:val="BookText"/>
        <w:rPr/>
      </w:pPr>
      <w:r>
        <w:rPr>
          <w:rFonts w:ascii="IRNazanin" w:hAnsi="IRNazanin" w:eastAsia="IRNazanin"/>
          <w:color w:val="111111"/>
          <w:sz w:val="28"/>
          <w:sz w:val="28"/>
          <w:szCs w:val="28"/>
          <w:rtl w:val="true"/>
          <w:lang w:bidi="fa-IR"/>
        </w:rPr>
        <w:t>چه منطق زشت و مخالف عقل انسانی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علم امام، چگونه با دلیل و برهان و روش علمی می‌تواند همراه باشد؟</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باید سؤال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کتاب و سنّت را دین </w:t>
      </w:r>
    </w:p>
    <w:p>
      <w:pPr>
        <w:pStyle w:val="BookText"/>
        <w:rPr/>
      </w:pPr>
      <w:r>
        <w:rPr>
          <w:rFonts w:ascii="IRNazanin" w:hAnsi="IRNazanin" w:eastAsia="IRNazanin"/>
          <w:color w:val="111111"/>
          <w:sz w:val="28"/>
          <w:sz w:val="28"/>
          <w:szCs w:val="28"/>
          <w:rtl w:val="true"/>
          <w:lang w:bidi="fa-IR"/>
        </w:rPr>
        <w:t>نمی‌دانید؟</w:t>
      </w:r>
    </w:p>
    <w:p>
      <w:pPr>
        <w:pStyle w:val="BookText"/>
        <w:rPr/>
      </w:pPr>
      <w:r>
        <w:rPr>
          <w:rFonts w:ascii="IRNazanin" w:hAnsi="IRNazanin" w:eastAsia="IRNazanin"/>
          <w:color w:val="111111"/>
          <w:sz w:val="28"/>
          <w:sz w:val="28"/>
          <w:szCs w:val="28"/>
          <w:rtl w:val="true"/>
          <w:lang w:bidi="fa-IR"/>
        </w:rPr>
        <w:t>کتاب و سنّت، در مورد علم امام چه می‌گوید؟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عِنْدَهُ عِلْمُ الکِتابِ</w:t>
      </w:r>
      <w:r>
        <w:rPr>
          <w:rFonts w:eastAsia="Amiri" w:cs="Amiri" w:ascii="Amiri" w:hAnsi="Amiri"/>
          <w:color w:val="111111"/>
          <w:sz w:val="28"/>
          <w:szCs w:val="28"/>
          <w:rtl w:val="true"/>
          <w:lang w:bidi="ar-SA"/>
        </w:rPr>
        <w:t>»</w:t>
      </w:r>
      <w:r>
        <w:rPr>
          <w:rStyle w:val="FootnoteAnchor"/>
          <w:rtl w:val="true"/>
        </w:rPr>
        <w:footnoteReference w:id="8"/>
      </w:r>
      <w:r>
        <w:rPr>
          <w:rFonts w:ascii="IRNazanin" w:hAnsi="IRNazanin" w:eastAsia="IRNazanin"/>
          <w:color w:val="111111"/>
          <w:sz w:val="28"/>
          <w:sz w:val="28"/>
          <w:szCs w:val="28"/>
          <w:rtl w:val="true"/>
          <w:lang w:bidi="fa-IR"/>
        </w:rPr>
        <w:t>در کتب فریقین، چه کسی است؟</w:t>
      </w:r>
    </w:p>
    <w:p>
      <w:pPr>
        <w:pStyle w:val="BookText"/>
        <w:rPr/>
      </w:pPr>
      <w:r>
        <w:rPr>
          <w:rFonts w:ascii="IRNazanin" w:hAnsi="IRNazanin" w:eastAsia="IRNazanin"/>
          <w:color w:val="111111"/>
          <w:sz w:val="28"/>
          <w:sz w:val="28"/>
          <w:szCs w:val="28"/>
          <w:rtl w:val="true"/>
          <w:lang w:bidi="fa-IR"/>
        </w:rPr>
        <w:t>آن که عملاً علمش را به جهانیان نشان داد، چه کسی بود؟</w:t>
      </w:r>
    </w:p>
    <w:p>
      <w:pPr>
        <w:pStyle w:val="BookText"/>
        <w:rPr/>
      </w:pPr>
      <w:r>
        <w:rPr>
          <w:rFonts w:ascii="IRNazanin" w:hAnsi="IRNazanin" w:eastAsia="IRNazanin"/>
          <w:color w:val="111111"/>
          <w:sz w:val="28"/>
          <w:sz w:val="28"/>
          <w:szCs w:val="28"/>
          <w:rtl w:val="true"/>
          <w:lang w:bidi="fa-IR"/>
        </w:rPr>
        <w:t>با آن‌که جهانِ آن روز، پذیرای علوم او نبود و قلیلی تشنه‌ی علم و دانش بودند، چگونه مفاتیح دانش‌ها را در دست آن‌ها نهاد؟</w:t>
      </w:r>
    </w:p>
    <w:p>
      <w:pPr>
        <w:pStyle w:val="BookText"/>
        <w:rPr/>
      </w:pPr>
      <w:r>
        <w:rPr>
          <w:rFonts w:ascii="IRNazanin" w:hAnsi="IRNazanin" w:eastAsia="IRNazanin"/>
          <w:color w:val="111111"/>
          <w:sz w:val="28"/>
          <w:sz w:val="28"/>
          <w:szCs w:val="28"/>
          <w:rtl w:val="true"/>
          <w:lang w:bidi="fa-IR"/>
        </w:rPr>
        <w:t>مگر نهج‌البلاغه را ندیده‌اید؟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تاریخ مُحیی الشّریعه، صادق به حق ناطق، امام جعفر صادق علیه السلام را نخوانده‌اید؟ مگر اعترافات علمای عامّه را در عظمت علمی اهل البیت علیهم السلام ملاحظه نکرده‌اید؟</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دزد یا اروپا زده‌اید؟ در این باب به اعترافات </w:t>
      </w:r>
    </w:p>
    <w:p>
      <w:pPr>
        <w:pStyle w:val="BookText"/>
        <w:rPr/>
      </w:pPr>
      <w:r>
        <w:rPr>
          <w:rFonts w:ascii="IRNazanin" w:hAnsi="IRNazanin" w:eastAsia="IRNazanin"/>
          <w:color w:val="111111"/>
          <w:sz w:val="28"/>
          <w:sz w:val="28"/>
          <w:szCs w:val="28"/>
          <w:rtl w:val="true"/>
          <w:lang w:bidi="fa-IR"/>
        </w:rPr>
        <w:t>مستشرقین و اندیشمندان نگاهی بیندازید و عَلَم مخالفت با علم امام را بر</w:t>
      </w:r>
    </w:p>
    <w:p>
      <w:pPr>
        <w:pStyle w:val="BookText"/>
        <w:rPr/>
      </w:pPr>
      <w:r>
        <w:rPr>
          <w:rFonts w:ascii="IRNazanin" w:hAnsi="IRNazanin" w:eastAsia="IRNazanin"/>
          <w:color w:val="111111"/>
          <w:sz w:val="28"/>
          <w:sz w:val="28"/>
          <w:szCs w:val="28"/>
          <w:rtl w:val="true"/>
          <w:lang w:bidi="fa-IR"/>
        </w:rPr>
        <w:t>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مخالفت‌ها علم ضایع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باقُونَ</w:t>
      </w:r>
      <w:r>
        <w:rPr>
          <w:rFonts w:eastAsia="IRNazanin" w:cs="IRNazanin"/>
          <w:color w:val="111111"/>
          <w:sz w:val="28"/>
          <w:szCs w:val="28"/>
          <w:rtl w:val="true"/>
          <w:lang w:bidi="fa-IR"/>
        </w:rPr>
        <w:t>)</w:t>
      </w:r>
      <w:r>
        <w:rPr>
          <w:rStyle w:val="FootnoteAnchor"/>
          <w:rtl w:val="true"/>
        </w:rPr>
        <w:footnoteReference w:id="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یَسْتَوِی الَّذینَ یَعْلَمُونَ وَالَّذینَ لایَعْلَمُونَ</w:t>
      </w:r>
      <w:r>
        <w:rPr>
          <w:rFonts w:eastAsia="Amiri" w:cs="Amiri" w:ascii="Amiri" w:hAnsi="Amiri"/>
          <w:color w:val="111111"/>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بلکه عَلَم مخالفت می 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خفاش، طاووس، شگفتی خلقت طبیعت، انسان، انواع پرندگان، بادها، جو و فضا، خشکی‌ها، دریاها، زمین، کوه‌ها و ده‌ها شگفتی دیگر، کنار بیان شگفتی‌ها در قرآن، در کدام بیان و از کدام امام و پیشوا به ما رسیده است؟</w:t>
      </w:r>
    </w:p>
    <w:p>
      <w:pPr>
        <w:pStyle w:val="BookText"/>
        <w:rPr/>
      </w:pPr>
      <w:r>
        <w:rPr>
          <w:rFonts w:ascii="IRNazanin" w:hAnsi="IRNazanin" w:eastAsia="IRNazanin"/>
          <w:color w:val="111111"/>
          <w:sz w:val="28"/>
          <w:sz w:val="28"/>
          <w:szCs w:val="28"/>
          <w:rtl w:val="true"/>
          <w:lang w:bidi="fa-IR"/>
        </w:rPr>
        <w:t xml:space="preserve">قبل از این‌که اروپائیان چیزی از فیزیک، علم‌الحِیَل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شیمی، داروسازی و طب بدانند، چه کسی در کنار تدریس قرآن و شکفتن احکام الله تعالی، از این دانش‌ها سخن</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میان آورد و مدرّس بزرگ مَدْرس </w:t>
      </w:r>
    </w:p>
    <w:p>
      <w:pPr>
        <w:pStyle w:val="BookText"/>
        <w:rPr/>
      </w:pPr>
      <w:r>
        <w:rPr>
          <w:rFonts w:ascii="IRNazanin" w:hAnsi="IRNazanin" w:eastAsia="IRNazanin"/>
          <w:color w:val="111111"/>
          <w:sz w:val="28"/>
          <w:sz w:val="28"/>
          <w:szCs w:val="28"/>
          <w:rtl w:val="true"/>
          <w:lang w:bidi="fa-IR"/>
        </w:rPr>
        <w:t>علوم تجربی و ریاضی گردید؟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کسی که با عصمت امام مخالفت می‌کند، چه مقدار از پاکی در اندیشه و معتَقَد دور است، و کسی که با علم امام مخالف است، چه اندازه از علم و آگاهی بی‌بهره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نویسنده‌ای که ادعای ترازو داری منطقی دارد، چگونه آگاهی مختصر به اقیانوس علوم ائمه‌ی شیعه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گفته‌اید شکّ عالمانه و محقّقانه برتر از هزار ایمان عامیانه و مقلّدانه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شک عالمانه را معنا بفرمایید بله، شک اگر دنبالش تحقیقِ درست باشد و انسان را به مطالعه و تفکر بکشاند، خوب است و ما هم با ایمان مقلدانه مخالفیم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مطلب را به سنی‌ها یعنی عامه بگویید و آنها را به مطالعه‌ی کتب محققانه‌ی شیعه و آثار عالمانه‌ی </w:t>
      </w:r>
    </w:p>
    <w:p>
      <w:pPr>
        <w:pStyle w:val="BookText"/>
        <w:rPr/>
      </w:pPr>
      <w:r>
        <w:rPr>
          <w:rFonts w:ascii="IRNazanin" w:hAnsi="IRNazanin" w:eastAsia="IRNazanin"/>
          <w:color w:val="111111"/>
          <w:sz w:val="28"/>
          <w:sz w:val="28"/>
          <w:szCs w:val="28"/>
          <w:rtl w:val="true"/>
          <w:lang w:bidi="fa-IR"/>
        </w:rPr>
        <w:t>پیروان اهل البیت علیهم السلام دعوت نمایید تا برای آن‌ها معلوم گردد امامت و رهبری شیعه بسیار منطقی و منطبق با دلیل عقل و نَقل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گفته‌اید قصد ما در این مقاله نه دفاع از تسنن است و نه حمله به تشیع، بلکه روشن کردن این حقیقت است که تئوری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قرائت خاصی که در بین اهل تشیع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دفاع عقلی نیست و دچار تناقُض و ناسازگاری درونی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 اولاً از نوشته‌ی شما معلوم می‌شود که شما مدافع تسنّن نیستید، زیرا پیام سنّت پیامبر خدا صلی الله علیه و آله وسلم صلی الله علیه و آله وسلم صلی الله علیه و آله وسلم که پیروی از اهل البیت علیهم السلام می‌باشد را ردّ می‌کنید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نه مدافع سنی‌ها و نه سنی می‌باشید، بلکه در این بازار آشفته‌ی فکری و فرهنگی هر چه دل تنگتان خواسته، بیان داشته تا مثل احمد نویسنده‌ی شهرت خواه، که مُعرّف او شده‌اید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علوّخواهی و فسادانگیزی در زمین رتبه‌ای کسب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که گفته‌اید به شیعه حمله نمی‌کنید، از شما متشکریم ولی نمی‌دانیم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که اسمتان را در این جزوه نیاورده‌اید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چرا با بی‌توجهی به قولی که داده‌اید به شیعه حمله‌ور می‌شوید و معارف شیعه را ظالمانه می‌کوبید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عصمت را بطور مطلق ردّ نمی‌کنید،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تئوری امامت آنچه که در بین اهل تشیع رایج است در ترازوی نقد، وزنی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رد کردن مطلق نیست؟</w:t>
      </w:r>
    </w:p>
    <w:p>
      <w:pPr>
        <w:pStyle w:val="BookText"/>
        <w:rPr/>
      </w:pPr>
      <w:r>
        <w:rPr>
          <w:rFonts w:ascii="IRNazanin" w:hAnsi="IRNazanin" w:eastAsia="IRNazanin"/>
          <w:color w:val="111111"/>
          <w:sz w:val="28"/>
          <w:sz w:val="28"/>
          <w:szCs w:val="28"/>
          <w:rtl w:val="true"/>
          <w:lang w:bidi="fa-IR"/>
        </w:rPr>
        <w:t>به اضافه بگویید تا کجا به امامت شیعه و عصمت ائمه موافقید؟</w:t>
      </w:r>
    </w:p>
    <w:p>
      <w:pPr>
        <w:pStyle w:val="BookText"/>
        <w:rPr/>
      </w:pPr>
      <w:r>
        <w:rPr>
          <w:rFonts w:ascii="IRNazanin" w:hAnsi="IRNazanin" w:eastAsia="IRNazanin"/>
          <w:color w:val="111111"/>
          <w:sz w:val="28"/>
          <w:sz w:val="28"/>
          <w:szCs w:val="28"/>
          <w:rtl w:val="true"/>
          <w:lang w:bidi="fa-IR"/>
        </w:rPr>
        <w:t>در صفحه‌ی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نکنیم که آنچه به نام دین از کودکی آموخته‌ایم و پای منبرها شنیده‌ایم، چیزی جز درک و فهم دیگران از دین نبوده و نیست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شما سؤال می‌کنیم آیا این عبارات رد کردن مطلق امامت و عصمت نیست، از کودکی به ما چه یاد داد‌اند؟ </w:t>
      </w:r>
    </w:p>
    <w:p>
      <w:pPr>
        <w:pStyle w:val="BookText"/>
        <w:rPr/>
      </w:pPr>
      <w:r>
        <w:rPr>
          <w:rFonts w:ascii="IRNazanin" w:hAnsi="IRNazanin" w:eastAsia="IRNazanin"/>
          <w:color w:val="111111"/>
          <w:sz w:val="28"/>
          <w:sz w:val="28"/>
          <w:szCs w:val="28"/>
          <w:rtl w:val="true"/>
          <w:lang w:bidi="fa-IR"/>
        </w:rPr>
        <w:t>یاد داده‌اند امام اول، حضرت علی علیه السلام و امام دوازدهم، امام مهدی عجل الله تعالی فرجه الشریف می‌باشد و همه‌ی این بزرگان معصومند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 منبرها، آیه‌ی تطهیر را شنیده‌ایم و به ما گفته‌اند اهل‌البیت علیهم السلام پاک و پاکیزه‌اند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بگندد نمکش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به روزی که بگندد نمک</w:t>
      </w:r>
    </w:p>
    <w:p>
      <w:pPr>
        <w:pStyle w:val="BookText"/>
        <w:rPr/>
      </w:pPr>
      <w:r>
        <w:rPr>
          <w:rFonts w:ascii="IRNazanin" w:hAnsi="IRNazanin" w:eastAsia="IRNazanin"/>
          <w:color w:val="111111"/>
          <w:sz w:val="28"/>
          <w:sz w:val="28"/>
          <w:szCs w:val="28"/>
          <w:rtl w:val="true"/>
          <w:lang w:bidi="fa-IR"/>
        </w:rPr>
        <w:t>در نتیجه امامت و خلافت غیر عترت زیر سؤال می‌رود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ما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الله وَ اَطِیعُوا الرَّسُول وَ اولِی الاَمْرِ مِنْکُم</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xml:space="preserve">که آیه‌ی قرآن است اطاعت اولی‌الامر را در ردیف اطاعت از خدا و رسول آورده </w:t>
      </w:r>
    </w:p>
    <w:p>
      <w:pPr>
        <w:pStyle w:val="BookText"/>
        <w:rPr/>
      </w:pPr>
      <w:r>
        <w:rPr>
          <w:rFonts w:ascii="IRNazanin" w:hAnsi="IRNazanin" w:eastAsia="IRNazanin"/>
          <w:color w:val="111111"/>
          <w:sz w:val="28"/>
          <w:sz w:val="28"/>
          <w:szCs w:val="28"/>
          <w:rtl w:val="true"/>
          <w:lang w:bidi="fa-IR"/>
        </w:rPr>
        <w:t>پس باید اولی‌الامر معصوم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منبر علامه امینی رحمه الله را شنیده‌ایم که استاد عظیم الشأن در داستان غدیرخُم است، و کتابش پیام‌آور وحدت زیر چتر ولایت و مودّت اهل‌البیت علیهم السلام است و کمر ناصبی و وهّابی را می‌شکند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آنچه پیرامون امامت و عصمت از کودکی آموخته‌اید و پای منبرها شنیده‌اید را فهم دیگران از دین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رد کردن امامت و عصمت به حساب نمی‌آید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گفته‌اید ممکن است قرائت‌های دیگری از امامت و عصمت وجود داشته باشد، که درست و منطقی و قابل دفاع عقلی هم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گفته‌اید تأکید می‌کنیم که در اینجا سعی ما بر این است تا قرائت خاصی از امامت را که در بین اهل تشیع رایج است مورد نقد قرار دهیم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معلوم است هدف نامقدس جناب نویسنده قرائت‌های دیگر از امامت، قرائت طرفداران </w:t>
      </w:r>
    </w:p>
    <w:p>
      <w:pPr>
        <w:pStyle w:val="BookText"/>
        <w:rPr/>
      </w:pPr>
      <w:r>
        <w:rPr>
          <w:rFonts w:ascii="IRNazanin" w:hAnsi="IRNazanin" w:eastAsia="IRNazanin"/>
          <w:color w:val="111111"/>
          <w:sz w:val="28"/>
          <w:sz w:val="28"/>
          <w:szCs w:val="28"/>
          <w:rtl w:val="true"/>
          <w:lang w:bidi="fa-IR"/>
        </w:rPr>
        <w:t xml:space="preserve">سقیفه و اجماع آنان که بنام احترام به رأی مردم، انسان‌کشی را امضاء کردند و منادی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کادُوا یَقتُلُونَنی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شمشیر به میدان بیعت بردند،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طرفداران امامتی که هنرش به ظاهر فقط پاسداری حدود و ثغور کشور باشد، خلافت به معنی پادشاهی و ترویج روش امپراطوری، نه امامت به معنای هدایت و قرائت‌های دیگر از امامت، امامت نوعیّه است مثل مهدویّت نوعیّه صوفیه، هر که آمد خوش آمد، از نسل که، هر که، به چه دلیل؟</w:t>
      </w:r>
    </w:p>
    <w:p>
      <w:pPr>
        <w:pStyle w:val="BookText"/>
        <w:rPr/>
      </w:pPr>
      <w:r>
        <w:rPr>
          <w:rFonts w:ascii="IRNazanin" w:hAnsi="IRNazanin" w:eastAsia="IRNazanin"/>
          <w:color w:val="111111"/>
          <w:sz w:val="28"/>
          <w:sz w:val="28"/>
          <w:szCs w:val="28"/>
          <w:rtl w:val="true"/>
          <w:lang w:bidi="fa-IR"/>
        </w:rPr>
        <w:t>به شما چه؟ امامت با قدرت شلاق و تازیانه قنفذ و شمر اجماع چماق داران</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نویسنده خجالت نمی‌کشید؟ آیا می‌دانید گفتارتان در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فَسَیَرَی اللَّهُ عَمَلَکُمْ وَ رَسُولُهُ وَ الْمُؤْمِنُونَ</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است و شما باید پاسخگوی امام عصر و </w:t>
      </w:r>
    </w:p>
    <w:p>
      <w:pPr>
        <w:pStyle w:val="BookText"/>
        <w:rPr/>
      </w:pPr>
      <w:r>
        <w:rPr>
          <w:rFonts w:ascii="IRNazanin" w:hAnsi="IRNazanin" w:eastAsia="IRNazanin"/>
          <w:color w:val="111111"/>
          <w:sz w:val="28"/>
          <w:sz w:val="28"/>
          <w:szCs w:val="28"/>
          <w:rtl w:val="true"/>
          <w:lang w:bidi="fa-IR"/>
        </w:rPr>
        <w:t>زمان و حجّت دوران عجل الله تعالی فرجه الشریف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خجالت نمی‌کشید، در برابر آیه‌ی تبلیغ، تطهیر، اکمال، ولایت و مودّت سر فرود نمی‌آورید و مانند گروه گروه محققین غربی و اروپایی و آفریقایی خود را برای</w:t>
      </w:r>
    </w:p>
    <w:p>
      <w:pPr>
        <w:pStyle w:val="BookText"/>
        <w:rPr/>
      </w:pPr>
      <w:r>
        <w:rPr>
          <w:rFonts w:ascii="IRNazanin" w:hAnsi="IRNazanin" w:eastAsia="IRNazanin"/>
          <w:color w:val="111111"/>
          <w:sz w:val="28"/>
          <w:sz w:val="28"/>
          <w:szCs w:val="28"/>
          <w:rtl w:val="true"/>
          <w:lang w:bidi="fa-IR"/>
        </w:rPr>
        <w:t>پاسخگویی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وَقِفُوَهُمْ إِنَّهُم مَّسْئُولُونَ</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آماده نمی‌کنید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خودتان را به زحمت می‌افکنید، از اول جزوه معلوم است شما سر ستیز با اهل تشیع دارید و سر نیزه‌ها را نقش قلم داده حدیث کربلا را با پاره پاره کردن آیات وِلا و ولایت‌ها تکرار می‌نمایید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مقصد از اول برای خوانندگان معلوم و آشکار گردید، بافندگی کارخانه‌ی فکر بشری شما، که حتماً خالی از تناقض بافی و یاوه‌گوئی نیست، قابل بررسی و دقت نیست و هرگز به کار نقد نمی‌آید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امور دنیائی را به خود مردم، واگذار کند تا با عقل</w:t>
      </w:r>
    </w:p>
    <w:p>
      <w:pPr>
        <w:pStyle w:val="BookText"/>
        <w:rPr/>
      </w:pPr>
      <w:r>
        <w:rPr>
          <w:rFonts w:ascii="IRNazanin" w:hAnsi="IRNazanin" w:eastAsia="IRNazanin"/>
          <w:color w:val="111111"/>
          <w:sz w:val="28"/>
          <w:sz w:val="28"/>
          <w:szCs w:val="28"/>
          <w:rtl w:val="true"/>
          <w:lang w:bidi="fa-IR"/>
        </w:rPr>
        <w:t>و تجربه‌ی بشری و با روش آزمون از عهده‌ی آباد کردن دنیای خود بربیایند و دین را برای رسیدن به رشد اخلاقی و معنوی و آباد کردن آخرت نازل کند و از مردم بخواهد تا دنیای خود را در چهارچوب ارزش‌های دینی اداره کنند، کجای این امر خلاف حکمت الهی است؟</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شما بالاتر از این جمله را گفته‌اید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نیازهای معنوی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کسی که با امامت شیعه بیگانه است و ترسیم خطوط منحرفین از ولایت را می‌نماید، نباید با نیازهای معنوی کار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 معنوی در مکتب صادقین، مطهرین، اولی العلم، راسخون فی العلم، اولی الامر، اسماء الحسنی، اهل‌البیت، وسیله و اولیاء الهی،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با ادلّه شبه عقلیه و به تعبیر بهتر، بازی با الفاظ،</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مصادیق این مفاهیم که نامشان در کتب فریقین آمده و با همه‌ی مکرها و جعل‌های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عمّال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اموی و عباسی خطّ و نشانشان، به کوری چشم مخالفان به اقصی نقاط عالم </w:t>
      </w:r>
    </w:p>
    <w:p>
      <w:pPr>
        <w:pStyle w:val="BookText"/>
        <w:rPr/>
      </w:pPr>
      <w:r>
        <w:rPr>
          <w:rFonts w:ascii="IRNazanin" w:hAnsi="IRNazanin" w:eastAsia="IRNazanin"/>
          <w:color w:val="111111"/>
          <w:sz w:val="28"/>
          <w:sz w:val="28"/>
          <w:szCs w:val="28"/>
          <w:rtl w:val="true"/>
          <w:lang w:bidi="fa-IR"/>
        </w:rPr>
        <w:t xml:space="preserve">رسیده، و حتی نشان‌شان در کتب قبل از اسلام ذکر شده که محمد صادق فخرالاسلام را به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انیس الاعلام فی نصرة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می‌دارد، دور می‌باشید، چگونه می‌توانید با معنویت سروکار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مورد معنویت هم می‌توانید بکار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امور معنوی را به خود مردم واگذار کند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دیگر شما به زحمت نمی‌افتید ترازوی شکسته و زنگ زده‌ی سقیفه را رنگ عقلانی و خِرد پسند بزنید و با صغری خانم، کبری خانم را همراه نموده، جیغ و فریاد زنانه، راه بیندازید و نتیجه‌ی تبلیغ مکتب غزالی، فخر رازی و احمد شهرت‌پرست، از آن</w:t>
      </w:r>
    </w:p>
    <w:p>
      <w:pPr>
        <w:pStyle w:val="BookText"/>
        <w:rPr/>
      </w:pPr>
      <w:r>
        <w:rPr>
          <w:rFonts w:ascii="IRNazanin" w:hAnsi="IRNazanin" w:eastAsia="IRNazanin"/>
          <w:color w:val="111111"/>
          <w:sz w:val="28"/>
          <w:sz w:val="28"/>
          <w:szCs w:val="28"/>
          <w:rtl w:val="true"/>
          <w:lang w:bidi="fa-IR"/>
        </w:rPr>
        <w:t>بگیرید، به نظر شما چه می‌شد همه‌ی انسان‌ها از اول با معنویت جبری خلق می‌شدند، که شما در طرح تبلیغ علیه امامت، تبلیغ علیه نبوت و رسالت هم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پاسخ‌گویی دین به نیازهای مادی بشر را باید معنا کنید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داشته باشید، وقتی اسلام از مِتافیزیک سخن به میان می‌آورد، فیزیک برایش حل شده و پیش پا افتاده </w:t>
      </w:r>
    </w:p>
    <w:p>
      <w:pPr>
        <w:pStyle w:val="BookText"/>
        <w:rPr/>
      </w:pPr>
      <w:r>
        <w:rPr>
          <w:rFonts w:ascii="IRNazanin" w:hAnsi="IRNazanin" w:eastAsia="IRNazanin"/>
          <w:color w:val="111111"/>
          <w:sz w:val="28"/>
          <w:sz w:val="28"/>
          <w:szCs w:val="28"/>
          <w:rtl w:val="true"/>
          <w:lang w:bidi="fa-IR"/>
        </w:rPr>
        <w:t>است، هنگامی که در دین از ماوراءِ طبیعت سخن می‌گویند، علوم طبیعی کلاس ابتدائی است، که خوشبختانه نشان این کلاسهای ابتدائی هم، در قرآن و سنت نبوی صلی الله علیه و آله وسلم و دانشگاه عترت علیهم السلام آمده است و خطوط اصلی دانشها در راه و روش پیامبر اسلام صلی الله علیه و آله وسلم و عترت طاهرین علیهم السلام ترسیم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برای ساختن و آباد کردن دنیا و تأمین نیازهای مادّی</w:t>
      </w:r>
    </w:p>
    <w:p>
      <w:pPr>
        <w:pStyle w:val="BookText"/>
        <w:rPr/>
      </w:pPr>
      <w:r>
        <w:rPr>
          <w:rFonts w:ascii="IRNazanin" w:hAnsi="IRNazanin" w:eastAsia="IRNazanin"/>
          <w:color w:val="111111"/>
          <w:sz w:val="28"/>
          <w:sz w:val="28"/>
          <w:szCs w:val="28"/>
          <w:rtl w:val="true"/>
          <w:lang w:bidi="fa-IR"/>
        </w:rPr>
        <w:t>و دنیوی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قوانین دین در مورد اداره‌ی دنیای مردم، بازار، تجارت، قوانین داد و ستد، خانواده، صلح،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ندیده گرفته و ظاهراً عمداً سهواً کرده‌اید و یا واقعاً بی اطلاع و بی خبر از برتریهای اسلامید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کمبودها و نارسائیها را نمی‌توان چشم پوشی نمود، در تمام زمینه‌ها اگر به نقطه‌ی ضعفی برخورد کردید، بگویید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به ذات خود ندارد عیبی، هر عیب که هست از </w:t>
      </w:r>
    </w:p>
    <w:p>
      <w:pPr>
        <w:pStyle w:val="BookText"/>
        <w:rPr/>
      </w:pPr>
      <w:r>
        <w:rPr>
          <w:rFonts w:ascii="IRNazanin" w:hAnsi="IRNazanin" w:eastAsia="IRNazanin"/>
          <w:color w:val="111111"/>
          <w:sz w:val="28"/>
          <w:sz w:val="28"/>
          <w:szCs w:val="28"/>
          <w:rtl w:val="true"/>
          <w:lang w:bidi="fa-IR"/>
        </w:rPr>
        <w:t>عمال یهود و سقیفه بنی ساعده و سیاستهای اموی و عباسی و امروز از مکر انگلیسی و آمریکایی و عمال آنها در بلاد اسلامی، نشأت می‌گیرد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نویسنده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یَامَعْشَرَ الْجِنِّ وَالْإِنسِ</w:t>
      </w:r>
      <w:r>
        <w:rPr>
          <w:rFonts w:eastAsia="Amiri" w:cs="Amiri" w:ascii="Amiri" w:hAnsi="Amiri"/>
          <w:color w:val="111111"/>
          <w:sz w:val="28"/>
          <w:szCs w:val="28"/>
          <w:rtl w:val="true"/>
          <w:lang w:bidi="ar-SA"/>
        </w:rPr>
        <w:t>... »</w:t>
      </w:r>
      <w:r>
        <w:rPr>
          <w:rStyle w:val="FootnoteAnchor"/>
          <w:rtl w:val="true"/>
        </w:rPr>
        <w:footnoteReference w:id="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خَلْقِ السَّمَاوَاتِ وَالأَرْضِ</w:t>
      </w:r>
      <w:r>
        <w:rPr>
          <w:rFonts w:eastAsia="Amiri" w:cs="Amiri" w:ascii="Amiri" w:hAnsi="Amiri"/>
          <w:color w:val="111111"/>
          <w:sz w:val="28"/>
          <w:szCs w:val="28"/>
          <w:rtl w:val="true"/>
          <w:lang w:bidi="ar-SA"/>
        </w:rPr>
        <w:t>...»</w:t>
      </w:r>
      <w:r>
        <w:rPr>
          <w:rStyle w:val="FootnoteAnchor"/>
          <w:rtl w:val="true"/>
        </w:rPr>
        <w:footnoteReference w:id="15"/>
      </w:r>
      <w:r>
        <w:rPr>
          <w:rFonts w:ascii="IRNazanin" w:hAnsi="IRNazanin" w:eastAsia="IRNazanin"/>
          <w:color w:val="111111"/>
          <w:sz w:val="28"/>
          <w:sz w:val="28"/>
          <w:szCs w:val="28"/>
          <w:rtl w:val="true"/>
          <w:lang w:bidi="fa-IR"/>
        </w:rPr>
        <w:t>و آیات علمی دیگر قرآن، برخورد نکرده و خطب نهج البلاغه در علوم و روایات ائمّه، خاصّه امام باقر و امام صادق علیه السلام را ندیده، چون گوشش گوش واعیه</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329</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علوی نبوده،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سَلُونِی قَبلَ اَن تَفقِدُونیِ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 بن ابیطالب علیه السلام را نشنیده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بحث امام زمان عجل الله تعالی فرجه الشریف سخن بسیار است و در این مختصر که بنا به وظیفه‌ی</w:t>
      </w:r>
    </w:p>
    <w:p>
      <w:pPr>
        <w:pStyle w:val="BookText"/>
        <w:rPr/>
      </w:pPr>
      <w:r>
        <w:rPr>
          <w:rFonts w:ascii="IRNazanin" w:hAnsi="IRNazanin" w:eastAsia="IRNazanin"/>
          <w:color w:val="111111"/>
          <w:sz w:val="28"/>
          <w:sz w:val="28"/>
          <w:szCs w:val="28"/>
          <w:rtl w:val="true"/>
          <w:lang w:bidi="fa-IR"/>
        </w:rPr>
        <w:t>شرعی نوشته شد نمی‌گنجد، ولی عدو شود سبب خیر اگر خدا خواهد، کتاب‌های عمیق و کتابخانه‌های تخصصی و برنامه‌های مهدوی، عملاً پاسخ کور دلان را داده و نسل جوان را به سوی مکتب مهدویت هدایت نموده به طوری که نسل بیدار و مسلمان پایدار فریب مطالب نویسندگان اجیر استعمار را نمی‌خورند و روز به روز بر خدمات مهدوی در جامعه می‌افزایند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امام زمان عجل الله تعالی فرجه الشریف ، ما با نویسنده بحث اصولی و ریشه‌ای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 سؤال این است که آیا نویسنده به اساس اسلام یعنی کتاب الله و سنّت رسول الله صلی الله علیه و آله وسلم معتقد است یا نه، اساساً اشکال کار این نوع نویسندگان، تزویر و مکر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را دو پهلو می‌گویند و شاخه به شاخه می‌شوند و بدون نتیجه‌گیری مطلب قبلی،</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بعدی </w:t>
      </w:r>
    </w:p>
    <w:p>
      <w:pPr>
        <w:pStyle w:val="BookText"/>
        <w:rPr/>
      </w:pPr>
      <w:r>
        <w:rPr>
          <w:rFonts w:ascii="IRNazanin" w:hAnsi="IRNazanin" w:eastAsia="IRNazanin"/>
          <w:color w:val="111111"/>
          <w:sz w:val="28"/>
          <w:sz w:val="28"/>
          <w:szCs w:val="28"/>
          <w:rtl w:val="true"/>
          <w:lang w:bidi="fa-IR"/>
        </w:rPr>
        <w:t>را مطرح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مانند شتر مرغند که وقت باربری، مرغند و وقت تخم‌گذاری، شتر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آیه‌ی قرآن متمسّک می‌شوند وقت پاسخ شنوی و توجه به تفسیر صحیح آیه، ادله‌ی عقلی را مطرح می‌نمایند هنگام بررسی ادله عقلی، سنّی شده و سنّت پیامبر صلی الله علیه و آله وسلم را به رُخ می‌کشند، و گاه برای ردّ مکتب اهل البیت علیهم السلام از شیعه دل سوزتر گشته، از پاسداری دین و دوری قرآن مبین، از تحریف سخن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 داشت نویسنده بیان می‌نمود که مسلمان است یا غیر مسلمان، آن هم مسلمان شیعه یا سنی یا غیر مسلمانِ ماتریالیست یا یهودی یا مسیحی و</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ما از راه معتَقد خود او صحبت نموده و صحبت را به نتیجه و ثمر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 طوری که تجربه نشان داده، نوشتن این گونه جزوه‌ها، مقصد صحیحی را دنبال نمی‌کند، قصد، ایجاد شبه و بوجود آوردن اختلاف بیشتر بین فرق مسلمین و بدبین کردن نسل جوان و دانشجو نسبت به معتقدات شیعه است، لذا این </w:t>
      </w:r>
    </w:p>
    <w:p>
      <w:pPr>
        <w:pStyle w:val="BookText"/>
        <w:rPr/>
      </w:pPr>
      <w:r>
        <w:rPr>
          <w:rFonts w:ascii="IRNazanin" w:hAnsi="IRNazanin" w:eastAsia="IRNazanin"/>
          <w:color w:val="111111"/>
          <w:sz w:val="28"/>
          <w:sz w:val="28"/>
          <w:szCs w:val="28"/>
          <w:rtl w:val="true"/>
          <w:lang w:bidi="fa-IR"/>
        </w:rPr>
        <w:t xml:space="preserve">نویسندگان،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الشَّیاطِینَ لَیُوحُونَ الی اوْلِیائِهِم</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با شیطنت تمام، بدون معرفی خود و مقاصد خود، با الفاظ بازی می‌نمایند و با غلط اندازی و خلط مباحث، نسل جوان را به دام بی دینی می‌کشانند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مورد غیبت امام زمان عجل الله تعالی فرجه الشریف و طول زمان غیبت سخن گفته و چراهائی را مطرح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امام دوازدهم به معنای عدم نصب</w:t>
      </w:r>
    </w:p>
    <w:p>
      <w:pPr>
        <w:pStyle w:val="BookText"/>
        <w:rPr/>
      </w:pPr>
      <w:r>
        <w:rPr>
          <w:rFonts w:ascii="IRNazanin" w:hAnsi="IRNazanin" w:eastAsia="IRNazanin"/>
          <w:color w:val="111111"/>
          <w:sz w:val="28"/>
          <w:sz w:val="28"/>
          <w:szCs w:val="28"/>
          <w:rtl w:val="true"/>
          <w:lang w:bidi="fa-IR"/>
        </w:rPr>
        <w:t>امام معصوم نیست، خداوند نصب امام معصوم فرموده ولی برای مصالحی که بعضی از آنها را پیشوایان علیهم السلام بیان داشته‌اند و بعضی از آنها از اسرار و نامعلوم است، آن حضرت غایب می‌باشند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گفته شود، غایب بودن امام با </w:t>
      </w:r>
    </w:p>
    <w:p>
      <w:pPr>
        <w:pStyle w:val="BookText"/>
        <w:rPr/>
      </w:pPr>
      <w:r>
        <w:rPr>
          <w:rFonts w:ascii="IRNazanin" w:hAnsi="IRNazanin" w:eastAsia="IRNazanin"/>
          <w:color w:val="111111"/>
          <w:sz w:val="28"/>
          <w:sz w:val="28"/>
          <w:szCs w:val="28"/>
          <w:rtl w:val="true"/>
          <w:lang w:bidi="fa-IR"/>
        </w:rPr>
        <w:t>هدایت‌گری او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 چگونه خداوند متعال که غایب است هدایت تکوینی و تشریعی دارد، خلیفه و مظهر خداوند یعنی امام هم در حال غیبت می‌تواند هادی دلها و راهنمای قلبها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مطلب از فکر و اندیشه‌ی نویسنده‌ی جزوه، بسیار فراتر است، چرا که در صفحه‌ی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ولایت معنوی را منکر شده است، ولی ما به خاطر مسئولیت شرعی که بر عهده داریم پاسخ‌گوی شبهات او هستیم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نویسنده آیا به آیه‌ی شریفه‌ی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وَلِکُلِّ قَوْمٍ هَادٍ</w:t>
      </w:r>
      <w:r>
        <w:rPr>
          <w:rFonts w:eastAsia="Amiri" w:cs="Amiri" w:ascii="Amiri" w:hAnsi="Amiri"/>
          <w:color w:val="111111"/>
          <w:sz w:val="28"/>
          <w:szCs w:val="28"/>
          <w:rtl w:val="true"/>
          <w:lang w:bidi="ar-SA"/>
        </w:rPr>
        <w:t>»</w:t>
      </w:r>
      <w:r>
        <w:rPr>
          <w:rStyle w:val="FootnoteAnchor"/>
          <w:rtl w:val="true"/>
        </w:rPr>
        <w:footnoteReference w:id="18"/>
      </w:r>
      <w:r>
        <w:rPr>
          <w:rFonts w:ascii="IRNazanin" w:hAnsi="IRNazanin" w:eastAsia="IRNazanin"/>
          <w:color w:val="111111"/>
          <w:sz w:val="28"/>
          <w:sz w:val="28"/>
          <w:szCs w:val="28"/>
          <w:rtl w:val="true"/>
          <w:lang w:bidi="fa-IR"/>
        </w:rPr>
        <w:t>توجه داشته است؟</w:t>
      </w:r>
    </w:p>
    <w:p>
      <w:pPr>
        <w:pStyle w:val="BookText"/>
        <w:rPr/>
      </w:pPr>
      <w:r>
        <w:rPr>
          <w:rFonts w:ascii="IRNazanin" w:hAnsi="IRNazanin" w:eastAsia="IRNazanin"/>
          <w:color w:val="111111"/>
          <w:sz w:val="28"/>
          <w:sz w:val="28"/>
          <w:szCs w:val="28"/>
          <w:rtl w:val="true"/>
          <w:lang w:bidi="fa-IR"/>
        </w:rPr>
        <w:t>خدای متعال برای هر عصری هادی قرار داده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پیامبر خدا صلی الله علیه و آله وسلم که فریقین نقل کرده‌اند، هادی بعد از ایشان معلوم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نویسنده اگر کتاب الله و سنت پیامبر خدا صلی الله علیه و آله وسلم را قبول داشت، به یقین می‌دانست هادی مورد تأیید خداوند متعال حضرت علی علیه السلام و بعد از آن حضرت کسانی هستند که مورد تأیید ایشانند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طبق آیه‌ی شریفه، امام علیه السلام را هادی دانستیم، به دستگیری و هدایت‌گری او معتقد هستیم چه این هدایت‌گر ظاهر باشد چه غایب، در هر حال، چه آشکارا و چه غایبانه بر اعمال و افکار ما نظارت و اشراف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نویسنده، در صفحه‌ی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ضرورت وجود امام و حضور امام خلط کرده و با قلم‌فرسائی، گفتار خود را استدلالی جلوه داده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نکته ضروری است که فایده‌ی اعتقاد مهدویّت، این است که جامعه مهدوی خود را تحت اشراف و نظارت امام زمان عجل الله تعالی فرجه الشریف می‌داند و امام نادیده را حجّت الهی می‌شناسد، این اعتقاد سازندگی دارد، مثل سازندگی اعتقاد به یوم الدّین، که غیب است و کسی که آن را قبول داشته باشد خود را می‌سازد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آیا به کسانی که خشیت دارند و از خداوند متعال می‌ترسند، یا از روز معاد می‌ترسند اعتراض دارد؟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ملحد و کافر باشد، اعتراض دارد، چون خداوند غایب است و معاد هم غایب، و کافر به جهان غیب اعتقاد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نویسنده، پیامبر خدا صلی الله علیه و آله وسلم را دیده است؟</w:t>
      </w:r>
    </w:p>
    <w:p>
      <w:pPr>
        <w:pStyle w:val="BookText"/>
        <w:rPr/>
      </w:pPr>
      <w:r>
        <w:rPr>
          <w:rFonts w:ascii="IRNazanin" w:hAnsi="IRNazanin" w:eastAsia="IRNazanin"/>
          <w:color w:val="111111"/>
          <w:sz w:val="28"/>
          <w:sz w:val="28"/>
          <w:szCs w:val="28"/>
          <w:rtl w:val="true"/>
          <w:lang w:bidi="fa-IR"/>
        </w:rPr>
        <w:t xml:space="preserve">امروز بیش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بعثت آن حضرت گذشته است، و حضرت از دیده‌ی او و همه‌ی ما غایب هستند، پس چگونه به کتاب و سنّت آن حضرت استدلال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واسطه همه فیوضات الهی است، این اعتقاد ماست و در کتب علماء بزرگ بر آن استدلال شده است، در غیبت امام زمان عجل الله تعالی فرجه الشریف انسان‌ها از فیض حضور محرومند ولی از فیوضات دیگر امام بهره می‌برند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پیدا در عین غیبت است، خورشیدی است در آسمان معنویت که از فرط نور، دیده نمی‌شود، ولی </w:t>
      </w:r>
    </w:p>
    <w:p>
      <w:pPr>
        <w:pStyle w:val="BookText"/>
        <w:rPr/>
      </w:pPr>
      <w:r>
        <w:rPr>
          <w:rFonts w:ascii="IRNazanin" w:hAnsi="IRNazanin" w:eastAsia="IRNazanin"/>
          <w:color w:val="111111"/>
          <w:sz w:val="28"/>
          <w:sz w:val="28"/>
          <w:szCs w:val="28"/>
          <w:rtl w:val="true"/>
          <w:lang w:bidi="fa-IR"/>
        </w:rPr>
        <w:t>دلهای بیدار، به نام و یاد او آرامش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مورد ضرورت وجود امام سخن به میان آورده و این معتقد</w:t>
      </w:r>
    </w:p>
    <w:p>
      <w:pPr>
        <w:pStyle w:val="BookText"/>
        <w:rPr/>
      </w:pPr>
      <w:r>
        <w:rPr>
          <w:rFonts w:ascii="IRNazanin" w:hAnsi="IRNazanin" w:eastAsia="IRNazanin"/>
          <w:color w:val="111111"/>
          <w:sz w:val="28"/>
          <w:sz w:val="28"/>
          <w:szCs w:val="28"/>
          <w:rtl w:val="true"/>
          <w:lang w:bidi="fa-IR"/>
        </w:rPr>
        <w:t>بزرگ را زیر سؤال برده و با تکرار تناقض‌گویی‌ها مکتب را تناقض‌گو معرفی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وجود امام برای یک اثر و فایده نیست و بعضی از فواید آن وجود مقدس، محقق است اگر چه غایب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امام غایب چگونه می‌تواند واجب‌الاطاعة باشد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می‌گوییم خدای غایب از دیدگان ما، چگونه واجب الاطاعة است، پیامبر خدا صلی الله علیه و آله وسلم نسبت به زمان حاضر چگونه واجب الاطاعة هستند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این که بگوییم مردم در زمان غیبت از وجود امام بهره‌مند می‌شوند، همان‌طور که از خورشید پشت ابر، بهره‌مند می شوند، دردی را دوا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دردی که به جان شما و غزالی و فخر رازی و احمد علو خواه افتاده، با کتاب و سنت و روایات ائمه علیهم السلام درمان نمی‌گردد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فزادکم الله مرضاً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می‌گوییم بقاء دین مبین و اعتقاد به کهف حصین، حضرت مهدی عجل الله تعالی فرجه الشریف که قرنها در جوامع بشری باقی مانده و به کوری چشم دشمنان روز به روز گسترش می‌یابد، همان نور خورشید پشت ابر و شعاع مختصر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با قرآن و سنّت و تعالیم یازده امام علیهم السلام و سیره‌ی عملی آنان و دوره غیبت صغری با ارشادات امام زمان عجل الله تعالی فرجه الشریف به راه کمال می‌تواند قدم نهاده و طیّ طریق نماید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زمان ظهور، نور علی نور است، همه جا نور </w:t>
      </w:r>
    </w:p>
    <w:p>
      <w:pPr>
        <w:pStyle w:val="BookText"/>
        <w:rPr/>
      </w:pPr>
      <w:r>
        <w:rPr>
          <w:rFonts w:ascii="IRNazanin" w:hAnsi="IRNazanin" w:eastAsia="IRNazanin"/>
          <w:color w:val="111111"/>
          <w:sz w:val="28"/>
          <w:sz w:val="28"/>
          <w:szCs w:val="28"/>
          <w:rtl w:val="true"/>
          <w:lang w:bidi="fa-IR"/>
        </w:rPr>
        <w:t>است، همه جا هدایت است و دیگر از انحرافات شما و صراط‌های غیر مستقیم شما خبری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که اهل تحقیق و تشنگان معارف هر کجا حق و تدریس مرام حق باشد، به صراط مستقیم دل می‌سپارند،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یُؤْمِنُونَ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می‌گردند، بر خلاف شما که اهل تقلیدید، تقلید کورکورانه از غرب و اروپا، تقلید از وهابیّت یا وهابی زده‌ها، به دلیل غرورتان، دل به حق نمی‌سپارید و وقتی از جهان غیب برایتان سخن گفته می‌شود، گوینده را نادان و مرتجع معرفی می‌نمایید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نویسنده‌ی منحرف نمی‌نویسیم چون از هدایت این گونه کاتبان مأیوسیم، بلکه برای نسل جوان و دانشگاهیان عزیز، که ممکن است نوشته‌ی انحرافی مذکور را خوانده باشند و یا آن نوشته را نخوانده و پیش خود در مورد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امام زمان عجل الله تعالی فرجه الشریف فکر می‌کنند، می‌نویسیم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استاد گشتن و در جستجوی دلیل راه و مربی کامل حرکت کردن، کار صواب و بر آن ثوابها و اجرها مترتب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داستان جناب خضر علیه السلام و حضرت موسی علیه السلام را بخوانید تا بدانید ما در عالم تکوین و تشریع اسرار داریم و نباید منکر اسرار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امام عصر عجل الله تعالی فرجه الشریف به این معنا نیست که هیچ کس نمی‌تواند به کوی یار و خانه‌ی نگار قدم بگذارد، علامه حلّی یا سید بحرالعلوم و دیگر رجال علمی و حتی رجال غیر علمی مثل کربلائی کاظم ساروقی را ببینید، چگونه خود را به اقیانوس بیکران آن وجود مقدّس می‌رساندند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امتحان الهی است که اصحاب کَسَل و مردم فَشَل از مجاهدان و رهروان جدا شوند و لایقان، به اسرار الهیِ</w:t>
      </w:r>
    </w:p>
    <w:p>
      <w:pPr>
        <w:pStyle w:val="BookText"/>
        <w:rPr/>
      </w:pPr>
      <w:r>
        <w:rPr>
          <w:rFonts w:ascii="IRNazanin" w:hAnsi="IRNazanin" w:eastAsia="IRNazanin"/>
          <w:color w:val="111111"/>
          <w:sz w:val="28"/>
          <w:sz w:val="28"/>
          <w:szCs w:val="28"/>
          <w:rtl w:val="true"/>
          <w:lang w:bidi="fa-IR"/>
        </w:rPr>
        <w:t>مکتب غیبت و انتظار آگاه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امام زمان علیه السلام ، غیبت در عین آشکارائی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حضرتش بگویید، مَتی غِبتَ حَتّی تَحتاجَ اِلَی دلیل یدّل علیک</w:t>
      </w:r>
      <w:r>
        <w:rPr>
          <w:rFonts w:eastAsia="IRNazanin" w:cs="IRNazanin"/>
          <w:color w:val="111111"/>
          <w:sz w:val="28"/>
          <w:szCs w:val="28"/>
          <w:rtl w:val="true"/>
          <w:lang w:bidi="fa-IR"/>
        </w:rPr>
        <w:t>.</w:t>
      </w:r>
      <w:r>
        <w:rPr>
          <w:rStyle w:val="FootnoteAnchor"/>
          <w:rtl w:val="true"/>
        </w:rPr>
        <w:footnoteReference w:id="19"/>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عزیز دل و ای چاره‌ی هر مشکل، تو از دل و جان ما غایب نیستی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چشم دل ما تو را می‌بیند همچنانکه رسول خدا صلی الله علیه و آله وسلم و علی مرتضی علیه السلام 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تو ایمان داریم با همان درجه که نادیده خریدار اجداد طاهرین تو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نویسنده می‌گوییم، تو به تاریکی دل و ظلمت قلب مبتلایی، و الا می‌دانستی خورشید پشت ابر کار ساز است و امام مهدی عجل الله تعالی فرجه الشریف در عین غیبت بنده نواز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آثار او ظاهر، همه برهان او باهر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کو دیده‌ی بینا، ولی کو قلب نورانی</w:t>
      </w:r>
    </w:p>
    <w:p>
      <w:pPr>
        <w:pStyle w:val="BookText"/>
        <w:rPr/>
      </w:pPr>
      <w:r>
        <w:rPr>
          <w:rFonts w:ascii="IRNazanin" w:hAnsi="IRNazanin" w:eastAsia="IRNazanin"/>
          <w:color w:val="111111"/>
          <w:sz w:val="28"/>
          <w:sz w:val="28"/>
          <w:szCs w:val="28"/>
          <w:rtl w:val="true"/>
          <w:lang w:bidi="fa-IR"/>
        </w:rPr>
        <w:t>حفظ و حراست دین با اوست، با این همه دشمن، راه روشن است برای هر کس که تشنه‌ی کمال و طالب معارف باشد، ولی تو از کوری نمی‌بینی، ز نادانی نمی‌دانی</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می‌پرسد چرا نام امام علی علیه السلام صریحاً در قرآن نیامده؟ و این جا خود را یک دلسوز معرفی نموده با الفاظ مختلف، که آیا اگر نام آن </w:t>
      </w:r>
    </w:p>
    <w:p>
      <w:pPr>
        <w:pStyle w:val="BookText"/>
        <w:rPr/>
      </w:pPr>
      <w:r>
        <w:rPr>
          <w:rFonts w:ascii="IRNazanin" w:hAnsi="IRNazanin" w:eastAsia="IRNazanin"/>
          <w:color w:val="111111"/>
          <w:sz w:val="28"/>
          <w:sz w:val="28"/>
          <w:szCs w:val="28"/>
          <w:rtl w:val="true"/>
          <w:lang w:bidi="fa-IR"/>
        </w:rPr>
        <w:t>حضرت بطور صراحت در قرآن می‌آمد باز هم مردم این همه دچار اختلاف و تشتت آراء می‌شدند؟</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شما که در اول جزوه، خود را طرفدار قرآن و سنت جا زدید، سؤال می‌کنیم آیا</w:t>
      </w:r>
    </w:p>
    <w:p>
      <w:pPr>
        <w:pStyle w:val="BookText"/>
        <w:rPr/>
      </w:pPr>
      <w:r>
        <w:rPr>
          <w:rFonts w:ascii="IRNazanin" w:hAnsi="IRNazanin" w:eastAsia="IRNazanin"/>
          <w:color w:val="111111"/>
          <w:sz w:val="28"/>
          <w:sz w:val="28"/>
          <w:szCs w:val="28"/>
          <w:rtl w:val="true"/>
          <w:lang w:bidi="fa-IR"/>
        </w:rPr>
        <w:t xml:space="preserve">نام علی علیه السلام در سنت نیامده است، آیه‌ی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 أَطیعُوا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که اگر پیامبر امر و دستوری داد واجب الاطاعة است و مانند امر خداوند متعال باید پیروی شود، آیا شما در کتب عامّه و شیعه به روایات فراوانی برخورد نکرده‌اید که می‌گوید از علی علیه السلام اطاعت کنید، یعنی هم نام علی علیه السلام را برده و هم امر به پیروی او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صفحه‌ی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اکرم صلی الله علیه و آله وسلم جانشین خود را در امر دین و دنیای مردم، معرفی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جواب خود شماست، که اگر در قرآن نام </w:t>
      </w:r>
    </w:p>
    <w:p>
      <w:pPr>
        <w:pStyle w:val="BookText"/>
        <w:rPr/>
      </w:pPr>
      <w:r>
        <w:rPr>
          <w:rFonts w:ascii="IRNazanin" w:hAnsi="IRNazanin" w:eastAsia="IRNazanin"/>
          <w:color w:val="111111"/>
          <w:sz w:val="28"/>
          <w:sz w:val="28"/>
          <w:szCs w:val="28"/>
          <w:rtl w:val="true"/>
          <w:lang w:bidi="fa-IR"/>
        </w:rPr>
        <w:t>علی علیه السلام می‌آمد قرآن را هم منکر می‌شدید مثل این که در این‌جا منکر روایاتی هستید که صریحاً نام علی علیه السلام را بیان داشته و ایشان را واجب الاطاعة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توجّهی تا کی و 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نکند خود را به بیهوشی می‌زنید تا مردم را به خواب و تخدیر بکشانید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روایات در باب حضرت علی مرتضی علیه السلام به چشم شما نخورده، پس یقیناً کورید</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 کور وارد محشر می‌گردید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المهدی عجل الله تعالی فرجه الشریف که حتّی به نظر هم کلاسی‌های شما، وهابیّون و شاگردان استعمار، متواتر است، و از رسول خدا صلی الله علیه و آله وسلم رسیده است، نیز با انکار شما روبرو گشته، پس معلوم شد اگر اسم ائمه علیهم السلام در قرآن می‌آمد شما و اربابانتان چه بر سر قرآن </w:t>
      </w:r>
    </w:p>
    <w:p>
      <w:pPr>
        <w:pStyle w:val="BookText"/>
        <w:rPr/>
      </w:pPr>
      <w:r>
        <w:rPr>
          <w:rFonts w:ascii="IRNazanin" w:hAnsi="IRNazanin" w:eastAsia="IRNazanin"/>
          <w:color w:val="111111"/>
          <w:sz w:val="28"/>
          <w:sz w:val="28"/>
          <w:szCs w:val="28"/>
          <w:rtl w:val="true"/>
          <w:lang w:bidi="fa-IR"/>
        </w:rPr>
        <w:t>می‌آوردید، همان بلائی که سقیفه نشینان بر سر قرآن ناطق، علی ابن ابیطالب علیه السلام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گفته‌اید ثالثاً به اعتقاد شیعه بسیاری از آِیات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آیه‌ی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به صراحت ولایت و امامت حضرت علی علیه السلام را بیان و اثبات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تقریباً نظر خود شما است چون شیعه تحقیقاً آیه‌ی ولایت و تبلیغ و اکمال و غیرها را آیات ولایت می‌داند پس شما تقریباً قبول دارید که در ولایت و امامت حضرت علی علیه السلام صراحتاً سخن گفته شده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تقریب با انکار صد در صد شما، از اول جزوه تا آخر متناقض است، و همانطور که گفتیم، از اول باید می‌گفتید، منِ نویسنده در گفتارم تناقض هست، آقایان و بانوان شیعه و سنّی، روی حرفهای من حساب باز نکنید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با قبول این مدعا که امامان معصوم علیهم السلام وارثان علم پیامبر صلی الله علیه و آله وسلم و خزان وحی و اقیانوس‌های بیکران علوم و معارف الهی و دارای علم لدنی و مصون از خطا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فروضی که هیچ کدام قابل اثبات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هم نمی‌توان به دلیل ابتناء معارف شیعه بر تعالیم امامان، این معارف را درست و مورد اعتماد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و روایات متواتر، از فریفتن بیان می‌دارد که ائمه معصومین علیهم السلام ، وارثان علم پیامبر صلی الله علیه و آله وسلم و دارای علم لدنی و مصون از خطا هستند و اختلافات و تشتت آراء بین دانشمندان نمی‌تواند به اصول مکتب امامت و ولایت خدشه وارد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چندین برابر این اختلافات و تشتت آراء را در بین اهل تسنّن می‌بینید، با توجه به اینکه اهل تسنن خود</w:t>
      </w:r>
    </w:p>
    <w:p>
      <w:pPr>
        <w:pStyle w:val="BookText"/>
        <w:rPr/>
      </w:pPr>
      <w:r>
        <w:rPr>
          <w:rFonts w:ascii="IRNazanin" w:hAnsi="IRNazanin" w:eastAsia="IRNazanin"/>
          <w:color w:val="111111"/>
          <w:sz w:val="28"/>
          <w:sz w:val="28"/>
          <w:szCs w:val="28"/>
          <w:rtl w:val="true"/>
          <w:lang w:bidi="fa-IR"/>
        </w:rPr>
        <w:t>را تابع کتاب الله می‌دانند، آیا می‌توانید در حقانیّت قرآن شک و تردید نمایید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غیبت امام زمان عجل الله تعالی فرجه الشریف که امتحان بزرگ الهی است باید مردم تلاش بیشتری برای دین‌شناسی داشته </w:t>
      </w:r>
    </w:p>
    <w:p>
      <w:pPr>
        <w:pStyle w:val="BookText"/>
        <w:rPr/>
      </w:pPr>
      <w:r>
        <w:rPr>
          <w:rFonts w:ascii="IRNazanin" w:hAnsi="IRNazanin" w:eastAsia="IRNazanin"/>
          <w:color w:val="111111"/>
          <w:sz w:val="28"/>
          <w:sz w:val="28"/>
          <w:szCs w:val="28"/>
          <w:rtl w:val="true"/>
          <w:lang w:bidi="fa-IR"/>
        </w:rPr>
        <w:t>باشند و سعی و تلاش فراوان در یافتن حقایق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مثل شما آقای نویسنده، سست و تنبل به جای یافتن حق با بافتن الفاظ و کلمات، خود و نسل جوان را در وادی دین داری حیران و سرگردان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هرگز به شما حق نمی‌دهند به معارف اهل البیت علیهم السلام ، جسارت و بی ادبی نموده، تعالیم ائمه علیهم السلام را در هدایت بشر، ناتوان جلوه دهید، شیعه می‌گوید اگر مکر سقیفه‌ی بنی ساعده نبود و خشت اوّل کج بنا نمی‌شد و ظلمه دیروز و استعمارگران امروز با دانشگاه اهل البیت علیهم السلام مبارزه نمی‌کردند، توانائی و قدرتمندی تعالیم آن بزرگواران را، خوب احساس می‌کردید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اشتباه بزرگی انجام می‌دهید، شما عوض این که بر سر حکام جور که در تضعیف مکتب ائمه، تلاش داشتند، داد و فریاد بکشید، با ترازوی شکسته و منطق سست و خسته‌ی خود، مظلوم را مورد سؤال و توبیخ قرار داده و قضاوت جاهلانه و مغرضانه می‌نمایید، عوض این که اسلحه‌ی ستم، علیه معصومین را از دست استعمارگران بگیرید، خود ظالمانه به میدان خاندان </w:t>
      </w:r>
    </w:p>
    <w:p>
      <w:pPr>
        <w:pStyle w:val="BookText"/>
        <w:rPr/>
      </w:pPr>
      <w:r>
        <w:rPr>
          <w:rFonts w:ascii="IRNazanin" w:hAnsi="IRNazanin" w:eastAsia="IRNazanin"/>
          <w:color w:val="111111"/>
          <w:sz w:val="28"/>
          <w:sz w:val="28"/>
          <w:szCs w:val="28"/>
          <w:rtl w:val="true"/>
          <w:lang w:bidi="fa-IR"/>
        </w:rPr>
        <w:t>رسالت صلی الله علیه و آله وسلم آمده‌اید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آیا این است مزد رسالت رسول خدا؟ آیه‌ی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چگونه معنی می‌کنید؟</w:t>
      </w:r>
    </w:p>
    <w:p>
      <w:pPr>
        <w:pStyle w:val="BookText"/>
        <w:rPr/>
      </w:pPr>
      <w:r>
        <w:rPr>
          <w:rFonts w:ascii="IRNazanin" w:hAnsi="IRNazanin" w:eastAsia="IRNazanin"/>
          <w:color w:val="111111"/>
          <w:sz w:val="28"/>
          <w:sz w:val="28"/>
          <w:szCs w:val="28"/>
          <w:rtl w:val="true"/>
          <w:lang w:bidi="fa-IR"/>
        </w:rPr>
        <w:t>یا اصلاً مسلمان نیستید و برای فریب نسل جوان، اولِ سخن، نامی از خدا و در خاتمه به سلامی اکتفاء می‌نمایید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مودّت عترت آیا در ردّ آیه‌ی تطهیر و آیه‌ی ولایت است؟</w:t>
      </w:r>
    </w:p>
    <w:p>
      <w:pPr>
        <w:pStyle w:val="BookText"/>
        <w:rPr/>
      </w:pPr>
      <w:r>
        <w:rPr>
          <w:rFonts w:ascii="IRNazanin" w:hAnsi="IRNazanin" w:eastAsia="IRNazanin"/>
          <w:color w:val="111111"/>
          <w:sz w:val="28"/>
          <w:sz w:val="28"/>
          <w:szCs w:val="28"/>
          <w:rtl w:val="true"/>
          <w:lang w:bidi="fa-IR"/>
        </w:rPr>
        <w:t>مودّت عترت آیا در انکار علوم و تعالیم زیبای آنان است؟</w:t>
      </w:r>
    </w:p>
    <w:p>
      <w:pPr>
        <w:pStyle w:val="BookText"/>
        <w:rPr/>
      </w:pPr>
      <w:r>
        <w:rPr>
          <w:rFonts w:ascii="IRNazanin" w:hAnsi="IRNazanin" w:eastAsia="IRNazanin"/>
          <w:color w:val="111111"/>
          <w:sz w:val="28"/>
          <w:sz w:val="28"/>
          <w:szCs w:val="28"/>
          <w:rtl w:val="true"/>
          <w:lang w:bidi="fa-IR"/>
        </w:rPr>
        <w:t>آیا غربت و مظلومیّت ائمه علیهم السلام دلیل ناتوانی و ضعف منطق و تعالیم آنان بحساب می‌آید؟</w:t>
      </w:r>
    </w:p>
    <w:p>
      <w:pPr>
        <w:pStyle w:val="BookText"/>
        <w:rPr/>
      </w:pPr>
      <w:r>
        <w:rPr>
          <w:rFonts w:ascii="IRNazanin" w:hAnsi="IRNazanin" w:eastAsia="IRNazanin"/>
          <w:color w:val="111111"/>
          <w:sz w:val="28"/>
          <w:sz w:val="28"/>
          <w:szCs w:val="28"/>
          <w:rtl w:val="true"/>
          <w:lang w:bidi="fa-IR"/>
        </w:rPr>
        <w:t>آیا استضعاف را به ضعف منطق و سستی تعالیم مکتب معنا می‌کنید؟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نمی‌گویید چه کسانی به ائمه معصومین علیهم السلام ستم روا داشتند؟ چرا نمی‌گویید برای ستم در حق علی علیه السلام ، پیامبر خدا صلی الله علیه و آله وسلم را هذیان‌گو معرفی نمودند؟ </w:t>
      </w:r>
    </w:p>
    <w:p>
      <w:pPr>
        <w:pStyle w:val="BookText"/>
        <w:rPr/>
      </w:pPr>
      <w:r>
        <w:rPr>
          <w:rFonts w:ascii="IRNazanin" w:hAnsi="IRNazanin" w:eastAsia="IRNazanin"/>
          <w:color w:val="111111"/>
          <w:sz w:val="28"/>
          <w:sz w:val="28"/>
          <w:szCs w:val="28"/>
          <w:rtl w:val="true"/>
          <w:lang w:bidi="fa-IR"/>
        </w:rPr>
        <w:t>چرا استضعاف هارون برادر موسی را که در تاریخ علی علیه السلام پیاده شده و مورخین فریقین نقل کرده‌اند، برای نسل جوان تشریح نمی‌نمایید؟</w:t>
      </w:r>
    </w:p>
    <w:p>
      <w:pPr>
        <w:pStyle w:val="BookText"/>
        <w:rPr/>
      </w:pPr>
      <w:r>
        <w:rPr>
          <w:rFonts w:ascii="IRNazanin" w:hAnsi="IRNazanin" w:eastAsia="IRNazanin"/>
          <w:color w:val="111111"/>
          <w:sz w:val="28"/>
          <w:sz w:val="28"/>
          <w:szCs w:val="28"/>
          <w:rtl w:val="true"/>
          <w:lang w:bidi="fa-IR"/>
        </w:rPr>
        <w:t>مأموریت شما چیز دیگری است آری مأموریت این است که مظلوم را ظلم بیشتر نمایید و به ظالم نُمره قبولی دهید،</w:t>
      </w:r>
    </w:p>
    <w:p>
      <w:pPr>
        <w:pStyle w:val="BookText"/>
        <w:rPr/>
      </w:pPr>
      <w:r>
        <w:rPr>
          <w:rFonts w:ascii="IRNazanin" w:hAnsi="IRNazanin" w:eastAsia="IRNazanin"/>
          <w:color w:val="111111"/>
          <w:sz w:val="28"/>
          <w:sz w:val="28"/>
          <w:szCs w:val="28"/>
          <w:rtl w:val="true"/>
          <w:lang w:bidi="fa-IR"/>
        </w:rPr>
        <w:t>این مأموریتی است که یهود توسّط وهابیّت برای شما تعیین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همان دلیل که مردم آن زمان مرتد شدند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انْقَلَبْتُمْ عَلی أَعْقابِکُمْ</w:t>
      </w:r>
      <w:r>
        <w:rPr>
          <w:rFonts w:eastAsia="Amiri" w:cs="Amiri" w:ascii="Amiri" w:hAnsi="Amiri"/>
          <w:color w:val="111111"/>
          <w:sz w:val="28"/>
          <w:szCs w:val="28"/>
          <w:rtl w:val="true"/>
          <w:lang w:bidi="ar-SA"/>
        </w:rPr>
        <w:t>»</w:t>
      </w:r>
      <w:r>
        <w:rPr>
          <w:rStyle w:val="FootnoteAnchor"/>
          <w:rtl w:val="true"/>
        </w:rPr>
        <w:footnoteReference w:id="21"/>
      </w:r>
      <w:r>
        <w:rPr>
          <w:rFonts w:ascii="IRNazanin" w:hAnsi="IRNazanin" w:eastAsia="IRNazanin"/>
          <w:color w:val="111111"/>
          <w:sz w:val="28"/>
          <w:sz w:val="28"/>
          <w:szCs w:val="28"/>
          <w:rtl w:val="true"/>
          <w:lang w:bidi="fa-IR"/>
        </w:rPr>
        <w:t>به همان دلیل شما مرتد و معرض از حق می‌باشید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بچه‌های ارتداد سقیفه‌اید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زمان یعنی صدر اسلام، اهل سقیفه مردم را از حق، روی‌گردان نمی‌کردند،و اهل‌البیت علیهم السلام ، مستضعف نمی‌شدند، امروز زمینه برای تبلیغات سوء شما علیه تشیّع فراهم نمی‌شد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ادامه‌ی آن ارتداد، انحراف شماست که کور شده زیبائی مکتب ولایت را نمی‌بینید و تشتّت و اختلاف </w:t>
      </w:r>
    </w:p>
    <w:p>
      <w:pPr>
        <w:pStyle w:val="BookText"/>
        <w:rPr/>
      </w:pPr>
      <w:r>
        <w:rPr>
          <w:rFonts w:ascii="IRNazanin" w:hAnsi="IRNazanin" w:eastAsia="IRNazanin"/>
          <w:color w:val="111111"/>
          <w:sz w:val="28"/>
          <w:sz w:val="28"/>
          <w:szCs w:val="28"/>
          <w:rtl w:val="true"/>
          <w:lang w:bidi="fa-IR"/>
        </w:rPr>
        <w:t xml:space="preserve">زاییده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عمال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سقیفه و بنی امیه و بنی عباس را، پای حبل ولایت و عروة الوثقای هدایت می‌نویسید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گفته‌اید حاکم شدن امام معصوم چه دردی را دوا می‌کند و چه نتیجه‌ای برای مردم دارد که اگر غیر معصوم حاکم شود آن درد دوا و آن نتیجه حاصل نمی‌شود، حکومت پنج ساله امام علی علیه السلام چه نتیجه‌ای جز جنگ و آشوب و فتنه و اختلاف و در نهایت به شهادت رسیدن خودش داشت؟ حکومت شش ماهه‌ی امام حسن علیه السلام چه نتیجه‌ای برای مسلمین داشت؟ چرا نتوانست فتنه‌ی معاویه را دفع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 گویی و خلاف بافی در خاتمه گفتارتان خوب آشکار شده و مسؤلیت ردیّه نویسی را از عهده ما برداشته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شما سؤال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انبیاء و رسل چه دردی را دوا نمود و چه نتیجه‌ای داشت؟ حضرت نوح علیه السلام نهصد و پنجاه سال کار کرد و زحمت کشید، کفار و مشرکین او را رد کردند و کمی از مردم به او ایمان </w:t>
      </w:r>
    </w:p>
    <w:p>
      <w:pPr>
        <w:pStyle w:val="BookText"/>
        <w:rPr/>
      </w:pPr>
      <w:r>
        <w:rPr>
          <w:rFonts w:ascii="IRNazanin" w:hAnsi="IRNazanin" w:eastAsia="IRNazanin"/>
          <w:color w:val="111111"/>
          <w:sz w:val="28"/>
          <w:sz w:val="28"/>
          <w:szCs w:val="28"/>
          <w:rtl w:val="true"/>
          <w:lang w:bidi="fa-IR"/>
        </w:rPr>
        <w:t>آوردند، آقای نویسنده، آیا نوح یکی از انبیاء بزرگ و پیروز خداوند نبود؟</w:t>
      </w:r>
    </w:p>
    <w:p>
      <w:pPr>
        <w:pStyle w:val="BookText"/>
        <w:rPr/>
      </w:pPr>
      <w:r>
        <w:rPr>
          <w:rFonts w:ascii="IRNazanin" w:hAnsi="IRNazanin" w:eastAsia="IRNazanin"/>
          <w:color w:val="111111"/>
          <w:sz w:val="28"/>
          <w:sz w:val="28"/>
          <w:szCs w:val="28"/>
          <w:rtl w:val="true"/>
          <w:lang w:bidi="fa-IR"/>
        </w:rPr>
        <w:t>قلت یار و کمّی انصار، در تاریخ انبیاء و اوصیاء ایشان آیا به معنای محکومیت آنان است؟</w:t>
      </w:r>
    </w:p>
    <w:p>
      <w:pPr>
        <w:pStyle w:val="BookText"/>
        <w:rPr/>
      </w:pPr>
      <w:r>
        <w:rPr>
          <w:rFonts w:ascii="IRNazanin" w:hAnsi="IRNazanin" w:eastAsia="IRNazanin"/>
          <w:color w:val="111111"/>
          <w:sz w:val="28"/>
          <w:sz w:val="28"/>
          <w:szCs w:val="28"/>
          <w:rtl w:val="true"/>
          <w:lang w:bidi="fa-IR"/>
        </w:rPr>
        <w:t>سؤال دیگر این است که شما چه عنادی با امام معصوم دارید و چرا سؤال را متوجه مخالفین امام نمی‌نمایید؟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سؤال نمی‌کنید، از علت کجی مردمی که زیر بار انبیاء و ائمه علیهم السلام نرفتند، آن کجی از کجا پیدا شد؟</w:t>
      </w:r>
    </w:p>
    <w:p>
      <w:pPr>
        <w:pStyle w:val="BookText"/>
        <w:rPr/>
      </w:pPr>
      <w:r>
        <w:rPr>
          <w:rFonts w:ascii="IRNazanin" w:hAnsi="IRNazanin" w:eastAsia="IRNazanin"/>
          <w:color w:val="111111"/>
          <w:sz w:val="28"/>
          <w:sz w:val="28"/>
          <w:szCs w:val="28"/>
          <w:rtl w:val="true"/>
          <w:lang w:bidi="fa-IR"/>
        </w:rPr>
        <w:t>کجیهای صدر اسلام از کجا آغاز گردید و معاویه کج رفتار از کدامین سوراخ مار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معاویة ابن ابی سفیان یا معاویه ابن سقیفه بنی ساعده، از نوادگانِ 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شما سؤال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کلاس دانشگاه آیا باید فرد عالِم و وظیفه‌شناس باشد، یا هر که آمد، کرسی درس و</w:t>
      </w:r>
    </w:p>
    <w:p>
      <w:pPr>
        <w:pStyle w:val="BookText"/>
        <w:rPr/>
      </w:pPr>
      <w:r>
        <w:rPr>
          <w:rFonts w:ascii="IRNazanin" w:hAnsi="IRNazanin" w:eastAsia="IRNazanin"/>
          <w:color w:val="111111"/>
          <w:sz w:val="28"/>
          <w:sz w:val="28"/>
          <w:szCs w:val="28"/>
          <w:rtl w:val="true"/>
          <w:lang w:bidi="fa-IR"/>
        </w:rPr>
        <w:t>اداره کلاس را به او تحویل می‌دهند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گزینش یعنی چه؟ </w:t>
      </w:r>
    </w:p>
    <w:p>
      <w:pPr>
        <w:pStyle w:val="BookText"/>
        <w:rPr/>
      </w:pPr>
      <w:r>
        <w:rPr>
          <w:rFonts w:ascii="IRNazanin" w:hAnsi="IRNazanin" w:eastAsia="IRNazanin"/>
          <w:color w:val="111111"/>
          <w:sz w:val="28"/>
          <w:sz w:val="28"/>
          <w:szCs w:val="28"/>
          <w:rtl w:val="true"/>
          <w:lang w:bidi="fa-IR"/>
        </w:rPr>
        <w:t>آیا جار و جنجال دانشجویانِ کودن و تنبل، علیه استاد خوب و جدی، محکومیّت منطقی استاد را امضاء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زمینه ساز جنگهای زمان علی علیه السلام افرادی بودند، که غدیر خم و ولایت ولی الله را رد کردند و از روز نخست ارتداد را پیشه خود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علی علیه السلام با این که از نظر زمان کوتاه بود اما از نظر سیاستمداران با تقوا، تدریس بزرگ و برای بشریت پیام آور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همینطور حکومت امام حسن علیه السلام آینه‌ی رشادت و جوانمردی، صلح و صفا، صداقت و راستی، کرامت و آقائی است، مثل قیام امام حسین علیه السلام که آینه، شجاعت و پایمردی، موعظه و دلسوزی و پاسداری و استقامت است و در تاریخ بشریّت جلوه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نویسنده، تا مرد سخن نگفته باشد، عیب و هنرش نهفته باشد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اشکال تراشی شما نسبت به حکومت امام معصوم، خواننده‌ی دانا می‌فهمد که شما از کدام فرقه و گروهی </w:t>
      </w:r>
    </w:p>
    <w:p>
      <w:pPr>
        <w:pStyle w:val="BookText"/>
        <w:rPr/>
      </w:pP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ضمن این که در کلاس مکر فخر رازیِ از خود راضی و معاند، شاگردی نموده‌اید و شیطنت احمد، نویسنده‌ی علو خواه را به ارث برده‌اید، از ویتامین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فراوان بهرمند هستید و این اثر دلارهائی است که از وهابیت اخذ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بشارتی است برای شیعیان امیرالمؤمنین علیه السلام و امام حسن علیه السلام که دشمنان این بزرگواران، از قوم احمقان و گروه نادانان هستند، قومی که نسنجیده سخن می‌گویند و در گفتارشان تناقض و ناسازگاری منطقی، فراوان دیده می‌شود و پلیدی باطنشان گاه در قلم و بیانشان هویدا</w:t>
      </w:r>
    </w:p>
    <w:p>
      <w:pPr>
        <w:pStyle w:val="BookText"/>
        <w:rPr/>
      </w:pPr>
      <w:r>
        <w:rPr>
          <w:rFonts w:ascii="IRNazanin" w:hAnsi="IRNazanin" w:eastAsia="IRNazanin"/>
          <w:color w:val="111111"/>
          <w:sz w:val="28"/>
          <w:sz w:val="28"/>
          <w:szCs w:val="28"/>
          <w:rtl w:val="true"/>
          <w:lang w:bidi="fa-IR"/>
        </w:rPr>
        <w:t>و آشکار شده، مردم را متوجّه سوء نیّت و پلیدی سیرت آنان می‌نماید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به هر دو طرف، شیعه و سنّی، توصیه می‌کنیم که به جای دشمنی و لعن و نفرین و تکفیر و تفسیق یکدیگر به گفتگوهای دوستانه و عالمانه روی بیاورند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به شما می‌گوییم، عوض گفتار عوضی و وارونه و محرّف، در سخن و نوشته‌ی خود صادق باشید و با عالم نمایی ترویج جهل و جاهل پروری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شما خود را متولی امر شیعه و سنّی دانسته که در خاتمه بحث به موعظه پرداخته‌اید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نه عالم و فقیه وارسته، و نه مأموم طرفدار امام عالم و معصوم هستید، مبنای موعظه‌ی شما چیست؟</w:t>
      </w:r>
    </w:p>
    <w:p>
      <w:pPr>
        <w:pStyle w:val="BookText"/>
        <w:rPr/>
      </w:pPr>
      <w:r>
        <w:rPr>
          <w:rFonts w:ascii="IRNazanin" w:hAnsi="IRNazanin" w:eastAsia="IRNazanin"/>
          <w:color w:val="111111"/>
          <w:sz w:val="28"/>
          <w:sz w:val="28"/>
          <w:szCs w:val="28"/>
          <w:rtl w:val="true"/>
          <w:lang w:bidi="fa-IR"/>
        </w:rPr>
        <w:t>ممکن است بگویید مبنای موعظه‌ی من قرآن کریم است که</w:t>
      </w:r>
    </w:p>
    <w:p>
      <w:pPr>
        <w:pStyle w:val="BookText"/>
        <w:rPr/>
      </w:pP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جَمیعاً وَ لا تَفَرَّقُوا</w:t>
      </w:r>
      <w:r>
        <w:rPr>
          <w:rFonts w:eastAsia="Amiri" w:cs="Amiri" w:ascii="Amiri" w:hAnsi="Amiri"/>
          <w:color w:val="111111"/>
          <w:sz w:val="28"/>
          <w:szCs w:val="28"/>
          <w:rtl w:val="true"/>
          <w:lang w:bidi="ar-SA"/>
        </w:rPr>
        <w:t>»</w:t>
      </w:r>
      <w:r>
        <w:rPr>
          <w:rStyle w:val="FootnoteAnchor"/>
          <w:rtl w:val="true"/>
        </w:rPr>
        <w:footnoteReference w:id="22"/>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با حبل الله در افتاده، با علم و عصمت او به مخالفت برخاستید، شما که با کمک </w:t>
      </w:r>
      <w:bookmarkStart w:id="13" w:name="pg560_5472"/>
    </w:p>
    <w:p>
      <w:pPr>
        <w:pStyle w:val="BookText"/>
        <w:rPr/>
      </w:pPr>
      <w:bookmarkEnd w:id="13"/>
      <w:r>
        <w:rPr>
          <w:rFonts w:ascii="IRNazanin" w:hAnsi="IRNazanin" w:eastAsia="IRNazanin"/>
          <w:color w:val="111111"/>
          <w:sz w:val="28"/>
          <w:sz w:val="28"/>
          <w:szCs w:val="28"/>
          <w:rtl w:val="true"/>
          <w:lang w:bidi="fa-IR"/>
        </w:rPr>
        <w:t>گرفتن و اعتصام به حبل الشیطان، و با شمشیر تجهیل و زمینه‌سازی تفسیق، بر حبل الله واقعی ضربه وارد نموده، ابن ملجم وار، شق قمر کردید، همین شما، شما که دروغ‌پردازی را منطق می‌خوانید و منطق را تکفیر و لعن و نفرین، همین شما، شما که از علم امام فراری هستید و به جهل خلفا افتخار می‌کنید، همین شما، شما که از قبول عصمت امام گریزانید تا حکومت فاسقانه‌ی سقیفه را بکرسی بنشانید و جائی برای غاصبین و ظالمین در تاریخ بشریت باز کنید، شما چگونه می‌توانید از وحدت دم بزنید و پیام آور اتحاد مسلمین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دروغ پردازی که نمی‌توان پیام آور راستی و صداقت شد</w:t>
      </w:r>
      <w:r>
        <w:rPr>
          <w:rFonts w:eastAsia="IRNazanin" w:cs="IRNazanin"/>
          <w:color w:val="111111"/>
          <w:sz w:val="28"/>
          <w:szCs w:val="28"/>
          <w:rtl w:val="true"/>
          <w:lang w:bidi="fa-IR"/>
        </w:rPr>
        <w:t>.</w:t>
      </w:r>
    </w:p>
    <w:p>
      <w:pPr>
        <w:pStyle w:val="Heading2"/>
        <w:numPr>
          <w:ilvl w:val="1"/>
          <w:numId w:val="1"/>
        </w:numPr>
        <w:rPr/>
      </w:pPr>
      <w:bookmarkStart w:id="14" w:name="__RefHeading___Toc4798944_211673320"/>
      <w:bookmarkStart w:id="15" w:name="_Toc5"/>
      <w:bookmarkEnd w:id="14"/>
      <w:r>
        <w:rPr>
          <w:rtl w:val="true"/>
        </w:rPr>
        <w:t>سخنی با خوانندگان محترم</w:t>
      </w:r>
      <w:r>
        <w:rPr>
          <w:rtl w:val="true"/>
        </w:rPr>
        <w:t>:</w:t>
      </w:r>
      <w:bookmarkEnd w:id="15"/>
    </w:p>
    <w:p>
      <w:pPr>
        <w:pStyle w:val="BookText"/>
        <w:rPr/>
      </w:pPr>
      <w:r>
        <w:rPr>
          <w:rFonts w:ascii="IRNazanin" w:hAnsi="IRNazanin" w:eastAsia="IRNazanin"/>
          <w:color w:val="111111"/>
          <w:sz w:val="28"/>
          <w:sz w:val="28"/>
          <w:szCs w:val="28"/>
          <w:rtl w:val="true"/>
          <w:lang w:bidi="fa-IR"/>
        </w:rPr>
        <w:t>پایه و اساس اسلام و مکتب تشیع ایمان و اعتقاد راسخ به جهان غیب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در اولین آیات سوره‌ی بقره، در وصف صاحبان تقوا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یُؤْمِنُونَ بِالْغَیْبِ</w:t>
      </w:r>
      <w:r>
        <w:rPr>
          <w:rFonts w:eastAsia="Amiri" w:cs="Amiri" w:ascii="Amiri" w:hAnsi="Amiri"/>
          <w:color w:val="111111"/>
          <w:sz w:val="28"/>
          <w:szCs w:val="28"/>
          <w:rtl w:val="true"/>
          <w:lang w:bidi="ar-SA"/>
        </w:rPr>
        <w:t>...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به عالم غیب و ماورای طبیعت و حس، مؤمن </w:t>
      </w:r>
    </w:p>
    <w:p>
      <w:pPr>
        <w:pStyle w:val="BookText"/>
        <w:rPr/>
      </w:pP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 و شهود در برابر یکدیگر قرار دارند، جهان شهود جهان دیدنیها و محسوسات است،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غیب و شهود، عالم ماورای طبیعت و جهان محسوسات دانا</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متّقی که از دانایی الهی و فطرت پاک بهره‌مندند، غیر از دیدن محسوسات به جهان غیب و ماورای طبیعت معتقد گشته، گویا جهان غیب را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بصیرت در دین که در آیات قرآنی و روایات معصومین علیهم السلام از آن سخن گفته شده، به همین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بصیر، به دیدن جهان غیب مفتخر است، البته دیدن با چشم عقل و چشم دل و قلب، ولی شخص اعمی و کور، حقائق را نمی‌بیند و به عالم غیب و پنهان اعتقادی ندارد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دقت در نشانه‌های مؤمنان و کافران، به بالاترین نشانه برخورد می‌کنیم، افراد مؤمن جهان هستی را در </w:t>
      </w:r>
    </w:p>
    <w:p>
      <w:pPr>
        <w:pStyle w:val="BookText"/>
        <w:rPr/>
      </w:pPr>
      <w:r>
        <w:rPr>
          <w:rFonts w:ascii="IRNazanin" w:hAnsi="IRNazanin" w:eastAsia="IRNazanin"/>
          <w:color w:val="111111"/>
          <w:sz w:val="28"/>
          <w:sz w:val="28"/>
          <w:szCs w:val="28"/>
          <w:rtl w:val="true"/>
          <w:lang w:bidi="fa-IR"/>
        </w:rPr>
        <w:t>دیدنیها خلاصه نمی‌کنند و به نور الهی، عالم غیب و هستی‌های ناپیدا را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کافران و ملحدین هستی را محدود به دیدنیها</w:t>
      </w:r>
    </w:p>
    <w:p>
      <w:pPr>
        <w:pStyle w:val="BookText"/>
        <w:rPr/>
      </w:pPr>
      <w:r>
        <w:rPr>
          <w:rFonts w:ascii="IRNazanin" w:hAnsi="IRNazanin" w:eastAsia="IRNazanin"/>
          <w:color w:val="111111"/>
          <w:sz w:val="28"/>
          <w:sz w:val="28"/>
          <w:szCs w:val="28"/>
          <w:rtl w:val="true"/>
          <w:lang w:bidi="fa-IR"/>
        </w:rPr>
        <w:t>می‌دانند و جهان غیب و پنهان را نفی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کافران جهان بسته است، برای همین اعضاء کافر در عمل بر خیرات و خوبیها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 برای چه و برای که کار خیر بکند؟ برای خدا، برای بهشت، برای خشنودی پیامبر</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او که به خدا و خالق هستی معتقد نیست، بهشت را خرافه می‌داند، به ارتباط پیامبر و امام با جهان غیب ایمان ندارد، ولی مؤمن با دیدگاه وسیع و اندیشه بالا به خیر و خیریه می‌اندیشد، با عمل به اوامر پیامبر و امام، رضوان و بهشت جاودان را خواستار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غیب در اعتقاد به خدا و قیامت خلاصه نمی‌شود، گاه وجود پیامبر و امام برای بشر غیب بحساب می‌آید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اویس قرن، پیامبر خدا صلی الله علیه و آله وسلم را ندیده، ولی از جان و </w:t>
      </w:r>
    </w:p>
    <w:p>
      <w:pPr>
        <w:pStyle w:val="BookText"/>
        <w:rPr/>
      </w:pPr>
      <w:r>
        <w:rPr>
          <w:rFonts w:ascii="IRNazanin" w:hAnsi="IRNazanin" w:eastAsia="IRNazanin"/>
          <w:color w:val="111111"/>
          <w:sz w:val="28"/>
          <w:sz w:val="28"/>
          <w:szCs w:val="28"/>
          <w:rtl w:val="true"/>
          <w:lang w:bidi="fa-IR"/>
        </w:rPr>
        <w:t xml:space="preserve">دل به آن حضرت عشق می‌ورزید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اویس بن عامر مرادی قرنی، زاهد مشهوری است که زمان پیامبر زندگی می‌کرد، ولی پیامبر را ندیده مؤمن شد، وی ساکن کوفه و از بزرگان تابعین صحابه بود و در صفین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 مؤمن این است که دل به حقایق می‌دهد اگر چه آن حقایق غایب و ناپیدا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چشمِ سالم دارد، بدین جهت می‌بیند، سلیم النفس و سلیم القلب است و بدین جهت در برابر حقیقت‌های ناپیدا تسلیم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امتیاز اویس قرنی در وسعت اندیشه و بلندی دید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حقیقت محمّدی صلی الله علیه و آله وسلم را با چشم دل دیده است و به پیامبری که از دیده ظاهری و چشم جسمانی او غایب بوده، مؤمن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چه وقت طیران به جهان غیب پیدا می‌کند؟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فاصله‌ی خواب و خشم و شهوت را مقصد </w:t>
      </w:r>
    </w:p>
    <w:p>
      <w:pPr>
        <w:pStyle w:val="BookText"/>
        <w:rPr/>
      </w:pPr>
      <w:r>
        <w:rPr>
          <w:rFonts w:ascii="IRNazanin" w:hAnsi="IRNazanin" w:eastAsia="IRNazanin"/>
          <w:color w:val="111111"/>
          <w:sz w:val="28"/>
          <w:sz w:val="28"/>
          <w:szCs w:val="28"/>
          <w:rtl w:val="true"/>
          <w:lang w:bidi="fa-IR"/>
        </w:rPr>
        <w:t>نداند و به هوای نفس لبیک 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آگاهی به جهان غیب، نور یقذفه الله فی قلب من یشاء، چه می‌خواهد؟</w:t>
      </w:r>
    </w:p>
    <w:p>
      <w:pPr>
        <w:pStyle w:val="BookText"/>
        <w:rPr/>
      </w:pPr>
      <w:r>
        <w:rPr>
          <w:rFonts w:ascii="IRNazanin" w:hAnsi="IRNazanin" w:eastAsia="IRNazanin"/>
          <w:color w:val="111111"/>
          <w:sz w:val="28"/>
          <w:sz w:val="28"/>
          <w:szCs w:val="28"/>
          <w:rtl w:val="true"/>
          <w:lang w:bidi="fa-IR"/>
        </w:rPr>
        <w:t>عبودیّت خدا، در مکتب پیامبر و ثقلین، کتاب الله و عترتی، نه عبودیّت در مکتب عباد شیطان، و صوفیّه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زمانی، باید بنده باشد، بندِ دین، بندِ احکام، در قید حلال و حرام، در قید دفاع از اسلام و ولایت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بندگی است، خداوند چه چیزی را تعلیم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عرّفنی حجتک، خدایا اگر یاری نکنی و دستگیری نفرمائی ضللت عن دینی، اگر بندگی نباشد، اگر تقوی نباشد، از آگهی غیبی خبری نیست، از نورانیت خبری نیست، وقتی آبشار غیب به قلب متقّی ریخته شد، تازه بندگی بیشتر می‌شود، اخلاق، تزکیه، ادب حضور، مؤمن واقعی حضور باطنی را می‌بیند و خود را در محضر پروردگار و واسطه فیض می‌بیند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فطرت، پاک و ناآلوده باشد انسان‌ها می‌توانند مصداق یؤمنون بالغیب گردند و کلاس ایمان غیب را </w:t>
      </w:r>
    </w:p>
    <w:p>
      <w:pPr>
        <w:pStyle w:val="BookText"/>
        <w:rPr/>
      </w:pPr>
      <w:r>
        <w:rPr>
          <w:rFonts w:ascii="IRNazanin" w:hAnsi="IRNazanin" w:eastAsia="IRNazanin"/>
          <w:color w:val="111111"/>
          <w:sz w:val="28"/>
          <w:sz w:val="28"/>
          <w:szCs w:val="28"/>
          <w:rtl w:val="true"/>
          <w:lang w:bidi="fa-IR"/>
        </w:rPr>
        <w:t>تا دیدن اسرار شب قدر، و دیدن ملائکه‌ی مأمور اداره کائنات،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 من می‌نشینم شه بیاید یا نیاید</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نحن 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امروز صراط مستقیم، مهدی عجل الله تعالی فرجه الشریف است، در هر نمازی اهدنا گفتن واجب است، اهدنا، ما را هدایت کن، به کجا به چه کسی؟</w:t>
      </w:r>
    </w:p>
    <w:p>
      <w:pPr>
        <w:pStyle w:val="BookText"/>
        <w:rPr/>
      </w:pPr>
      <w:r>
        <w:rPr>
          <w:rFonts w:ascii="IRNazanin" w:hAnsi="IRNazanin" w:eastAsia="IRNazanin"/>
          <w:color w:val="111111"/>
          <w:sz w:val="28"/>
          <w:sz w:val="28"/>
          <w:szCs w:val="28"/>
          <w:rtl w:val="true"/>
          <w:lang w:bidi="fa-IR"/>
        </w:rPr>
        <w:t xml:space="preserve">به دانشگاه مهدویّت، به مهدی آل محمد عجل الله تعالی فرجه الشریف ما منتظریم، ما منتظریم، اهدنا، اهدنا، اهدنا الی المهدی عجل الله تعالی فرجه الشریف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غایب است، تا دیدنش نیاز به این همه راز و نیاز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غایب است، تا ترازوی‌های شکسته، به نقدش حقوق از پیش تعیین شده اربابان استعمارگر خود را، نقداً دریافت نمایند و جوانان ما را در زندان شبهه و محبس تاریک ردّ جهان غیب، زندانی کنند و همه </w:t>
      </w:r>
    </w:p>
    <w:p>
      <w:pPr>
        <w:pStyle w:val="BookText"/>
        <w:rPr/>
      </w:pPr>
      <w:r>
        <w:rPr>
          <w:rFonts w:ascii="IRNazanin" w:hAnsi="IRNazanin" w:eastAsia="IRNazanin"/>
          <w:color w:val="111111"/>
          <w:sz w:val="28"/>
          <w:sz w:val="28"/>
          <w:szCs w:val="28"/>
          <w:rtl w:val="true"/>
          <w:lang w:bidi="fa-IR"/>
        </w:rPr>
        <w:t>امتحان عبودیت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غیبت، برای بسیاری از ما غیب است، یعنی حکمت پنهان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امام غایب است؟ چون بشر برای رأی دادن به عدالت غایب است و از نظر اندیشه و معتقد، سر عقل نیامده، هنوز طلحه‌وار و زبیرگونه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ظهور باید بماند، تا دود بی عدالتی بشر به چشم خودش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سرش به سنگ خورده، بیدارِ کجی رفتار و روح بیمار خود و حکومتهای استعمار بشود، تغییر در حال زارش و فساد بازارش دهد</w:t>
      </w:r>
    </w:p>
    <w:p>
      <w:pPr>
        <w:pStyle w:val="BookText"/>
        <w:rPr/>
      </w:pPr>
      <w:r>
        <w:rPr>
          <w:rFonts w:ascii="IRNazanin" w:hAnsi="IRNazanin" w:eastAsia="IRNazanin"/>
          <w:color w:val="111111"/>
          <w:sz w:val="28"/>
          <w:sz w:val="28"/>
          <w:szCs w:val="28"/>
          <w:rtl w:val="true"/>
          <w:lang w:bidi="fa-IR"/>
        </w:rPr>
        <w:t>والعفوی گوید و با اهدنا به عنایت حق، مودّت مهدوی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از یک گل بهار نمی‌شود، مگر الان اهل مودّت نداریم، افراد مهدوی کم نیستند، ولی برای آن کار بزرگ، یعنی تشکیل حکومت واحده‌ی جهانی و نشان دادن زندگی زیبای انسانی، کم هستند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الهی بحق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قَلیلٌ مِنْ عِبادِیَ الشَّکُورُ</w:t>
      </w:r>
      <w:r>
        <w:rPr>
          <w:rFonts w:eastAsia="Amiri" w:cs="Amiri" w:ascii="Amiri" w:hAnsi="Amiri"/>
          <w:color w:val="111111"/>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 xml:space="preserve">و بحق </w:t>
      </w:r>
      <w:bookmarkStart w:id="16" w:name="pg560_5479"/>
    </w:p>
    <w:p>
      <w:pPr>
        <w:pStyle w:val="BookText"/>
        <w:rPr/>
      </w:pPr>
      <w:bookmarkEnd w:id="16"/>
      <w:r>
        <w:rPr>
          <w:rFonts w:ascii="IRNazanin" w:hAnsi="IRNazanin" w:eastAsia="IRNazanin"/>
          <w:color w:val="111111"/>
          <w:sz w:val="28"/>
          <w:sz w:val="28"/>
          <w:szCs w:val="28"/>
          <w:rtl w:val="true"/>
          <w:lang w:bidi="fa-IR"/>
        </w:rPr>
        <w:t>مادر، برسان امام نور، تا شاد گردد زینب سلام الله علیها و دل منتظران ظهور</w:t>
      </w:r>
      <w:r>
        <w:rPr>
          <w:rFonts w:eastAsia="IRNazanin" w:cs="IRNazanin"/>
          <w:color w:val="111111"/>
          <w:sz w:val="28"/>
          <w:szCs w:val="28"/>
          <w:rtl w:val="true"/>
          <w:lang w:bidi="fa-IR"/>
        </w:rPr>
        <w:t>.</w:t>
      </w:r>
    </w:p>
    <w:p>
      <w:pPr>
        <w:pStyle w:val="Heading2"/>
        <w:numPr>
          <w:ilvl w:val="1"/>
          <w:numId w:val="1"/>
        </w:numPr>
        <w:rPr/>
      </w:pPr>
      <w:bookmarkStart w:id="17" w:name="__RefHeading___Toc4798946_211673320"/>
      <w:bookmarkStart w:id="18" w:name="_Toc6"/>
      <w:bookmarkEnd w:id="17"/>
      <w:r>
        <w:rPr>
          <w:rtl w:val="true"/>
        </w:rPr>
        <w:t>مبدأ عطر معرفت</w:t>
      </w:r>
      <w:bookmarkEnd w:id="18"/>
    </w:p>
    <w:p>
      <w:pPr>
        <w:pStyle w:val="BookText"/>
        <w:rPr/>
      </w:pPr>
      <w:r>
        <w:rPr>
          <w:rFonts w:ascii="IRNazanin" w:hAnsi="IRNazanin" w:eastAsia="IRNazanin"/>
          <w:color w:val="111111"/>
          <w:sz w:val="28"/>
          <w:sz w:val="28"/>
          <w:szCs w:val="28"/>
          <w:rtl w:val="true"/>
          <w:lang w:bidi="fa-IR"/>
        </w:rPr>
        <w:t>به عشق روی ماه تو، دیده پر آب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غربتت 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کباب می‌شود</w:t>
      </w:r>
    </w:p>
    <w:p>
      <w:pPr>
        <w:pStyle w:val="BookText"/>
        <w:rPr/>
      </w:pPr>
      <w:r>
        <w:rPr>
          <w:rFonts w:ascii="IRNazanin" w:hAnsi="IRNazanin" w:eastAsia="IRNazanin"/>
          <w:color w:val="111111"/>
          <w:sz w:val="28"/>
          <w:sz w:val="28"/>
          <w:szCs w:val="28"/>
          <w:rtl w:val="true"/>
          <w:lang w:bidi="fa-IR"/>
        </w:rPr>
        <w:t xml:space="preserve">صاحب خانه‌ام تویی، مالک جان من 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دور از ولایتت، جهان سراب می‌شود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مبدأ هست، هستِ تو، پدر برای ماسوی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به دید مصطفی ابوتراب می‌شود </w:t>
      </w:r>
    </w:p>
    <w:p>
      <w:pPr>
        <w:pStyle w:val="BookText"/>
        <w:rPr/>
      </w:pPr>
      <w:r>
        <w:rPr>
          <w:rFonts w:ascii="IRNazanin" w:hAnsi="IRNazanin" w:eastAsia="IRNazanin"/>
          <w:color w:val="111111"/>
          <w:sz w:val="28"/>
          <w:sz w:val="28"/>
          <w:szCs w:val="28"/>
          <w:rtl w:val="true"/>
          <w:lang w:bidi="fa-IR"/>
        </w:rPr>
        <w:t xml:space="preserve">ابوتراب این زمان، وجود اطهرت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 دلم به دست تو، طلای ناب می‌شود</w:t>
      </w:r>
    </w:p>
    <w:p>
      <w:pPr>
        <w:pStyle w:val="BookText"/>
        <w:rPr/>
      </w:pPr>
      <w:r>
        <w:rPr>
          <w:rFonts w:ascii="IRNazanin" w:hAnsi="IRNazanin" w:eastAsia="IRNazanin"/>
          <w:color w:val="111111"/>
          <w:sz w:val="28"/>
          <w:sz w:val="28"/>
          <w:szCs w:val="28"/>
          <w:rtl w:val="true"/>
          <w:lang w:bidi="fa-IR"/>
        </w:rPr>
        <w:t>مبدأ عطر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صحبتت بخوان</w:t>
      </w:r>
    </w:p>
    <w:p>
      <w:pPr>
        <w:pStyle w:val="BookText"/>
        <w:rPr/>
      </w:pPr>
      <w:r>
        <w:rPr>
          <w:rFonts w:ascii="IRNazanin" w:hAnsi="IRNazanin" w:eastAsia="IRNazanin"/>
          <w:color w:val="111111"/>
          <w:sz w:val="28"/>
          <w:sz w:val="28"/>
          <w:szCs w:val="28"/>
          <w:rtl w:val="true"/>
          <w:lang w:bidi="fa-IR"/>
        </w:rPr>
        <w:t xml:space="preserve">چه شعله‌ای است حب تو، بَرَد دل حریق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خود ببین شها، چگونه آب می‌شود</w:t>
      </w:r>
    </w:p>
    <w:p>
      <w:pPr>
        <w:pStyle w:val="BookText"/>
        <w:rPr/>
      </w:pPr>
      <w:r>
        <w:rPr>
          <w:rFonts w:ascii="IRNazanin" w:hAnsi="IRNazanin" w:eastAsia="IRNazanin"/>
          <w:color w:val="111111"/>
          <w:sz w:val="28"/>
          <w:sz w:val="28"/>
          <w:szCs w:val="28"/>
          <w:rtl w:val="true"/>
          <w:lang w:bidi="fa-IR"/>
        </w:rPr>
        <w:t xml:space="preserve">نماز بی ولای تو عبادتی است بی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کَرائم کلام حق چه خوش جواب می‌شود</w:t>
      </w:r>
    </w:p>
    <w:p>
      <w:pPr>
        <w:pStyle w:val="BookText"/>
        <w:rPr/>
      </w:pPr>
      <w:r>
        <w:rPr>
          <w:rFonts w:ascii="IRNazanin" w:hAnsi="IRNazanin" w:eastAsia="IRNazanin"/>
          <w:color w:val="111111"/>
          <w:sz w:val="28"/>
          <w:sz w:val="28"/>
          <w:szCs w:val="28"/>
          <w:rtl w:val="true"/>
          <w:lang w:bidi="fa-IR"/>
        </w:rPr>
        <w:t xml:space="preserve">تو ظاهری ظهور حق، مگر برای عاصیان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و هوای دون بسی، حکم حجاب می‌شود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آن که مُرد بی ولا، به دور از معارفت </w:t>
      </w:r>
    </w:p>
    <w:p>
      <w:pPr>
        <w:pStyle w:val="BookText"/>
        <w:rPr/>
      </w:pPr>
      <w:r>
        <w:rPr>
          <w:rFonts w:ascii="IRNazanin" w:hAnsi="IRNazanin" w:eastAsia="IRNazanin"/>
          <w:color w:val="111111"/>
          <w:sz w:val="28"/>
          <w:sz w:val="28"/>
          <w:szCs w:val="28"/>
          <w:rtl w:val="true"/>
          <w:lang w:bidi="fa-IR"/>
        </w:rPr>
        <w:t>به روز حشر، بی امان، غرق عِتاب می‌شود</w:t>
      </w:r>
    </w:p>
    <w:p>
      <w:pPr>
        <w:pStyle w:val="BookText"/>
        <w:rPr/>
      </w:pPr>
      <w:r>
        <w:rPr>
          <w:rFonts w:ascii="IRNazanin" w:hAnsi="IRNazanin" w:eastAsia="IRNazanin"/>
          <w:color w:val="111111"/>
          <w:sz w:val="28"/>
          <w:sz w:val="28"/>
          <w:szCs w:val="28"/>
          <w:rtl w:val="true"/>
          <w:lang w:bidi="fa-IR"/>
        </w:rPr>
        <w:t xml:space="preserve">در این تهاجم عدو نظر نما به ناصران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عدوی تو به نزد ما، یقین مُجاب می‌شود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مقصد و کهف امّتی، نصرت حق بیا 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نصر دین، جزء کِلاب می‌شود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یُرِیدُ اللَّهُ لِیُذْهِبَ عَنْکُمُ الرِّجْسَ أَهْلَ الْبَیْتِ وَیُطَهِّرَکُمْ تَطْهِیرًا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اَیُّهَا الَّذین آمَنُوا اتَّقُوا اللَّهَ وَ کُونُوا مَعَ الصادِقین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وَاعْتَصِمُواْ بِحَبْلِ اللّهِ جَمِیعًا وَلاَ تَفَرَّقُواْ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نویسنده‌ی مُنی زده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إنّی تارِک فِیکُمُ الثِّقلَینْ کِتابَ الله وَ عِترتی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 جزء هفتم،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یُرِیدُ اللَّهُ لِیُذْهِبَ عَنْکُمُ الرِّجْسَ أَهْلَ الْبَیْتِ وَیُطَهِّرَکُمْ تَطْهِیرًا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کَفی بِاللَّهِ شَهیداً بَیْنی وَ بَیْنَکُمْ وَ مَنْ عِنْدَهُ عِلْمُ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اَلْعُلَماءُ باقُون ما بَقِیَ اللَّیْلُ وَ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هَلْ یَسْتَوِی الَّذِینَ یَعْلَمُونَ وَ الَّذِینَ لا یَعْلَمُونَ إِنَّما یَتَذَکَّرُ أُولُوا الْأَلْبابِ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اَیُّهَا الَّذِینَ آمَنُواْ اَطِیعُواْ اللّهَ وَاَطِیعُواْ الرَّسُولَ وَاُوْلِی الاَمْرِ مِنکُم فَإِن تَنَازَعْتُمْ فِی شَیْءٍ فَرُدُّوهُ إِلَی اللّهِ وَالرَّسُولِ إِن کُنتُمْ تُوْمِنُونَ بِاللّهِ وَالْیَوْمِ الآخِرِ ذَلِکَ خَیْرٌ وَاَحْسَنُ تَاْوِیلاً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وَقُلِ اعْمَلُوا فَسَیَرَی اللهُ عَمَلَکُمْ وَرَسُولُهُ وَالْمُؤْمِنُونَ وَسَتُرَدُّونَ إِلَی عَالِمِ الْغَیْبِ وَالشَّهَادَةِ فَیُنَبِّئُکُمْ بِمَا کُنْتُمْ تَعْمَلُونَ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وَقِفُوَهُمْ إِنَّهُم مَّسْئُولُونَ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لَکُمْ لاَ تَنَاصَرُونَ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هُمُ الیَوْمَ مُسْتَسْلِمُونَ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مَعْشَرَ الْجِنِّ وَالْإِنسِ إِنِ اسْتَطَعْتُمْ أَن تَنفُذُوا مِنْ أَقْطَارِ السَّمَاوَاتِ وَالْأَرْضِ فَانفُذُوا لَا تَنفُذُونَ إِلَّا بِسُلْطَانٍ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فِی خَلْقِ السَّمَاوَاتِ وَالأَرْضِ وَاخْتِلاَفِ اللَّیْلِ وَالنَّهَارِ لآیَاتٍ لِّأُوْلِی الألْبَابِ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w:t>
      </w:r>
      <w:r>
        <w:rPr>
          <w:rFonts w:eastAsia="IRNazanin" w:cs="IRNazanin"/>
          <w:b w:val="false"/>
          <w:bCs w:val="false"/>
          <w:i w:val="false"/>
          <w:iCs w:val="false"/>
          <w:color w:val="333333"/>
          <w:sz w:val="20"/>
          <w:szCs w:val="20"/>
        </w:rPr>
        <w:t>u</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الْأُذُنُ الْوَاعِیَةُ أُذُنُ عَلِیٍّ</w:t>
      </w:r>
      <w:r>
        <w:rPr>
          <w:rFonts w:eastAsia="IRNazanin" w:cs="IRNazanin"/>
          <w:b w:val="false"/>
          <w:bCs w:val="false"/>
          <w:i w:val="false"/>
          <w:iCs w:val="false"/>
          <w:color w:val="333333"/>
          <w:sz w:val="20"/>
          <w:szCs w:val="20"/>
        </w:rPr>
        <w:t>u</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تَأْکُلُواْ مِمَّا لَمْ یُذْکَرِ اسْمُ اللّهِ عَلَیْهِ وَإِنَّهُ لَفِسْقٌ وَإِنَّ الشَّیَاطِینَ لَیُوحُونَ إِلَی أَوْلِیَآئِهِمْ لِیُجَادِلُوکُمْ وَإِنْ أَطَعْتُمُوهُمْ إِنَّکُمْ لَمُشْرِکُونَ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فرازی از دعای عرفه امام حسین علیه السلام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أَعْرَضَ عَنْ ذِکْری فَإِنَّ لَهُ مَعیشَةً ضَنْکاً وَ نَحْشُرُهُ یَوْمَ الْقِیامَةِ أَعْمی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اعْتَصِمُوا بِحَبْلِ اللَّهِ جَمیعاً وَ لا تَفَرَّقُوا وَ اذْکُرُوا نِعْمَتَ اللَّهِ عَلَیْکُمْ إِذْ کُنْتُمْ أَعْداءً فَأَلَّفَ بَیْنَ قُلُوبِکُمْ فَأَصْبَحْتُمْ بِنِعْمَتِهِ إِخْواناً وَ کُنْتُمْ عَلی شَفا حُفْرَةٍ مِنَ النَّارِ فَأَنْقَذَکُمْ مِنْها کَذلِکَ یُبَیِّنُ اللَّهُ لَکُمْ آیاتِهِ لَعَلَّکُمْ تَهْتَدُونَ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 آیت الله میرجهانی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image" Target="media/image2.jpeg"/><Relationship Id="rId67" Type="http://schemas.openxmlformats.org/officeDocument/2006/relationships/image" Target="media/image2.jpeg"/><Relationship Id="rId68" Type="http://schemas.openxmlformats.org/officeDocument/2006/relationships/footer" Target="footer61.xml"/><Relationship Id="rId69" Type="http://schemas.openxmlformats.org/officeDocument/2006/relationships/footnotes" Target="footnotes.xml"/><Relationship Id="rId70" Type="http://schemas.openxmlformats.org/officeDocument/2006/relationships/numbering" Target="numbering.xml"/><Relationship Id="rId71" Type="http://schemas.openxmlformats.org/officeDocument/2006/relationships/fontTable" Target="fontTable.xml"/><Relationship Id="rId72" Type="http://schemas.openxmlformats.org/officeDocument/2006/relationships/settings" Target="settings.xml"/><Relationship Id="rId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64</Pages>
  <Words>7870</Words>
  <Characters>31409</Characters>
  <CharactersWithSpaces>38927</CharactersWithSpaces>
  <Paragraphs>442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2026-08-16T06:51:16Z</dcterms:created>
  <dc:creator>ghaemiyeh.com</dc:creator>
  <dc:description/>
  <dc:language>en-US</dc:language>
  <cp:lastModifiedBy/>
  <dcterms:modified xsi:type="dcterms:W3CDTF">2026-08-16T10:21:18Z</dcterms:modified>
  <cp:revision>1</cp:revision>
  <dc:subject/>
  <dc:title>ترازوی شکسته</dc:title>
</cp:coreProperties>
</file>

<file path=docProps/custom.xml><?xml version="1.0" encoding="utf-8"?>
<Properties xmlns="http://schemas.openxmlformats.org/officeDocument/2006/custom-properties" xmlns:vt="http://schemas.openxmlformats.org/officeDocument/2006/docPropsVTypes"/>
</file>