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دفع الشبه عن الرسول صلی الله علیه و آله وسلم و الرساله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90304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790306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790308_211673320">
            <w:r>
              <w:rPr>
                <w:webHidden/>
                <w:rStyle w:val="IndexLink"/>
                <w:rtl w:val="true"/>
              </w:rPr>
              <w:t>المؤلف الإمام الحصني</w:t>
            </w:r>
            <w:r>
              <w:rPr>
                <w:rStyle w:val="IndexLink"/>
                <w:rtl w:val="true"/>
              </w:rPr>
              <w:tab/>
            </w:r>
            <w:r>
              <w:rPr>
                <w:rStyle w:val="IndexLink"/>
              </w:rPr>
              <w:t>7</w:t>
            </w:r>
          </w:hyperlink>
        </w:p>
        <w:p>
          <w:pPr>
            <w:pStyle w:val="Contents2"/>
            <w:tabs>
              <w:tab w:val="clear" w:pos="8743"/>
              <w:tab w:val="right" w:pos="9026" w:leader="dot"/>
            </w:tabs>
            <w:rPr/>
          </w:pPr>
          <w:hyperlink w:anchor="__RefHeading___Toc4790310_211673320">
            <w:r>
              <w:rPr>
                <w:webHidden/>
                <w:rStyle w:val="IndexLink"/>
                <w:rtl w:val="true"/>
              </w:rPr>
              <w:t>سبب تأليف الكتاب و موضوعه، و نسخته</w:t>
            </w:r>
            <w:r>
              <w:rPr>
                <w:rStyle w:val="IndexLink"/>
                <w:rtl w:val="true"/>
              </w:rPr>
              <w:tab/>
            </w:r>
            <w:r>
              <w:rPr>
                <w:rStyle w:val="IndexLink"/>
              </w:rPr>
              <w:t>12</w:t>
            </w:r>
          </w:hyperlink>
        </w:p>
        <w:p>
          <w:pPr>
            <w:pStyle w:val="Contents2"/>
            <w:tabs>
              <w:tab w:val="clear" w:pos="8743"/>
              <w:tab w:val="right" w:pos="9026" w:leader="dot"/>
            </w:tabs>
            <w:rPr/>
          </w:pPr>
          <w:hyperlink w:anchor="__RefHeading___Toc4790312_211673320">
            <w:r>
              <w:rPr>
                <w:webHidden/>
                <w:rStyle w:val="IndexLink"/>
                <w:rtl w:val="true"/>
              </w:rPr>
              <w:t xml:space="preserve">كلمة لإدارة المطبعة للطبعة الأولي عام </w:t>
            </w:r>
            <w:r>
              <w:rPr>
                <w:rStyle w:val="IndexLink"/>
                <w:rtl w:val="true"/>
              </w:rPr>
              <w:t>(</w:t>
            </w:r>
            <w:r>
              <w:rPr>
                <w:rStyle w:val="IndexLink"/>
              </w:rPr>
              <w:t>1350</w:t>
            </w:r>
            <w:r>
              <w:rPr>
                <w:rStyle w:val="IndexLink"/>
                <w:rtl w:val="true"/>
              </w:rPr>
              <w:t>هـ</w:t>
            </w:r>
            <w:r>
              <w:rPr>
                <w:rStyle w:val="IndexLink"/>
                <w:rtl w:val="true"/>
              </w:rPr>
              <w:t>)</w:t>
              <w:tab/>
            </w:r>
            <w:r>
              <w:rPr>
                <w:rStyle w:val="IndexLink"/>
              </w:rPr>
              <w:t>15</w:t>
            </w:r>
          </w:hyperlink>
        </w:p>
        <w:p>
          <w:pPr>
            <w:pStyle w:val="Contents2"/>
            <w:tabs>
              <w:tab w:val="clear" w:pos="8743"/>
              <w:tab w:val="right" w:pos="9026" w:leader="dot"/>
            </w:tabs>
            <w:rPr/>
          </w:pPr>
          <w:hyperlink w:anchor="__RefHeading___Toc4790314_211673320">
            <w:r>
              <w:rPr>
                <w:webHidden/>
                <w:rStyle w:val="IndexLink"/>
                <w:rtl w:val="true"/>
              </w:rPr>
              <w:t>هذه النسخة</w:t>
            </w:r>
            <w:r>
              <w:rPr>
                <w:rStyle w:val="IndexLink"/>
                <w:rtl w:val="true"/>
              </w:rPr>
              <w:tab/>
            </w:r>
            <w:r>
              <w:rPr>
                <w:rStyle w:val="IndexLink"/>
              </w:rPr>
              <w:t>17</w:t>
            </w:r>
          </w:hyperlink>
        </w:p>
        <w:p>
          <w:pPr>
            <w:pStyle w:val="Contents2"/>
            <w:tabs>
              <w:tab w:val="clear" w:pos="8743"/>
              <w:tab w:val="right" w:pos="9026" w:leader="dot"/>
            </w:tabs>
            <w:rPr/>
          </w:pPr>
          <w:hyperlink w:anchor="__RefHeading___Toc4790316_211673320">
            <w:r>
              <w:rPr>
                <w:webHidden/>
                <w:rStyle w:val="IndexLink"/>
                <w:rtl w:val="true"/>
              </w:rPr>
              <w:t>مقدمة المؤلف و سبب التأليف</w:t>
            </w:r>
            <w:r>
              <w:rPr>
                <w:rStyle w:val="IndexLink"/>
                <w:rtl w:val="true"/>
              </w:rPr>
              <w:tab/>
            </w:r>
            <w:r>
              <w:rPr>
                <w:rStyle w:val="IndexLink"/>
              </w:rPr>
              <w:t>19</w:t>
            </w:r>
          </w:hyperlink>
        </w:p>
        <w:p>
          <w:pPr>
            <w:pStyle w:val="Contents2"/>
            <w:tabs>
              <w:tab w:val="clear" w:pos="8743"/>
              <w:tab w:val="right" w:pos="9026" w:leader="dot"/>
            </w:tabs>
            <w:rPr/>
          </w:pPr>
          <w:hyperlink w:anchor="__RefHeading___Toc4790318_211673320">
            <w:r>
              <w:rPr>
                <w:webHidden/>
                <w:rStyle w:val="IndexLink"/>
                <w:rtl w:val="true"/>
              </w:rPr>
              <w:t>القائلون بالتجسيم من أئمة الحنابلة</w:t>
            </w:r>
            <w:r>
              <w:rPr>
                <w:rStyle w:val="IndexLink"/>
                <w:rtl w:val="true"/>
              </w:rPr>
              <w:tab/>
            </w:r>
            <w:r>
              <w:rPr>
                <w:rStyle w:val="IndexLink"/>
              </w:rPr>
              <w:t>23</w:t>
            </w:r>
          </w:hyperlink>
        </w:p>
        <w:p>
          <w:pPr>
            <w:pStyle w:val="Contents2"/>
            <w:tabs>
              <w:tab w:val="clear" w:pos="8743"/>
              <w:tab w:val="right" w:pos="9026" w:leader="dot"/>
            </w:tabs>
            <w:rPr/>
          </w:pPr>
          <w:hyperlink w:anchor="__RefHeading___Toc4790320_211673320">
            <w:r>
              <w:rPr>
                <w:webHidden/>
                <w:rStyle w:val="IndexLink"/>
                <w:rtl w:val="true"/>
              </w:rPr>
              <w:t>عتاب المؤلف مع الحنابلة</w:t>
            </w:r>
            <w:r>
              <w:rPr>
                <w:rStyle w:val="IndexLink"/>
                <w:rtl w:val="true"/>
              </w:rPr>
              <w:tab/>
            </w:r>
            <w:r>
              <w:rPr>
                <w:rStyle w:val="IndexLink"/>
              </w:rPr>
              <w:t>25</w:t>
            </w:r>
          </w:hyperlink>
        </w:p>
        <w:p>
          <w:pPr>
            <w:pStyle w:val="Contents2"/>
            <w:tabs>
              <w:tab w:val="clear" w:pos="8743"/>
              <w:tab w:val="right" w:pos="9026" w:leader="dot"/>
            </w:tabs>
            <w:rPr/>
          </w:pPr>
          <w:hyperlink w:anchor="__RefHeading___Toc4790322_211673320">
            <w:r>
              <w:rPr>
                <w:webHidden/>
                <w:rStyle w:val="IndexLink"/>
                <w:rtl w:val="true"/>
              </w:rPr>
              <w:t>تأرجح الحنابلة مع الهوي في التجسيم والتأويل</w:t>
            </w:r>
            <w:r>
              <w:rPr>
                <w:rStyle w:val="IndexLink"/>
                <w:rtl w:val="true"/>
              </w:rPr>
              <w:tab/>
            </w:r>
            <w:r>
              <w:rPr>
                <w:rStyle w:val="IndexLink"/>
              </w:rPr>
              <w:t>27</w:t>
            </w:r>
          </w:hyperlink>
        </w:p>
        <w:p>
          <w:pPr>
            <w:pStyle w:val="Contents2"/>
            <w:tabs>
              <w:tab w:val="clear" w:pos="8743"/>
              <w:tab w:val="right" w:pos="9026" w:leader="dot"/>
            </w:tabs>
            <w:rPr/>
          </w:pPr>
          <w:hyperlink w:anchor="__RefHeading___Toc4790324_211673320">
            <w:r>
              <w:rPr>
                <w:webHidden/>
                <w:rStyle w:val="IndexLink"/>
                <w:rtl w:val="true"/>
              </w:rPr>
              <w:t>تناقض دعواهم</w:t>
            </w:r>
            <w:r>
              <w:rPr>
                <w:rStyle w:val="IndexLink"/>
                <w:rtl w:val="true"/>
              </w:rPr>
              <w:tab/>
            </w:r>
            <w:r>
              <w:rPr>
                <w:rStyle w:val="IndexLink"/>
              </w:rPr>
              <w:t>27</w:t>
            </w:r>
          </w:hyperlink>
        </w:p>
        <w:p>
          <w:pPr>
            <w:pStyle w:val="Contents2"/>
            <w:tabs>
              <w:tab w:val="clear" w:pos="8743"/>
              <w:tab w:val="right" w:pos="9026" w:leader="dot"/>
            </w:tabs>
            <w:rPr/>
          </w:pPr>
          <w:hyperlink w:anchor="__RefHeading___Toc4790326_211673320">
            <w:r>
              <w:rPr>
                <w:webHidden/>
                <w:rStyle w:val="IndexLink"/>
                <w:rtl w:val="true"/>
              </w:rPr>
              <w:t>الاستواء لغة و تأويلا</w:t>
            </w:r>
            <w:r>
              <w:rPr>
                <w:rStyle w:val="IndexLink"/>
                <w:rtl w:val="true"/>
              </w:rPr>
              <w:tab/>
            </w:r>
            <w:r>
              <w:rPr>
                <w:rStyle w:val="IndexLink"/>
              </w:rPr>
              <w:t>29</w:t>
            </w:r>
          </w:hyperlink>
        </w:p>
        <w:p>
          <w:pPr>
            <w:pStyle w:val="Contents2"/>
            <w:tabs>
              <w:tab w:val="clear" w:pos="8743"/>
              <w:tab w:val="right" w:pos="9026" w:leader="dot"/>
            </w:tabs>
            <w:rPr/>
          </w:pPr>
          <w:hyperlink w:anchor="__RefHeading___Toc4790328_211673320">
            <w:r>
              <w:rPr>
                <w:webHidden/>
                <w:rStyle w:val="IndexLink"/>
                <w:rtl w:val="true"/>
              </w:rPr>
              <w:t>كلام ابن الجوزي الحنبلي في الرد علي المجسمة</w:t>
            </w:r>
            <w:r>
              <w:rPr>
                <w:rStyle w:val="IndexLink"/>
                <w:rtl w:val="true"/>
              </w:rPr>
              <w:tab/>
            </w:r>
            <w:r>
              <w:rPr>
                <w:rStyle w:val="IndexLink"/>
              </w:rPr>
              <w:t>31</w:t>
            </w:r>
          </w:hyperlink>
        </w:p>
        <w:p>
          <w:pPr>
            <w:pStyle w:val="Contents2"/>
            <w:tabs>
              <w:tab w:val="clear" w:pos="8743"/>
              <w:tab w:val="right" w:pos="9026" w:leader="dot"/>
            </w:tabs>
            <w:rPr/>
          </w:pPr>
          <w:hyperlink w:anchor="__RefHeading___Toc4790330_211673320">
            <w:r>
              <w:rPr>
                <w:webHidden/>
                <w:rStyle w:val="IndexLink"/>
                <w:rtl w:val="true"/>
              </w:rPr>
              <w:t>مجموعة من الأحاديث المتشابهة</w:t>
            </w:r>
            <w:r>
              <w:rPr>
                <w:rStyle w:val="IndexLink"/>
                <w:rtl w:val="true"/>
              </w:rPr>
              <w:tab/>
            </w:r>
            <w:r>
              <w:rPr>
                <w:rStyle w:val="IndexLink"/>
              </w:rPr>
              <w:t>34</w:t>
            </w:r>
          </w:hyperlink>
        </w:p>
        <w:p>
          <w:pPr>
            <w:pStyle w:val="Contents2"/>
            <w:tabs>
              <w:tab w:val="clear" w:pos="8743"/>
              <w:tab w:val="right" w:pos="9026" w:leader="dot"/>
            </w:tabs>
            <w:rPr/>
          </w:pPr>
          <w:hyperlink w:anchor="__RefHeading___Toc4790332_211673320">
            <w:r>
              <w:rPr>
                <w:webHidden/>
                <w:rStyle w:val="IndexLink"/>
                <w:rtl w:val="true"/>
              </w:rPr>
              <w:t>اختلاف الناس في هذه الأخبار</w:t>
            </w:r>
            <w:r>
              <w:rPr>
                <w:rStyle w:val="IndexLink"/>
                <w:rtl w:val="true"/>
              </w:rPr>
              <w:tab/>
            </w:r>
            <w:r>
              <w:rPr>
                <w:rStyle w:val="IndexLink"/>
              </w:rPr>
              <w:t>45</w:t>
            </w:r>
          </w:hyperlink>
        </w:p>
        <w:p>
          <w:pPr>
            <w:pStyle w:val="Contents2"/>
            <w:tabs>
              <w:tab w:val="clear" w:pos="8743"/>
              <w:tab w:val="right" w:pos="9026" w:leader="dot"/>
            </w:tabs>
            <w:rPr/>
          </w:pPr>
          <w:hyperlink w:anchor="__RefHeading___Toc4790334_211673320">
            <w:r>
              <w:rPr>
                <w:webHidden/>
                <w:rStyle w:val="IndexLink"/>
                <w:rtl w:val="true"/>
              </w:rPr>
              <w:t>اتهام الإمام أحمد بالتجسيم</w:t>
            </w:r>
            <w:r>
              <w:rPr>
                <w:rStyle w:val="IndexLink"/>
                <w:rtl w:val="true"/>
              </w:rPr>
              <w:tab/>
            </w:r>
            <w:r>
              <w:rPr>
                <w:rStyle w:val="IndexLink"/>
              </w:rPr>
              <w:t>46</w:t>
            </w:r>
          </w:hyperlink>
        </w:p>
        <w:p>
          <w:pPr>
            <w:pStyle w:val="Contents2"/>
            <w:tabs>
              <w:tab w:val="clear" w:pos="8743"/>
              <w:tab w:val="right" w:pos="9026" w:leader="dot"/>
            </w:tabs>
            <w:rPr/>
          </w:pPr>
          <w:hyperlink w:anchor="__RefHeading___Toc4790336_211673320">
            <w:r>
              <w:rPr>
                <w:webHidden/>
                <w:rStyle w:val="IndexLink"/>
                <w:rtl w:val="true"/>
              </w:rPr>
              <w:t>كلام الإمام الشافعي و أبي حنيفة و مالك، في التأويل</w:t>
            </w:r>
            <w:r>
              <w:rPr>
                <w:rStyle w:val="IndexLink"/>
                <w:rtl w:val="true"/>
              </w:rPr>
              <w:tab/>
            </w:r>
            <w:r>
              <w:rPr>
                <w:rStyle w:val="IndexLink"/>
              </w:rPr>
              <w:t>48</w:t>
            </w:r>
          </w:hyperlink>
        </w:p>
        <w:p>
          <w:pPr>
            <w:pStyle w:val="Contents2"/>
            <w:tabs>
              <w:tab w:val="clear" w:pos="8743"/>
              <w:tab w:val="right" w:pos="9026" w:leader="dot"/>
            </w:tabs>
            <w:rPr/>
          </w:pPr>
          <w:hyperlink w:anchor="__RefHeading___Toc4790338_211673320">
            <w:r>
              <w:rPr>
                <w:webHidden/>
                <w:rStyle w:val="IndexLink"/>
                <w:rtl w:val="true"/>
              </w:rPr>
              <w:t>كلام السلف في التأويل</w:t>
            </w:r>
            <w:r>
              <w:rPr>
                <w:rStyle w:val="IndexLink"/>
                <w:rtl w:val="true"/>
              </w:rPr>
              <w:tab/>
            </w:r>
            <w:r>
              <w:rPr>
                <w:rStyle w:val="IndexLink"/>
              </w:rPr>
              <w:t>50</w:t>
            </w:r>
          </w:hyperlink>
        </w:p>
        <w:p>
          <w:pPr>
            <w:pStyle w:val="Contents2"/>
            <w:tabs>
              <w:tab w:val="clear" w:pos="8743"/>
              <w:tab w:val="right" w:pos="9026" w:leader="dot"/>
            </w:tabs>
            <w:rPr/>
          </w:pPr>
          <w:hyperlink w:anchor="__RefHeading___Toc4790340_211673320">
            <w:r>
              <w:rPr>
                <w:webHidden/>
                <w:rStyle w:val="IndexLink"/>
                <w:rtl w:val="true"/>
              </w:rPr>
              <w:t>قول البغدادين في التأويل</w:t>
            </w:r>
            <w:r>
              <w:rPr>
                <w:rStyle w:val="IndexLink"/>
                <w:rtl w:val="true"/>
              </w:rPr>
              <w:tab/>
            </w:r>
            <w:r>
              <w:rPr>
                <w:rStyle w:val="IndexLink"/>
              </w:rPr>
              <w:t>51</w:t>
            </w:r>
          </w:hyperlink>
        </w:p>
        <w:p>
          <w:pPr>
            <w:pStyle w:val="Contents2"/>
            <w:tabs>
              <w:tab w:val="clear" w:pos="8743"/>
              <w:tab w:val="right" w:pos="9026" w:leader="dot"/>
            </w:tabs>
            <w:rPr/>
          </w:pPr>
          <w:hyperlink w:anchor="__RefHeading___Toc4790342_211673320">
            <w:r>
              <w:rPr>
                <w:webHidden/>
                <w:rStyle w:val="IndexLink"/>
                <w:rtl w:val="true"/>
              </w:rPr>
              <w:t>كلام يحيي بن معاذ في التأويل</w:t>
            </w:r>
            <w:r>
              <w:rPr>
                <w:rStyle w:val="IndexLink"/>
                <w:rtl w:val="true"/>
              </w:rPr>
              <w:tab/>
            </w:r>
            <w:r>
              <w:rPr>
                <w:rStyle w:val="IndexLink"/>
              </w:rPr>
              <w:t>52</w:t>
            </w:r>
          </w:hyperlink>
        </w:p>
        <w:p>
          <w:pPr>
            <w:pStyle w:val="Contents2"/>
            <w:tabs>
              <w:tab w:val="clear" w:pos="8743"/>
              <w:tab w:val="right" w:pos="9026" w:leader="dot"/>
            </w:tabs>
            <w:rPr/>
          </w:pPr>
          <w:hyperlink w:anchor="__RefHeading___Toc4790344_211673320">
            <w:r>
              <w:rPr>
                <w:webHidden/>
                <w:rStyle w:val="IndexLink"/>
                <w:rtl w:val="true"/>
              </w:rPr>
              <w:t>قول أهل التحقيق من أهل السنة والجماعة بالتأويل</w:t>
            </w:r>
            <w:r>
              <w:rPr>
                <w:rStyle w:val="IndexLink"/>
                <w:rtl w:val="true"/>
              </w:rPr>
              <w:tab/>
            </w:r>
            <w:r>
              <w:rPr>
                <w:rStyle w:val="IndexLink"/>
              </w:rPr>
              <w:t>54</w:t>
            </w:r>
          </w:hyperlink>
        </w:p>
        <w:p>
          <w:pPr>
            <w:pStyle w:val="Contents2"/>
            <w:tabs>
              <w:tab w:val="clear" w:pos="8743"/>
              <w:tab w:val="right" w:pos="9026" w:leader="dot"/>
            </w:tabs>
            <w:rPr/>
          </w:pPr>
          <w:hyperlink w:anchor="__RefHeading___Toc4790346_211673320">
            <w:r>
              <w:rPr>
                <w:webHidden/>
                <w:rStyle w:val="IndexLink"/>
                <w:rtl w:val="true"/>
              </w:rPr>
              <w:t>مجموعة من تأويلات ابن عباس</w:t>
            </w:r>
            <w:r>
              <w:rPr>
                <w:rStyle w:val="IndexLink"/>
                <w:rtl w:val="true"/>
              </w:rPr>
              <w:tab/>
            </w:r>
            <w:r>
              <w:rPr>
                <w:rStyle w:val="IndexLink"/>
              </w:rPr>
              <w:t>54</w:t>
            </w:r>
          </w:hyperlink>
        </w:p>
        <w:p>
          <w:pPr>
            <w:pStyle w:val="Contents2"/>
            <w:tabs>
              <w:tab w:val="clear" w:pos="8743"/>
              <w:tab w:val="right" w:pos="9026" w:leader="dot"/>
            </w:tabs>
            <w:rPr/>
          </w:pPr>
          <w:hyperlink w:anchor="__RefHeading___Toc4790348_211673320">
            <w:r>
              <w:rPr>
                <w:webHidden/>
                <w:rStyle w:val="IndexLink"/>
                <w:rtl w:val="true"/>
              </w:rPr>
              <w:t>قول محمد بن المنكدر بالتأويل</w:t>
            </w:r>
            <w:r>
              <w:rPr>
                <w:rStyle w:val="IndexLink"/>
                <w:rtl w:val="true"/>
              </w:rPr>
              <w:tab/>
            </w:r>
            <w:r>
              <w:rPr>
                <w:rStyle w:val="IndexLink"/>
              </w:rPr>
              <w:t>58</w:t>
            </w:r>
          </w:hyperlink>
        </w:p>
        <w:p>
          <w:pPr>
            <w:pStyle w:val="Contents2"/>
            <w:tabs>
              <w:tab w:val="clear" w:pos="8743"/>
              <w:tab w:val="right" w:pos="9026" w:leader="dot"/>
            </w:tabs>
            <w:rPr/>
          </w:pPr>
          <w:hyperlink w:anchor="__RefHeading___Toc4790350_211673320">
            <w:r>
              <w:rPr>
                <w:webHidden/>
                <w:rStyle w:val="IndexLink"/>
                <w:rtl w:val="true"/>
              </w:rPr>
              <w:t>حديث حذيفة في الفتن و نبوغ الأهواء</w:t>
            </w:r>
            <w:r>
              <w:rPr>
                <w:rStyle w:val="IndexLink"/>
                <w:rtl w:val="true"/>
              </w:rPr>
              <w:tab/>
            </w:r>
            <w:r>
              <w:rPr>
                <w:rStyle w:val="IndexLink"/>
              </w:rPr>
              <w:t>59</w:t>
            </w:r>
          </w:hyperlink>
        </w:p>
        <w:p>
          <w:pPr>
            <w:pStyle w:val="Contents2"/>
            <w:tabs>
              <w:tab w:val="clear" w:pos="8743"/>
              <w:tab w:val="right" w:pos="9026" w:leader="dot"/>
            </w:tabs>
            <w:rPr/>
          </w:pPr>
          <w:hyperlink w:anchor="__RefHeading___Toc4790352_211673320">
            <w:r>
              <w:rPr>
                <w:webHidden/>
                <w:rStyle w:val="IndexLink"/>
                <w:rtl w:val="true"/>
              </w:rPr>
              <w:t>بدعة الكرامية والحنابلة</w:t>
            </w:r>
            <w:r>
              <w:rPr>
                <w:rStyle w:val="IndexLink"/>
                <w:rtl w:val="true"/>
              </w:rPr>
              <w:tab/>
            </w:r>
            <w:r>
              <w:rPr>
                <w:rStyle w:val="IndexLink"/>
              </w:rPr>
              <w:t>63</w:t>
            </w:r>
          </w:hyperlink>
        </w:p>
        <w:p>
          <w:pPr>
            <w:pStyle w:val="Contents2"/>
            <w:tabs>
              <w:tab w:val="clear" w:pos="8743"/>
              <w:tab w:val="right" w:pos="9026" w:leader="dot"/>
            </w:tabs>
            <w:rPr/>
          </w:pPr>
          <w:hyperlink w:anchor="__RefHeading___Toc4790354_211673320">
            <w:r>
              <w:rPr>
                <w:webHidden/>
                <w:rStyle w:val="IndexLink"/>
                <w:rtl w:val="true"/>
              </w:rPr>
              <w:t>البدعة و أسبابها</w:t>
            </w:r>
            <w:r>
              <w:rPr>
                <w:rStyle w:val="IndexLink"/>
                <w:rtl w:val="true"/>
              </w:rPr>
              <w:tab/>
            </w:r>
            <w:r>
              <w:rPr>
                <w:rStyle w:val="IndexLink"/>
              </w:rPr>
              <w:t>68</w:t>
            </w:r>
          </w:hyperlink>
        </w:p>
        <w:p>
          <w:pPr>
            <w:pStyle w:val="Contents2"/>
            <w:tabs>
              <w:tab w:val="clear" w:pos="8743"/>
              <w:tab w:val="right" w:pos="9026" w:leader="dot"/>
            </w:tabs>
            <w:rPr/>
          </w:pPr>
          <w:hyperlink w:anchor="__RefHeading___Toc4790356_211673320">
            <w:r>
              <w:rPr>
                <w:webHidden/>
                <w:rStyle w:val="IndexLink"/>
                <w:rtl w:val="true"/>
              </w:rPr>
              <w:t>التوسل بالنبي في القرآن</w:t>
            </w:r>
            <w:r>
              <w:rPr>
                <w:rStyle w:val="IndexLink"/>
                <w:rtl w:val="true"/>
              </w:rPr>
              <w:tab/>
            </w:r>
            <w:r>
              <w:rPr>
                <w:rStyle w:val="IndexLink"/>
              </w:rPr>
              <w:t>72</w:t>
            </w:r>
          </w:hyperlink>
        </w:p>
        <w:p>
          <w:pPr>
            <w:pStyle w:val="Contents2"/>
            <w:tabs>
              <w:tab w:val="clear" w:pos="8743"/>
              <w:tab w:val="right" w:pos="9026" w:leader="dot"/>
            </w:tabs>
            <w:rPr/>
          </w:pPr>
          <w:hyperlink w:anchor="__RefHeading___Toc4790358_211673320">
            <w:r>
              <w:rPr>
                <w:webHidden/>
                <w:rStyle w:val="IndexLink"/>
                <w:rtl w:val="true"/>
              </w:rPr>
              <w:t>ابن تيمية الحراني و آراؤه</w:t>
            </w:r>
            <w:r>
              <w:rPr>
                <w:rStyle w:val="IndexLink"/>
                <w:rtl w:val="true"/>
              </w:rPr>
              <w:tab/>
            </w:r>
            <w:r>
              <w:rPr>
                <w:rStyle w:val="IndexLink"/>
              </w:rPr>
              <w:t>75</w:t>
            </w:r>
          </w:hyperlink>
        </w:p>
        <w:p>
          <w:pPr>
            <w:pStyle w:val="Contents2"/>
            <w:tabs>
              <w:tab w:val="clear" w:pos="8743"/>
              <w:tab w:val="right" w:pos="9026" w:leader="dot"/>
            </w:tabs>
            <w:rPr/>
          </w:pPr>
          <w:hyperlink w:anchor="__RefHeading___Toc4790360_211673320">
            <w:r>
              <w:rPr>
                <w:webHidden/>
                <w:rStyle w:val="IndexLink"/>
                <w:rtl w:val="true"/>
              </w:rPr>
              <w:t>انتساب ابن تيمية إلي مذهب أحمد بن حنبل</w:t>
            </w:r>
            <w:r>
              <w:rPr>
                <w:rStyle w:val="IndexLink"/>
                <w:rtl w:val="true"/>
              </w:rPr>
              <w:tab/>
            </w:r>
            <w:r>
              <w:rPr>
                <w:rStyle w:val="IndexLink"/>
              </w:rPr>
              <w:t>76</w:t>
            </w:r>
          </w:hyperlink>
        </w:p>
        <w:p>
          <w:pPr>
            <w:pStyle w:val="Contents2"/>
            <w:tabs>
              <w:tab w:val="clear" w:pos="8743"/>
              <w:tab w:val="right" w:pos="9026" w:leader="dot"/>
            </w:tabs>
            <w:rPr/>
          </w:pPr>
          <w:hyperlink w:anchor="__RefHeading___Toc4790362_211673320">
            <w:r>
              <w:rPr>
                <w:webHidden/>
                <w:rStyle w:val="IndexLink"/>
                <w:rtl w:val="true"/>
              </w:rPr>
              <w:t>خداعه لعوام الناس</w:t>
            </w:r>
            <w:r>
              <w:rPr>
                <w:rStyle w:val="IndexLink"/>
                <w:rtl w:val="true"/>
              </w:rPr>
              <w:tab/>
            </w:r>
            <w:r>
              <w:rPr>
                <w:rStyle w:val="IndexLink"/>
              </w:rPr>
              <w:t>77</w:t>
            </w:r>
          </w:hyperlink>
        </w:p>
        <w:p>
          <w:pPr>
            <w:pStyle w:val="Contents2"/>
            <w:tabs>
              <w:tab w:val="clear" w:pos="8743"/>
              <w:tab w:val="right" w:pos="9026" w:leader="dot"/>
            </w:tabs>
            <w:rPr/>
          </w:pPr>
          <w:hyperlink w:anchor="__RefHeading___Toc4790364_211673320">
            <w:r>
              <w:rPr>
                <w:webHidden/>
                <w:rStyle w:val="IndexLink"/>
                <w:rtl w:val="true"/>
              </w:rPr>
              <w:t>محايلته للعلماء</w:t>
            </w:r>
            <w:r>
              <w:rPr>
                <w:rStyle w:val="IndexLink"/>
                <w:rtl w:val="true"/>
              </w:rPr>
              <w:tab/>
            </w:r>
            <w:r>
              <w:rPr>
                <w:rStyle w:val="IndexLink"/>
              </w:rPr>
              <w:t>78</w:t>
            </w:r>
          </w:hyperlink>
        </w:p>
        <w:p>
          <w:pPr>
            <w:pStyle w:val="Contents2"/>
            <w:tabs>
              <w:tab w:val="clear" w:pos="8743"/>
              <w:tab w:val="right" w:pos="9026" w:leader="dot"/>
            </w:tabs>
            <w:rPr/>
          </w:pPr>
          <w:hyperlink w:anchor="__RefHeading___Toc4790366_211673320">
            <w:r>
              <w:rPr>
                <w:webHidden/>
                <w:rStyle w:val="IndexLink"/>
                <w:rtl w:val="true"/>
              </w:rPr>
              <w:t>التزام ابن تيمية للتقية</w:t>
            </w:r>
            <w:r>
              <w:rPr>
                <w:rStyle w:val="IndexLink"/>
                <w:rtl w:val="true"/>
              </w:rPr>
              <w:tab/>
            </w:r>
            <w:r>
              <w:rPr>
                <w:rStyle w:val="IndexLink"/>
              </w:rPr>
              <w:t>78</w:t>
            </w:r>
          </w:hyperlink>
        </w:p>
        <w:p>
          <w:pPr>
            <w:pStyle w:val="Contents2"/>
            <w:tabs>
              <w:tab w:val="clear" w:pos="8743"/>
              <w:tab w:val="right" w:pos="9026" w:leader="dot"/>
            </w:tabs>
            <w:rPr/>
          </w:pPr>
          <w:hyperlink w:anchor="__RefHeading___Toc4790368_211673320">
            <w:r>
              <w:rPr>
                <w:webHidden/>
                <w:rStyle w:val="IndexLink"/>
                <w:rtl w:val="true"/>
              </w:rPr>
              <w:t>تزوير ابن تيمية في المصنفات والمصادر</w:t>
            </w:r>
            <w:r>
              <w:rPr>
                <w:rStyle w:val="IndexLink"/>
                <w:rtl w:val="true"/>
              </w:rPr>
              <w:tab/>
            </w:r>
            <w:r>
              <w:rPr>
                <w:rStyle w:val="IndexLink"/>
              </w:rPr>
              <w:t>79</w:t>
            </w:r>
          </w:hyperlink>
        </w:p>
        <w:p>
          <w:pPr>
            <w:pStyle w:val="Contents2"/>
            <w:tabs>
              <w:tab w:val="clear" w:pos="8743"/>
              <w:tab w:val="right" w:pos="9026" w:leader="dot"/>
            </w:tabs>
            <w:rPr/>
          </w:pPr>
          <w:hyperlink w:anchor="__RefHeading___Toc4790370_211673320">
            <w:r>
              <w:rPr>
                <w:webHidden/>
                <w:rStyle w:val="IndexLink"/>
                <w:rtl w:val="true"/>
              </w:rPr>
              <w:t>اساليب التيمية في خداع المسلمين</w:t>
            </w:r>
            <w:r>
              <w:rPr>
                <w:rStyle w:val="IndexLink"/>
                <w:rtl w:val="true"/>
              </w:rPr>
              <w:tab/>
            </w:r>
            <w:r>
              <w:rPr>
                <w:rStyle w:val="IndexLink"/>
              </w:rPr>
              <w:t>80</w:t>
            </w:r>
          </w:hyperlink>
        </w:p>
        <w:p>
          <w:pPr>
            <w:pStyle w:val="Contents2"/>
            <w:tabs>
              <w:tab w:val="clear" w:pos="8743"/>
              <w:tab w:val="right" w:pos="9026" w:leader="dot"/>
            </w:tabs>
            <w:rPr/>
          </w:pPr>
          <w:hyperlink w:anchor="__RefHeading___Toc4790372_211673320">
            <w:r>
              <w:rPr>
                <w:webHidden/>
                <w:rStyle w:val="IndexLink"/>
                <w:rtl w:val="true"/>
              </w:rPr>
              <w:t>التحذير من عقائد التيمية أهل الزيغ</w:t>
            </w:r>
            <w:r>
              <w:rPr>
                <w:rStyle w:val="IndexLink"/>
                <w:rtl w:val="true"/>
              </w:rPr>
              <w:tab/>
            </w:r>
            <w:r>
              <w:rPr>
                <w:rStyle w:val="IndexLink"/>
              </w:rPr>
              <w:t>82</w:t>
            </w:r>
          </w:hyperlink>
        </w:p>
        <w:p>
          <w:pPr>
            <w:pStyle w:val="Contents2"/>
            <w:tabs>
              <w:tab w:val="clear" w:pos="8743"/>
              <w:tab w:val="right" w:pos="9026" w:leader="dot"/>
            </w:tabs>
            <w:rPr/>
          </w:pPr>
          <w:hyperlink w:anchor="__RefHeading___Toc4790374_211673320">
            <w:r>
              <w:rPr>
                <w:webHidden/>
                <w:rStyle w:val="IndexLink"/>
                <w:rtl w:val="true"/>
              </w:rPr>
              <w:t>المرسوم السلطاني بشأن ابن تيمية</w:t>
            </w:r>
            <w:r>
              <w:rPr>
                <w:rStyle w:val="IndexLink"/>
                <w:rtl w:val="true"/>
              </w:rPr>
              <w:tab/>
            </w:r>
            <w:r>
              <w:rPr>
                <w:rStyle w:val="IndexLink"/>
              </w:rPr>
              <w:t>83</w:t>
            </w:r>
          </w:hyperlink>
        </w:p>
        <w:p>
          <w:pPr>
            <w:pStyle w:val="Contents2"/>
            <w:tabs>
              <w:tab w:val="clear" w:pos="8743"/>
              <w:tab w:val="right" w:pos="9026" w:leader="dot"/>
            </w:tabs>
            <w:rPr/>
          </w:pPr>
          <w:hyperlink w:anchor="__RefHeading___Toc4790376_211673320">
            <w:r>
              <w:rPr>
                <w:webHidden/>
                <w:rStyle w:val="IndexLink"/>
                <w:rtl w:val="true"/>
              </w:rPr>
              <w:t>تاريخ ابن تيمية كما نقله المؤرخ ابن شاكر</w:t>
            </w:r>
            <w:r>
              <w:rPr>
                <w:rStyle w:val="IndexLink"/>
                <w:rtl w:val="true"/>
              </w:rPr>
              <w:tab/>
            </w:r>
            <w:r>
              <w:rPr>
                <w:rStyle w:val="IndexLink"/>
              </w:rPr>
              <w:t>88</w:t>
            </w:r>
          </w:hyperlink>
        </w:p>
        <w:p>
          <w:pPr>
            <w:pStyle w:val="Contents2"/>
            <w:tabs>
              <w:tab w:val="clear" w:pos="8743"/>
              <w:tab w:val="right" w:pos="9026" w:leader="dot"/>
            </w:tabs>
            <w:rPr/>
          </w:pPr>
          <w:hyperlink w:anchor="__RefHeading___Toc4790378_211673320">
            <w:r>
              <w:rPr>
                <w:webHidden/>
                <w:rStyle w:val="IndexLink"/>
                <w:rtl w:val="true"/>
              </w:rPr>
              <w:t>كلام ابن تيمية في الاستواء و وثوب الناس عليه</w:t>
            </w:r>
            <w:r>
              <w:rPr>
                <w:rStyle w:val="IndexLink"/>
                <w:rtl w:val="true"/>
              </w:rPr>
              <w:tab/>
            </w:r>
            <w:r>
              <w:rPr>
                <w:rStyle w:val="IndexLink"/>
              </w:rPr>
              <w:t>88</w:t>
            </w:r>
          </w:hyperlink>
        </w:p>
        <w:p>
          <w:pPr>
            <w:pStyle w:val="Contents2"/>
            <w:tabs>
              <w:tab w:val="clear" w:pos="8743"/>
              <w:tab w:val="right" w:pos="9026" w:leader="dot"/>
            </w:tabs>
            <w:rPr/>
          </w:pPr>
          <w:hyperlink w:anchor="__RefHeading___Toc4790380_211673320">
            <w:r>
              <w:rPr>
                <w:webHidden/>
                <w:rStyle w:val="IndexLink"/>
                <w:rtl w:val="true"/>
              </w:rPr>
              <w:t>تاريخ ابن تيمية الأسود</w:t>
            </w:r>
            <w:r>
              <w:rPr>
                <w:rStyle w:val="IndexLink"/>
                <w:rtl w:val="true"/>
              </w:rPr>
              <w:tab/>
            </w:r>
            <w:r>
              <w:rPr>
                <w:rStyle w:val="IndexLink"/>
              </w:rPr>
              <w:t>90</w:t>
            </w:r>
          </w:hyperlink>
        </w:p>
        <w:p>
          <w:pPr>
            <w:pStyle w:val="Contents2"/>
            <w:tabs>
              <w:tab w:val="clear" w:pos="8743"/>
              <w:tab w:val="right" w:pos="9026" w:leader="dot"/>
            </w:tabs>
            <w:rPr/>
          </w:pPr>
          <w:hyperlink w:anchor="__RefHeading___Toc4790382_211673320">
            <w:r>
              <w:rPr>
                <w:webHidden/>
                <w:rStyle w:val="IndexLink"/>
                <w:rtl w:val="true"/>
              </w:rPr>
              <w:t>فتوي الأئمة الأربعة بكفر ابن تيمية</w:t>
            </w:r>
            <w:r>
              <w:rPr>
                <w:rStyle w:val="IndexLink"/>
                <w:rtl w:val="true"/>
              </w:rPr>
              <w:tab/>
            </w:r>
            <w:r>
              <w:rPr>
                <w:rStyle w:val="IndexLink"/>
              </w:rPr>
              <w:t>96</w:t>
            </w:r>
          </w:hyperlink>
        </w:p>
        <w:p>
          <w:pPr>
            <w:pStyle w:val="Contents2"/>
            <w:tabs>
              <w:tab w:val="clear" w:pos="8743"/>
              <w:tab w:val="right" w:pos="9026" w:leader="dot"/>
            </w:tabs>
            <w:rPr/>
          </w:pPr>
          <w:hyperlink w:anchor="__RefHeading___Toc4790384_211673320">
            <w:r>
              <w:rPr>
                <w:webHidden/>
                <w:rStyle w:val="IndexLink"/>
                <w:rtl w:val="true"/>
              </w:rPr>
              <w:t>حكم ابن حيان علي ابن تيمية بالتشبيه</w:t>
            </w:r>
            <w:r>
              <w:rPr>
                <w:rStyle w:val="IndexLink"/>
                <w:rtl w:val="true"/>
              </w:rPr>
              <w:tab/>
            </w:r>
            <w:r>
              <w:rPr>
                <w:rStyle w:val="IndexLink"/>
              </w:rPr>
              <w:t>98</w:t>
            </w:r>
          </w:hyperlink>
        </w:p>
        <w:p>
          <w:pPr>
            <w:pStyle w:val="Contents2"/>
            <w:tabs>
              <w:tab w:val="clear" w:pos="8743"/>
              <w:tab w:val="right" w:pos="9026" w:leader="dot"/>
            </w:tabs>
            <w:rPr/>
          </w:pPr>
          <w:hyperlink w:anchor="__RefHeading___Toc4790386_211673320">
            <w:r>
              <w:rPr>
                <w:webHidden/>
                <w:rStyle w:val="IndexLink"/>
                <w:rtl w:val="true"/>
              </w:rPr>
              <w:t>التوحيد والعدل في كلام الأئمة</w:t>
            </w:r>
            <w:r>
              <w:rPr>
                <w:rStyle w:val="IndexLink"/>
                <w:rtl w:val="true"/>
              </w:rPr>
              <w:tab/>
            </w:r>
            <w:r>
              <w:rPr>
                <w:rStyle w:val="IndexLink"/>
              </w:rPr>
              <w:t>100</w:t>
            </w:r>
          </w:hyperlink>
        </w:p>
        <w:p>
          <w:pPr>
            <w:pStyle w:val="Contents2"/>
            <w:tabs>
              <w:tab w:val="clear" w:pos="8743"/>
              <w:tab w:val="right" w:pos="9026" w:leader="dot"/>
            </w:tabs>
            <w:rPr/>
          </w:pPr>
          <w:hyperlink w:anchor="__RefHeading___Toc4790388_211673320">
            <w:r>
              <w:rPr>
                <w:webHidden/>
                <w:rStyle w:val="IndexLink"/>
                <w:rtl w:val="true"/>
              </w:rPr>
              <w:t>في التسبيح</w:t>
            </w:r>
            <w:r>
              <w:rPr>
                <w:rStyle w:val="IndexLink"/>
                <w:rtl w:val="true"/>
              </w:rPr>
              <w:tab/>
            </w:r>
            <w:r>
              <w:rPr>
                <w:rStyle w:val="IndexLink"/>
              </w:rPr>
              <w:t>105</w:t>
            </w:r>
          </w:hyperlink>
        </w:p>
        <w:p>
          <w:pPr>
            <w:pStyle w:val="Contents2"/>
            <w:tabs>
              <w:tab w:val="clear" w:pos="8743"/>
              <w:tab w:val="right" w:pos="9026" w:leader="dot"/>
            </w:tabs>
            <w:rPr/>
          </w:pPr>
          <w:hyperlink w:anchor="__RefHeading___Toc4790390_211673320">
            <w:r>
              <w:rPr>
                <w:webHidden/>
                <w:rStyle w:val="IndexLink"/>
                <w:rtl w:val="true"/>
              </w:rPr>
              <w:t>في التقديس</w:t>
            </w:r>
            <w:r>
              <w:rPr>
                <w:rStyle w:val="IndexLink"/>
                <w:rtl w:val="true"/>
              </w:rPr>
              <w:tab/>
            </w:r>
            <w:r>
              <w:rPr>
                <w:rStyle w:val="IndexLink"/>
              </w:rPr>
              <w:t>106</w:t>
            </w:r>
          </w:hyperlink>
        </w:p>
        <w:p>
          <w:pPr>
            <w:pStyle w:val="Contents2"/>
            <w:tabs>
              <w:tab w:val="clear" w:pos="8743"/>
              <w:tab w:val="right" w:pos="9026" w:leader="dot"/>
            </w:tabs>
            <w:rPr/>
          </w:pPr>
          <w:hyperlink w:anchor="__RefHeading___Toc4790392_211673320">
            <w:r>
              <w:rPr>
                <w:webHidden/>
                <w:rStyle w:val="IndexLink"/>
                <w:rtl w:val="true"/>
              </w:rPr>
              <w:t>فائدة جليلة للمنزه والمشبه</w:t>
            </w:r>
            <w:r>
              <w:rPr>
                <w:rStyle w:val="IndexLink"/>
                <w:rtl w:val="true"/>
              </w:rPr>
              <w:tab/>
            </w:r>
            <w:r>
              <w:rPr>
                <w:rStyle w:val="IndexLink"/>
              </w:rPr>
              <w:t>108</w:t>
            </w:r>
          </w:hyperlink>
        </w:p>
        <w:p>
          <w:pPr>
            <w:pStyle w:val="Contents2"/>
            <w:tabs>
              <w:tab w:val="clear" w:pos="8743"/>
              <w:tab w:val="right" w:pos="9026" w:leader="dot"/>
            </w:tabs>
            <w:rPr/>
          </w:pPr>
          <w:hyperlink w:anchor="__RefHeading___Toc4790394_211673320">
            <w:r>
              <w:rPr>
                <w:webHidden/>
                <w:rStyle w:val="IndexLink"/>
                <w:rtl w:val="true"/>
              </w:rPr>
              <w:t>حقيقة التوحيد في الذات والأفعال</w:t>
            </w:r>
            <w:r>
              <w:rPr>
                <w:rStyle w:val="IndexLink"/>
                <w:rtl w:val="true"/>
              </w:rPr>
              <w:tab/>
            </w:r>
            <w:r>
              <w:rPr>
                <w:rStyle w:val="IndexLink"/>
              </w:rPr>
              <w:t>110</w:t>
            </w:r>
          </w:hyperlink>
        </w:p>
        <w:p>
          <w:pPr>
            <w:pStyle w:val="Contents2"/>
            <w:tabs>
              <w:tab w:val="clear" w:pos="8743"/>
              <w:tab w:val="right" w:pos="9026" w:leader="dot"/>
            </w:tabs>
            <w:rPr/>
          </w:pPr>
          <w:hyperlink w:anchor="__RefHeading___Toc4790396_211673320">
            <w:r>
              <w:rPr>
                <w:webHidden/>
                <w:rStyle w:val="IndexLink"/>
                <w:rtl w:val="true"/>
              </w:rPr>
              <w:t>ذو الجلال والإكرام</w:t>
            </w:r>
            <w:r>
              <w:rPr>
                <w:rStyle w:val="IndexLink"/>
                <w:rtl w:val="true"/>
              </w:rPr>
              <w:tab/>
            </w:r>
            <w:r>
              <w:rPr>
                <w:rStyle w:val="IndexLink"/>
              </w:rPr>
              <w:t>111</w:t>
            </w:r>
          </w:hyperlink>
        </w:p>
        <w:p>
          <w:pPr>
            <w:pStyle w:val="Contents2"/>
            <w:tabs>
              <w:tab w:val="clear" w:pos="8743"/>
              <w:tab w:val="right" w:pos="9026" w:leader="dot"/>
            </w:tabs>
            <w:rPr/>
          </w:pPr>
          <w:hyperlink w:anchor="__RefHeading___Toc4790398_211673320">
            <w:r>
              <w:rPr>
                <w:webHidden/>
                <w:rStyle w:val="IndexLink"/>
                <w:rtl w:val="true"/>
              </w:rPr>
              <w:t>الدعوة إلي اتباع العقل والنقل</w:t>
            </w:r>
            <w:r>
              <w:rPr>
                <w:rStyle w:val="IndexLink"/>
                <w:rtl w:val="true"/>
              </w:rPr>
              <w:tab/>
            </w:r>
            <w:r>
              <w:rPr>
                <w:rStyle w:val="IndexLink"/>
              </w:rPr>
              <w:t>113</w:t>
            </w:r>
          </w:hyperlink>
        </w:p>
        <w:p>
          <w:pPr>
            <w:pStyle w:val="Contents2"/>
            <w:tabs>
              <w:tab w:val="clear" w:pos="8743"/>
              <w:tab w:val="right" w:pos="9026" w:leader="dot"/>
            </w:tabs>
            <w:rPr/>
          </w:pPr>
          <w:hyperlink w:anchor="__RefHeading___Toc4790400_211673320">
            <w:r>
              <w:rPr>
                <w:webHidden/>
                <w:rStyle w:val="IndexLink"/>
                <w:rtl w:val="true"/>
              </w:rPr>
              <w:t>مبحث الرد علي ابن تيمية في قوله بفناء النار</w:t>
            </w:r>
            <w:r>
              <w:rPr>
                <w:rStyle w:val="IndexLink"/>
                <w:rtl w:val="true"/>
              </w:rPr>
              <w:tab/>
            </w:r>
            <w:r>
              <w:rPr>
                <w:rStyle w:val="IndexLink"/>
              </w:rPr>
              <w:t>116</w:t>
            </w:r>
          </w:hyperlink>
        </w:p>
        <w:p>
          <w:pPr>
            <w:pStyle w:val="Contents2"/>
            <w:tabs>
              <w:tab w:val="clear" w:pos="8743"/>
              <w:tab w:val="right" w:pos="9026" w:leader="dot"/>
            </w:tabs>
            <w:rPr/>
          </w:pPr>
          <w:hyperlink w:anchor="__RefHeading___Toc4790402_211673320">
            <w:r>
              <w:rPr>
                <w:webHidden/>
                <w:rStyle w:val="IndexLink"/>
                <w:rtl w:val="true"/>
              </w:rPr>
              <w:t>مبحث الرد عليه في القول بقدم العالم</w:t>
            </w:r>
            <w:r>
              <w:rPr>
                <w:rStyle w:val="IndexLink"/>
                <w:rtl w:val="true"/>
              </w:rPr>
              <w:tab/>
            </w:r>
            <w:r>
              <w:rPr>
                <w:rStyle w:val="IndexLink"/>
              </w:rPr>
              <w:t>118</w:t>
            </w:r>
          </w:hyperlink>
        </w:p>
        <w:p>
          <w:pPr>
            <w:pStyle w:val="Contents2"/>
            <w:tabs>
              <w:tab w:val="clear" w:pos="8743"/>
              <w:tab w:val="right" w:pos="9026" w:leader="dot"/>
            </w:tabs>
            <w:rPr/>
          </w:pPr>
          <w:hyperlink w:anchor="__RefHeading___Toc4790404_211673320">
            <w:r>
              <w:rPr>
                <w:webHidden/>
                <w:rStyle w:val="IndexLink"/>
                <w:rtl w:val="true"/>
              </w:rPr>
              <w:t>تكذيب ابن تيمية للنبوة و توهينه لمقام النبي</w:t>
            </w:r>
            <w:r>
              <w:rPr>
                <w:rStyle w:val="IndexLink"/>
                <w:rtl w:val="true"/>
              </w:rPr>
              <w:tab/>
            </w:r>
            <w:r>
              <w:rPr>
                <w:rStyle w:val="IndexLink"/>
              </w:rPr>
              <w:t>120</w:t>
            </w:r>
          </w:hyperlink>
        </w:p>
        <w:p>
          <w:pPr>
            <w:pStyle w:val="Contents2"/>
            <w:tabs>
              <w:tab w:val="clear" w:pos="8743"/>
              <w:tab w:val="right" w:pos="9026" w:leader="dot"/>
            </w:tabs>
            <w:rPr/>
          </w:pPr>
          <w:hyperlink w:anchor="__RefHeading___Toc4790406_211673320">
            <w:r>
              <w:rPr>
                <w:webHidden/>
                <w:rStyle w:val="IndexLink"/>
                <w:rtl w:val="true"/>
              </w:rPr>
              <w:t>تجاسر ابن تيمية علي الإمام أحمد</w:t>
            </w:r>
            <w:r>
              <w:rPr>
                <w:rStyle w:val="IndexLink"/>
                <w:rtl w:val="true"/>
              </w:rPr>
              <w:tab/>
            </w:r>
            <w:r>
              <w:rPr>
                <w:rStyle w:val="IndexLink"/>
              </w:rPr>
              <w:t>121</w:t>
            </w:r>
          </w:hyperlink>
        </w:p>
        <w:p>
          <w:pPr>
            <w:pStyle w:val="Contents2"/>
            <w:tabs>
              <w:tab w:val="clear" w:pos="8743"/>
              <w:tab w:val="right" w:pos="9026" w:leader="dot"/>
            </w:tabs>
            <w:rPr/>
          </w:pPr>
          <w:hyperlink w:anchor="__RefHeading___Toc4790408_211673320">
            <w:r>
              <w:rPr>
                <w:webHidden/>
                <w:rStyle w:val="IndexLink"/>
                <w:rtl w:val="true"/>
              </w:rPr>
              <w:t>ادعاء ابن تيمية للاجماع، في موارد الخلاف</w:t>
            </w:r>
            <w:r>
              <w:rPr>
                <w:rStyle w:val="IndexLink"/>
                <w:rtl w:val="true"/>
              </w:rPr>
              <w:tab/>
            </w:r>
            <w:r>
              <w:rPr>
                <w:rStyle w:val="IndexLink"/>
              </w:rPr>
              <w:t>121</w:t>
            </w:r>
          </w:hyperlink>
        </w:p>
        <w:p>
          <w:pPr>
            <w:pStyle w:val="Contents2"/>
            <w:tabs>
              <w:tab w:val="clear" w:pos="8743"/>
              <w:tab w:val="right" w:pos="9026" w:leader="dot"/>
            </w:tabs>
            <w:rPr/>
          </w:pPr>
          <w:hyperlink w:anchor="__RefHeading___Toc4790410_211673320">
            <w:r>
              <w:rPr>
                <w:webHidden/>
                <w:rStyle w:val="IndexLink"/>
                <w:rtl w:val="true"/>
              </w:rPr>
              <w:t>ابن تيمية رافضي و يقول بالتناسخ</w:t>
            </w:r>
            <w:r>
              <w:rPr>
                <w:rStyle w:val="IndexLink"/>
                <w:rtl w:val="true"/>
              </w:rPr>
              <w:tab/>
            </w:r>
            <w:r>
              <w:rPr>
                <w:rStyle w:val="IndexLink"/>
              </w:rPr>
              <w:t>123</w:t>
            </w:r>
          </w:hyperlink>
        </w:p>
        <w:p>
          <w:pPr>
            <w:pStyle w:val="Contents2"/>
            <w:tabs>
              <w:tab w:val="clear" w:pos="8743"/>
              <w:tab w:val="right" w:pos="9026" w:leader="dot"/>
            </w:tabs>
            <w:rPr/>
          </w:pPr>
          <w:hyperlink w:anchor="__RefHeading___Toc4790412_211673320">
            <w:r>
              <w:rPr>
                <w:webHidden/>
                <w:rStyle w:val="IndexLink"/>
                <w:rtl w:val="true"/>
              </w:rPr>
              <w:t>تجويز ابن تيمية للمكس</w:t>
            </w:r>
            <w:r>
              <w:rPr>
                <w:rStyle w:val="IndexLink"/>
                <w:rtl w:val="true"/>
              </w:rPr>
              <w:tab/>
            </w:r>
            <w:r>
              <w:rPr>
                <w:rStyle w:val="IndexLink"/>
              </w:rPr>
              <w:t>124</w:t>
            </w:r>
          </w:hyperlink>
        </w:p>
        <w:p>
          <w:pPr>
            <w:pStyle w:val="Contents2"/>
            <w:tabs>
              <w:tab w:val="clear" w:pos="8743"/>
              <w:tab w:val="right" w:pos="9026" w:leader="dot"/>
            </w:tabs>
            <w:rPr/>
          </w:pPr>
          <w:hyperlink w:anchor="__RefHeading___Toc4790414_211673320">
            <w:r>
              <w:rPr>
                <w:webHidden/>
                <w:rStyle w:val="IndexLink"/>
                <w:rtl w:val="true"/>
              </w:rPr>
              <w:t>قول ابن تيمية بالتفرقة في احترام النبي بين حياته و موته و تكفيره الصحابة والتابعين والأئمة الأربعة</w:t>
            </w:r>
            <w:r>
              <w:rPr>
                <w:rStyle w:val="IndexLink"/>
                <w:rtl w:val="true"/>
              </w:rPr>
              <w:tab/>
            </w:r>
            <w:r>
              <w:rPr>
                <w:rStyle w:val="IndexLink"/>
              </w:rPr>
              <w:t>125</w:t>
            </w:r>
          </w:hyperlink>
        </w:p>
        <w:p>
          <w:pPr>
            <w:pStyle w:val="Contents2"/>
            <w:tabs>
              <w:tab w:val="clear" w:pos="8743"/>
              <w:tab w:val="right" w:pos="9026" w:leader="dot"/>
            </w:tabs>
            <w:rPr/>
          </w:pPr>
          <w:hyperlink w:anchor="__RefHeading___Toc4790416_211673320">
            <w:r>
              <w:rPr>
                <w:webHidden/>
                <w:rStyle w:val="IndexLink"/>
                <w:rtl w:val="true"/>
              </w:rPr>
              <w:t>اقوال الأئمة في التوسل بالنبي</w:t>
            </w:r>
            <w:r>
              <w:rPr>
                <w:rStyle w:val="IndexLink"/>
                <w:rtl w:val="true"/>
              </w:rPr>
              <w:tab/>
            </w:r>
            <w:r>
              <w:rPr>
                <w:rStyle w:val="IndexLink"/>
              </w:rPr>
              <w:t>126</w:t>
            </w:r>
          </w:hyperlink>
        </w:p>
        <w:p>
          <w:pPr>
            <w:pStyle w:val="Contents2"/>
            <w:tabs>
              <w:tab w:val="clear" w:pos="8743"/>
              <w:tab w:val="right" w:pos="9026" w:leader="dot"/>
            </w:tabs>
            <w:rPr/>
          </w:pPr>
          <w:hyperlink w:anchor="__RefHeading___Toc4790418_211673320">
            <w:r>
              <w:rPr>
                <w:webHidden/>
                <w:rStyle w:val="IndexLink"/>
                <w:rtl w:val="true"/>
              </w:rPr>
              <w:t>فرقة ابن تيمية مبتدعة</w:t>
            </w:r>
            <w:r>
              <w:rPr>
                <w:rStyle w:val="IndexLink"/>
                <w:rtl w:val="true"/>
              </w:rPr>
              <w:tab/>
            </w:r>
            <w:r>
              <w:rPr>
                <w:rStyle w:val="IndexLink"/>
              </w:rPr>
              <w:t>127</w:t>
            </w:r>
          </w:hyperlink>
        </w:p>
        <w:p>
          <w:pPr>
            <w:pStyle w:val="Contents2"/>
            <w:tabs>
              <w:tab w:val="clear" w:pos="8743"/>
              <w:tab w:val="right" w:pos="9026" w:leader="dot"/>
            </w:tabs>
            <w:rPr/>
          </w:pPr>
          <w:hyperlink w:anchor="__RefHeading___Toc4790420_211673320">
            <w:r>
              <w:rPr>
                <w:webHidden/>
                <w:rStyle w:val="IndexLink"/>
                <w:rtl w:val="true"/>
              </w:rPr>
              <w:t>في بقاء النبي بعد موته والاستغاثة به</w:t>
            </w:r>
            <w:r>
              <w:rPr>
                <w:rStyle w:val="IndexLink"/>
                <w:rtl w:val="true"/>
              </w:rPr>
              <w:tab/>
            </w:r>
            <w:r>
              <w:rPr>
                <w:rStyle w:val="IndexLink"/>
              </w:rPr>
              <w:t>130</w:t>
            </w:r>
          </w:hyperlink>
        </w:p>
        <w:p>
          <w:pPr>
            <w:pStyle w:val="Contents2"/>
            <w:tabs>
              <w:tab w:val="clear" w:pos="8743"/>
              <w:tab w:val="right" w:pos="9026" w:leader="dot"/>
            </w:tabs>
            <w:rPr/>
          </w:pPr>
          <w:hyperlink w:anchor="__RefHeading___Toc4790422_211673320">
            <w:r>
              <w:rPr>
                <w:webHidden/>
                <w:rStyle w:val="IndexLink"/>
                <w:rtl w:val="true"/>
              </w:rPr>
              <w:t>حرمة النبي وتعظيمه في القرآن</w:t>
            </w:r>
            <w:r>
              <w:rPr>
                <w:rStyle w:val="IndexLink"/>
                <w:rtl w:val="true"/>
              </w:rPr>
              <w:tab/>
            </w:r>
            <w:r>
              <w:rPr>
                <w:rStyle w:val="IndexLink"/>
              </w:rPr>
              <w:t>131</w:t>
            </w:r>
          </w:hyperlink>
        </w:p>
        <w:p>
          <w:pPr>
            <w:pStyle w:val="Contents2"/>
            <w:tabs>
              <w:tab w:val="clear" w:pos="8743"/>
              <w:tab w:val="right" w:pos="9026" w:leader="dot"/>
            </w:tabs>
            <w:rPr/>
          </w:pPr>
          <w:hyperlink w:anchor="__RefHeading___Toc4790424_211673320">
            <w:r>
              <w:rPr>
                <w:webHidden/>
                <w:rStyle w:val="IndexLink"/>
                <w:rtl w:val="true"/>
              </w:rPr>
              <w:t>عصمة النبي</w:t>
            </w:r>
            <w:r>
              <w:rPr>
                <w:rStyle w:val="IndexLink"/>
                <w:rtl w:val="true"/>
              </w:rPr>
              <w:tab/>
            </w:r>
            <w:r>
              <w:rPr>
                <w:rStyle w:val="IndexLink"/>
              </w:rPr>
              <w:t>132</w:t>
            </w:r>
          </w:hyperlink>
        </w:p>
        <w:p>
          <w:pPr>
            <w:pStyle w:val="Contents2"/>
            <w:tabs>
              <w:tab w:val="clear" w:pos="8743"/>
              <w:tab w:val="right" w:pos="9026" w:leader="dot"/>
            </w:tabs>
            <w:rPr/>
          </w:pPr>
          <w:hyperlink w:anchor="__RefHeading___Toc4790426_211673320">
            <w:r>
              <w:rPr>
                <w:webHidden/>
                <w:rStyle w:val="IndexLink"/>
                <w:rtl w:val="true"/>
              </w:rPr>
              <w:t>التوسل بالنبي قبل مولده</w:t>
            </w:r>
            <w:r>
              <w:rPr>
                <w:rStyle w:val="IndexLink"/>
                <w:rtl w:val="true"/>
              </w:rPr>
              <w:tab/>
            </w:r>
            <w:r>
              <w:rPr>
                <w:rStyle w:val="IndexLink"/>
              </w:rPr>
              <w:t>136</w:t>
            </w:r>
          </w:hyperlink>
        </w:p>
        <w:p>
          <w:pPr>
            <w:pStyle w:val="Contents2"/>
            <w:tabs>
              <w:tab w:val="clear" w:pos="8743"/>
              <w:tab w:val="right" w:pos="9026" w:leader="dot"/>
            </w:tabs>
            <w:rPr/>
          </w:pPr>
          <w:hyperlink w:anchor="__RefHeading___Toc4790428_211673320">
            <w:r>
              <w:rPr>
                <w:webHidden/>
                <w:rStyle w:val="IndexLink"/>
                <w:rtl w:val="true"/>
              </w:rPr>
              <w:t>المنكر للتوسل</w:t>
            </w:r>
            <w:r>
              <w:rPr>
                <w:rStyle w:val="IndexLink"/>
                <w:rtl w:val="true"/>
              </w:rPr>
              <w:t xml:space="preserve">: </w:t>
            </w:r>
            <w:r>
              <w:rPr>
                <w:rStyle w:val="IndexLink"/>
                <w:rtl w:val="true"/>
              </w:rPr>
              <w:t>أسوأ من اليهود</w:t>
            </w:r>
            <w:r>
              <w:rPr>
                <w:rStyle w:val="IndexLink"/>
                <w:rtl w:val="true"/>
              </w:rPr>
              <w:tab/>
            </w:r>
            <w:r>
              <w:rPr>
                <w:rStyle w:val="IndexLink"/>
              </w:rPr>
              <w:t>137</w:t>
            </w:r>
          </w:hyperlink>
        </w:p>
        <w:p>
          <w:pPr>
            <w:pStyle w:val="Contents2"/>
            <w:tabs>
              <w:tab w:val="clear" w:pos="8743"/>
              <w:tab w:val="right" w:pos="9026" w:leader="dot"/>
            </w:tabs>
            <w:rPr/>
          </w:pPr>
          <w:hyperlink w:anchor="__RefHeading___Toc4790430_211673320">
            <w:r>
              <w:rPr>
                <w:webHidden/>
                <w:rStyle w:val="IndexLink"/>
                <w:rtl w:val="true"/>
              </w:rPr>
              <w:t>توسل أبي البشر آدم بالنبي ليغفر له</w:t>
            </w:r>
            <w:r>
              <w:rPr>
                <w:rStyle w:val="IndexLink"/>
                <w:rtl w:val="true"/>
              </w:rPr>
              <w:tab/>
            </w:r>
            <w:r>
              <w:rPr>
                <w:rStyle w:val="IndexLink"/>
              </w:rPr>
              <w:t>137</w:t>
            </w:r>
          </w:hyperlink>
        </w:p>
        <w:p>
          <w:pPr>
            <w:pStyle w:val="Contents2"/>
            <w:tabs>
              <w:tab w:val="clear" w:pos="8743"/>
              <w:tab w:val="right" w:pos="9026" w:leader="dot"/>
            </w:tabs>
            <w:rPr/>
          </w:pPr>
          <w:hyperlink w:anchor="__RefHeading___Toc4790432_211673320">
            <w:r>
              <w:rPr>
                <w:webHidden/>
                <w:rStyle w:val="IndexLink"/>
                <w:rtl w:val="true"/>
              </w:rPr>
              <w:t>مناظرة المنصور العباسي و مالك إمام المذهب</w:t>
            </w:r>
            <w:r>
              <w:rPr>
                <w:rStyle w:val="IndexLink"/>
                <w:rtl w:val="true"/>
              </w:rPr>
              <w:tab/>
            </w:r>
            <w:r>
              <w:rPr>
                <w:rStyle w:val="IndexLink"/>
              </w:rPr>
              <w:t>140</w:t>
            </w:r>
          </w:hyperlink>
        </w:p>
        <w:p>
          <w:pPr>
            <w:pStyle w:val="Contents2"/>
            <w:tabs>
              <w:tab w:val="clear" w:pos="8743"/>
              <w:tab w:val="right" w:pos="9026" w:leader="dot"/>
            </w:tabs>
            <w:rPr/>
          </w:pPr>
          <w:hyperlink w:anchor="__RefHeading___Toc4790434_211673320">
            <w:r>
              <w:rPr>
                <w:webHidden/>
                <w:rStyle w:val="IndexLink"/>
                <w:rtl w:val="true"/>
              </w:rPr>
              <w:t>الأعرابي المتوسّل بجاه النبي‌</w:t>
            </w:r>
            <w:r>
              <w:rPr>
                <w:rStyle w:val="IndexLink"/>
                <w:rtl w:val="true"/>
              </w:rPr>
              <w:tab/>
            </w:r>
            <w:r>
              <w:rPr>
                <w:rStyle w:val="IndexLink"/>
              </w:rPr>
              <w:t>142</w:t>
            </w:r>
          </w:hyperlink>
        </w:p>
        <w:p>
          <w:pPr>
            <w:pStyle w:val="Contents2"/>
            <w:tabs>
              <w:tab w:val="clear" w:pos="8743"/>
              <w:tab w:val="right" w:pos="9026" w:leader="dot"/>
            </w:tabs>
            <w:rPr/>
          </w:pPr>
          <w:hyperlink w:anchor="__RefHeading___Toc4790436_211673320">
            <w:r>
              <w:rPr>
                <w:webHidden/>
                <w:rStyle w:val="IndexLink"/>
                <w:rtl w:val="true"/>
              </w:rPr>
              <w:t>قصّة العتبي في التوسل بالنبي صلى الله عليه و آله و سلم‌</w:t>
            </w:r>
            <w:r>
              <w:rPr>
                <w:rStyle w:val="IndexLink"/>
                <w:rtl w:val="true"/>
              </w:rPr>
              <w:tab/>
            </w:r>
            <w:r>
              <w:rPr>
                <w:rStyle w:val="IndexLink"/>
              </w:rPr>
              <w:t>142</w:t>
            </w:r>
          </w:hyperlink>
        </w:p>
        <w:p>
          <w:pPr>
            <w:pStyle w:val="Contents2"/>
            <w:tabs>
              <w:tab w:val="clear" w:pos="8743"/>
              <w:tab w:val="right" w:pos="9026" w:leader="dot"/>
            </w:tabs>
            <w:rPr/>
          </w:pPr>
          <w:hyperlink w:anchor="__RefHeading___Toc4790438_211673320">
            <w:r>
              <w:rPr>
                <w:webHidden/>
                <w:rStyle w:val="IndexLink"/>
                <w:rtl w:val="true"/>
              </w:rPr>
              <w:t>قصة الراهبين مع أبي عبدالله الفرحي</w:t>
            </w:r>
            <w:r>
              <w:rPr>
                <w:rStyle w:val="IndexLink"/>
                <w:rtl w:val="true"/>
              </w:rPr>
              <w:tab/>
            </w:r>
            <w:r>
              <w:rPr>
                <w:rStyle w:val="IndexLink"/>
              </w:rPr>
              <w:t>144</w:t>
            </w:r>
          </w:hyperlink>
        </w:p>
        <w:p>
          <w:pPr>
            <w:pStyle w:val="Contents2"/>
            <w:tabs>
              <w:tab w:val="clear" w:pos="8743"/>
              <w:tab w:val="right" w:pos="9026" w:leader="dot"/>
            </w:tabs>
            <w:rPr/>
          </w:pPr>
          <w:hyperlink w:anchor="__RefHeading___Toc4790440_211673320">
            <w:r>
              <w:rPr>
                <w:webHidden/>
                <w:rStyle w:val="IndexLink"/>
                <w:rtl w:val="true"/>
              </w:rPr>
              <w:t>قصة سفيان الثوري مع المصلي علي النبي في الطواف</w:t>
            </w:r>
            <w:r>
              <w:rPr>
                <w:rStyle w:val="IndexLink"/>
                <w:rtl w:val="true"/>
              </w:rPr>
              <w:tab/>
            </w:r>
            <w:r>
              <w:rPr>
                <w:rStyle w:val="IndexLink"/>
              </w:rPr>
              <w:t>147</w:t>
            </w:r>
          </w:hyperlink>
        </w:p>
        <w:p>
          <w:pPr>
            <w:pStyle w:val="Contents2"/>
            <w:tabs>
              <w:tab w:val="clear" w:pos="8743"/>
              <w:tab w:val="right" w:pos="9026" w:leader="dot"/>
            </w:tabs>
            <w:rPr/>
          </w:pPr>
          <w:hyperlink w:anchor="__RefHeading___Toc4790442_211673320">
            <w:r>
              <w:rPr>
                <w:webHidden/>
                <w:rStyle w:val="IndexLink"/>
                <w:rtl w:val="true"/>
              </w:rPr>
              <w:t>حديث عثمان بن حنيف والضرير المتوسل بالنبي</w:t>
            </w:r>
            <w:r>
              <w:rPr>
                <w:rStyle w:val="IndexLink"/>
                <w:rtl w:val="true"/>
              </w:rPr>
              <w:tab/>
            </w:r>
            <w:r>
              <w:rPr>
                <w:rStyle w:val="IndexLink"/>
              </w:rPr>
              <w:t>149</w:t>
            </w:r>
          </w:hyperlink>
        </w:p>
        <w:p>
          <w:pPr>
            <w:pStyle w:val="Contents2"/>
            <w:tabs>
              <w:tab w:val="clear" w:pos="8743"/>
              <w:tab w:val="right" w:pos="9026" w:leader="dot"/>
            </w:tabs>
            <w:rPr/>
          </w:pPr>
          <w:hyperlink w:anchor="__RefHeading___Toc4790444_211673320">
            <w:r>
              <w:rPr>
                <w:webHidden/>
                <w:rStyle w:val="IndexLink"/>
                <w:rtl w:val="true"/>
              </w:rPr>
              <w:t>حرمة الرسول بعد وفاته</w:t>
            </w:r>
            <w:r>
              <w:rPr>
                <w:rStyle w:val="IndexLink"/>
                <w:rtl w:val="true"/>
              </w:rPr>
              <w:tab/>
            </w:r>
            <w:r>
              <w:rPr>
                <w:rStyle w:val="IndexLink"/>
              </w:rPr>
              <w:t>151</w:t>
            </w:r>
          </w:hyperlink>
        </w:p>
        <w:p>
          <w:pPr>
            <w:pStyle w:val="Contents2"/>
            <w:tabs>
              <w:tab w:val="clear" w:pos="8743"/>
              <w:tab w:val="right" w:pos="9026" w:leader="dot"/>
            </w:tabs>
            <w:rPr/>
          </w:pPr>
          <w:hyperlink w:anchor="__RefHeading___Toc4790446_211673320">
            <w:r>
              <w:rPr>
                <w:webHidden/>
                <w:rStyle w:val="IndexLink"/>
                <w:rtl w:val="true"/>
              </w:rPr>
              <w:t>فضيلة الصلاة علي النبي</w:t>
            </w:r>
            <w:r>
              <w:rPr>
                <w:rStyle w:val="IndexLink"/>
                <w:rtl w:val="true"/>
              </w:rPr>
              <w:tab/>
            </w:r>
            <w:r>
              <w:rPr>
                <w:rStyle w:val="IndexLink"/>
              </w:rPr>
              <w:t>153</w:t>
            </w:r>
          </w:hyperlink>
        </w:p>
        <w:p>
          <w:pPr>
            <w:pStyle w:val="Contents2"/>
            <w:tabs>
              <w:tab w:val="clear" w:pos="8743"/>
              <w:tab w:val="right" w:pos="9026" w:leader="dot"/>
            </w:tabs>
            <w:rPr/>
          </w:pPr>
          <w:hyperlink w:anchor="__RefHeading___Toc4790448_211673320">
            <w:r>
              <w:rPr>
                <w:webHidden/>
                <w:rStyle w:val="IndexLink"/>
                <w:rtl w:val="true"/>
              </w:rPr>
              <w:t>ابن تيمية في قبره</w:t>
            </w:r>
            <w:r>
              <w:rPr>
                <w:rStyle w:val="IndexLink"/>
                <w:rtl w:val="true"/>
              </w:rPr>
              <w:tab/>
            </w:r>
            <w:r>
              <w:rPr>
                <w:rStyle w:val="IndexLink"/>
              </w:rPr>
              <w:t>159</w:t>
            </w:r>
          </w:hyperlink>
        </w:p>
        <w:p>
          <w:pPr>
            <w:pStyle w:val="Contents2"/>
            <w:tabs>
              <w:tab w:val="clear" w:pos="8743"/>
              <w:tab w:val="right" w:pos="9026" w:leader="dot"/>
            </w:tabs>
            <w:rPr/>
          </w:pPr>
          <w:hyperlink w:anchor="__RefHeading___Toc4790450_211673320">
            <w:r>
              <w:rPr>
                <w:webHidden/>
                <w:rStyle w:val="IndexLink"/>
                <w:rtl w:val="true"/>
              </w:rPr>
              <w:t>الاستغاثة بالنبي علي طول التأريخ ولو من بعيد</w:t>
            </w:r>
            <w:r>
              <w:rPr>
                <w:rStyle w:val="IndexLink"/>
                <w:rtl w:val="true"/>
              </w:rPr>
              <w:tab/>
            </w:r>
            <w:r>
              <w:rPr>
                <w:rStyle w:val="IndexLink"/>
              </w:rPr>
              <w:t>160</w:t>
            </w:r>
          </w:hyperlink>
        </w:p>
        <w:p>
          <w:pPr>
            <w:pStyle w:val="Contents2"/>
            <w:tabs>
              <w:tab w:val="clear" w:pos="8743"/>
              <w:tab w:val="right" w:pos="9026" w:leader="dot"/>
            </w:tabs>
            <w:rPr/>
          </w:pPr>
          <w:hyperlink w:anchor="__RefHeading___Toc4790452_211673320">
            <w:r>
              <w:rPr>
                <w:webHidden/>
                <w:rStyle w:val="IndexLink"/>
                <w:rtl w:val="true"/>
              </w:rPr>
              <w:t>من أنباء التوسل بقبر النبي و آثاره</w:t>
            </w:r>
            <w:r>
              <w:rPr>
                <w:rStyle w:val="IndexLink"/>
                <w:rtl w:val="true"/>
              </w:rPr>
              <w:tab/>
            </w:r>
            <w:r>
              <w:rPr>
                <w:rStyle w:val="IndexLink"/>
              </w:rPr>
              <w:t>166</w:t>
            </w:r>
          </w:hyperlink>
        </w:p>
        <w:p>
          <w:pPr>
            <w:pStyle w:val="Contents2"/>
            <w:tabs>
              <w:tab w:val="clear" w:pos="8743"/>
              <w:tab w:val="right" w:pos="9026" w:leader="dot"/>
            </w:tabs>
            <w:rPr/>
          </w:pPr>
          <w:hyperlink w:anchor="__RefHeading___Toc4790454_211673320">
            <w:r>
              <w:rPr>
                <w:webHidden/>
                <w:rStyle w:val="IndexLink"/>
                <w:rtl w:val="true"/>
              </w:rPr>
              <w:t>التفريق في التوسل بين الحياة والممات، باطل</w:t>
            </w:r>
            <w:r>
              <w:rPr>
                <w:rStyle w:val="IndexLink"/>
                <w:rtl w:val="true"/>
              </w:rPr>
              <w:tab/>
            </w:r>
            <w:r>
              <w:rPr>
                <w:rStyle w:val="IndexLink"/>
              </w:rPr>
              <w:t>166</w:t>
            </w:r>
          </w:hyperlink>
        </w:p>
        <w:p>
          <w:pPr>
            <w:pStyle w:val="Contents2"/>
            <w:tabs>
              <w:tab w:val="clear" w:pos="8743"/>
              <w:tab w:val="right" w:pos="9026" w:leader="dot"/>
            </w:tabs>
            <w:rPr/>
          </w:pPr>
          <w:hyperlink w:anchor="__RefHeading___Toc4790456_211673320">
            <w:r>
              <w:rPr>
                <w:webHidden/>
                <w:rStyle w:val="IndexLink"/>
                <w:rtl w:val="true"/>
              </w:rPr>
              <w:t>فتوي ابن تيمية بأن زيارة النبي في قبره معصية</w:t>
            </w:r>
            <w:r>
              <w:rPr>
                <w:rStyle w:val="IndexLink"/>
                <w:rtl w:val="true"/>
              </w:rPr>
              <w:tab/>
            </w:r>
            <w:r>
              <w:rPr>
                <w:rStyle w:val="IndexLink"/>
              </w:rPr>
              <w:t>167</w:t>
            </w:r>
          </w:hyperlink>
        </w:p>
        <w:p>
          <w:pPr>
            <w:pStyle w:val="Contents2"/>
            <w:tabs>
              <w:tab w:val="clear" w:pos="8743"/>
              <w:tab w:val="right" w:pos="9026" w:leader="dot"/>
            </w:tabs>
            <w:rPr/>
          </w:pPr>
          <w:hyperlink w:anchor="__RefHeading___Toc4790458_211673320">
            <w:r>
              <w:rPr>
                <w:webHidden/>
                <w:rStyle w:val="IndexLink"/>
                <w:rtl w:val="true"/>
              </w:rPr>
              <w:t>فتاوي العلماء باستحباب زيارة القبور</w:t>
            </w:r>
            <w:r>
              <w:rPr>
                <w:rStyle w:val="IndexLink"/>
                <w:rtl w:val="true"/>
              </w:rPr>
              <w:tab/>
            </w:r>
            <w:r>
              <w:rPr>
                <w:rStyle w:val="IndexLink"/>
              </w:rPr>
              <w:t>168</w:t>
            </w:r>
          </w:hyperlink>
        </w:p>
        <w:p>
          <w:pPr>
            <w:pStyle w:val="Contents2"/>
            <w:tabs>
              <w:tab w:val="clear" w:pos="8743"/>
              <w:tab w:val="right" w:pos="9026" w:leader="dot"/>
            </w:tabs>
            <w:rPr/>
          </w:pPr>
          <w:hyperlink w:anchor="__RefHeading___Toc4790460_211673320">
            <w:r>
              <w:rPr>
                <w:webHidden/>
                <w:rStyle w:val="IndexLink"/>
                <w:rtl w:val="true"/>
              </w:rPr>
              <w:t>استدلال ابن تيمية علي أقواله بالباطل</w:t>
            </w:r>
            <w:r>
              <w:rPr>
                <w:rStyle w:val="IndexLink"/>
                <w:rtl w:val="true"/>
              </w:rPr>
              <w:tab/>
            </w:r>
            <w:r>
              <w:rPr>
                <w:rStyle w:val="IndexLink"/>
              </w:rPr>
              <w:t>169</w:t>
            </w:r>
          </w:hyperlink>
        </w:p>
        <w:p>
          <w:pPr>
            <w:pStyle w:val="Contents2"/>
            <w:tabs>
              <w:tab w:val="clear" w:pos="8743"/>
              <w:tab w:val="right" w:pos="9026" w:leader="dot"/>
            </w:tabs>
            <w:rPr/>
          </w:pPr>
          <w:hyperlink w:anchor="__RefHeading___Toc4790462_211673320">
            <w:r>
              <w:rPr>
                <w:webHidden/>
                <w:rStyle w:val="IndexLink"/>
                <w:rtl w:val="true"/>
              </w:rPr>
              <w:t>تقليد ابن تيمية حرام لا يجوز</w:t>
            </w:r>
            <w:r>
              <w:rPr>
                <w:rStyle w:val="IndexLink"/>
                <w:rtl w:val="true"/>
              </w:rPr>
              <w:tab/>
            </w:r>
            <w:r>
              <w:rPr>
                <w:rStyle w:val="IndexLink"/>
              </w:rPr>
              <w:t>174</w:t>
            </w:r>
          </w:hyperlink>
        </w:p>
        <w:p>
          <w:pPr>
            <w:pStyle w:val="Contents2"/>
            <w:tabs>
              <w:tab w:val="clear" w:pos="8743"/>
              <w:tab w:val="right" w:pos="9026" w:leader="dot"/>
            </w:tabs>
            <w:rPr/>
          </w:pPr>
          <w:hyperlink w:anchor="__RefHeading___Toc4790464_211673320">
            <w:r>
              <w:rPr>
                <w:webHidden/>
                <w:rStyle w:val="IndexLink"/>
                <w:rtl w:val="true"/>
              </w:rPr>
              <w:t>كلام ابن قدامة في الزيارة</w:t>
            </w:r>
            <w:r>
              <w:rPr>
                <w:rStyle w:val="IndexLink"/>
                <w:rtl w:val="true"/>
              </w:rPr>
              <w:tab/>
            </w:r>
            <w:r>
              <w:rPr>
                <w:rStyle w:val="IndexLink"/>
              </w:rPr>
              <w:t>174</w:t>
            </w:r>
          </w:hyperlink>
        </w:p>
        <w:p>
          <w:pPr>
            <w:pStyle w:val="Contents2"/>
            <w:tabs>
              <w:tab w:val="clear" w:pos="8743"/>
              <w:tab w:val="right" w:pos="9026" w:leader="dot"/>
            </w:tabs>
            <w:rPr/>
          </w:pPr>
          <w:hyperlink w:anchor="__RefHeading___Toc4790466_211673320">
            <w:r>
              <w:rPr>
                <w:webHidden/>
                <w:rStyle w:val="IndexLink"/>
                <w:rtl w:val="true"/>
              </w:rPr>
              <w:t>حديث لا تشد الرحال و ألفاظه</w:t>
            </w:r>
            <w:r>
              <w:rPr>
                <w:rStyle w:val="IndexLink"/>
                <w:rtl w:val="true"/>
              </w:rPr>
              <w:tab/>
            </w:r>
            <w:r>
              <w:rPr>
                <w:rStyle w:val="IndexLink"/>
              </w:rPr>
              <w:t>176</w:t>
            </w:r>
          </w:hyperlink>
        </w:p>
        <w:p>
          <w:pPr>
            <w:pStyle w:val="Contents2"/>
            <w:tabs>
              <w:tab w:val="clear" w:pos="8743"/>
              <w:tab w:val="right" w:pos="9026" w:leader="dot"/>
            </w:tabs>
            <w:rPr/>
          </w:pPr>
          <w:hyperlink w:anchor="__RefHeading___Toc4790468_211673320">
            <w:r>
              <w:rPr>
                <w:webHidden/>
                <w:rStyle w:val="IndexLink"/>
                <w:rtl w:val="true"/>
              </w:rPr>
              <w:t>زيارة قبر النبي سنة سائرة بين المسلمين</w:t>
            </w:r>
            <w:r>
              <w:rPr>
                <w:rStyle w:val="IndexLink"/>
                <w:rtl w:val="true"/>
              </w:rPr>
              <w:tab/>
            </w:r>
            <w:r>
              <w:rPr>
                <w:rStyle w:val="IndexLink"/>
              </w:rPr>
              <w:t>181</w:t>
            </w:r>
          </w:hyperlink>
        </w:p>
        <w:p>
          <w:pPr>
            <w:pStyle w:val="Contents2"/>
            <w:tabs>
              <w:tab w:val="clear" w:pos="8743"/>
              <w:tab w:val="right" w:pos="9026" w:leader="dot"/>
            </w:tabs>
            <w:rPr/>
          </w:pPr>
          <w:hyperlink w:anchor="__RefHeading___Toc4790470_211673320">
            <w:r>
              <w:rPr>
                <w:webHidden/>
                <w:rStyle w:val="IndexLink"/>
                <w:rtl w:val="true"/>
              </w:rPr>
              <w:t>ابن تيمية من أعظم الكذبة والفجار</w:t>
            </w:r>
            <w:r>
              <w:rPr>
                <w:rStyle w:val="IndexLink"/>
                <w:rtl w:val="true"/>
              </w:rPr>
              <w:tab/>
            </w:r>
            <w:r>
              <w:rPr>
                <w:rStyle w:val="IndexLink"/>
              </w:rPr>
              <w:t>184</w:t>
            </w:r>
          </w:hyperlink>
        </w:p>
        <w:p>
          <w:pPr>
            <w:pStyle w:val="Contents2"/>
            <w:tabs>
              <w:tab w:val="clear" w:pos="8743"/>
              <w:tab w:val="right" w:pos="9026" w:leader="dot"/>
            </w:tabs>
            <w:rPr/>
          </w:pPr>
          <w:hyperlink w:anchor="__RefHeading___Toc4790472_211673320">
            <w:r>
              <w:rPr>
                <w:webHidden/>
                <w:rStyle w:val="IndexLink"/>
                <w:rtl w:val="true"/>
              </w:rPr>
              <w:t>زيارة قبر النبي من أفضل المندوبات</w:t>
            </w:r>
            <w:r>
              <w:rPr>
                <w:rStyle w:val="IndexLink"/>
                <w:rtl w:val="true"/>
              </w:rPr>
              <w:tab/>
            </w:r>
            <w:r>
              <w:rPr>
                <w:rStyle w:val="IndexLink"/>
              </w:rPr>
              <w:t>186</w:t>
            </w:r>
          </w:hyperlink>
        </w:p>
        <w:p>
          <w:pPr>
            <w:pStyle w:val="Contents2"/>
            <w:tabs>
              <w:tab w:val="clear" w:pos="8743"/>
              <w:tab w:val="right" w:pos="9026" w:leader="dot"/>
            </w:tabs>
            <w:rPr/>
          </w:pPr>
          <w:hyperlink w:anchor="__RefHeading___Toc4790474_211673320">
            <w:r>
              <w:rPr>
                <w:webHidden/>
                <w:rStyle w:val="IndexLink"/>
                <w:rtl w:val="true"/>
              </w:rPr>
              <w:t>كلمات أئمة الحنابلة في استحباب زيارة قبر النبي</w:t>
            </w:r>
            <w:r>
              <w:rPr>
                <w:rStyle w:val="IndexLink"/>
                <w:rtl w:val="true"/>
              </w:rPr>
              <w:tab/>
            </w:r>
            <w:r>
              <w:rPr>
                <w:rStyle w:val="IndexLink"/>
              </w:rPr>
              <w:t>186</w:t>
            </w:r>
          </w:hyperlink>
        </w:p>
        <w:p>
          <w:pPr>
            <w:pStyle w:val="Contents2"/>
            <w:tabs>
              <w:tab w:val="clear" w:pos="8743"/>
              <w:tab w:val="right" w:pos="9026" w:leader="dot"/>
            </w:tabs>
            <w:rPr/>
          </w:pPr>
          <w:hyperlink w:anchor="__RefHeading___Toc4790476_211673320">
            <w:r>
              <w:rPr>
                <w:webHidden/>
                <w:rStyle w:val="IndexLink"/>
                <w:rtl w:val="true"/>
              </w:rPr>
              <w:t>القول بوجوب زيارة قبر النبي</w:t>
            </w:r>
            <w:r>
              <w:rPr>
                <w:rStyle w:val="IndexLink"/>
                <w:rtl w:val="true"/>
              </w:rPr>
              <w:tab/>
            </w:r>
            <w:r>
              <w:rPr>
                <w:rStyle w:val="IndexLink"/>
              </w:rPr>
              <w:t>187</w:t>
            </w:r>
          </w:hyperlink>
        </w:p>
        <w:p>
          <w:pPr>
            <w:pStyle w:val="Contents2"/>
            <w:tabs>
              <w:tab w:val="clear" w:pos="8743"/>
              <w:tab w:val="right" w:pos="9026" w:leader="dot"/>
            </w:tabs>
            <w:rPr/>
          </w:pPr>
          <w:hyperlink w:anchor="__RefHeading___Toc4790478_211673320">
            <w:r>
              <w:rPr>
                <w:webHidden/>
                <w:rStyle w:val="IndexLink"/>
                <w:rtl w:val="true"/>
              </w:rPr>
              <w:t>تجاسر السلفية علي وفد الله تعالي و ضيوف الرحمن</w:t>
            </w:r>
            <w:r>
              <w:rPr>
                <w:rStyle w:val="IndexLink"/>
                <w:rtl w:val="true"/>
              </w:rPr>
              <w:tab/>
            </w:r>
            <w:r>
              <w:rPr>
                <w:rStyle w:val="IndexLink"/>
              </w:rPr>
              <w:t>188</w:t>
            </w:r>
          </w:hyperlink>
        </w:p>
        <w:p>
          <w:pPr>
            <w:pStyle w:val="Contents2"/>
            <w:tabs>
              <w:tab w:val="clear" w:pos="8743"/>
              <w:tab w:val="right" w:pos="9026" w:leader="dot"/>
            </w:tabs>
            <w:rPr/>
          </w:pPr>
          <w:hyperlink w:anchor="__RefHeading___Toc4790480_211673320">
            <w:r>
              <w:rPr>
                <w:webHidden/>
                <w:rStyle w:val="IndexLink"/>
                <w:rtl w:val="true"/>
              </w:rPr>
              <w:t>حكم ابن تيمية علي مجموعة من أحاديث الزيارة بالوضع والكذب</w:t>
            </w:r>
            <w:r>
              <w:rPr>
                <w:rStyle w:val="IndexLink"/>
                <w:rtl w:val="true"/>
              </w:rPr>
              <w:tab/>
            </w:r>
            <w:r>
              <w:rPr>
                <w:rStyle w:val="IndexLink"/>
              </w:rPr>
              <w:t>188</w:t>
            </w:r>
          </w:hyperlink>
        </w:p>
        <w:p>
          <w:pPr>
            <w:pStyle w:val="Contents2"/>
            <w:tabs>
              <w:tab w:val="clear" w:pos="8743"/>
              <w:tab w:val="right" w:pos="9026" w:leader="dot"/>
            </w:tabs>
            <w:rPr/>
          </w:pPr>
          <w:hyperlink w:anchor="__RefHeading___Toc4790482_211673320">
            <w:r>
              <w:rPr>
                <w:webHidden/>
                <w:rStyle w:val="IndexLink"/>
                <w:rtl w:val="true"/>
              </w:rPr>
              <w:t>التحذير من تقليد ابن تيمية</w:t>
            </w:r>
            <w:r>
              <w:rPr>
                <w:rStyle w:val="IndexLink"/>
                <w:rtl w:val="true"/>
              </w:rPr>
              <w:tab/>
            </w:r>
            <w:r>
              <w:rPr>
                <w:rStyle w:val="IndexLink"/>
              </w:rPr>
              <w:t>189</w:t>
            </w:r>
          </w:hyperlink>
        </w:p>
        <w:p>
          <w:pPr>
            <w:pStyle w:val="Contents2"/>
            <w:tabs>
              <w:tab w:val="clear" w:pos="8743"/>
              <w:tab w:val="right" w:pos="9026" w:leader="dot"/>
            </w:tabs>
            <w:rPr/>
          </w:pPr>
          <w:hyperlink w:anchor="__RefHeading___Toc4790484_211673320">
            <w:r>
              <w:rPr>
                <w:webHidden/>
                <w:rStyle w:val="IndexLink"/>
                <w:rtl w:val="true"/>
              </w:rPr>
              <w:t>احاديث في زيارة قبر النبي</w:t>
            </w:r>
            <w:r>
              <w:rPr>
                <w:rStyle w:val="IndexLink"/>
                <w:rtl w:val="true"/>
              </w:rPr>
              <w:tab/>
            </w:r>
            <w:r>
              <w:rPr>
                <w:rStyle w:val="IndexLink"/>
              </w:rPr>
              <w:t>190</w:t>
            </w:r>
          </w:hyperlink>
        </w:p>
        <w:p>
          <w:pPr>
            <w:pStyle w:val="Contents2"/>
            <w:tabs>
              <w:tab w:val="clear" w:pos="8743"/>
              <w:tab w:val="right" w:pos="9026" w:leader="dot"/>
            </w:tabs>
            <w:rPr/>
          </w:pPr>
          <w:hyperlink w:anchor="__RefHeading___Toc4790486_211673320">
            <w:r>
              <w:rPr>
                <w:webHidden/>
                <w:rStyle w:val="IndexLink"/>
                <w:rtl w:val="true"/>
              </w:rPr>
              <w:t>طعن ابن تيمية في الأئمة والأحاديث المروية</w:t>
            </w:r>
            <w:r>
              <w:rPr>
                <w:rStyle w:val="IndexLink"/>
                <w:rtl w:val="true"/>
              </w:rPr>
              <w:tab/>
            </w:r>
            <w:r>
              <w:rPr>
                <w:rStyle w:val="IndexLink"/>
              </w:rPr>
              <w:t>196</w:t>
            </w:r>
          </w:hyperlink>
        </w:p>
        <w:p>
          <w:pPr>
            <w:pStyle w:val="Contents2"/>
            <w:tabs>
              <w:tab w:val="clear" w:pos="8743"/>
              <w:tab w:val="right" w:pos="9026" w:leader="dot"/>
            </w:tabs>
            <w:rPr/>
          </w:pPr>
          <w:hyperlink w:anchor="__RefHeading___Toc4790488_211673320">
            <w:r>
              <w:rPr>
                <w:webHidden/>
                <w:rStyle w:val="IndexLink"/>
                <w:rtl w:val="true"/>
              </w:rPr>
              <w:t>احتجاج ابن تيمية علي منع الزيارة و تدليسه في كلامه</w:t>
            </w:r>
            <w:r>
              <w:rPr>
                <w:rStyle w:val="IndexLink"/>
                <w:rtl w:val="true"/>
              </w:rPr>
              <w:tab/>
            </w:r>
            <w:r>
              <w:rPr>
                <w:rStyle w:val="IndexLink"/>
              </w:rPr>
              <w:t>197</w:t>
            </w:r>
          </w:hyperlink>
        </w:p>
        <w:p>
          <w:pPr>
            <w:pStyle w:val="Contents2"/>
            <w:tabs>
              <w:tab w:val="clear" w:pos="8743"/>
              <w:tab w:val="right" w:pos="9026" w:leader="dot"/>
            </w:tabs>
            <w:rPr/>
          </w:pPr>
          <w:hyperlink w:anchor="__RefHeading___Toc4790490_211673320">
            <w:r>
              <w:rPr>
                <w:webHidden/>
                <w:rStyle w:val="IndexLink"/>
                <w:rtl w:val="true"/>
              </w:rPr>
              <w:t>و احتجاج ابن تيمية بحديث آخر علي مدعاه</w:t>
            </w:r>
            <w:r>
              <w:rPr>
                <w:rStyle w:val="IndexLink"/>
                <w:rtl w:val="true"/>
              </w:rPr>
              <w:tab/>
            </w:r>
            <w:r>
              <w:rPr>
                <w:rStyle w:val="IndexLink"/>
              </w:rPr>
              <w:t>204</w:t>
            </w:r>
          </w:hyperlink>
        </w:p>
        <w:p>
          <w:pPr>
            <w:pStyle w:val="Contents2"/>
            <w:tabs>
              <w:tab w:val="clear" w:pos="8743"/>
              <w:tab w:val="right" w:pos="9026" w:leader="dot"/>
            </w:tabs>
            <w:rPr/>
          </w:pPr>
          <w:hyperlink w:anchor="__RefHeading___Toc4790492_211673320">
            <w:r>
              <w:rPr>
                <w:webHidden/>
                <w:rStyle w:val="IndexLink"/>
                <w:rtl w:val="true"/>
              </w:rPr>
              <w:t>موارد من أدعية النبي</w:t>
            </w:r>
            <w:r>
              <w:rPr>
                <w:rStyle w:val="IndexLink"/>
                <w:rtl w:val="true"/>
              </w:rPr>
              <w:tab/>
            </w:r>
            <w:r>
              <w:rPr>
                <w:rStyle w:val="IndexLink"/>
              </w:rPr>
              <w:t>204</w:t>
            </w:r>
          </w:hyperlink>
        </w:p>
        <w:p>
          <w:pPr>
            <w:pStyle w:val="Contents2"/>
            <w:tabs>
              <w:tab w:val="clear" w:pos="8743"/>
              <w:tab w:val="right" w:pos="9026" w:leader="dot"/>
            </w:tabs>
            <w:rPr/>
          </w:pPr>
          <w:hyperlink w:anchor="__RefHeading___Toc4790494_211673320">
            <w:r>
              <w:rPr>
                <w:webHidden/>
                <w:rStyle w:val="IndexLink"/>
                <w:rtl w:val="true"/>
              </w:rPr>
              <w:t>استدلال ابن تيمية علي أن التوسل شرك، والرد عليه</w:t>
            </w:r>
            <w:r>
              <w:rPr>
                <w:rStyle w:val="IndexLink"/>
                <w:rtl w:val="true"/>
              </w:rPr>
              <w:tab/>
            </w:r>
            <w:r>
              <w:rPr>
                <w:rStyle w:val="IndexLink"/>
              </w:rPr>
              <w:t>210</w:t>
            </w:r>
          </w:hyperlink>
        </w:p>
        <w:p>
          <w:pPr>
            <w:pStyle w:val="Contents2"/>
            <w:tabs>
              <w:tab w:val="clear" w:pos="8743"/>
              <w:tab w:val="right" w:pos="9026" w:leader="dot"/>
            </w:tabs>
            <w:rPr/>
          </w:pPr>
          <w:hyperlink w:anchor="__RefHeading___Toc4790496_211673320">
            <w:r>
              <w:rPr>
                <w:webHidden/>
                <w:rStyle w:val="IndexLink"/>
                <w:rtl w:val="true"/>
              </w:rPr>
              <w:t>ابن القيم و ابن كثير و تعزيره لأجل اتباع ابن تيمية</w:t>
            </w:r>
            <w:r>
              <w:rPr>
                <w:rStyle w:val="IndexLink"/>
                <w:rtl w:val="true"/>
              </w:rPr>
              <w:tab/>
            </w:r>
            <w:r>
              <w:rPr>
                <w:rStyle w:val="IndexLink"/>
              </w:rPr>
              <w:t>212</w:t>
            </w:r>
          </w:hyperlink>
        </w:p>
        <w:p>
          <w:pPr>
            <w:pStyle w:val="Contents2"/>
            <w:tabs>
              <w:tab w:val="clear" w:pos="8743"/>
              <w:tab w:val="right" w:pos="9026" w:leader="dot"/>
            </w:tabs>
            <w:rPr/>
          </w:pPr>
          <w:hyperlink w:anchor="__RefHeading___Toc4790498_211673320">
            <w:r>
              <w:rPr>
                <w:webHidden/>
                <w:rStyle w:val="IndexLink"/>
                <w:rtl w:val="true"/>
              </w:rPr>
              <w:t>ابن رجب الحنبلي يكفر ابن تيمية</w:t>
            </w:r>
            <w:r>
              <w:rPr>
                <w:rStyle w:val="IndexLink"/>
                <w:rtl w:val="true"/>
              </w:rPr>
              <w:tab/>
            </w:r>
            <w:r>
              <w:rPr>
                <w:rStyle w:val="IndexLink"/>
              </w:rPr>
              <w:t>213</w:t>
            </w:r>
          </w:hyperlink>
        </w:p>
        <w:p>
          <w:pPr>
            <w:pStyle w:val="Contents2"/>
            <w:tabs>
              <w:tab w:val="clear" w:pos="8743"/>
              <w:tab w:val="right" w:pos="9026" w:leader="dot"/>
            </w:tabs>
            <w:rPr/>
          </w:pPr>
          <w:hyperlink w:anchor="__RefHeading___Toc4790500_211673320">
            <w:r>
              <w:rPr>
                <w:webHidden/>
                <w:rStyle w:val="IndexLink"/>
                <w:rtl w:val="true"/>
              </w:rPr>
              <w:t>الدعوة إلي معارضة ابن تيمية و أتباعه السلفية قولا و عملا</w:t>
            </w:r>
            <w:r>
              <w:rPr>
                <w:rStyle w:val="IndexLink"/>
                <w:rtl w:val="true"/>
              </w:rPr>
              <w:tab/>
            </w:r>
            <w:r>
              <w:rPr>
                <w:rStyle w:val="IndexLink"/>
              </w:rPr>
              <w:t>215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8_4708"/>
      <w:bookmarkStart w:id="1" w:name="pg558_4708"/>
      <w:bookmarkEnd w:id="1"/>
    </w:p>
    <w:p>
      <w:pPr>
        <w:pStyle w:val="Heading2"/>
        <w:numPr>
          <w:ilvl w:val="1"/>
          <w:numId w:val="1"/>
        </w:numPr>
        <w:rPr/>
      </w:pPr>
      <w:bookmarkStart w:id="2" w:name="pg558_4708"/>
      <w:bookmarkStart w:id="3" w:name="__RefHeading___Toc4790304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حصنی، ابوبکربن محمد، </w:t>
      </w:r>
      <w:r>
        <w:rPr>
          <w:rFonts w:ascii="IRNazanin" w:hAnsi="IRNazanin" w:eastAsia="IRNazanin"/>
          <w:color w:val="111111"/>
          <w:sz w:val="28"/>
          <w:sz w:val="28"/>
          <w:szCs w:val="28"/>
          <w:lang w:bidi="fa-IR"/>
        </w:rPr>
        <w:t>۷۵۲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شبه من شبه و تمرد و نسب ذلک الی الامام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ابوبکربن‌محمدبن‌عبدالمومن‌تقی  ‌الدین الحصنی‌الدمشقی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۸۲۹</w:t>
      </w:r>
      <w:r>
        <w:rPr>
          <w:rFonts w:ascii="IRNazanin" w:hAnsi="IRNazanin" w:eastAsia="IRNazanin"/>
          <w:color w:val="111111"/>
          <w:sz w:val="28"/>
          <w:sz w:val="28"/>
          <w:szCs w:val="28"/>
          <w:rtl w:val="true"/>
          <w:lang w:bidi="fa-IR"/>
        </w:rPr>
        <w:t xml:space="preserve"> 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جماعه من العلماء؛ باشراف السیدمحمدرضا الحسینی‌الجلالی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الازهریه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جلالی، سیدمحمدرضا،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۱۷۶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۳۳۳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۲۷۳۶۱۳۷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90306_211673320"/>
      <w:bookmarkStart w:id="6" w:name="_Toc2"/>
      <w:bookmarkEnd w:id="5"/>
      <w:r>
        <w:rPr>
          <w:rtl w:val="true"/>
        </w:rPr>
        <w:t>اشارة</w:t>
      </w:r>
      <w:bookmarkStart w:id="7" w:name="pg558_4712"/>
      <w:bookmarkEnd w:id="6"/>
    </w:p>
    <w:p>
      <w:pPr>
        <w:pStyle w:val="Heading2"/>
        <w:numPr>
          <w:ilvl w:val="1"/>
          <w:numId w:val="1"/>
        </w:numPr>
        <w:rPr/>
      </w:pPr>
      <w:bookmarkStart w:id="8" w:name="__RefHeading___Toc4790308_211673320"/>
      <w:bookmarkStart w:id="9" w:name="_Toc3"/>
      <w:bookmarkEnd w:id="7"/>
      <w:bookmarkEnd w:id="8"/>
      <w:r>
        <w:rPr>
          <w:rtl w:val="true"/>
        </w:rPr>
        <w:t>المؤلف الإمام الحصني</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شَذَرَات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وفيات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الشيخ تقي الدين أبو بكر بن محمد بن عبدالمؤمن بن حريز بن سعيد بن داود بن قاسم بن علي بن علوي بن ناشي بن جوهر بن علي بن أبي القاسم بن سالم بن عبداللَّه بن عمر بن موسى بن يحيى بن علي الأصغر بن محمد التّقي </w:t>
      </w:r>
      <w:r>
        <w:rPr>
          <w:rStyle w:val="FootnoteAnchor"/>
          <w:rtl w:val="true"/>
        </w:rPr>
        <w:footnoteReference w:id="2"/>
      </w:r>
      <w:r>
        <w:rPr>
          <w:rFonts w:ascii="Amiri" w:hAnsi="Amiri" w:eastAsia="Amiri" w:cs="Amiri"/>
          <w:color w:val="111111"/>
          <w:sz w:val="28"/>
          <w:sz w:val="28"/>
          <w:szCs w:val="28"/>
          <w:rtl w:val="true"/>
          <w:lang w:bidi="ar-SA"/>
        </w:rPr>
        <w:t xml:space="preserve">بن حسن العسكري </w:t>
      </w:r>
      <w:r>
        <w:rPr>
          <w:rStyle w:val="FootnoteAnchor"/>
          <w:rtl w:val="true"/>
        </w:rPr>
        <w:footnoteReference w:id="3"/>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الجواد بن علي الرّضا بن موسى الكاظم بن جعفر الصّادق بن محمد الباقر بن علي زين العابدين بن الحسين الشهيد بن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الحِصْن قرية من قرى حوران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الدمشقي، الفقيه الشافعي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سنة اثنتين وخمسين وسبعمائة، وتفقه بالشّريشي، والزُّهري، وابن الجابي، والصَّرْخَدي، والغَزّي، وابن غَنُّوم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عن الصَّدر اليَاسُوفي، ثم انحرف عن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وحطّ على ابن تَيْمِيَّة </w:t>
      </w:r>
      <w:r>
        <w:rPr>
          <w:rStyle w:val="FootnoteAnchor"/>
          <w:rtl w:val="true"/>
        </w:rPr>
        <w:footnoteReference w:id="6"/>
      </w:r>
      <w:r>
        <w:rPr>
          <w:rFonts w:ascii="Amiri" w:hAnsi="Amiri" w:eastAsia="Amiri" w:cs="Amiri"/>
          <w:color w:val="111111"/>
          <w:sz w:val="28"/>
          <w:sz w:val="28"/>
          <w:szCs w:val="28"/>
          <w:rtl w:val="true"/>
          <w:lang w:bidi="ar-SA"/>
        </w:rPr>
        <w:t>، وبالغ في ذلك، وتلقى ذلك عنه الطلبة بدمشق، وثارت بسبب ذلك فتن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يميل إلى التقشف ويبالغ في الأمر بالمعروف والنَّهي عن المنكر، وللناس فيه اعتقاد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 وكتب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تقي الدِّين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خفيف الرّوح، منبسطاً، له نوادر، ويخرج إلى النُّزَه، ويبعث الطلبة على ذلك</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الدِّين المتين، والتَّحري في أقواله وأفعاله، وتزوَّج عدّة نساء، ثم انقطع وتقشَّف وانجمع، وكل ذلك قبل القرن </w:t>
      </w:r>
      <w:r>
        <w:rPr>
          <w:rStyle w:val="FootnoteAnchor"/>
          <w:rtl w:val="true"/>
        </w:rPr>
        <w:footnoteReference w:id="7"/>
      </w:r>
      <w:r>
        <w:rPr>
          <w:rFonts w:ascii="Amiri" w:hAnsi="Amiri" w:eastAsia="Amiri" w:cs="Amiri"/>
          <w:color w:val="111111"/>
          <w:sz w:val="28"/>
          <w:sz w:val="28"/>
          <w:szCs w:val="28"/>
          <w:rtl w:val="true"/>
          <w:lang w:bidi="ar-SA"/>
        </w:rPr>
        <w:t>، ثم ازداد بعد الفتنة تقشّفه وانجماعه، وكَثُرَت مع ذلك أتباعه، حتَّى امتنع من مكالمة الناس، ويُطلق لسانه في القُضاة وأصحاب الولايات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الزُّهد والتَّقلُّل من الدّنيا حكايات تضاهي ما نُقِلَ عن الأقدمين، وكان يتعصب للأشاعرة، وأصيب في سَمْعِهِ وبصره فضعف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 في عِمَارَة رِبَاطٍ داخل باب الصغير، فساعده الناس بأموالهم وأنفسهم، ثم شرع في عِمَارَة خان السَّبيل ففرغ في مدة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جمع تآليف كثيرة قبل الفتنة، وكتب بخطّه كثيراً في الفقه والزُّهد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أي الأربعين النووية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أي الأربعين النووية</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مجلدات، ولخّص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المهمات</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في مجلدين، وخرّجَ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Style w:val="FootnoteAnchor"/>
          <w:rtl w:val="true"/>
        </w:rPr>
        <w:footnoteReference w:id="13"/>
      </w:r>
      <w:r>
        <w:rPr>
          <w:rFonts w:ascii="Amiri" w:hAnsi="Amiri" w:eastAsia="Amiri" w:cs="Amiri"/>
          <w:color w:val="111111"/>
          <w:sz w:val="28"/>
          <w:sz w:val="28"/>
          <w:szCs w:val="28"/>
          <w:rtl w:val="true"/>
          <w:lang w:bidi="ar-SA"/>
        </w:rPr>
        <w:t xml:space="preserve">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Style w:val="FootnoteAnchor"/>
          <w:rtl w:val="true"/>
        </w:rPr>
        <w:footnoteReference w:id="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أهوال القيامة</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مجلد، 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نساء السَّلف العابدات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إلى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متفرّقة مجلد،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تأديب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السالك على مضار </w:t>
      </w:r>
      <w:r>
        <w:rPr>
          <w:rStyle w:val="FootnoteAnchor"/>
          <w:rtl w:val="true"/>
        </w:rPr>
        <w:footnoteReference w:id="16"/>
      </w:r>
      <w:r>
        <w:rPr>
          <w:rFonts w:ascii="Amiri" w:hAnsi="Amiri" w:eastAsia="Amiri" w:cs="Amiri"/>
          <w:color w:val="111111"/>
          <w:sz w:val="28"/>
          <w:sz w:val="28"/>
          <w:szCs w:val="28"/>
          <w:rtl w:val="true"/>
          <w:lang w:bidi="ar-SA"/>
        </w:rPr>
        <w:t>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مجلدات،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قمع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الشُّبه</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مجلد،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أسماء اللَّه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وتوفي بخلوته بجامع المزَّاز بالشاغور، بعد مغرب ليلة الأربعاء خامس عشر جمادى الآخرة وصُلِّي عليه بالمصلى، صلَّى عليه ابن أخيه، ثم صُلِّي عليه ثانياً عند جامع كريم الدِّين، ودفن بالقُبيبات في أطراف العمارة على جادة الطريق عند والدته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جنازته عَالَمٌ لا يحصيهم إلّااللَّه، مع بعد المسافة وعدم علم أكثر الناس بوفاته، وازدحموا على حمله للتبرك به، وختم عند قبره ختمات كثيرة، وصلّى عليه أُمَمٌ ممن فاتته الصلاة على قبره، ورؤيت له منامات صالحة في حياته وبعد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كتاب البدر الطالع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أبو بكر بن محمد بن عبدالمؤمن بن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بمهملتين وآخره 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الحسيني الحصني ثم الدمشقي الشافعي المعروف بالتقي الحصني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العلم عن جماعة من أهل عصره وبرع، وقصده الطلبة وصنف التصانيف كشرح التنبيه في خمس مجلدات، وشرح أربعين النووي في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 مختصر أبي شجاع في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الأسماء الحسنى في مجلد، وتلخيص مهمّات الأسنوي في مجلدين، وقواعد الفقه 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التصوّف مصنّفات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الأربعاء منتصف جمادى الآخرة سنة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خير الدين الزركلي الوهابي في 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تقي الدين أبي بكر الحصنيّ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تقي‌الدين الحصني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بن محمد بن عبدالمؤمن بن حريز بن معلّى الحسيني الحصني، تقي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ورع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قرى 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تنسب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زاوية الحصني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رباطاً في محلة الشاغور بدمشق، وله تصانيف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شرح به الغاية في فقه الشافعية، ودفع شبه من شبه وتمرّد ونسب ذلك إلى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وتخريج أحاديث الإحياء، وتنبيه السالك على مظان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مجلدات، وقمع النفوس</w:t>
      </w:r>
      <w:r>
        <w:rPr>
          <w:rFonts w:eastAsia="Amiri" w:cs="Amiri" w:ascii="Amiri" w:hAnsi="Amiri"/>
          <w:color w:val="111111"/>
          <w:sz w:val="28"/>
          <w:szCs w:val="28"/>
          <w:rtl w:val="true"/>
          <w:lang w:bidi="ar-SA"/>
        </w:rPr>
        <w:t>.</w:t>
      </w:r>
      <w:bookmarkStart w:id="10" w:name="pg558_4718"/>
    </w:p>
    <w:p>
      <w:pPr>
        <w:pStyle w:val="Heading2"/>
        <w:numPr>
          <w:ilvl w:val="1"/>
          <w:numId w:val="1"/>
        </w:numPr>
        <w:rPr/>
      </w:pPr>
      <w:bookmarkStart w:id="11" w:name="__RefHeading___Toc4790310_211673320"/>
      <w:bookmarkStart w:id="12" w:name="_Toc4"/>
      <w:bookmarkEnd w:id="10"/>
      <w:bookmarkEnd w:id="11"/>
      <w:r>
        <w:rPr>
          <w:rtl w:val="true"/>
        </w:rPr>
        <w:t>سبب تأليف الكتاب و موضوعه، و نسخته</w:t>
      </w:r>
      <w:bookmarkEnd w:id="12"/>
    </w:p>
    <w:p>
      <w:pPr>
        <w:pStyle w:val="BookText"/>
        <w:rPr/>
      </w:pPr>
      <w:r>
        <w:rPr>
          <w:rFonts w:ascii="Amiri" w:hAnsi="Amiri" w:eastAsia="Amiri" w:cs="Amiri"/>
          <w:color w:val="111111"/>
          <w:sz w:val="28"/>
          <w:sz w:val="28"/>
          <w:szCs w:val="28"/>
          <w:rtl w:val="true"/>
          <w:lang w:bidi="ar-SA"/>
        </w:rPr>
        <w:t>سبب تأليف الكتاب وموضوعه، ونسخته</w:t>
      </w:r>
    </w:p>
    <w:p>
      <w:pPr>
        <w:pStyle w:val="BookText"/>
        <w:rPr/>
      </w:pPr>
      <w:r>
        <w:rPr>
          <w:rFonts w:ascii="Amiri" w:hAnsi="Amiri" w:eastAsia="Amiri" w:cs="Amiri"/>
          <w:color w:val="111111"/>
          <w:sz w:val="28"/>
          <w:sz w:val="28"/>
          <w:szCs w:val="28"/>
          <w:rtl w:val="true"/>
          <w:lang w:bidi="ar-SA"/>
        </w:rPr>
        <w:t>قال العلامة التقي محبّ السنة والذاب عنها بكل ما استطاع في هذا العصر الشيخ محمد زاهد الكوثري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ظهر الأصل المقابل به بخط الحافظ محمد بن طولون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تكلّم المؤلّف رحمه اللَّه تعالى في ابن تيمية وأتباعه ما نقل له عن الشيخ العلامة ناصر الدين التنكزي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اجتمع ببعض من ينتسب للحنابلة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 يقول بمسألة التناسخ، ولا يقطع لأطفال المسلمين بالجنة وسمع منه هذا القول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للشيخ المؤلف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شخصاً قال عند هذا المبتدع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جاه محمد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نقل له عن شخص آخر قال ذلك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فإنّه قد بقي قفة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العظيم من هذه الزلة الجسيمة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هذا الكلام أيضاً ابن أخ الشيخ المؤلف، فاجتمع مع عمه فتذاكرا ما وقع فيه الجاهل المشار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لو تكلّمت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مشغول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يخلّصك هذا عند اللَّه عزّوجلّ، كيف يتعرّض هذا الجاهل للرسول صلى الله عليه و آله و سلم، وحطّ مرتبته ومراتب النبيين ويتكلّم في اللَّه بما لا يليق بجلاله، وغير ذلك مما هو 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يخلّصك هذا عند اللَّه مع تمكّنك من ردع هذا الزائغ عن تنزيه اللَّه، وتعظيم رسوله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المؤلّف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بشي‌ء من كلام هذا الرجل، أنظر فيه، فإذا تكلّمتُ تكلمتُ على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 بأشياء من كلامه، فلمّا رأى كلامه، تكلّم بما تكلّم رحمه الله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النعيمي ومن خطه 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نقلتها من خطّ شيخنا شهاب الدين بن قرا، تلميذ المؤلّف ملخصاً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ما وجدته بخط ابن طولون </w:t>
      </w:r>
      <w:r>
        <w:rPr>
          <w:rStyle w:val="FootnoteAnchor"/>
          <w:rtl w:val="true"/>
        </w:rPr>
        <w:footnoteReference w:id="19"/>
      </w:r>
      <w:r>
        <w:rPr>
          <w:rFonts w:ascii="Amiri" w:hAnsi="Amiri" w:eastAsia="Amiri" w:cs="Amiri"/>
          <w:color w:val="111111"/>
          <w:sz w:val="28"/>
          <w:sz w:val="28"/>
          <w:szCs w:val="28"/>
          <w:rtl w:val="true"/>
          <w:lang w:bidi="ar-SA"/>
        </w:rPr>
        <w:t>في ظهر الأصل المذكور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وترجمة المصنف مبسوطة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اللامع في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محمد بن عبدالرحمن السخاوي،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 ابن قاضي شهبة 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للرضي الغزي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مؤلّفات ممتعة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كشرحه على صحيح مسلم في ثلاث مجلدات وشرحه على التنبيه في خمس مجلدات، وشرح على المنهاج كذلك، وطبع حديثاً شرحه على مختصر أبي شجاع في مجلدين، وكان من مفاخر الشافعية في عصره زهداً وعلماً وسيرة، وسنستوفي ترجمته إن شاء اللَّه تعالى عند قيامنا بشرحه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 الإمام الكوثري</w:t>
      </w:r>
      <w:r>
        <w:rPr>
          <w:rFonts w:eastAsia="Amiri" w:cs="Amiri" w:ascii="Amiri" w:hAnsi="Amiri"/>
          <w:color w:val="111111"/>
          <w:sz w:val="28"/>
          <w:szCs w:val="28"/>
          <w:rtl w:val="true"/>
          <w:lang w:bidi="ar-SA"/>
        </w:rPr>
        <w:t>.</w:t>
      </w:r>
      <w:bookmarkStart w:id="13" w:name="pg558_4722"/>
    </w:p>
    <w:p>
      <w:pPr>
        <w:pStyle w:val="Heading2"/>
        <w:numPr>
          <w:ilvl w:val="1"/>
          <w:numId w:val="1"/>
        </w:numPr>
        <w:rPr/>
      </w:pPr>
      <w:bookmarkStart w:id="14" w:name="__RefHeading___Toc4790312_211673320"/>
      <w:bookmarkStart w:id="15" w:name="_Toc5"/>
      <w:bookmarkEnd w:id="13"/>
      <w:bookmarkEnd w:id="14"/>
      <w:r>
        <w:rPr>
          <w:rtl w:val="true"/>
        </w:rPr>
        <w:t xml:space="preserve">كلمة لإدارة المطبعة للطبعة الأولي عام </w:t>
      </w:r>
      <w:r>
        <w:rPr>
          <w:rtl w:val="true"/>
        </w:rPr>
        <w:t>(</w:t>
      </w:r>
      <w:r>
        <w:rPr/>
        <w:t>1350</w:t>
      </w:r>
      <w:r>
        <w:rPr>
          <w:rtl w:val="true"/>
        </w:rPr>
        <w:t>هـ</w:t>
      </w:r>
      <w:r>
        <w:rPr>
          <w:rtl w:val="true"/>
        </w:rPr>
        <w:t>)</w:t>
      </w:r>
      <w:bookmarkEnd w:id="15"/>
    </w:p>
    <w:p>
      <w:pPr>
        <w:pStyle w:val="BookText"/>
        <w:rPr/>
      </w:pPr>
      <w:r>
        <w:rPr>
          <w:rFonts w:ascii="Amiri" w:hAnsi="Amiri" w:eastAsia="Amiri" w:cs="Amiri"/>
          <w:color w:val="111111"/>
          <w:sz w:val="28"/>
          <w:sz w:val="28"/>
          <w:szCs w:val="28"/>
          <w:rtl w:val="true"/>
          <w:lang w:bidi="ar-SA"/>
        </w:rPr>
        <w:t>من عجائب الصدف أننا ما كدنا ننتهي من طبع آخر ملزمة من الكتاب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غوث العباد ببيان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لحضرة صاحب الفضيلة ملك البيان وحامل لواء البرهان الاستاذ الشيخ مصطفى أبو سيف الحمامي أحد العلماء وخطيب المسجد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ساق اللَّه تعالى إلينا نسخة خطية جليلة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 من شبّه وتمرّد ونسب ذلك إلى السيد الجليل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الهمام أبي بكر تقي الدين الحصني رضى الله عنه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 حضرة صاحب الفضيلة المرشد الجليل والعلامة النبيل الشيخ سلامة العزّامي النقشبندي باستنساخها ونقلها من نسخة أخرى خطية ليس في القطر المصري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لحضرة صاحب الفضيلة البحاثة المعروف</w:t>
      </w:r>
    </w:p>
    <w:p>
      <w:pPr>
        <w:pStyle w:val="BookText"/>
        <w:rPr/>
      </w:pPr>
      <w:r>
        <w:rPr>
          <w:rFonts w:ascii="Amiri" w:hAnsi="Amiri" w:eastAsia="Amiri" w:cs="Amiri"/>
          <w:color w:val="111111"/>
          <w:sz w:val="28"/>
          <w:sz w:val="28"/>
          <w:szCs w:val="28"/>
          <w:rtl w:val="true"/>
          <w:lang w:bidi="ar-SA"/>
        </w:rPr>
        <w:t>والجهبذ الشهير الشيخ محمد زاهد الكوثري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فضل اللَّه علينا أن هيّأ لنا من الظروف ما مكننا بعد قليل من النسخة الأصلية التي بيد الشيخ الكوثري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فرأينا أن يكون الجمع مع النسخة الفرعية والمقابلة في التصحيح على النسخة الأصلية ليخرج الكتاب كما نحب له من الصحة والاتقان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نقدمه، بيد الفرح والسرور، إلى إخواننا في جميع أنحاء العالم الإسلامي، راجين أن يكون ذلك خدمة لهم ولديننا الحنيف الذي يعنينا ويهمّنا كثيراً أن نعيش ونموت في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وربنا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أكرم الأكرمين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يحقق لنا هذه الأمنية 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 مطبعة</w:t>
      </w:r>
    </w:p>
    <w:p>
      <w:pPr>
        <w:pStyle w:val="BookText"/>
        <w:rPr/>
      </w:pPr>
      <w:r>
        <w:rPr>
          <w:rFonts w:ascii="Amiri" w:hAnsi="Amiri" w:eastAsia="Amiri" w:cs="Amiri"/>
          <w:color w:val="111111"/>
          <w:sz w:val="28"/>
          <w:sz w:val="28"/>
          <w:szCs w:val="28"/>
          <w:rtl w:val="true"/>
          <w:lang w:bidi="ar-SA"/>
        </w:rPr>
        <w:t>دار إحياء الكتب العربية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6" w:name="pg558_4724"/>
    </w:p>
    <w:p>
      <w:pPr>
        <w:pStyle w:val="Heading2"/>
        <w:numPr>
          <w:ilvl w:val="1"/>
          <w:numId w:val="1"/>
        </w:numPr>
        <w:rPr/>
      </w:pPr>
      <w:bookmarkStart w:id="17" w:name="__RefHeading___Toc4790314_211673320"/>
      <w:bookmarkStart w:id="18" w:name="_Toc6"/>
      <w:bookmarkEnd w:id="16"/>
      <w:bookmarkEnd w:id="17"/>
      <w:r>
        <w:rPr>
          <w:rtl w:val="true"/>
        </w:rPr>
        <w:t>هذه النسخة</w:t>
      </w:r>
      <w:bookmarkEnd w:id="18"/>
    </w:p>
    <w:p>
      <w:pPr>
        <w:pStyle w:val="BookText"/>
        <w:rPr/>
      </w:pPr>
      <w:r>
        <w:rPr>
          <w:rFonts w:ascii="Amiri" w:hAnsi="Amiri" w:eastAsia="Amiri" w:cs="Amiri"/>
          <w:color w:val="111111"/>
          <w:sz w:val="28"/>
          <w:sz w:val="28"/>
          <w:szCs w:val="28"/>
          <w:rtl w:val="true"/>
          <w:lang w:bidi="ar-SA"/>
        </w:rPr>
        <w:t>اعتمدنا في تحقيق الكتاب على النسخة المطبوعة في دار إحياء الكتاب العربي، لأصحابها عيسى البابي الحلبي وشركاؤه، في القاهرة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نسخة الإمام المحقق العلامة الكوثري، مع تعليقاته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اطلعنا على وجود نسخة للكتاب مخطوطة في مكتبة جستربتي بمدينة دبلن الايرلندية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بعام واحد بعد وفاة المؤلّف جاء ذكرها في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المنشور في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البغدادية، العدد الأول السنة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قمنا بتصحيح المطبوعة، وعرضها على المصادر التي اعتمدها المؤلّف، مثل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 الحنبلي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نقل عنه المؤلّف قسماً كبيراً من عباراته واعتمدنا النسخة المطبوعة حديثاً في دار الإمام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 بضبط فضيلة الشيخ حازم نايف أبو عزان، وتحقيق وتقديم العلامة المحدّث السيد حسن السقاف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حاولنا تخريج ما أثبته المؤلف من الأحاديث الشريفة، حسب المتوفّر من المصادر، وتصحيح المطبوعة حسب الوارد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تصويب العبارات التي وقع الخطأ في طباعتها، ومنها عبارة الصلاة البتراء التي وقعت في الكتاب، بعد ذكر الرسول، حيث أثبتناها مع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ذلك البتر، واتّباعاً للسنّة المطهّرة التي علّمتنا الصلاة والسلام على نبيّنا الأكرم، بذكر آله معه في ذلك التكريم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وضعنا عناوين لما جاء في الكتاب مستخدمين المعقوفات لتمييزها عما جاء من العناوين في الأصل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وقدّمنا الكتاب بتقديم احتوى على التعريف بالمؤلّف، حسب المصادر التي ترجمت لحياته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والتعريف بالكتاب وذكر سبب تأليفه وبيان موضوعه، وعن نسخته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أن يوفق المسلمين لقراءته والتزوّد مما أثبته المؤلّف فيه من حقائق، وأن يجزيه وإيانا على العمل الصالح، ويغفر لنا سيّئات أعمالنا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ونحمد اللَّه على إحسانه وإفضاله، ونسأله الرضا عنا بجلاله وإكرامه، إنّه ذوالجلال والإكرام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للَّه‌ربّ العالمين</w:t>
      </w:r>
      <w:r>
        <w:rPr>
          <w:rFonts w:eastAsia="Amiri" w:cs="Amiri" w:ascii="Amiri" w:hAnsi="Amiri"/>
          <w:color w:val="111111"/>
          <w:sz w:val="28"/>
          <w:szCs w:val="28"/>
          <w:rtl w:val="true"/>
          <w:lang w:bidi="ar-SA"/>
        </w:rPr>
        <w:t>.</w:t>
      </w:r>
      <w:bookmarkStart w:id="19" w:name="pg558_4726"/>
    </w:p>
    <w:p>
      <w:pPr>
        <w:pStyle w:val="Heading2"/>
        <w:numPr>
          <w:ilvl w:val="1"/>
          <w:numId w:val="1"/>
        </w:numPr>
        <w:rPr/>
      </w:pPr>
      <w:bookmarkStart w:id="20" w:name="__RefHeading___Toc4790316_211673320"/>
      <w:bookmarkStart w:id="21" w:name="_Toc7"/>
      <w:bookmarkEnd w:id="19"/>
      <w:bookmarkEnd w:id="20"/>
      <w:r>
        <w:rPr>
          <w:rtl w:val="true"/>
        </w:rPr>
        <w:t>مقدمة المؤلف و سبب التأليف</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 الأوّلين والآخرين، وأكرم السابقين واللاحقين، وسلّم ومجّد وكرّم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بيده الضرّ والنفع، والوصل والقطع، والتفرقة والجمع، والعطاء والمنع، وفّق من أحبّ لتنزيهه، فحمى موضع نظره منه، وكذا السمع، وخذل من أبغض، فجرى لشقاوته على ما اعتاده وألِفه من ردي‌ء الطبع، فهبّ على الأوّل نسيمُ إسعاده، وعلى الثاني ريحُ إبعاده، لصدع قلبه بتمويه العدّو، فياله من 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تقدّس وتمجّد بعزّ كبريائه وجلاله، وتفرّد بأوصاف عظمته وكماله، كما عمّ بجوده و إفضاله و نَواله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 و تبارك عن مشابهة العبيد، و تنزّه عن صفات الحدوث</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شبّه فقد شابه السامرة وأبا جهل والوليد، ومن عطّل ما ثبت له من صفاته بالأدلة القاطعة فهو عن الحقّ مائل ومُحيد </w:t>
      </w:r>
      <w:r>
        <w:rPr>
          <w:rStyle w:val="FootnoteAnchor"/>
          <w:rtl w:val="true"/>
        </w:rPr>
        <w:footnoteReference w:id="20"/>
      </w:r>
      <w:r>
        <w:rPr>
          <w:rFonts w:ascii="Amiri" w:hAnsi="Amiri" w:eastAsia="Amiri" w:cs="Amiri"/>
          <w:color w:val="111111"/>
          <w:sz w:val="28"/>
          <w:sz w:val="28"/>
          <w:szCs w:val="28"/>
          <w:rtl w:val="true"/>
          <w:lang w:bidi="ar-SA"/>
        </w:rPr>
        <w:t>، وكلا القسمين سفيه وشقّي وغير</w:t>
      </w:r>
    </w:p>
    <w:p>
      <w:pPr>
        <w:pStyle w:val="BookText"/>
        <w:rPr/>
      </w:pPr>
      <w:r>
        <w:rPr>
          <w:rFonts w:ascii="Amiri" w:hAnsi="Amiri" w:eastAsia="Amiri" w:cs="Amiri"/>
          <w:color w:val="111111"/>
          <w:sz w:val="28"/>
          <w:sz w:val="28"/>
          <w:szCs w:val="28"/>
          <w:rtl w:val="true"/>
          <w:lang w:bidi="ar-SA"/>
        </w:rPr>
        <w:t>رشيد، ومن ورائهما عذاب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ونال خِلَع الرضوان في دار الأمان من نزّه، مع تزايد الكرامات ولديه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فشتّان بين من هو راتع في رياض السلامة، ونُزُل الكرامة، في دار المقامة، وبين المطرود المبعود </w:t>
      </w:r>
      <w:r>
        <w:rPr>
          <w:rStyle w:val="FootnoteAnchor"/>
          <w:rtl w:val="true"/>
        </w:rPr>
        <w:footnoteReference w:id="21"/>
      </w:r>
      <w:r>
        <w:rPr>
          <w:rFonts w:ascii="Amiri" w:hAnsi="Amiri" w:eastAsia="Amiri" w:cs="Amiri"/>
          <w:color w:val="111111"/>
          <w:sz w:val="28"/>
          <w:sz w:val="28"/>
          <w:szCs w:val="28"/>
          <w:rtl w:val="true"/>
          <w:lang w:bidi="ar-SA"/>
        </w:rPr>
        <w:t>، وقد حقّ عليه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سبب وضعي لهذه الأحرف اليسيرة، ما دهمني من الحَيْرة من أقوام أخباث السريرة؛ يُظهرون الانتماء الى مذهب السيّد الجليل الإمام أحمد؛ وهم على خلاف ذلك والفرد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أنّهم يُعظّمونه في الملأ، ويتكاتمون إضلاله مع بقيّة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أكفر مّمن تمرّد وجحد، ويضلّون عقول العوامّ وضعفاء الطلبة بالتمويه الشيطاني، وإظهار التعبّد والتقشّف، وقراءة الأحاديث، ويعتنون بالمُسنَد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خُزَعْبَلات منهم وتمويه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انكشف أمرهم حتّى لبعض العوامّ، وبهذه الأحرف يظهر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أحد، إلّالمن أراد عزّ وجلّ إضلاله وإبقاءه في العذاب السرمد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بنفي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بنفي خلود العذاب وسرمديّته، وهو ابن تيميّة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 تجرّأ على كلام الغفور، قال تعالى والّذّين كَفَرُوا لَهمْ نَارُ جَهَنَّمَ لا يُقْضى عَلَيْهِمْ فَيمُوتُوا ولا يُخَفَّفُ عَنْهم مِنْ عَذابِهْا كذلك نجزي كلَّ كَفُور </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العليم الحكيم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يخرجوا مِن النّار وما هُمْ بخارجين منها ولهم عذابٌ مُقيم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والآيات في ذلك كثيرة عموماً وخصوصاً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اصرفْ عَنّا عَذَاب جَهنم إنّ عذابها كان غراما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والغرام المستمّر الذي لا ينقطع، فلو انقطع قدر نَفَسٍ لا يسمى غراماً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رَبُّك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جاء أمر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قدرته وأمره، وقد بيّنه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يأتي أمر رَبِّكَ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يُشير إلى حمل المُطلق على المُقيَّد، وهو كثير في القرآن والسنّة والإجماع وفي كلام علماء الأُمة، لأنّه لا يجوز عليه الانتقال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حديث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بذلك الإمام الأوزاعي والإمام مالك؛ لأنّ الانتقال والحركة من صفات الحَدَث، واللَّه عزّ وجلّ قد نزّه نفسه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تعالى إستوى على العرش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سأل العامّي عن ذلك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الاستواء معلوم، والكَيْف مجهول </w:t>
      </w:r>
      <w:r>
        <w:rPr>
          <w:rStyle w:val="FootnoteAnchor"/>
          <w:rtl w:val="true"/>
        </w:rPr>
        <w:footnoteReference w:id="28"/>
      </w:r>
      <w:r>
        <w:rPr>
          <w:rFonts w:ascii="Amiri" w:hAnsi="Amiri" w:eastAsia="Amiri" w:cs="Amiri"/>
          <w:color w:val="111111"/>
          <w:sz w:val="28"/>
          <w:sz w:val="28"/>
          <w:szCs w:val="28"/>
          <w:rtl w:val="true"/>
          <w:lang w:bidi="ar-SA"/>
        </w:rPr>
        <w:t xml:space="preserve">، والإيمان به واجب، والسؤال عنه بدعة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وسنوضّح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أجاب الإمام ربيعة بذلك، وتبعه تلميذه مالك؛ لأنّ الاستواء الذي يفهمه العوامّ من صفات الحدث، وهو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 نفسه عن ذلك بقوله تعالى ليس كمثله شي‌ء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فمتى وقع التشبيه ولو بزنة ذَرّة جاء الكفر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بِدعة؛ لأنّ كثيراً مّمن يُنسب الى الفقه والعلم، لا يُدركون الغوامض في غير المتشابه، فكيف بالمتشابه؟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فآيات المتشابه وأحاديثه لا يعلمها إلّااللَّه سبحانه، والقرآن والسُنّة طافحان بتنزيهه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أسمائه القُدّوس، وفي ذلك المبالغة في التنزيه ونفي خيال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لما فيها من نفي الجنسيّة والبعضيّة، وغير ذلك مّما فيه مبالغة في تنزيهه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أحمد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الأحاديث كما جاءت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ما قال جرى كبار أصحابه كإبراهيم الحربي وأبي داود والأثرم، ومن كبار أتباعه أبو الحسين المنادي، وكان من المحقّقين، وكذلك أبو الحسن التميمي، وأبو محمد رزق اللَّه بن عبدالوهاب، وغيرهم من أساطين الأئمة في مذهب الإمام أحمد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وجروا على ما قاله في حالة العافية وفي حالة الابتلاء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تحت السياط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أقول ما لم يقل</w:t>
      </w:r>
      <w:r>
        <w:rPr>
          <w:rFonts w:eastAsia="Amiri" w:cs="Amiri" w:ascii="Amiri" w:hAnsi="Amiri"/>
          <w:color w:val="111111"/>
          <w:sz w:val="28"/>
          <w:szCs w:val="28"/>
          <w:rtl w:val="true"/>
          <w:lang w:bidi="ar-SA"/>
        </w:rPr>
        <w:t>».</w:t>
      </w:r>
      <w:bookmarkStart w:id="22" w:name="pg558_4730"/>
    </w:p>
    <w:p>
      <w:pPr>
        <w:pStyle w:val="BookText"/>
        <w:rPr/>
      </w:pPr>
      <w:bookmarkEnd w:id="22"/>
      <w:r>
        <w:rPr>
          <w:rFonts w:ascii="Amiri" w:hAnsi="Amiri" w:eastAsia="Amiri" w:cs="Amiri"/>
          <w:color w:val="111111"/>
          <w:sz w:val="28"/>
          <w:sz w:val="28"/>
          <w:szCs w:val="28"/>
          <w:rtl w:val="true"/>
          <w:lang w:bidi="ar-SA"/>
        </w:rPr>
        <w:t>وقال في آية الاستواء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صفات الذات، أو صفات الفعل، أو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مراد، فقد افترى عليه، وحسيبه اللَّه تعالى فيما نسب إليه مّما فيه إلحاقه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بخلقه الذي هو كفر صراح؛ لمخالفته كلامه فيما نزّه نفسه به سبحانه وتعالى عمّا يقولون</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4790318_211673320"/>
      <w:bookmarkStart w:id="24" w:name="_Toc8"/>
      <w:bookmarkEnd w:id="23"/>
      <w:r>
        <w:rPr>
          <w:rtl w:val="true"/>
        </w:rPr>
        <w:t>القائلون بالتجسيم من أئمة الحنابلة</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ابن حامد </w:t>
      </w:r>
      <w:r>
        <w:rPr>
          <w:rStyle w:val="FootnoteAnchor"/>
          <w:rtl w:val="true"/>
        </w:rPr>
        <w:footnoteReference w:id="34"/>
      </w:r>
      <w:r>
        <w:rPr>
          <w:rFonts w:ascii="Amiri" w:hAnsi="Amiri" w:eastAsia="Amiri" w:cs="Amiri"/>
          <w:color w:val="111111"/>
          <w:sz w:val="28"/>
          <w:sz w:val="28"/>
          <w:szCs w:val="28"/>
          <w:rtl w:val="true"/>
          <w:lang w:bidi="ar-SA"/>
        </w:rPr>
        <w:t xml:space="preserve">والقاضي تلميذه </w:t>
      </w:r>
      <w:r>
        <w:rPr>
          <w:rStyle w:val="FootnoteAnchor"/>
          <w:rtl w:val="true"/>
        </w:rPr>
        <w:footnoteReference w:id="35"/>
      </w:r>
      <w:r>
        <w:rPr>
          <w:rFonts w:ascii="Amiri" w:hAnsi="Amiri" w:eastAsia="Amiri" w:cs="Amiri"/>
          <w:color w:val="111111"/>
          <w:sz w:val="28"/>
          <w:sz w:val="28"/>
          <w:szCs w:val="28"/>
          <w:rtl w:val="true"/>
          <w:lang w:bidi="ar-SA"/>
        </w:rPr>
        <w:t xml:space="preserve">وابن الزاغوني </w:t>
      </w:r>
      <w:r>
        <w:rPr>
          <w:rStyle w:val="FootnoteAnchor"/>
          <w:rtl w:val="true"/>
        </w:rPr>
        <w:footnoteReference w:id="36"/>
      </w:r>
      <w:r>
        <w:rPr>
          <w:rFonts w:ascii="Amiri" w:hAnsi="Amiri" w:eastAsia="Amiri" w:cs="Amiri"/>
          <w:color w:val="111111"/>
          <w:sz w:val="28"/>
          <w:sz w:val="28"/>
          <w:szCs w:val="28"/>
          <w:rtl w:val="true"/>
          <w:lang w:bidi="ar-SA"/>
        </w:rPr>
        <w:t>، وهؤلاء مّمن ينتمي الى الإمام، ويتبعهم على ذلك الجهلة بالإمام أحمد وبما هو معتمده مّما ذكرت بعضه، وبالغوا في الافتراء؛ إمّا لجهلهم، وإمّا لضغينة في قلوبهم، كالمغيرة بن سعيد وأبي محمّد عبداللَّه الكرامي؛ لأنهم أفراخ السامرة في التشبيه ويهود في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وحُرِق المغيرة ومعه خمسة من أتباعه، كما أذكره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حامد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إلّاوجههُ </w:t>
      </w:r>
      <w:r>
        <w:rPr>
          <w:rStyle w:val="FootnoteAnchor"/>
          <w:rtl w:val="true"/>
        </w:rPr>
        <w:footnoteReference w:id="3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نُثبت للَّه‌وجهاً، ولا نثبت له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إلّاوجهه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أشياء يَقْشَعِرُّ الجسد من 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بن الجوزي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تكلّم من أصحابنا في الأُصول بما لا يصلح وانتدب للتصنيف، وهم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حامد، وصاحبه القاضي، وابن الزاغوني، صنّفوا كُتباً شانوا بها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رأيتهم نزلوا الى مرتبة العوامّ، فحملوا الصفات على مقتضى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فسمعوا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آدم على صورته، فأثبتوا له صورة ووجهاً زائداً على الذات، وعينين وفماً ولهوات وأضراساً ويدين وأصابع وكفّاً وخنصراً وإبهاماً وصدراً وفَخِذاً وساقين ورِجلين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بذكر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يُمَسّ ويَمُسّ ويُدني العبد من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يُرضُون العوامّ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يُعقل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أخذوا بالظواهر في الأسماء والإضافات، فسمّوا الصفات تسمية مُبتدعة؛ لا دليل لهم في ذلك من النقل ولا من العقل</w:t>
      </w:r>
      <w:r>
        <w:rPr>
          <w:rFonts w:eastAsia="Amiri" w:cs="Amiri" w:ascii="Amiri" w:hAnsi="Amiri"/>
          <w:color w:val="111111"/>
          <w:sz w:val="28"/>
          <w:szCs w:val="28"/>
          <w:rtl w:val="true"/>
          <w:lang w:bidi="ar-SA"/>
        </w:rPr>
        <w:t>.</w:t>
      </w:r>
      <w:bookmarkStart w:id="25" w:name="pg558_4732"/>
    </w:p>
    <w:p>
      <w:pPr>
        <w:pStyle w:val="BookText"/>
        <w:rPr/>
      </w:pPr>
      <w:bookmarkEnd w:id="25"/>
      <w:r>
        <w:rPr>
          <w:rFonts w:ascii="Amiri" w:hAnsi="Amiri" w:eastAsia="Amiri" w:cs="Amiri"/>
          <w:color w:val="111111"/>
          <w:sz w:val="28"/>
          <w:sz w:val="28"/>
          <w:szCs w:val="28"/>
          <w:rtl w:val="true"/>
          <w:lang w:bidi="ar-SA"/>
        </w:rPr>
        <w:t>ولم يلتفتوا الى النصوص الصارفة عن الظواهر الى المعاني الواجبة للَّه‌سبحانه وتعالى، ولا الى إلغاء ما توجبه الظواهر من سِمات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يقنعوا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فعل؛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أثبتوا أنّها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نحملها على ما توجبه اللغة، مثل اليد على النعمة أو القدرة، ولا المجي‌ء على معنى البِرّ واللطف، ولا الساق على الشدّة،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نحملها على ظواهرها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المعهود من نعوت الآدميّين، والشي‌ء إنّما يُحمل على حقيقته إذا أمكن، فإن صرف صارف حُمل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يتحرّجون من التشبيه، ويأنفون من إضافته إليهم،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السُّنّة وكلامهم صريح في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تبعهم خلق من العوامّ على ذلك لجهلهم ونقص عقولهم، وكفروا تقليداً، وقد نصحتُ للتابع والمتبوع</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4790320_211673320"/>
      <w:bookmarkStart w:id="27" w:name="_Toc9"/>
      <w:bookmarkEnd w:id="26"/>
      <w:r>
        <w:rPr>
          <w:rtl w:val="true"/>
        </w:rPr>
        <w:t>عتاب المؤلف مع الحنابلة</w:t>
      </w:r>
      <w:bookmarkEnd w:id="27"/>
    </w:p>
    <w:p>
      <w:pPr>
        <w:pStyle w:val="BookText"/>
        <w:rPr/>
      </w:pPr>
      <w:r>
        <w:rPr>
          <w:rFonts w:ascii="Amiri" w:hAnsi="Amiri" w:eastAsia="Amiri" w:cs="Amiri"/>
          <w:color w:val="111111"/>
          <w:sz w:val="28"/>
          <w:sz w:val="28"/>
          <w:szCs w:val="28"/>
          <w:rtl w:val="true"/>
          <w:lang w:bidi="ar-SA"/>
        </w:rPr>
        <w:t>ثمّ أقول لهم على وجه التوبيخ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ياأصحابنا أنتم أصحاب نقل وأتباع، وإمامكم الأكبر أحمد بن حنبل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تحت السياط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أقول ما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بلغكم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الاستواء من صفة الذات المقدّسة، أو صفة الفعل؟</w:t>
      </w:r>
    </w:p>
    <w:p>
      <w:pPr>
        <w:pStyle w:val="BookText"/>
        <w:rPr/>
      </w:pPr>
      <w:r>
        <w:rPr>
          <w:rFonts w:ascii="Amiri" w:hAnsi="Amiri" w:eastAsia="Amiri" w:cs="Amiri"/>
          <w:color w:val="111111"/>
          <w:sz w:val="28"/>
          <w:sz w:val="28"/>
          <w:szCs w:val="28"/>
          <w:rtl w:val="true"/>
          <w:lang w:bidi="ar-SA"/>
        </w:rPr>
        <w:t>فمن أين أقدمتم على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ابتداع قبيح بمن ينكر البِدْعة؟</w:t>
      </w:r>
    </w:p>
    <w:p>
      <w:pPr>
        <w:pStyle w:val="BookText"/>
        <w:rPr/>
      </w:pPr>
      <w:r>
        <w:rPr>
          <w:rFonts w:ascii="Amiri" w:hAnsi="Amiri" w:eastAsia="Amiri" w:cs="Amiri"/>
          <w:color w:val="111111"/>
          <w:sz w:val="28"/>
          <w:sz w:val="28"/>
          <w:szCs w:val="28"/>
          <w:rtl w:val="true"/>
          <w:lang w:bidi="ar-SA"/>
        </w:rPr>
        <w:t>ثمّ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تُحمل على ظاهرها، وظاهر القدم الجارحة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كما جاءت، ولا تقاس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أجراه مجرى الحسّيّات، وذلك عين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فاصرفوا بالعقول الصحيحة عنه سبحانه ما لا يليق به من تشبيه أو 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وأمِرّوا الأحاديث كما جاءت من غير زيادة ولا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الأحاديث ونسكت، لما أنكر عليكم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تُدخِلوا في مذهب هذا الرجل الصالح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منه، فلقد كسوتم هذا المذهب شيناً قبيحاً؛ حتّى لا يقال عن حنبليّ إلّامجسّم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زيّنتم مذهبكم بالعصبيّة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علمتم أنّ صاحب المذهب أجاز لعنته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أبو محمّد التميمي يقول في بعض أئمتكم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شان المذهبَ شيناً قبيحاً لا يُغسل الى يوم القيامة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 من كلام ابن حامد والقاضي وابن الزاغوني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التشبيه والصفات التي لا تليق بجناب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نَزْعة سامرية في التجسيم، ونزعة يهودية في التشبيه، وكذا نزعة 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لمّا قيل عن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روح اللَّه سبحانه وتعالى، اعتقدت النصارى أنّ للَّه‌صفة هي روح ولجت في مريم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وقع لهم الغلط من سوء فهمهم، وما ذاك إلّاأنّهم سمّوا الأخبار أخبار صفات، وإنّما هي إضافات، وليس كلّ مضاف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ونَفَخْتُ فيه مِن‌روحي </w:t>
      </w:r>
      <w:r>
        <w:rPr>
          <w:rStyle w:val="FootnoteAnchor"/>
          <w:rtl w:val="true"/>
        </w:rPr>
        <w:footnoteReference w:id="4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وليس‌للَّه‌صفة تسمّى روحاً، فقد ابتدع من سمّى المضاف صفة، ونادى على نفسه بالجهل وسوء الفهم</w:t>
      </w:r>
      <w:r>
        <w:rPr>
          <w:rFonts w:eastAsia="Amiri" w:cs="Amiri" w:ascii="Amiri" w:hAnsi="Amiri"/>
          <w:color w:val="111111"/>
          <w:sz w:val="28"/>
          <w:szCs w:val="28"/>
          <w:rtl w:val="true"/>
          <w:lang w:bidi="ar-SA"/>
        </w:rPr>
        <w:t>.</w:t>
      </w:r>
      <w:bookmarkStart w:id="28" w:name="pg558_4734"/>
    </w:p>
    <w:p>
      <w:pPr>
        <w:pStyle w:val="Heading2"/>
        <w:numPr>
          <w:ilvl w:val="1"/>
          <w:numId w:val="1"/>
        </w:numPr>
        <w:rPr/>
      </w:pPr>
      <w:bookmarkStart w:id="29" w:name="__RefHeading___Toc4790322_211673320"/>
      <w:bookmarkStart w:id="30" w:name="_Toc10"/>
      <w:bookmarkEnd w:id="28"/>
      <w:bookmarkEnd w:id="29"/>
      <w:r>
        <w:rPr>
          <w:rtl w:val="true"/>
        </w:rPr>
        <w:t>تأرجح الحنابلة مع الهوي في التجسيم والتأويل</w:t>
      </w:r>
      <w:bookmarkEnd w:id="30"/>
    </w:p>
    <w:p>
      <w:pPr>
        <w:pStyle w:val="BookText"/>
        <w:rPr/>
      </w:pPr>
      <w:r>
        <w:rPr>
          <w:rFonts w:ascii="Amiri" w:hAnsi="Amiri" w:eastAsia="Amiri" w:cs="Amiri"/>
          <w:color w:val="111111"/>
          <w:sz w:val="28"/>
          <w:sz w:val="28"/>
          <w:szCs w:val="28"/>
          <w:rtl w:val="true"/>
          <w:lang w:bidi="ar-SA"/>
        </w:rPr>
        <w:t>ثمّ إنّهم في مواضع يؤوّلون بالتشهّي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مواضع أغراضِهم الفاسدة يُجرون الأحاديث على مقتضى العرف والحسّ، ويقولون ينزل بذاته، وينتقل ويتحرّك، ويجلس على العرش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يُعقل، يغالطون بذلك من يسمع من عامّي وسيّ‌ء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عين التناقض، ومكابرة في الحسّ والعقل؛ لأنّه كلام متهافت يدفع آخره أوّله وأوّلُه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نُنزّهه غير أنّنا لا ننفي عنه حقيقة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من لا يعقل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الحيّ القيُّومُ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في حقه هو المفهوم في حقّنا إلّاأنّه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حكم بالتشبيه المساوي، ثمّ عقّبه بهذا التناقض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يرضى أن يقوله من له أدنى 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من مثل هذه التناقضات ما لا يحصى</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4790324_211673320"/>
      <w:bookmarkStart w:id="32" w:name="_Toc11"/>
      <w:bookmarkEnd w:id="31"/>
      <w:r>
        <w:rPr>
          <w:rtl w:val="true"/>
        </w:rPr>
        <w:t>تناقض دعواهم</w:t>
      </w:r>
      <w:bookmarkEnd w:id="32"/>
    </w:p>
    <w:p>
      <w:pPr>
        <w:pStyle w:val="BookText"/>
        <w:rPr/>
      </w:pPr>
      <w:r>
        <w:rPr>
          <w:rFonts w:ascii="Amiri" w:hAnsi="Amiri" w:eastAsia="Amiri" w:cs="Amiri"/>
          <w:color w:val="111111"/>
          <w:sz w:val="28"/>
          <w:sz w:val="28"/>
          <w:szCs w:val="28"/>
          <w:rtl w:val="true"/>
          <w:lang w:bidi="ar-SA"/>
        </w:rPr>
        <w:t>ومن التناقض الواضح في دعواهم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4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مستقرّ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قولهم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أأمِنتُم مَنْ في السماءِ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إنّ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السماءِ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المحال أن يكون الشي‌ء الواحد في حيِّزينِ في آن واحد وفي زمن واحد، ومن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ويلزم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مظروف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البخاري </w:t>
      </w:r>
      <w:r>
        <w:rPr>
          <w:rStyle w:val="FootnoteAnchor"/>
          <w:rtl w:val="true"/>
        </w:rPr>
        <w:footnoteReference w:id="45"/>
      </w:r>
      <w:r>
        <w:rPr>
          <w:rFonts w:ascii="Amiri" w:hAnsi="Amiri" w:eastAsia="Amiri" w:cs="Amiri"/>
          <w:color w:val="111111"/>
          <w:sz w:val="28"/>
          <w:sz w:val="28"/>
          <w:szCs w:val="28"/>
          <w:rtl w:val="true"/>
          <w:lang w:bidi="ar-SA"/>
        </w:rPr>
        <w:t>من حديث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رأى نُخامة في القبلة، فشقّ ذلك عليه حتّى رُؤي في وجهه، فقال فحكّها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إذا قام في صلاته، فإنّه يُناجي ربّه، أو إنّ ربّه بينه وبين القبلة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 حديث ابن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رأى نخامة في جدار الكعبة فحكّها،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أحدكم يصلّي فلا يبصق قِبَل وجهه، فإنّ اللَّه قِبَل وجهه إذا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وغيره من حديث أبي هريرة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رأى نُخامة في القبلة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أحدكم يستقبل ربّه فيتنخّع أمامه، أيُحبّ أحدكم أن يستقبل فيُنخَّع في وجهه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الصحيحين </w:t>
      </w:r>
      <w:r>
        <w:rPr>
          <w:rStyle w:val="FootnoteAnchor"/>
          <w:rtl w:val="true"/>
        </w:rPr>
        <w:footnoteReference w:id="48"/>
      </w:r>
      <w:r>
        <w:rPr>
          <w:rFonts w:ascii="Amiri" w:hAnsi="Amiri" w:eastAsia="Amiri" w:cs="Amiri"/>
          <w:color w:val="111111"/>
          <w:sz w:val="28"/>
          <w:sz w:val="28"/>
          <w:szCs w:val="28"/>
          <w:rtl w:val="true"/>
          <w:lang w:bidi="ar-SA"/>
        </w:rPr>
        <w:t>من حديث أبي موسى الأشعري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أربعوا على أنفسكم؛ إنّكم ليس تدعون أصمّ ولا غائباً؛ إنّكم تدعون سميعاً قريباً، وهو معكم</w:t>
      </w:r>
      <w:r>
        <w:rPr>
          <w:rFonts w:eastAsia="Amiri" w:cs="Amiri" w:ascii="Amiri" w:hAnsi="Amiri"/>
          <w:color w:val="111111"/>
          <w:sz w:val="28"/>
          <w:szCs w:val="28"/>
          <w:rtl w:val="true"/>
          <w:lang w:bidi="ar-SA"/>
        </w:rPr>
        <w:t>).</w:t>
      </w:r>
      <w:bookmarkStart w:id="33" w:name="pg558_4736"/>
    </w:p>
    <w:p>
      <w:pPr>
        <w:pStyle w:val="BookText"/>
        <w:rPr/>
      </w:pPr>
      <w:bookmarkEnd w:id="33"/>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تدعون أقرب الى أحدكم من عُنُق راحلته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ظنّ عبدي بي، وأنا معه يذكرني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المريض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عدته لَوَجدتني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مِنْ جَانِبِ الطُّورِ الأيمنِ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ونوديَ مِنْ شاطي‌ء الوادي الأيمنِ في البقعة المباركةِ مِنَ الشجرةِ أنْ ياموسى إنّي أنا اللَّه ربُّ العالمينَ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الترمذي </w:t>
      </w:r>
      <w:r>
        <w:rPr>
          <w:rStyle w:val="FootnoteAnchor"/>
          <w:rtl w:val="true"/>
        </w:rPr>
        <w:footnoteReference w:id="55"/>
      </w:r>
      <w:r>
        <w:rPr>
          <w:rFonts w:ascii="Amiri" w:hAnsi="Amiri" w:eastAsia="Amiri" w:cs="Amiri"/>
          <w:color w:val="111111"/>
          <w:sz w:val="28"/>
          <w:sz w:val="28"/>
          <w:szCs w:val="28"/>
          <w:rtl w:val="true"/>
          <w:lang w:bidi="ar-SA"/>
        </w:rPr>
        <w:t>في حديث العنان، وفيه ذكر الأرضين السبع؛ وأنّ بين كلّ أرض والأُخرى كما بين السماء والأرض،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لو دلّى أحدكم بحبل لوقع على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الأدلّة كثير، وكلّها قاضية بالكون السُّفلي دون العُلوي</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4790326_211673320"/>
      <w:bookmarkStart w:id="35" w:name="_Toc12"/>
      <w:bookmarkEnd w:id="34"/>
      <w:r>
        <w:rPr>
          <w:rtl w:val="true"/>
        </w:rPr>
        <w:t>الاستواء لغة و تأويلا</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Style w:val="FootnoteAnchor"/>
          <w:rtl w:val="true"/>
        </w:rPr>
        <w:footnoteReference w:id="56"/>
      </w:r>
      <w:r>
        <w:rPr>
          <w:rFonts w:ascii="Amiri" w:hAnsi="Amiri" w:eastAsia="Amiri" w:cs="Amiri"/>
          <w:color w:val="111111"/>
          <w:sz w:val="28"/>
          <w:sz w:val="28"/>
          <w:szCs w:val="28"/>
          <w:rtl w:val="true"/>
          <w:lang w:bidi="ar-SA"/>
        </w:rPr>
        <w:t>أنّ الاستواء في اللغة على وجوه، وأصله افتعال من السواء،</w:t>
      </w:r>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والوسط، وله وجوه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قال بعض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ظالم العشيرة والمظلوم؛ أي اعتدلًا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الشي‌ء،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أشُدَّه واستوى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الى الشي‌ء،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الى السَّماء </w:t>
      </w:r>
      <w:r>
        <w:rPr>
          <w:rStyle w:val="FootnoteAnchor"/>
          <w:rtl w:val="true"/>
        </w:rPr>
        <w:footnoteReference w:id="58"/>
      </w:r>
      <w:r>
        <w:rPr>
          <w:rFonts w:ascii="Amiri" w:hAnsi="Amiri" w:eastAsia="Amiri" w:cs="Amiri"/>
          <w:color w:val="111111"/>
          <w:sz w:val="28"/>
          <w:sz w:val="28"/>
          <w:szCs w:val="28"/>
          <w:rtl w:val="true"/>
          <w:lang w:bidi="ar-SA"/>
        </w:rPr>
        <w:t>أي قصد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على الشي‌ء، ومنه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استوى بِشرٌ على العراقِ من غير سيفٍ ودمٍ مُهراقِ</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غزا قوماً أباح حريمَهم وأضحى على ما ملّكوه قد استوى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استقرّ،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واستوت على الجُوديّ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صفة المخلوق الحادث،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لكُم مِن الفلكِ والأنعامِ ما تركبُون لتستوُوا على ظُهورهِ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نزّه نفسه سبحانه عن ذلك في كتابه العزيز في غير ما موضع، وقطع المادّة في ذلك أنّ المسألة علميّة وكفى اللَّه المؤمنين القتال والجدال</w:t>
      </w:r>
      <w:r>
        <w:rPr>
          <w:rFonts w:eastAsia="Amiri" w:cs="Amiri" w:ascii="Amiri" w:hAnsi="Amiri"/>
          <w:color w:val="111111"/>
          <w:sz w:val="28"/>
          <w:szCs w:val="28"/>
          <w:rtl w:val="true"/>
          <w:lang w:bidi="ar-SA"/>
        </w:rPr>
        <w:t>.</w:t>
      </w:r>
      <w:bookmarkStart w:id="36" w:name="pg558_4738"/>
    </w:p>
    <w:p>
      <w:pPr>
        <w:pStyle w:val="Heading2"/>
        <w:numPr>
          <w:ilvl w:val="1"/>
          <w:numId w:val="1"/>
        </w:numPr>
        <w:rPr/>
      </w:pPr>
      <w:bookmarkStart w:id="37" w:name="__RefHeading___Toc4790328_211673320"/>
      <w:bookmarkStart w:id="38" w:name="_Toc13"/>
      <w:bookmarkEnd w:id="36"/>
      <w:bookmarkEnd w:id="37"/>
      <w:r>
        <w:rPr>
          <w:rtl w:val="true"/>
        </w:rPr>
        <w:t>كلام ابن الجوزي الحنبلي في الرد علي المجسمة</w:t>
      </w:r>
      <w:bookmarkEnd w:id="38"/>
    </w:p>
    <w:p>
      <w:pPr>
        <w:pStyle w:val="BookText"/>
        <w:rPr/>
      </w:pPr>
      <w:r>
        <w:rPr>
          <w:rFonts w:ascii="Amiri" w:hAnsi="Amiri" w:eastAsia="Amiri" w:cs="Amiri"/>
          <w:color w:val="111111"/>
          <w:sz w:val="28"/>
          <w:sz w:val="28"/>
          <w:szCs w:val="28"/>
          <w:rtl w:val="true"/>
          <w:lang w:bidi="ar-SA"/>
        </w:rPr>
        <w:t>قال أبو الفرج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السلف على إمرار هذه الآية كما جاءت من غير تفسير ولا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مالك بن أنس ودخل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الرحمن على العرشِ استوى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كيف استواؤه؟</w:t>
      </w:r>
    </w:p>
    <w:p>
      <w:pPr>
        <w:pStyle w:val="BookText"/>
        <w:rPr/>
      </w:pPr>
      <w:r>
        <w:rPr>
          <w:rFonts w:ascii="Amiri" w:hAnsi="Amiri" w:eastAsia="Amiri" w:cs="Amiri"/>
          <w:color w:val="111111"/>
          <w:sz w:val="28"/>
          <w:sz w:val="28"/>
          <w:szCs w:val="28"/>
          <w:rtl w:val="true"/>
          <w:lang w:bidi="ar-SA"/>
        </w:rPr>
        <w:t xml:space="preserve">فأطرق مالك وأخذته الرُّحَضاء </w:t>
      </w:r>
      <w:r>
        <w:rPr>
          <w:rStyle w:val="FootnoteAnchor"/>
          <w:rtl w:val="true"/>
        </w:rPr>
        <w:footnoteReference w:id="63"/>
      </w:r>
      <w:r>
        <w:rPr>
          <w:rFonts w:ascii="Amiri" w:hAnsi="Amiri" w:eastAsia="Amiri" w:cs="Amiri"/>
          <w:color w:val="111111"/>
          <w:sz w:val="28"/>
          <w:sz w:val="28"/>
          <w:szCs w:val="28"/>
          <w:rtl w:val="true"/>
          <w:lang w:bidi="ar-SA"/>
        </w:rPr>
        <w:t>،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كما وصف نفسه، 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مرفوع، وأنت رجل سوء صاحب بِدعة أخرجوه، فأُخرج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ابن حامد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بالاستواء القعود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على العرش بذاته، فزاد هذه الزيادة، وهي جُرأة على اللَّه بما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طائفة من أصحابنا الى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عرشه ما ملأه، وأنّه يُقعِد نبيّه معه على العرش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مجسّمة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تشبيه محض، 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المحلّ والحيّز؛ لاستغنائه عنهما، ولأنّ ذلك مستحيل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المحلّ والحيّز من لوازم الأجرام، ولانزاع في ذلك،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ذلك؛ لأنّ الأجرام من صفات</w:t>
      </w:r>
    </w:p>
    <w:p>
      <w:pPr>
        <w:pStyle w:val="BookText"/>
        <w:rPr/>
      </w:pPr>
      <w:r>
        <w:rPr>
          <w:rFonts w:ascii="Amiri" w:hAnsi="Amiri" w:eastAsia="Amiri" w:cs="Amiri"/>
          <w:color w:val="111111"/>
          <w:sz w:val="28"/>
          <w:sz w:val="28"/>
          <w:szCs w:val="28"/>
          <w:rtl w:val="true"/>
          <w:lang w:bidi="ar-SA"/>
        </w:rPr>
        <w:t>الحدث، وهو عزّ وجلّ منزّه عن ذلك شرعاً وعقلًا، بل هو أزليّ لم يسبق بعدم؛ بخلاف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الاستواء إذا كان بمعنى الاستقرار والقعود لابدّ فيه من المماسة، والمماسّة إنّما تقع بين جسمين أو 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بهذا شبّه وجسّم، وما أبقى في التجسيم والتشبيه بقيّة، كما أبطل دلالة ليس كمثله شي‌ء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في قوله تعالى لتستووا على ظهورهِ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أنّه الاستقرار على الأنعام والسفن، وذلك من صفات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جعل الاستواء على العرش بمعنى الاستقرار والتمكّن، فقد ساوى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الأمور الواضحة التي لا يقف في تصوّرها بليد، فضلًا عمّن هو حسن التصوّر جيّد الفهم والذوق، وحينئذٍ فلا يقف في تكذيبه ليس كمِثِله شي‌ء وذلك كفر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الموضوعة بالاشتراك، وهو من قبيل المجمل، فدعواه أنّه بمعنى الاستقرار في غاية الجهل؛ لجعله المشترك دليلًا على أحد أقسامه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فالحمار مع بلادته لا يرضى لنفسه أن يكون ضُحكة؛ لجعله القسم قسيماً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تأمّل هؤلاء الحمقى وجدهم على جهل مركّب؛ يحتجّون بالأدلّة المجملة التي لا دليل فيها قطعاً عند أهل العلم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ويتركون الأدلّة التي ظاهرها في غاية الظهور في الدليل على خلاف دعواهم،</w:t>
      </w:r>
    </w:p>
    <w:p>
      <w:pPr>
        <w:pStyle w:val="BookText"/>
        <w:rPr/>
      </w:pPr>
      <w:r>
        <w:rPr>
          <w:rFonts w:ascii="Amiri" w:hAnsi="Amiri" w:eastAsia="Amiri" w:cs="Amiri"/>
          <w:color w:val="111111"/>
          <w:sz w:val="28"/>
          <w:sz w:val="28"/>
          <w:szCs w:val="28"/>
          <w:rtl w:val="true"/>
          <w:lang w:bidi="ar-SA"/>
        </w:rPr>
        <w:t>بل بعضها نصوص، كما قدّمته في حديث النخامة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فتنبّه لذلك لتبقى على بصيرة من جهل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كان، ولا زمان ولا مكان،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وبالضرورة أنّ من هو في مكان فهو مقهور محاط به، ويكون مقدّراً ومحدوداً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التقدير والتحديد، وعن أن يحويه شي‌ء، أو يحدث له صفة، تعالى اللَّه عمّا يصفون وعمّا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الصحيحين </w:t>
      </w:r>
      <w:r>
        <w:rPr>
          <w:rStyle w:val="FootnoteAnchor"/>
          <w:rtl w:val="true"/>
        </w:rPr>
        <w:footnoteReference w:id="69"/>
      </w:r>
      <w:r>
        <w:rPr>
          <w:rFonts w:ascii="Amiri" w:hAnsi="Amiri" w:eastAsia="Amiri" w:cs="Amiri"/>
          <w:color w:val="111111"/>
          <w:sz w:val="28"/>
          <w:sz w:val="28"/>
          <w:szCs w:val="28"/>
          <w:rtl w:val="true"/>
          <w:lang w:bidi="ar-SA"/>
        </w:rPr>
        <w:t>من حديث شريك بن أبي نمر، عن أنس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المعراج،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بي الجبّار تعالى، فقال وهو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خفّف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الحافظ أبا سليمان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لفظة تفرّد بها شريك، ولم يذكرها غيره، وهو كثير التفرّد بمناكير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والمكان لا يضاف إلى اللَّه سبحانه وتعالى، إنّما هو مكان النبي صلى الله عليه و آله و سلم مقامه الأوّل الذي أُقيم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فأستأذن على ربّي وهو في داره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يوهم مكاناً، وإنّما المعنى في داره التي دوّرها لأوليائه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القاضي أبو يعلى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وتقدّس لا يوصف بمكان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كلامكم نفي الجهات، ونفيها يحيل وجوده</w:t>
      </w:r>
      <w:r>
        <w:rPr>
          <w:rFonts w:eastAsia="Amiri" w:cs="Amiri" w:ascii="Amiri" w:hAnsi="Amiri"/>
          <w:color w:val="111111"/>
          <w:sz w:val="28"/>
          <w:szCs w:val="28"/>
          <w:rtl w:val="true"/>
          <w:lang w:bidi="ar-SA"/>
        </w:rPr>
        <w:t>.</w:t>
      </w:r>
      <w:bookmarkStart w:id="39" w:name="pg558_4741"/>
    </w:p>
    <w:p>
      <w:pPr>
        <w:pStyle w:val="BookText"/>
        <w:rPr/>
      </w:pPr>
      <w:bookmarkEnd w:id="39"/>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السؤال ساقط فيه تمويه على الأغبياء، يجرون الجهات المتعلّقة بالآدميّين بالنسبة الى اللَّه عزّ وجلّ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إن كان الموجود يقبل الاتصال والانفصال فمسلم، فأمّا اذا لم يقبلهما فليس خُلوّه من طرفي النقيض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لا يخلو أن يكون عالماً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الموجود يقبل الضدّين فنعم، فأمّا إذا لم يقبلهما كالحائط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يقبل العلم ولا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ننزّه الذي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نَزَّهَ نفسه عن كلّ ما يدلّ على الحَدَث، وما ليس كمثله شي‌ء لا يتصوره وهم، ولا يتخيّله خيال، والتصوّر والخيال إنّما هما من نتائج المحسوسات والمخلوقات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وقع الغلط واستدراج العدوّ، فأهلك خلقاً، وقد تنبّه خلق لهذه الغائلة فسلّموا، وصرفوا عنه عقولهم الى تنزيهه سبحانه وتعالى فسَلِموا</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4790330_211673320"/>
      <w:bookmarkStart w:id="41" w:name="_Toc14"/>
      <w:bookmarkEnd w:id="40"/>
      <w:r>
        <w:rPr>
          <w:rtl w:val="true"/>
        </w:rPr>
        <w:t>مجموعة من الأحاديث المتشابهة</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الأحاديث التي يحتجّون بها حديث عبدالرحمن بن عائش </w:t>
      </w:r>
      <w:r>
        <w:rPr>
          <w:rStyle w:val="FootnoteAnchor"/>
          <w:rtl w:val="true"/>
        </w:rPr>
        <w:footnoteReference w:id="71"/>
      </w:r>
      <w:r>
        <w:rPr>
          <w:rFonts w:ascii="Amiri" w:hAnsi="Amiri" w:eastAsia="Amiri" w:cs="Amiri"/>
          <w:color w:val="111111"/>
          <w:sz w:val="28"/>
          <w:sz w:val="28"/>
          <w:szCs w:val="28"/>
          <w:rtl w:val="true"/>
          <w:lang w:bidi="ar-SA"/>
        </w:rPr>
        <w:t>،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ربّي في أحسن صورة،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ياربّ فوضع كفّيه بين كتفي، فوجدت بردها بين ثديي، فعلمت ما في السموات وما في الأرض</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قال الإمام أحمد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طرقه مضطربة،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أسانيده مضطربة ليس فيها صحيح، 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أوجُه كلّها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طرقه يدلّ على أنّ ذلك كان في النوم، ويدلّ على ذلك أنّه رُوي من حديث أبي هريرة رضى الله عنه، أنّه صلى الله عليه و آله و سلم قال</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آتٍ في أحسن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فوضع كفّيه بين كتفي، فوجدت بردها بين ثديي، فعرفت كلّ شي‌ء يسألني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من حديث ثوبان رضى الله عنه قال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 و سلم بعد صلاة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أتاني الليلة في أحسن صورة،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فيم يختصم الملأ الأعلى؟ قلت لا أعلم ياربّ، فوضع كفّه بين كتفي حتّى وجدت برد أنامله في صدري، فتجلى لي ما بين السماء والأرض</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من وجوه كثيرة، فهي أحاديث مختلفة، وليس فيها ما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عبدالرحمن لم يسمعه من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وجه التنزّل فالمعنى راجع الى رسول اللَّه صلى الله عليه و آله و سلم، فالمعنى رأيته على أحسن صفاته؛ أي من الإقبال والرضا ونحو ذلك؛ لأنّ الصورة يعبّر بها ويراد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هذا الأمر؛ أي صفته، فيكون المعنى خلق اللَّه آدم على</w:t>
      </w:r>
    </w:p>
    <w:p>
      <w:pPr>
        <w:pStyle w:val="BookText"/>
        <w:rPr/>
      </w:pPr>
      <w:r>
        <w:rPr>
          <w:rFonts w:ascii="Amiri" w:hAnsi="Amiri" w:eastAsia="Amiri" w:cs="Amiri"/>
          <w:color w:val="111111"/>
          <w:sz w:val="28"/>
          <w:sz w:val="28"/>
          <w:szCs w:val="28"/>
          <w:rtl w:val="true"/>
          <w:lang w:bidi="ar-SA"/>
        </w:rPr>
        <w:t>صفته من الحياة والعلم والقدرة والسمع والبصر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الحديث فيه 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الثوري والأعمش كانا يدلِّسان ولم يذكرا أنّهما سمعا الحديث من حبيب 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حبيباً كان يدلّس، ولم يعلم أنّه سمعه من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يوجب وهناً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فالضمير يصحّ عوده الى آدم عليه السلام، فالمعنى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آدم على صورته التي خلقه عليها؛ تامّاً لم ينقله من نطفة الى علقة كبنيه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أبو سليمان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تغلب في أماليه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يعود الى بعض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من العلماء سكتوا عن تفسير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فالمشبِّه لامُتمسَّك له بهذه الأحاديث لما ذكرناه، وتمسّكه بها يدلّ على جهله وزندقته عافانا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حديث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جهنّم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حتّى يضع ربّ العزّة فيها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يرجع الى الُمحْكم،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الذّين آمنوا أنَّ لهم قَدَمَ صِدقٍ عند ربِّهم </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في الحديث هم الذين قدّمهم اللَّه من شرار خلقه وأثبتهم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هنا الكفّار الذين سبق في علم اللَّه أنّهم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الذين تقدّم القول بتخليدهم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المتقدّم، وكلّ قادم عليها يسمى قدماً، والقدم جمع قادم،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وعائب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يضع قدمه أو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دلالة على تغيير الرواية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الرِّجْل في اللغة هي الجماعة؛ ألا 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جراد، فيكون المعنى يدخلها جماعة يُشبهون الجراد في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أن يكون له صفة تشغل الأمكنة، وهذا عين التجسيم، وليس الحقّ بذي أجزاء وأبعاض، فما أسخف هذا الاعتقاد وأبعده عن المكوّن تعالى اللَّه عن تخايل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كلاماً مُطوّلًا بالغاً في التنزيه وتعظيم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تمسّك بهذا الحديث ابن حامد المشبّه، فأثبت للَّه‌سبحانه وتعالى 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فروى من حديث ابن عباس رضى الله عنه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اسري بي رأيت الرحمن على صورة شابّ أمرد نوره يتلألأ، وقد نُهيتُ عن صفته لكم، فسألت ربّي أن يُكرمني بُرؤيته، فإذا كأنّه عروس حين كشف عنه حجابه مستوٍ على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وضعه وافترائه وجرأته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أعظم فريةً مّمن شبّه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بأمرد وعروس؟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بعض أئمة الحنابلة يتوجّع،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ابن حامد هذا ومن ضاهاه لم ينسبوا الى أنّهم من أتباع الإمام أحمد، فقد أدخلوا بأقوالهم المفتراة الشينَ على المذهب، والتعرّض الى الإمام أحمد بالتشبيه والتجسيم، وحاشاه من ذلك، بل هو</w:t>
      </w:r>
    </w:p>
    <w:p>
      <w:pPr>
        <w:pStyle w:val="BookText"/>
        <w:rPr/>
      </w:pPr>
      <w:r>
        <w:rPr>
          <w:rFonts w:ascii="Amiri" w:hAnsi="Amiri" w:eastAsia="Amiri" w:cs="Amiri"/>
          <w:color w:val="111111"/>
          <w:sz w:val="28"/>
          <w:sz w:val="28"/>
          <w:szCs w:val="28"/>
          <w:rtl w:val="true"/>
          <w:lang w:bidi="ar-SA"/>
        </w:rPr>
        <w:t>من أعظم المنزّهة للَّه‌عزّ وجلّ، وقد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أئمة الحنابلة المنزِّهين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أثبت للَّه‌تعالى هذه الصفات بالمعنى المحسوس، فما عنده من الإسلام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وخوضهم في ذلك كلام من لا يعرف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خوضهم في الأحاديث خوض من لايعرف كلام اللَّه تعالى ولا كلام أهل اللغة، فيُجرونها على المتعارف عند الخلق، فيقعون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ونوضّح ذلك إيضاحاً مُبيناً يدركه أبلد العوامّ، فضلًا عن أذكياء الطلبة والعلماء الأخيار، الذين 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معادن المعاني المرادة وكنوزها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في الصحيحين </w:t>
      </w:r>
      <w:r>
        <w:rPr>
          <w:rStyle w:val="FootnoteAnchor"/>
          <w:rtl w:val="true"/>
        </w:rPr>
        <w:footnoteReference w:id="79"/>
      </w:r>
      <w:r>
        <w:rPr>
          <w:rFonts w:ascii="Amiri" w:hAnsi="Amiri" w:eastAsia="Amiri" w:cs="Amiri"/>
          <w:color w:val="111111"/>
          <w:sz w:val="28"/>
          <w:sz w:val="28"/>
          <w:szCs w:val="28"/>
          <w:rtl w:val="true"/>
          <w:lang w:bidi="ar-SA"/>
        </w:rPr>
        <w:t>من حديث أبي هريرة رضى الله عنه في حديث الضيف،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عجب اللَّه من صنيعكما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أفراد البخاري </w:t>
      </w:r>
      <w:r>
        <w:rPr>
          <w:rStyle w:val="FootnoteAnchor"/>
          <w:rtl w:val="true"/>
        </w:rPr>
        <w:footnoteReference w:id="80"/>
      </w:r>
      <w:r>
        <w:rPr>
          <w:rFonts w:ascii="Amiri" w:hAnsi="Amiri" w:eastAsia="Amiri" w:cs="Amiri"/>
          <w:color w:val="111111"/>
          <w:sz w:val="28"/>
          <w:sz w:val="28"/>
          <w:szCs w:val="28"/>
          <w:rtl w:val="true"/>
          <w:lang w:bidi="ar-SA"/>
        </w:rPr>
        <w:t>من حديث أبي هريرة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ربّك من قوم جي‌ء بهم في السلاسل حتّى يُدخلهم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زادهم إنعاماً وإحساناً فعبّر بالعجب عن 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العجب إنّما يكون من شي‌ء يدهم الإنسان، فيستعظمه ممّا لا</w:t>
      </w:r>
    </w:p>
    <w:p>
      <w:pPr>
        <w:pStyle w:val="BookText"/>
        <w:rPr/>
      </w:pPr>
      <w:r>
        <w:rPr>
          <w:rFonts w:ascii="Amiri" w:hAnsi="Amiri" w:eastAsia="Amiri" w:cs="Amiri"/>
          <w:color w:val="111111"/>
          <w:sz w:val="28"/>
          <w:sz w:val="28"/>
          <w:szCs w:val="28"/>
          <w:rtl w:val="true"/>
          <w:lang w:bidi="ar-SA"/>
        </w:rPr>
        <w:t>يعلمه، وذلك إنّما يكون في المخلوق، وأمّا الخالق فلا يليق به ذلك، فمعناه عظم قدر ذلك الشي‌ء عنده؛ لأنّ المتعجّب من الشي‌ء يعظم قدره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في حديث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قدره وقدر زوجته عنده حتّى نوّه بذكرهما في أعظم كتبه، وعظم قدر المجي‌ء بهم في السلاسل حتّى أدخلهم الجنّة، وجعلهم من أوليائه وأنصار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أفرح بتوبة عبده</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ومعناه أرضى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w:t>
      </w:r>
      <w:r>
        <w:rPr>
          <w:rStyle w:val="FootnoteAnchor"/>
          <w:rtl w:val="true"/>
        </w:rPr>
        <w:footnoteReference w:id="82"/>
      </w:r>
      <w:r>
        <w:rPr>
          <w:rFonts w:ascii="Amiri" w:hAnsi="Amiri" w:eastAsia="Amiri" w:cs="Amiri"/>
          <w:color w:val="111111"/>
          <w:sz w:val="28"/>
          <w:sz w:val="28"/>
          <w:szCs w:val="28"/>
          <w:rtl w:val="true"/>
          <w:lang w:bidi="ar-SA"/>
        </w:rPr>
        <w:t xml:space="preserve">قوله كُلُّ حِزبٍ بما لديهم فرحون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أي راضون، ونحو ذلك مما هو كثير في القرآن، وكذا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حديث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الصحيحين من حديث أبي هريرة رضى الله عنه أنه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ربّنا كلّ ليلة الى السماء الدنيا حين يبقى ثُلُث الليل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يدعوني فأستجب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رواه عشرون نفساً من الصحابة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أنّه يستحيل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والتنقل والتغيّر، لأنّ ذلك من صفات الحدث، فمن قال ذلك في حقّه تعالى فقد ألحقه بالمخلوق، وذلك كفر صريح لمخالفة القرآن في تنزيهه لنفسه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العجيب أن يقرأ أحدهم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الحديد مع أنّ معدنه في الأرض</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لكم من الأنعام ثمانية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فياللَّه العجب، من شخص لم يعرف نزول الجمل، كيف يتكلّم في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إليك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إليكم ذِكراً، فنسب الإنزال الى هاتين الغايتين إليه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يُضلل اللَّهُ أي ببدعته فلا هادي له ونذرهم في طغيانهم يعمهون، والعَمَهُ في البصيرة، كما أنّ العمى في البصر، والعَمَه في البصيرة منه الهلكة أعاذنا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عيسى الترمذي عن مالك بن أنس وسفيان بن عُيينة وابن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هذه الأحاديث بلا كيف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على الخلق اعتقاد التنزيه وامتناع تجويز النُّقلة والحركة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انتقال من مكان الى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الى الجسمية والمكان العالي والمكان السافل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من فوقهم فإنّ الفوقية باعتبار المكان لا تكون بالضرورة إلّافي الأجرام والاجسام مركّبة كانت أو بسيطة، والربّ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ذلك، إذ هو من صفات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حامد الراسم نفسه بالحنبلي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فوق العرش بذاته، وينزل من مكانه الذي هو فيه، فينزل وينتقل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تلميذه القاضي منه هذا استبشعه،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صفة ذاتية،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 انتقال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أنْ يغالط الأغبياء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 إذا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وحكوا هذه المقالة عن الإمام أحمد، فجوراً منهم، بل هو كذب محض على السيد الجليل السلفي المنزّه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النزول إذا كان صفة لذاته لزم تجدّدها كلّ ليلة وتعدّدها، والأجماع منعقد على أنّ صفاته قديمة، فلا تجدّد ولا تعدّد تعالى اللَّه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بالغ في الكفر من ألحق صفة الحقّ بالخلق، وأدرج نفسه في جريدة السامرة واليهود الذين هم أشدّ عداوة للذين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الصحيحين من حديث ابن مسعود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حَبْر الى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يضع السماء على أصبع، والجبال على أصبع، والشجر على أصبع، والأنهار على أصبع، وسائر الخلق على أصبع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والثرى على أصبع، ثمّ يهزّهنّ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 وفي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رسول اللَّه صلى الله عليه و آله و سلم تعجّباً وتصديقاً له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سليمان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نثبت للَّه‌صفة إلّابالكتاب، أو خبر مقطوع بصحّته مستند الى أصل في الكتاب أو السُّنّة المقطوع بصحّتها </w:t>
      </w:r>
      <w:r>
        <w:rPr>
          <w:rStyle w:val="FootnoteAnchor"/>
          <w:rtl w:val="true"/>
        </w:rPr>
        <w:footnoteReference w:id="86"/>
      </w:r>
      <w:r>
        <w:rPr>
          <w:rFonts w:ascii="Amiri" w:hAnsi="Amiri" w:eastAsia="Amiri" w:cs="Amiri"/>
          <w:color w:val="111111"/>
          <w:sz w:val="28"/>
          <w:sz w:val="28"/>
          <w:szCs w:val="28"/>
          <w:rtl w:val="true"/>
          <w:lang w:bidi="ar-SA"/>
        </w:rPr>
        <w:t>، وما كان بخلاف ذلك فالواجب التوقّف عن إطلاق ذلك، ويتأوَّل على ما يليق بمعاني الأُصول المتّفق عليها من أقوال أهل العلم مع نفي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نفى اللَّه تعالى التشبيه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 والأرض جميعاً قبضته يومَ القيامةِ والسمواتُ مطوياتٌ بيمينهِ سُبحانه وتعالى دفعاً لما يتبادر إليه الفهم باعتبار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عرفوه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عظّموه حقّ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قدرته وإحاطته بجميع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الملك والقدرة،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 أي بالقوة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وأشعار العرب في ذلك أكثر جدّاً من أن تُذكر، وأشهر من أن تُنشد وتُبرز وتُظهر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 يمينُ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يدُ اللَّه فوق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الوفاء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إذ جعلوا صفاته تتساعد وتتعاضد على حمل مخلوقاته، وإنّما ذكر الشرك في الآية ردّاً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معنى هذا الحديث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 بني آدم بين أصبعين من أصابع الرحمن يُقلّبها كيف شاء</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ذلك إشارة الى أنّ القلوب مقهورة لمُقلِّبها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واليهود مشبّهة، ونزول الآية دليل على إنكار الرسول عليهم، ولهذا ضحك صلى الله عليه و آله و سلم على وجه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الأصابع معنى الجارحة لعدم ثبوته، بل يُطلق الاسم في ذلك على ما جاء به الكتاب من غير تكييف ولا 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 من حمل الأصابع على الجارحة فقد ردّ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وأدخل نفسه في أهل الشرك؛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 كتابه المبين التحرّس عمّا لا يليق؛ دفعاً وردّاً لأعدائه،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اتخذ اللَّه ولداً، سبحانه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وخَرقوا له بَنين وبناتٍ بغير علم، سبحانه ونحو ذلك، وآكد 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تعالى جدُّ ربِّنا ما اتخذ صاحبةً ولا ولداً قدّم تنزيهه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طافح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الشيخان من حديث أبي هريرة رضى الله عنه أنّه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قضى اللَّه الخلق كتب في كتاب، فهو عنده فوق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رحمتي غلبت 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ابن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التقرب‌من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يستدعي القرب والمساحة، وذلك من صفات الأجسام، وقد عمي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فوق الغرفة كتاب كذا، وهو في موضع شاسع نازل عن الغرفة بمسافة بعيدة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القاضي روى عن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ملأ العرش حتّى أنّ له أطيطاً كأطيط الرَّحْل، وهو كذب على الشعبي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 قعد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الزاغوني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الاستواء بأربع أصابع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ولهم ولأتباعهم مثل ذلك خبائث كلّها صريحة في التشبيه والتجسيم، لا سيما في مسألة الأستواء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متنزه عمّا لا يليق به من صفات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هؤلاء الجمادات وأعالي الجهلة، يلزمهم أن يقولوا في الحديث الذي رواه مسلم وغيره ما لم يمكن القول به من أجهل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 عبدي يتقرّب اليّ بالنوافل حتّى أُحبه، فإذا أحببته كنتُ سمعه الذي يسمع به، وبصره الذي يُبصر به، ويده التي يَبطش بها، ورجله التي يمشي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وبالضرورة لا يكون سبحانه جارحةً لعبده، ومع هذا يلزم التعدّد بحسب المتقرّبين والتجزئة والتفرقة، وغير ذلك مّما لا يقوله حمار، بل ولا جماد، تعالى اللَّه وتقدّس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وأتباعهم جهلوا معرفة ما يجوز على اللَّه وما يستحيل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أعجب ما رأيت لهم، ما ذكروا عن ابن أبي شيبة أنّه قال في كتاب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صار من الأرض الى السماء، ومن السماء الى العرش، فاستوى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ونبرأ من أقوام شانوا مذهبنا، فعابنا الناس بكلامهم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فهموا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بما يوصف به الخلق، لما بنوا أمورهم وقواعدهم على المحسوسات التي بها المساواة بينه وبين خلقه، وفي ذلك</w:t>
      </w:r>
      <w:bookmarkStart w:id="42" w:name="pg558_4752"/>
    </w:p>
    <w:p>
      <w:pPr>
        <w:pStyle w:val="BookText"/>
        <w:rPr/>
      </w:pPr>
      <w:bookmarkEnd w:id="42"/>
      <w:r>
        <w:rPr>
          <w:rFonts w:ascii="Amiri" w:hAnsi="Amiri" w:eastAsia="Amiri" w:cs="Amiri"/>
          <w:color w:val="111111"/>
          <w:sz w:val="28"/>
          <w:sz w:val="28"/>
          <w:szCs w:val="28"/>
          <w:rtl w:val="true"/>
          <w:lang w:bidi="ar-SA"/>
        </w:rPr>
        <w:t>تكذيبه في تنزيهِهِ وتقديسِهِ نفسَهُ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الوفاء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 الجهلة أنّ الكمال في نسبة النقائص إليه فيما نزّه نفسه عنه عزّ وجلّ، والذي أوقعهم في ذلك القياسُ المظنون، وكيف يكون له حكم الدليل وقد قضى عليه دليل العقل بالردّ؟</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4790332_211673320"/>
      <w:bookmarkStart w:id="44" w:name="_Toc15"/>
      <w:bookmarkEnd w:id="43"/>
      <w:r>
        <w:rPr>
          <w:rtl w:val="true"/>
        </w:rPr>
        <w:t>اختلاف الناس في هذه الأخبار</w:t>
      </w:r>
      <w:bookmarkEnd w:id="44"/>
    </w:p>
    <w:p>
      <w:pPr>
        <w:pStyle w:val="BookText"/>
        <w:rPr/>
      </w:pPr>
      <w:r>
        <w:rPr>
          <w:rFonts w:ascii="Amiri" w:hAnsi="Amiri" w:eastAsia="Amiri" w:cs="Amiri"/>
          <w:color w:val="111111"/>
          <w:sz w:val="28"/>
          <w:sz w:val="28"/>
          <w:szCs w:val="28"/>
          <w:rtl w:val="true"/>
          <w:lang w:bidi="ar-SA"/>
        </w:rPr>
        <w:t>قال أبو الفرج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في أخبار الصفات على ثلاث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إمرارها على ماجاءت من غير تفسير ولا تأويل إلّاأن تقع ضرورة،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ربُّكَ أي جاء أمره، وهذا مذهب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وهو مقام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فيها بمقتضى الحسّ، وقد عمّ جهله الناقلين؛ إذ ليس لهم علوم المعقولات التي بها يعرف ما يجوز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المعقولات يصرف ظواهر المنقولات عن التشبيه، فإذ عدموها تصرّفوا في النقل بمقتضى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فهموا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بحركة ولا انتقال ولا جارحة ولا تغير، لما بقوا على الحسّيات التي فيها عين التشبيه وهو كفر بالقرآن أعاذنا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مذهب السكوت أسلم وقد ندم خلق من أكابر المتكلّمين على الخوض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المعالي الجويني في آخر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خليتُ أهل الإسلام وعلومهم، وركبتُ البحر الأعظم، وغُصْتُ في الذي نهوا عنه، والآن رجعتُ الى قولهم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بدين العجائز، فإن لم يُدركني الحقّ بلطفه وأموت على دين العجائز، وإلّا</w:t>
      </w:r>
      <w:bookmarkStart w:id="45" w:name="pg558_4753"/>
    </w:p>
    <w:p>
      <w:pPr>
        <w:pStyle w:val="BookText"/>
        <w:rPr/>
      </w:pPr>
      <w:bookmarkEnd w:id="45"/>
      <w:r>
        <w:rPr>
          <w:rFonts w:ascii="Amiri" w:hAnsi="Amiri" w:eastAsia="Amiri" w:cs="Amiri"/>
          <w:color w:val="111111"/>
          <w:sz w:val="28"/>
          <w:sz w:val="28"/>
          <w:szCs w:val="28"/>
          <w:rtl w:val="true"/>
          <w:lang w:bidi="ar-SA"/>
        </w:rPr>
        <w:t>فالويل لابن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الوفاء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دين العجائز أنّ المدقّقين بالغوا في البحث والنظر، ولم يشهدوا ما يشفي العقل من التعليل، فوقفوا مع المراسم واستطرحوا،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الاستواء،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كما أخبر، لا كما يخطر بالبشر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وارشدك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هذه العبارة ما أرشقها وعلى اتباعه ما أشققها </w:t>
      </w:r>
      <w:r>
        <w:rPr>
          <w:rStyle w:val="FootnoteAnchor"/>
          <w:rtl w:val="true"/>
        </w:rPr>
        <w:footnoteReference w:id="90"/>
      </w:r>
      <w:r>
        <w:rPr>
          <w:rFonts w:ascii="Amiri" w:hAnsi="Amiri" w:eastAsia="Amiri" w:cs="Amiri"/>
          <w:color w:val="111111"/>
          <w:sz w:val="28"/>
          <w:sz w:val="28"/>
          <w:szCs w:val="28"/>
          <w:rtl w:val="true"/>
          <w:lang w:bidi="ar-SA"/>
        </w:rPr>
        <w:t>، اعتقاد قويم ومنهاج سليم</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4790334_211673320"/>
      <w:bookmarkStart w:id="47" w:name="_Toc16"/>
      <w:bookmarkEnd w:id="46"/>
      <w:r>
        <w:rPr>
          <w:rtl w:val="true"/>
        </w:rPr>
        <w:t>اتهام الإمام أحمد بالتجسيم</w:t>
      </w:r>
      <w:bookmarkEnd w:id="47"/>
    </w:p>
    <w:p>
      <w:pPr>
        <w:pStyle w:val="BookText"/>
        <w:rPr/>
      </w:pPr>
      <w:r>
        <w:rPr>
          <w:rFonts w:ascii="Amiri" w:hAnsi="Amiri" w:eastAsia="Amiri" w:cs="Amiri"/>
          <w:color w:val="111111"/>
          <w:sz w:val="28"/>
          <w:sz w:val="28"/>
          <w:szCs w:val="28"/>
          <w:rtl w:val="true"/>
          <w:lang w:bidi="ar-SA"/>
        </w:rPr>
        <w:t>قال الحافظ أبو الفرج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عبدالرحمن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الحُسّاد للإمام أحمد ما حصل له من الرفعة ونفاسة مذهبه؛ لتشييده بالكتاب والسُّنّة، انتموا الى مذهبه ليُدخلوا عليه النقص والخلل وصرف الناس عنه؛ حسداً من أنفسهم، فصرّحوا بالتشبيه والتجسيم، ولم يستحيوا من الخبير العليم، ونسبوه إليه افتراء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نظمه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نظرتُ في المذاهبِ كلّها طلبتُ الأسدَّ في الصواب وماأغلو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فألفيتُ عند السير قول ابن حنبلٍ يزيد على كلّ المذاهب بل يعلو</w:t>
      </w:r>
    </w:p>
    <w:p>
      <w:pPr>
        <w:pStyle w:val="BookText"/>
        <w:rPr/>
      </w:pPr>
      <w:r>
        <w:rPr>
          <w:rFonts w:ascii="Amiri" w:hAnsi="Amiri" w:eastAsia="Amiri" w:cs="Amiri"/>
          <w:color w:val="111111"/>
          <w:sz w:val="28"/>
          <w:sz w:val="28"/>
          <w:szCs w:val="28"/>
          <w:rtl w:val="true"/>
          <w:lang w:bidi="ar-SA"/>
        </w:rPr>
        <w:t>وكلّ الذي قد قاله فمشيَّد بنقل صحيح والحديث هو الأصلُ</w:t>
      </w:r>
    </w:p>
    <w:p>
      <w:pPr>
        <w:pStyle w:val="BookText"/>
        <w:rPr/>
      </w:pPr>
      <w:r>
        <w:rPr>
          <w:rFonts w:ascii="Amiri" w:hAnsi="Amiri" w:eastAsia="Amiri" w:cs="Amiri"/>
          <w:color w:val="111111"/>
          <w:sz w:val="28"/>
          <w:sz w:val="28"/>
          <w:szCs w:val="28"/>
          <w:rtl w:val="true"/>
          <w:lang w:bidi="ar-SA"/>
        </w:rPr>
        <w:t xml:space="preserve">وكان بنقل العلم أعرف من روى بِقوم من السادات ما شانهم عظم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ومذهبه أن لا يشبّه ربّه و يتبع في التسليم من قد مضى قبلُ</w:t>
      </w:r>
    </w:p>
    <w:p>
      <w:pPr>
        <w:pStyle w:val="BookText"/>
        <w:rPr/>
      </w:pPr>
      <w:r>
        <w:rPr>
          <w:rFonts w:ascii="Amiri" w:hAnsi="Amiri" w:eastAsia="Amiri" w:cs="Amiri"/>
          <w:color w:val="111111"/>
          <w:sz w:val="28"/>
          <w:sz w:val="28"/>
          <w:szCs w:val="28"/>
          <w:rtl w:val="true"/>
          <w:lang w:bidi="ar-SA"/>
        </w:rPr>
        <w:t>يشير الى صاحبه الإمام الشافعي وغيره من علماء السلف كما أذكر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له الحُسّاد من كلّ جانب فقام على رِجْل الثبات وهم زلّوا</w:t>
      </w:r>
    </w:p>
    <w:p>
      <w:pPr>
        <w:pStyle w:val="BookText"/>
        <w:rPr/>
      </w:pPr>
      <w:r>
        <w:rPr>
          <w:rFonts w:ascii="Amiri" w:hAnsi="Amiri" w:eastAsia="Amiri" w:cs="Amiri"/>
          <w:color w:val="111111"/>
          <w:sz w:val="28"/>
          <w:sz w:val="28"/>
          <w:szCs w:val="28"/>
          <w:rtl w:val="true"/>
          <w:lang w:bidi="ar-SA"/>
        </w:rPr>
        <w:t>وكان له أتباعُ صدقٍ تتابعوا فكم أرشدوا نحو الهدى وَلَكم دلّوا</w:t>
      </w:r>
    </w:p>
    <w:p>
      <w:pPr>
        <w:pStyle w:val="BookText"/>
        <w:rPr/>
      </w:pPr>
      <w:r>
        <w:rPr>
          <w:rFonts w:ascii="Amiri" w:hAnsi="Amiri" w:eastAsia="Amiri" w:cs="Amiri"/>
          <w:color w:val="111111"/>
          <w:sz w:val="28"/>
          <w:sz w:val="28"/>
          <w:szCs w:val="28"/>
          <w:rtl w:val="true"/>
          <w:lang w:bidi="ar-SA"/>
        </w:rPr>
        <w:t>وجاءك قوم يدّعون تمذهباً بمذهبه ما كلّ زرع له أُكلُ</w:t>
      </w:r>
    </w:p>
    <w:p>
      <w:pPr>
        <w:pStyle w:val="BookText"/>
        <w:rPr/>
      </w:pPr>
      <w:r>
        <w:rPr>
          <w:rFonts w:ascii="Amiri" w:hAnsi="Amiri" w:eastAsia="Amiri" w:cs="Amiri"/>
          <w:color w:val="111111"/>
          <w:sz w:val="28"/>
          <w:sz w:val="28"/>
          <w:szCs w:val="28"/>
          <w:rtl w:val="true"/>
          <w:lang w:bidi="ar-SA"/>
        </w:rPr>
        <w:t>ومالوا الى التشبيه أخذاً بصورة ال ذي نقلوه في الصفات وهم غُفلُ</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قلناهُ مذهبُ أحمدٍ فمال الى تصديقهم من به جهلُ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الأعادي قائلين لكلّنا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مشبِّهة قد ضرّنا الصحبُ والخلُ</w:t>
      </w:r>
      <w:bookmarkStart w:id="48" w:name="pg558_4755"/>
    </w:p>
    <w:p>
      <w:pPr>
        <w:pStyle w:val="BookText"/>
        <w:rPr/>
      </w:pPr>
      <w:bookmarkEnd w:id="48"/>
      <w:r>
        <w:rPr>
          <w:rFonts w:ascii="Amiri" w:hAnsi="Amiri" w:eastAsia="Amiri" w:cs="Amiri"/>
          <w:color w:val="111111"/>
          <w:sz w:val="28"/>
          <w:sz w:val="28"/>
          <w:szCs w:val="28"/>
          <w:rtl w:val="true"/>
          <w:lang w:bidi="ar-SA"/>
        </w:rPr>
        <w:t>فقد فضحوا ذاك الإمام لجهلهم ومذهبُهُ التنزيهُ لكن هُمُ اختلّوا</w:t>
      </w:r>
    </w:p>
    <w:p>
      <w:pPr>
        <w:pStyle w:val="BookText"/>
        <w:rPr/>
      </w:pPr>
      <w:r>
        <w:rPr>
          <w:rFonts w:ascii="Amiri" w:hAnsi="Amiri" w:eastAsia="Amiri" w:cs="Amiri"/>
          <w:color w:val="111111"/>
          <w:sz w:val="28"/>
          <w:sz w:val="28"/>
          <w:szCs w:val="28"/>
          <w:rtl w:val="true"/>
          <w:lang w:bidi="ar-SA"/>
        </w:rPr>
        <w:t xml:space="preserve">لَعمري لقد أدركتُ منهم مشايخاً وأكثر ما أدركته ماله عقلُ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وحذفت أبياتاً من هذه القصيدة؛ لأنّي في هذه الورقات على سبيل الاقتصاد والرمز الى منهج الحقّ والرشاد</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4790336_211673320"/>
      <w:bookmarkStart w:id="50" w:name="_Toc17"/>
      <w:bookmarkEnd w:id="49"/>
      <w:r>
        <w:rPr>
          <w:rtl w:val="true"/>
        </w:rPr>
        <w:t>كلام الإمام الشافعي و أبي حنيفة و مالك، في التأويل</w:t>
      </w:r>
      <w:bookmarkEnd w:id="50"/>
    </w:p>
    <w:p>
      <w:pPr>
        <w:pStyle w:val="BookText"/>
        <w:rPr/>
      </w:pPr>
      <w:r>
        <w:rPr>
          <w:rFonts w:ascii="Amiri" w:hAnsi="Amiri" w:eastAsia="Amiri" w:cs="Amiri"/>
          <w:color w:val="111111"/>
          <w:sz w:val="28"/>
          <w:sz w:val="28"/>
          <w:szCs w:val="28"/>
          <w:rtl w:val="true"/>
          <w:lang w:bidi="ar-SA"/>
        </w:rPr>
        <w:t>وسُئل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بلا تشبيه، وصدّقت بلا تمثيل، واتهمتُ نفسي في الإدراك، وأمسكتُ عن الخوض فيه كلّ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شأن الأئمّة، يُمسكون أعنّة الخوض في هذا الشأن، مع أنّهم أعلم الناس به، ولا يخوض فيه إلّاأجهل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الإمام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اللَّه أفي السماء أم في الارض فقد كفر؛ لأنّ هذا القول يؤذن أنّ للَّه‌سبحانه وتعالى مكاناً، ومن توهّم أنّ للَّه‌مكاناً فهو 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الإمام مالك عن الاستواء؟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الاستواء معلوم، والكيف مجهول، والإيمان به واجب، والسؤال عنه بِدعة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فنفى العلم بالكيف، فمن استدلّ بكلامه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عرشه، فهو لجهله وسوء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مالك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تَضربوا للَّه‌الأمثالَ من وصف شيئاً من ذاته سبحانه وتعالى،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يدُ اللَّه مغلولةٌ غُلّت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بيده الى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وكذا السمع والبصر يقطع ذلك منه؛ لأنّه شبّه اللَّه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الاستواء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عند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والكيف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بالنسبة الى اللَّه عزّ وجلّ؛ لأنّ الكيف من صفات الحدث، وكلّ ما كان من صفات الحدث فاللَّه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عنه، فإثباته له سبحانه كفر محقّق عند جميع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والإيمان به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الوجه اللائق بعظمته وكبريائه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والسؤال عنه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عالمين به وبمعناه اللائق بحسب اللغة، فلم يحتاجوا الى السؤال عنه فلّما ذهب العالمون به، وحدث من لم يعلم أوضاع لغتهم، ولا له نور كنورهم، شرع يسأل الجهلة بما يجوز على اللَّه عزّ وجلّ، وفرح بذلك أهل الزيغ، فشرعوا يُدخلون الشُّبَهَ على الناس، ولذلك تعّين على أهل العلم أن يبيَّنوا للناس، وأن لا يهملوا البيان؛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أخذ اللَّه ميثاق الذينَ أُتوا الكتابَ لتبيِّنُّنَه للنَّاس ولا تكتُمُونهُ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w:t>
      </w:r>
      <w:r>
        <w:rPr>
          <w:rStyle w:val="FootnoteAnchor"/>
          <w:rtl w:val="true"/>
        </w:rPr>
        <w:footnoteReference w:id="93"/>
      </w:r>
      <w:r>
        <w:rPr>
          <w:rFonts w:ascii="Amiri" w:hAnsi="Amiri" w:eastAsia="Amiri" w:cs="Amiri"/>
          <w:color w:val="111111"/>
          <w:sz w:val="28"/>
          <w:sz w:val="28"/>
          <w:szCs w:val="28"/>
          <w:rtl w:val="true"/>
          <w:lang w:bidi="ar-SA"/>
        </w:rPr>
        <w:t xml:space="preserve">الأئمّة التي </w:t>
      </w:r>
      <w:r>
        <w:rPr>
          <w:rStyle w:val="FootnoteAnchor"/>
          <w:rtl w:val="true"/>
        </w:rPr>
        <w:footnoteReference w:id="94"/>
      </w:r>
      <w:r>
        <w:rPr>
          <w:rFonts w:ascii="Amiri" w:hAnsi="Amiri" w:eastAsia="Amiri" w:cs="Amiri"/>
          <w:color w:val="111111"/>
          <w:sz w:val="28"/>
          <w:sz w:val="28"/>
          <w:szCs w:val="28"/>
          <w:rtl w:val="true"/>
          <w:lang w:bidi="ar-SA"/>
        </w:rPr>
        <w:t>مدار الأمّة عليهم في دينهم، متّفقون في العقيدة، فمن زعم أنّ بينهم اختلافاً في ذلك، فقد افترى على أئمّة الإسلام والمسلمين، واللَّه حسبه، وسيجزي اللَّه المفترين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الصحيحين من حديث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شبراً فمات، مات ميتةً جاهليّة</w:t>
      </w:r>
      <w:r>
        <w:rPr>
          <w:rFonts w:eastAsia="Amiri" w:cs="Amiri" w:ascii="Amiri" w:hAnsi="Amiri"/>
          <w:color w:val="111111"/>
          <w:sz w:val="28"/>
          <w:szCs w:val="28"/>
          <w:rtl w:val="true"/>
          <w:lang w:bidi="ar-SA"/>
        </w:rPr>
        <w:t>).</w:t>
      </w:r>
      <w:bookmarkStart w:id="51" w:name="pg558_4757"/>
    </w:p>
    <w:p>
      <w:pPr>
        <w:pStyle w:val="BookText"/>
        <w:rPr/>
      </w:pPr>
      <w:bookmarkEnd w:id="51"/>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ذئب الإنسان كذئب الغنم؛ يأخذ القاصية والنافرة والشاذّة، إياكم والشِّعاب، وعليكم بالعامّة والجماعة والمساجد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وغيره من حديث معاذ رضى الله عنه، ورواه الإمام أحمد، ورجاله ثقات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الإمام أحمد عن الشافعي؟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ماالذي أقول فيه، وهو الذي أخرج من قشور التشبيه لبابها، وأطلع على معارفها أربابها، وجمع مذهبه أكنافها وأطنابها، فالمحدّثون صيادلة والشافعي طبيبهم، والفقهاء أكابر والشافعي كبيرهم، وما وضع أحد قلمه في محبرة إلّاوللشافعي عليه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كثير الدعاء للشافعي، قال له ابنه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الشافعي، فإنّي أسمعك تُكثر الدعاء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كان الشافعي كالشمس للدنيا، وكالعافية للناس، فانظر هل لهذين من خلف أو عوض؟</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4790338_211673320"/>
      <w:bookmarkStart w:id="53" w:name="_Toc18"/>
      <w:bookmarkEnd w:id="52"/>
      <w:r>
        <w:rPr>
          <w:rtl w:val="true"/>
        </w:rPr>
        <w:t>كلام السلف في التأويل</w:t>
      </w:r>
      <w:bookmarkEnd w:id="53"/>
    </w:p>
    <w:p>
      <w:pPr>
        <w:pStyle w:val="BookText"/>
        <w:rPr/>
      </w:pPr>
      <w:r>
        <w:rPr>
          <w:rFonts w:ascii="Amiri" w:hAnsi="Amiri" w:eastAsia="Amiri" w:cs="Amiri"/>
          <w:color w:val="111111"/>
          <w:sz w:val="28"/>
          <w:sz w:val="28"/>
          <w:szCs w:val="28"/>
          <w:rtl w:val="true"/>
          <w:lang w:bidi="ar-SA"/>
        </w:rPr>
        <w:t>وسئل بعض أئمّة السلف عن قوله تعالى الرحمن على العرشِ استوى؟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والعرش مُحدَث بالرحمن استوى،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ميّزتموه بأذهانكم وأدركتموه في أتمّ عقولكم، فهو مصروف إليكم ومردود عليكم، محدث ومصنوع مثلكم؛ لأنّ حقيقته عالية عن أن تلحقه عبارة، أو يدركه وهم، أو يُحيط به علم، كلّا، كيف يُحيط به علم وقد اتّفق فيه الأضداد بقوله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عبارة تُخبر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الألفاظ كلام، قصرت عنه العبارات، وخرست عنه الألسنة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تعالى اللَّه وتقدّس عن المجانسة والمماثلة</w:t>
      </w:r>
      <w:r>
        <w:rPr>
          <w:rFonts w:eastAsia="Amiri" w:cs="Amiri" w:ascii="Amiri" w:hAnsi="Amiri"/>
          <w:color w:val="111111"/>
          <w:sz w:val="28"/>
          <w:szCs w:val="28"/>
          <w:rtl w:val="true"/>
          <w:lang w:bidi="ar-SA"/>
        </w:rPr>
        <w:t>.</w:t>
      </w:r>
      <w:bookmarkStart w:id="54" w:name="pg558_4758"/>
    </w:p>
    <w:p>
      <w:pPr>
        <w:pStyle w:val="BookText"/>
        <w:rPr/>
      </w:pPr>
      <w:bookmarkEnd w:id="54"/>
      <w:r>
        <w:rPr>
          <w:rFonts w:ascii="Amiri" w:hAnsi="Amiri" w:eastAsia="Amiri" w:cs="Amiri"/>
          <w:color w:val="111111"/>
          <w:sz w:val="28"/>
          <w:sz w:val="28"/>
          <w:szCs w:val="28"/>
          <w:rtl w:val="true"/>
          <w:lang w:bidi="ar-SA"/>
        </w:rPr>
        <w:t>قال ابن عباس رضي اللَّه عنهما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ليس له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العرش إظهاراً لقدرته، لا مكاناً لذاته؛ إذ الذات ممتنعة عن الإحاطة بها والوقوف عليها، كما أشار الى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فسبحانه هو المنزّه عن الشبيه، القدّوس المبرّأ عن الآفات، والمُسبَّح بجميع اللغات، السلام السالم من نقائص المخلوقات، الصمد السيّد الذي لا يُشبهه شي‌ء من المصنوعات والمخلوقات، الغنيّ عن الأغيار، تبارك وتعالى عن أن تحويه الجهات، الفرد الذي لا نظير له، المنفرد بصفات الكمال والقدرة، ومن بعض مقدوراته الكرسيّ والعرش والأرضون والسموات، شهد لنفسه بالوحدانية، ونزّهها بالآيات البيّنات، فصفاته لا يوصف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تعرّض لذلك فقد طعن في كلامه، وضاهى أهل العناد، فاستوجب اللعن وأشدّ العقوبات</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4790340_211673320"/>
      <w:bookmarkStart w:id="56" w:name="_Toc19"/>
      <w:bookmarkEnd w:id="55"/>
      <w:r>
        <w:rPr>
          <w:rtl w:val="true"/>
        </w:rPr>
        <w:t>قول البغدادين في التأويل</w:t>
      </w:r>
      <w:bookmarkEnd w:id="56"/>
    </w:p>
    <w:p>
      <w:pPr>
        <w:pStyle w:val="BookText"/>
        <w:rPr/>
      </w:pPr>
      <w:r>
        <w:rPr>
          <w:rFonts w:ascii="Amiri" w:hAnsi="Amiri" w:eastAsia="Amiri" w:cs="Amiri"/>
          <w:color w:val="111111"/>
          <w:sz w:val="28"/>
          <w:sz w:val="28"/>
          <w:szCs w:val="28"/>
          <w:rtl w:val="true"/>
          <w:lang w:bidi="ar-SA"/>
        </w:rPr>
        <w:t>قال البغداديّون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السمواتِ والأرضِ وإذا قضى أمراً فإنّما يقولُ له كن فيكونُ </w:t>
      </w:r>
      <w:r>
        <w:rPr>
          <w:rStyle w:val="FootnoteAnchor"/>
          <w:rtl w:val="true"/>
        </w:rPr>
        <w:footnoteReference w:id="9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صُنع صنعه ولا علّة لصنعته، ليس لذاته مكان؛ لأنّه قبل الكون والمكان، وأوجد الأكوان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أزال العلل عن ذاته بالدرك </w:t>
      </w:r>
      <w:r>
        <w:rPr>
          <w:rStyle w:val="FootnoteAnchor"/>
          <w:rtl w:val="true"/>
        </w:rPr>
        <w:footnoteReference w:id="97"/>
      </w:r>
      <w:r>
        <w:rPr>
          <w:rFonts w:ascii="Amiri" w:hAnsi="Amiri" w:eastAsia="Amiri" w:cs="Amiri"/>
          <w:color w:val="111111"/>
          <w:sz w:val="28"/>
          <w:sz w:val="28"/>
          <w:szCs w:val="28"/>
          <w:rtl w:val="true"/>
          <w:lang w:bidi="ar-SA"/>
        </w:rPr>
        <w:t>وبالعبارة عنه وبالاشارة، فلا يبلغ أحد شيئاً من كنه معرفته؛ لأنّه لا يعلم أحد ما هو إلّاهو، حيّ قيّوم لا أوّل لحياته، ولا أمد لبقائه، احتجب عن</w:t>
      </w:r>
      <w:bookmarkStart w:id="57" w:name="pg558_4759"/>
    </w:p>
    <w:p>
      <w:pPr>
        <w:pStyle w:val="BookText"/>
        <w:rPr/>
      </w:pPr>
      <w:bookmarkEnd w:id="57"/>
      <w:r>
        <w:rPr>
          <w:rFonts w:ascii="Amiri" w:hAnsi="Amiri" w:eastAsia="Amiri" w:cs="Amiri"/>
          <w:color w:val="111111"/>
          <w:sz w:val="28"/>
          <w:sz w:val="28"/>
          <w:szCs w:val="28"/>
          <w:rtl w:val="true"/>
          <w:lang w:bidi="ar-SA"/>
        </w:rPr>
        <w:t>العقول والأفهام، كما احتجب عن الأبصار فعجز العقل عن الدرك، والدرك عن الاستنباط، وانتهى المخلوق الى مثله، وأسنده الطلب الى 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عبّروا بالمصدر عن اسم المفعول،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الجهل البيّن أن يطلب العبد المقهور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ما لا يُدرك، كيف؟ وقد تنزّه عن أن يُدرك بالحواسّ، أو يتصوّر بالعقل الحادث والقياس، مَنْ لا يدركه العقل من جهة التمثيل، ويُدركه من جهة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يتوهّمه العقل لنفسه فهو جسم، وله نهاية في جسمه وجنسه ونوعه وحركته وسكونه، مع ما يلزمه من الحدود والمساحة؛ من الطول والعرض وغير ذلك من صفات الحدث،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الكائن قبل الزمان والمكان، و هوالأوّل قبل سوابق العدم، الأبدي بعد لواحق القِدَم، ليس كذاته ذات، ولا كصفاته صفات، جلّت ذاته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تُسبق بعدم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لها صفة حادثة، كما يستحيل أن يكون للذات الحادثة صفة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يذكُرُ الإنسانُ أنَّا خلقناهُ مِنْ قبلُ ولم يكُ شيئاً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4790342_211673320"/>
      <w:bookmarkStart w:id="59" w:name="_Toc20"/>
      <w:bookmarkEnd w:id="58"/>
      <w:r>
        <w:rPr>
          <w:rtl w:val="true"/>
        </w:rPr>
        <w:t>كلام يحيي بن معاذ في التأويل</w:t>
      </w:r>
      <w:bookmarkEnd w:id="5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بعض المخبثين </w:t>
      </w:r>
      <w:r>
        <w:rPr>
          <w:rStyle w:val="FootnoteAnchor"/>
          <w:rtl w:val="true"/>
        </w:rPr>
        <w:footnoteReference w:id="100"/>
      </w:r>
      <w:r>
        <w:rPr>
          <w:rFonts w:ascii="Amiri" w:hAnsi="Amiri" w:eastAsia="Amiri" w:cs="Amiri"/>
          <w:color w:val="111111"/>
          <w:sz w:val="28"/>
          <w:sz w:val="28"/>
          <w:szCs w:val="28"/>
          <w:rtl w:val="true"/>
          <w:lang w:bidi="ar-SA"/>
        </w:rPr>
        <w:t>الطوية للإمام العالم العلامة الجامع بين العلوم السَّنّية</w:t>
      </w:r>
    </w:p>
    <w:p>
      <w:pPr>
        <w:pStyle w:val="BookText"/>
        <w:rPr/>
      </w:pPr>
      <w:r>
        <w:rPr>
          <w:rFonts w:ascii="Amiri" w:hAnsi="Amiri" w:eastAsia="Amiri" w:cs="Amiri"/>
          <w:color w:val="111111"/>
          <w:sz w:val="28"/>
          <w:sz w:val="28"/>
          <w:szCs w:val="28"/>
          <w:rtl w:val="true"/>
          <w:lang w:bidi="ar-SA"/>
        </w:rPr>
        <w:t>والمناهج العَلِية؛ يحيى بن معاذ الرازي،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أسألك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غير هذا فهو صفة المخلوق، فأمّا صفته فالذي أخبرتك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فالسائل سأل عن الذات والكيفية، فأجابه هذا الحَبْر بالصفات الجلاليّة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أخذه من قصة سيّدنا موسى عليه السلام مع فرعون اللعين لمّا قال له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رسول ربِّ العالمينَ فسأله فرعون وما ربُّ العالمينَ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فقال موسى ربُّ السمواتِ والأرضِ وما بينهما إنْ كنتم موقنين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فضمّن الجواب العدول عمّا سأل؛ لأنّه عدل فيه عن مطابقة السؤال؛ لأنّ فرعون سأل عن ماهيّته سبحانه وتعالى، وموسى أجابه عن قدرته وصفاته، فجاز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خلط في السؤال وأخطأ، وسأل عمّا لا يمكن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سؤاله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تستمعونَ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أنا أسأله عن شي‌ء، فيجيب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عليه السلام ربُّكم وربُّ آبائِكم الأولينَ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 موسى عليه السلام ذلك استشعر فرعون أنّه أخطأ في السؤال، فخشي أن يدرك ذلك جلساؤه،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رسولَكُم الذي أُرسل إليكم لمجنونٌ رماه بذلك حتّى يتخلص ويصير موسى عليه السلام في مقام لا يُلتفت الى قوله، ولا يؤخذ به</w:t>
      </w:r>
      <w:r>
        <w:rPr>
          <w:rFonts w:eastAsia="Amiri" w:cs="Amiri" w:ascii="Amiri" w:hAnsi="Amiri"/>
          <w:color w:val="111111"/>
          <w:sz w:val="28"/>
          <w:szCs w:val="28"/>
          <w:rtl w:val="true"/>
          <w:lang w:bidi="ar-SA"/>
        </w:rPr>
        <w:t>.</w:t>
      </w:r>
      <w:bookmarkStart w:id="60" w:name="pg558_4761"/>
    </w:p>
    <w:p>
      <w:pPr>
        <w:pStyle w:val="BookText"/>
        <w:rPr/>
      </w:pPr>
      <w:bookmarkEnd w:id="60"/>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 عزّ وجلّ وهداك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 ذلك معلوم عند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عدم العلم بالذات والكيف؟</w:t>
      </w:r>
    </w:p>
    <w:p>
      <w:pPr>
        <w:pStyle w:val="BookText"/>
        <w:rPr/>
      </w:pPr>
      <w:r>
        <w:rPr>
          <w:rFonts w:ascii="Amiri" w:hAnsi="Amiri" w:eastAsia="Amiri" w:cs="Amiri"/>
          <w:color w:val="111111"/>
          <w:sz w:val="28"/>
          <w:sz w:val="28"/>
          <w:szCs w:val="28"/>
          <w:rtl w:val="true"/>
          <w:lang w:bidi="ar-SA"/>
        </w:rPr>
        <w:t>فلا أجهل ولا أعمى بصيرة مّمن فرعون أهدى منه في معرفته بالعجز عن درك ذاته</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4790344_211673320"/>
      <w:bookmarkStart w:id="62" w:name="_Toc21"/>
      <w:bookmarkEnd w:id="61"/>
      <w:r>
        <w:rPr>
          <w:rtl w:val="true"/>
        </w:rPr>
        <w:t>قول أهل التحقيق من أهل السنة والجماعة بالتأويل</w:t>
      </w:r>
      <w:bookmarkEnd w:id="62"/>
    </w:p>
    <w:p>
      <w:pPr>
        <w:pStyle w:val="BookText"/>
        <w:rPr/>
      </w:pPr>
      <w:r>
        <w:rPr>
          <w:rFonts w:ascii="Amiri" w:hAnsi="Amiri" w:eastAsia="Amiri" w:cs="Amiri"/>
          <w:color w:val="111111"/>
          <w:sz w:val="28"/>
          <w:sz w:val="28"/>
          <w:szCs w:val="28"/>
          <w:rtl w:val="true"/>
          <w:lang w:bidi="ar-SA"/>
        </w:rPr>
        <w:t>قال الإمام الحافظ محمّد بن علي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أوصاف العبودية فهو بنعت الربوبيّة أجهل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أهل التحقيق من أهل السُّنّة والجماعة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اعتقد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يليق بطبعه كالعامّي، فهو 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كلّ ما يصفه الآدمي أو يتخيّله؛ لأنّ ذلك من صفات الحدَث تعالى وتقدّس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فإيمان العاميّ لضعف علمه وعقله يقبل التشكيك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4790346_211673320"/>
      <w:bookmarkStart w:id="64" w:name="_Toc22"/>
      <w:bookmarkEnd w:id="63"/>
      <w:r>
        <w:rPr>
          <w:rtl w:val="true"/>
        </w:rPr>
        <w:t>مجموعة من تأويلات ابن عباس</w:t>
      </w:r>
      <w:bookmarkEnd w:id="6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رضي اللَّه عنهما في قوله تعالى وما يؤمن أكثرهم باللَّه إلّاوهم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شبّهوا اللَّه سبحانه وتعالى بخلقه، يؤمنون به مُجملًا، ويكفرون به مفصّلًا، حملهم على ذلك زُخرفُ العدوّ وإغواؤه، بدسيسة عدم علمهم بغوائل النفس الأمّارة بالسوء وعدم تأمّلهم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أشهدتهم خلق</w:t>
      </w:r>
    </w:p>
    <w:p>
      <w:pPr>
        <w:pStyle w:val="BookText"/>
        <w:rPr/>
      </w:pPr>
      <w:r>
        <w:rPr>
          <w:rFonts w:ascii="Amiri" w:hAnsi="Amiri" w:eastAsia="Amiri" w:cs="Amiri"/>
          <w:color w:val="111111"/>
          <w:sz w:val="28"/>
          <w:sz w:val="28"/>
          <w:szCs w:val="28"/>
          <w:rtl w:val="true"/>
          <w:lang w:bidi="ar-SA"/>
        </w:rPr>
        <w:t xml:space="preserve">السمواتِ والأرضِ ولا خلقَ أنفسِهم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وفي ذلك إشارة الى عجز الخليقة أن تدرك بعض صفات ذواتها في ذاتها، أو تدري كيف كُنهها في أنفسها، بعدم شهودهم خلق السموات والأرض وخلق أنفسها، فلم تملك أن تحتوي علم أنفسها في أنفسها، فكيف تدري أو تدرك شيئاً من صفات مُوجدها من العدم وبارئها ومالكها؟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شي‌ءٍ خلقنا زوجين </w:t>
      </w:r>
      <w:r>
        <w:rPr>
          <w:rStyle w:val="FootnoteAnchor"/>
          <w:rtl w:val="true"/>
        </w:rPr>
        <w:footnoteReference w:id="107"/>
      </w:r>
      <w:r>
        <w:rPr>
          <w:rFonts w:ascii="Amiri" w:hAnsi="Amiri" w:eastAsia="Amiri" w:cs="Amiri"/>
          <w:color w:val="111111"/>
          <w:sz w:val="28"/>
          <w:sz w:val="28"/>
          <w:szCs w:val="28"/>
          <w:rtl w:val="true"/>
          <w:lang w:bidi="ar-SA"/>
        </w:rPr>
        <w:t xml:space="preserve">سُبحانَ الذي خلق الأزواج كُلَّها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وفي ذلك إشارة ظاهرة الى عجزك عن إدراك كُنه بعض المخلوقات على اختلاف ذواتها وصفاتها، وفي بعضها ما لا يخطر على قلب بشر، فكيف بالخالق الذي نزّه نفسه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 لخلقه من كلّ وجه لا يسعه غيره ولا يحجبه سواه، تقدّس أن يدركه حادث أو يتخيّله وَهم أو يتصوّره خيال، كل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الملك القُدّوس المنزّه في ذاته وصفاته عن مشابهة مخلوتاته، وأنت من مخلوقاته؛ ركّبك على منوال عجيب، وجعلك في أحسن صورة وأعجب ترتيب، مع تنقّل تارات من ماء مهين،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الإنسانَ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المضفة عظاماً فكسونا العظام لحماً ثمَّ أنشأناه خلقاً آخر فتبارك اللَّه أحسن الخالقين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هنا هو آدم عليه السلام وسلالته؛ لأنّه سلّةٌ من كلّ تربة، وكان عليه السلام يتكلم</w:t>
      </w:r>
    </w:p>
    <w:p>
      <w:pPr>
        <w:pStyle w:val="BookText"/>
        <w:rPr/>
      </w:pPr>
      <w:r>
        <w:rPr>
          <w:rFonts w:ascii="Amiri" w:hAnsi="Amiri" w:eastAsia="Amiri" w:cs="Amiri"/>
          <w:color w:val="111111"/>
          <w:sz w:val="28"/>
          <w:sz w:val="28"/>
          <w:szCs w:val="28"/>
          <w:rtl w:val="true"/>
          <w:lang w:bidi="ar-SA"/>
        </w:rPr>
        <w:t>بسبعمائة ألف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أي الإنسان نطفةً في قرار مكين أي حرز منيع، وهو الرحم ثم خلقناه علقةً أي دماً فخلقنا العلقة مضغةً أي قدر ما يُمضغ فخلقنا المضغة عظاماً وبين كل خلقتين أربعون يوماً فكسونا العظام لحماً ثمَّ أنشأناه خلقاً آخر وهو نفخ الروح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ابن عبّاس ومجاهد والشعبي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الأسنان والشعر، قاله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أو أنثى، قاله الحسن،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فتبارك اللَّه أحسن الخالقينَ أي المصوّرين والمقدّرين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تنزّه سبحانه وتعالى بعد ذكر هذه الأطوار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هذه مِن بعض مقدوراته، يستحقّ التعظيم والتنزيه؛ لأنّ هذه التارات والتنقّلات إنشاء بعد إنشاء، في غاية الدلالة على كمال القدرة ووصف الألوهية، ثمّ الإنشاء الآخر أن شقّ الشقوق وخرق الخروق، وأخرج العصب وجعل العروق كالأنهار الجارية، وركّبها على منوال غريب، مع كونه خلقاً سويّاً، فأظهر يد القدرة والآيات الظاهرة، وكمال الصنع والحكمة الباهرة، وأودع فيه الروح والحركة والسكون والإدراك والتمييز، ولغات الكلام والعلم والمعرفة والفهم والفطنة والفراسة، وغير ذلك مّما يليق بهذا النوع الإنساني الحيواني الى غير ذلك مّما يطول عدّه، ويعسر تقديره وحدّه 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قدر عروقك رقّة وثخانة وطولًا وقصراً، أو عن حقيقة بعض ما في باطنك من أي نوع كان، لعجزت عن بيان ذلك ولخرست، وأنت وجميع هذا النوع الإنساني نُتفة تراب جعله بشراً منتشراً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فتعالى اللَّه وتبارك أن يخوض في ذاته وصفاته إلّامن عَدِم الرشاد، وسلك</w:t>
      </w:r>
    </w:p>
    <w:p>
      <w:pPr>
        <w:pStyle w:val="BookText"/>
        <w:rPr/>
      </w:pPr>
      <w:r>
        <w:rPr>
          <w:rFonts w:ascii="Amiri" w:hAnsi="Amiri" w:eastAsia="Amiri" w:cs="Amiri"/>
          <w:color w:val="111111"/>
          <w:sz w:val="28"/>
          <w:sz w:val="28"/>
          <w:szCs w:val="28"/>
          <w:rtl w:val="true"/>
          <w:lang w:bidi="ar-SA"/>
        </w:rPr>
        <w:t>سبيل الفساد والعناد، وصيّر نفسه أخسّ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حقّق نظره واستعمل فكره، وجد نفسه أجهل الجاهلين بعظمة هذا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يقدّره أحد قدره ولا يعرفه سواه، وإن قرّبه وأدناه فسبحانه ما اثنى عليه حقّ ثنائه غيرُه، ولا وصفه بماغ يليق به سواه عجز الأنبياء والمرسلون عن ذلك، قال أجلّهم قدراً وأرفعهم محلًا وأبلغهم نُطقاً، مع ما أُعطي من جوامع الكَلِم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أحصي ثناءً عليك، أنت كما أثنيتَ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تأمل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محشواً بتنزيهه تارةً بالتصريح؛ وتارة بالتلويح، وتارة بالإشارات، وتارة بما تقصر عنه العبارات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وهؤلاء </w:t>
      </w:r>
      <w:r>
        <w:rPr>
          <w:rStyle w:val="FootnoteAnchor"/>
          <w:rtl w:val="true"/>
        </w:rPr>
        <w:footnoteReference w:id="110"/>
      </w:r>
      <w:r>
        <w:rPr>
          <w:rFonts w:ascii="Amiri" w:hAnsi="Amiri" w:eastAsia="Amiri" w:cs="Amiri"/>
          <w:color w:val="111111"/>
          <w:sz w:val="28"/>
          <w:sz w:val="28"/>
          <w:szCs w:val="28"/>
          <w:rtl w:val="true"/>
          <w:lang w:bidi="ar-SA"/>
        </w:rPr>
        <w:t>العلماءُ ورثة الأنبياء عليهم الصلاة والسلام، الذين قربوا من درجة النبوّة، لأنّهم دلّوا الناس على ما جاءت به الرسل عليهم الصلاة والسلا، ويرجح مدادهم على دم الشهداء، ويستغفر لهم من في السموات والأرض حتّى الحيتان في الماء، وهم أمناء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أرضه، وأحدهم على الشيطان أشدّ من ألف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علماً </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زدني علماً بالقرآن ومعانيه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لهم علم لَدُنيّ يرد على قلوبهم من غيب الهدى، لها جَوَلان في الملكوت، فترجع الى صاحبها بطرائف الحكمة من غير أن يلقي إليها عالم علمه</w:t>
      </w:r>
      <w:r>
        <w:rPr>
          <w:rFonts w:eastAsia="Amiri" w:cs="Amiri" w:ascii="Amiri" w:hAnsi="Amiri"/>
          <w:color w:val="111111"/>
          <w:sz w:val="28"/>
          <w:szCs w:val="28"/>
          <w:rtl w:val="true"/>
          <w:lang w:bidi="ar-SA"/>
        </w:rPr>
        <w:t>.</w:t>
      </w:r>
      <w:bookmarkStart w:id="65" w:name="pg558_4765"/>
    </w:p>
    <w:p>
      <w:pPr>
        <w:pStyle w:val="BookText"/>
        <w:rPr/>
      </w:pPr>
      <w:bookmarkEnd w:id="65"/>
      <w:r>
        <w:rPr>
          <w:rFonts w:ascii="Amiri" w:hAnsi="Amiri" w:eastAsia="Amiri" w:cs="Amiri"/>
          <w:color w:val="111111"/>
          <w:sz w:val="28"/>
          <w:sz w:val="28"/>
          <w:szCs w:val="28"/>
          <w:rtl w:val="true"/>
          <w:lang w:bidi="ar-SA"/>
        </w:rPr>
        <w:t>ومن ثمرة ذلك حصول الخشية وتزايد الخوف، والعمل بالإخلاص والصدق والزهد وصون النفس عن مواطن الهلكة، وإلّا هلك وأهلك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العالم كمثل السفينة إذا انخرقت غرقت وغرق أهلها، فواجب على العالم أن يحترز لئلا يَهلك ويُهلك غيره، فيلقى اللَّه بذنوبه وذنوب غيره، فيضاعف عليه العذاب</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4790348_211673320"/>
      <w:bookmarkStart w:id="67" w:name="_Toc23"/>
      <w:bookmarkEnd w:id="66"/>
      <w:r>
        <w:rPr>
          <w:rtl w:val="true"/>
        </w:rPr>
        <w:t>قول محمد بن المنكدر بالتأويل</w:t>
      </w:r>
      <w:bookmarkEnd w:id="67"/>
    </w:p>
    <w:p>
      <w:pPr>
        <w:pStyle w:val="BookText"/>
        <w:rPr/>
      </w:pPr>
      <w:r>
        <w:rPr>
          <w:rFonts w:ascii="Amiri" w:hAnsi="Amiri" w:eastAsia="Amiri" w:cs="Amiri"/>
          <w:color w:val="111111"/>
          <w:sz w:val="28"/>
          <w:sz w:val="28"/>
          <w:szCs w:val="28"/>
          <w:rtl w:val="true"/>
          <w:lang w:bidi="ar-SA"/>
        </w:rPr>
        <w:t>قال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سادة التابعين، وكانت عائشة رضي اللَّه عنها تحبّه وتُكرمه وتَبّره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يدخل 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عباده، فلينظر كيف يدخل؟</w:t>
      </w:r>
    </w:p>
    <w:p>
      <w:pPr>
        <w:pStyle w:val="BookText"/>
        <w:rPr/>
      </w:pPr>
      <w:r>
        <w:rPr>
          <w:rFonts w:ascii="Amiri" w:hAnsi="Amiri" w:eastAsia="Amiri" w:cs="Amiri"/>
          <w:color w:val="111111"/>
          <w:sz w:val="28"/>
          <w:sz w:val="28"/>
          <w:szCs w:val="28"/>
          <w:rtl w:val="true"/>
          <w:lang w:bidi="ar-SA"/>
        </w:rPr>
        <w:t>وصدق ونصح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شأن السلف بذلوا النصيحة للإسلام والمسلمين، وكانوا شديدين على من خالف، ولا سيّما لما ظهر أهل الزيغ، وتظاهروا بالتنويه بذكر آيات المتشابه وأحاديثه، بالغوا في التحذير منهم ومن مجالستهم،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عنى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قالت عائشة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أحد للوعظ والتذكير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تفقدوا منه أموراً، ولا تغترّوا بكلّ واعظ، فإنّ الواعظ إذا لم يكن صادقاً ناصحاً سليم السريرة من الطمع والهوى هلك وأهلك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أشياء ببعضها تنطفي‌ء نار الشبه التي بها يموّه أهل الزيغ</w:t>
      </w:r>
      <w:r>
        <w:rPr>
          <w:rFonts w:eastAsia="Amiri" w:cs="Amiri" w:ascii="Amiri" w:hAnsi="Amiri"/>
          <w:color w:val="111111"/>
          <w:sz w:val="28"/>
          <w:szCs w:val="28"/>
          <w:rtl w:val="true"/>
          <w:lang w:bidi="ar-SA"/>
        </w:rPr>
        <w:t>.</w:t>
      </w:r>
      <w:bookmarkStart w:id="68" w:name="pg558_4766"/>
    </w:p>
    <w:p>
      <w:pPr>
        <w:pStyle w:val="BookText"/>
        <w:rPr/>
      </w:pPr>
      <w:bookmarkEnd w:id="68"/>
      <w:r>
        <w:rPr>
          <w:rFonts w:ascii="Amiri" w:hAnsi="Amiri" w:eastAsia="Amiri" w:cs="Amiri"/>
          <w:color w:val="111111"/>
          <w:sz w:val="28"/>
          <w:sz w:val="28"/>
          <w:szCs w:val="28"/>
          <w:rtl w:val="true"/>
          <w:lang w:bidi="ar-SA"/>
        </w:rPr>
        <w:t>ومن لا يقبلها فما ذاك إلّاأنّ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إهلاكه وحشره في زمرة السامرة واليهود والزنادقة، ومن يرد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إضلاله فلا هادي له واللَّه يحكم لا معقب لحكمه لا يُسأل عمّا يفعل قسّم الخلق الى شقيّ وسعيد، فهو الفعّال لما يريد، فمن اتبع هداه فلا يضلّ ولا يشقى، ومن اتبع هوى نفسه الأمّارة وأهل الزيغ والضلالة، وحاد عن سبيل من بهم يُقتدى هلك في المرقى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ولنرجع الى قول السلف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شخص للوعظ فتفقدوا منه أُموراً إن كانت فيه، وإلّا فاهربوا منه، وإياكم والجلوس إليه، وإلّا هلكتم من حيث طلبتم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ذلك حين ظهر أهل الزيغ والبدع، وكثرت المقالات، وذلك بعد وفاة عمر رضي اللَّه عنه وحديث حذيفة رضي اللَّه عنه يدلّ لذلك واللفظ لمسلم</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4790350_211673320"/>
      <w:bookmarkStart w:id="70" w:name="_Toc24"/>
      <w:bookmarkEnd w:id="69"/>
      <w:r>
        <w:rPr>
          <w:rtl w:val="true"/>
        </w:rPr>
        <w:t>حديث حذيفة في الفتن و نبوغ الأهواء</w:t>
      </w:r>
      <w:bookmarkEnd w:id="70"/>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عمر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سمع رسول اللَّه صلى الله عليه و آله و سلم يذكر الفتن؟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تعنون فتنة الرجل في أهله وجاره،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تُكفّرها الصلاة والصيام والصدقة، ولكن أيّكم سمع النبيّ صلى الله عليه و آله و سلم يذكر التي تموج موج البحر؟ قال حذيفة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للَّه‌أبوك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الفتنُ على القلوب كالحصير، فأيّ قلب أُشرِبَها نُكِت فيه نُكتة سوداء، وأيّ قلب أنكرها نُكِت فيه نُكتة بيضاء؛ حتّى يصير على قلبين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أبيض مثل الصفاة، فلا تضرّه فتنة مادامت السموات والأرض، والآخر أسود مرباداً كالكوز مجْخيّاً؛ لا يعرف معروفاً، ولا ينكر منكراً، إلّاما أُشرب من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بينك وبينها باباً مُغلقاً يوشك أن يُكسر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أكسر لا أبا لك، فلو أنّه فتح لعلّه كان 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الباب رجل يُقتل أو يموت حديثاً ليس بالأغاليط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مالك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مرباداً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البياض في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الكوز مجخيّاً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منكوساً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بالأغاليط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والفتن كلّ أمر كشفه الأختبار عن أمر سوء، وأصله في اللغة الاختبار، وشُبّهت بموج البحر؛ لاضطرابها ودفع بعضها ببعض وشدّة عظمها وشيوعها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 الفتن على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تلصق بعرض القلوب؛ أي بجانبها كالحصير تلصق بجنب النائم، وتؤثر فيه لشدة التصاقها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شأن المشبّهة تلصق فتنة التشبيه في قلوبهم وتؤثّر، وتحسن لعقولهم ذلك حتّى يعتقدوا ذلك ديناً وقرباناً من اللَّه عزّ وجلّ، وما يقنع أحدهم حتّى يبقى داعية وحريصاً على </w:t>
      </w:r>
      <w:r>
        <w:rPr>
          <w:rStyle w:val="FootnoteAnchor"/>
          <w:rtl w:val="true"/>
        </w:rPr>
        <w:footnoteReference w:id="114"/>
      </w:r>
      <w:r>
        <w:rPr>
          <w:rFonts w:ascii="Amiri" w:hAnsi="Amiri" w:eastAsia="Amiri" w:cs="Amiri"/>
          <w:color w:val="111111"/>
          <w:sz w:val="28"/>
          <w:sz w:val="28"/>
          <w:szCs w:val="28"/>
          <w:rtl w:val="true"/>
          <w:lang w:bidi="ar-SA"/>
        </w:rPr>
        <w:t>إفتان من يقدر على إفتانه، كما هو مشاهد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مثل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دخلت فيه دخولًا تامّاً وألزمها وحلّت منه محلّ الشراب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وأُشربوا في قلوبهم العجلَ </w:t>
      </w:r>
      <w:r>
        <w:rPr>
          <w:rStyle w:val="FootnoteAnchor"/>
          <w:rtl w:val="true"/>
        </w:rPr>
        <w:footnoteReference w:id="11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بينك وبينها باباً مُغلقاً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تلك الفتن لا تفتح، ولا يخرج منها شي‌ء في حياتك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بضم الياء وكسر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يكسر عن قرب، والرجل هو عمر، وقد جاء مبيّناً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الحائل بين الناس وبين الفتن هو عمر رضى الله عنه ما دام حيّاً، فإذا مات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ومبدأ الفتن هو الذين شَرِقوا </w:t>
      </w:r>
      <w:r>
        <w:rPr>
          <w:rStyle w:val="FootnoteAnchor"/>
          <w:rtl w:val="true"/>
        </w:rPr>
        <w:footnoteReference w:id="116"/>
      </w:r>
      <w:r>
        <w:rPr>
          <w:rFonts w:ascii="Amiri" w:hAnsi="Amiri" w:eastAsia="Amiri" w:cs="Amiri"/>
          <w:color w:val="111111"/>
          <w:sz w:val="28"/>
          <w:sz w:val="28"/>
          <w:szCs w:val="28"/>
          <w:rtl w:val="true"/>
          <w:lang w:bidi="ar-SA"/>
        </w:rPr>
        <w:t xml:space="preserve">بالنبي صلى الله عليه و آله و سلم وبأبي بكر وعمر رضي اللَّه عنهما؛ لعلمهم أنّ الدين لا يتمّ إلّابهما؛ لأنّ عندهم علماً بذلك، وكانوا يُظهرون الإسلام ويقرؤون شيئاً من القرآن، وكانوا يرمزون الى التعرّض بالنقص حتّى في النبيّ صلى الله عليه و آله و سلم حتّى أنّ منهم من كان يؤمّ الناس ولا يقرأ في الجهرية إلّابعبس؛ لما فيها من العتاب مع النبيّ صلى الله عليه و آله و سلم لأجل ابن أُمّ مكتوم، وهمّ رضى الله عنه على </w:t>
      </w:r>
      <w:r>
        <w:rPr>
          <w:rStyle w:val="FootnoteAnchor"/>
          <w:rtl w:val="true"/>
        </w:rPr>
        <w:footnoteReference w:id="117"/>
      </w:r>
      <w:r>
        <w:rPr>
          <w:rFonts w:ascii="IRNazanin" w:hAnsi="IRNazanin" w:eastAsia="IRNazanin"/>
          <w:color w:val="111111"/>
          <w:sz w:val="28"/>
          <w:sz w:val="28"/>
          <w:szCs w:val="28"/>
          <w:rtl w:val="true"/>
          <w:lang w:bidi="fa-IR"/>
        </w:rPr>
        <w:t>قتاله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وتظاهر شخص بسؤال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ماالذاريات ذَرْواً؟ فقال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أمكني منه، فمرّ يوماً،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واسم الرجل صبيغ، فشمّر عمر رضى الله عنه عن ذراعيه وأوجعه 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أرحِلوه، فاركبوه على راحلته،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طيفوا به في حيّه ليعلم الناس بذلك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رضى الله عنه شديداً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في اللَّه لومة لائم، وقد ذكرت نبذة يسيرة من سيرته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قمع النفوس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أواخر القرن الأوّل اتّسع الأمر من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وتظاهر شخص يقال له المغيرة بن سعيد، وكان ساحراً، واشتهر بالوصّاف، وجمع بين الإلحاد والتنجيم،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 على صورة رجل على رأسه تاج، وإن أعضاءه على عدد حروف الهجاء، ويقول ما لا ينطق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الأمانة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السمواتِ والأرضِ والجبالِ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هي أن لا يُمنع عليٌّ الخلافة،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الإنسانُ إنّه كانَ ظلوماً جَهولًا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هو أبو بكر رضى الله عنه، وقال عمر رضى الله عنه لأبي بكر أن يحملها ويمنع عليّاً منها، وضمن عمر أنّه يعيّن أبا بكر بشرط أن يجعل أبو بكر الخلافة له بعده، فقبل أبو بكر منه، وأقدما على المنع متظاهرين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وصفهما بالظلم والجهل،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أبو بكر إنّه كان ظلوماً جهولًا، وزعم أنّه نزل في حقّ عمر رضى الله عنه كمثلِ الشيطانِ إذ قال للإنسانِ أكفرْ</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الآية، وكان يقول بتكفير سائر الصحابة رضي اللَّه عنهم إلّالمن ثبت مع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يختلفوا في شي‌ء من الشرائع، وكان يقول بتحريم إنكار المنكر قبل خروج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أنّك تعلم الغيب حتّى أجبي لك العراق، فانتهره وطرده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فعل بجعفر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محمد بن عبداللَّه الإمام، فإنّه يرجع ومعه ميكائيل وجبريل يتبعانه من الركن والمقام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 خبائث، فلمّا كان في السنة التاسعة عشرة والمائة ظفر به خالد بن</w:t>
      </w:r>
      <w:bookmarkStart w:id="71" w:name="pg558_4770"/>
    </w:p>
    <w:p>
      <w:pPr>
        <w:pStyle w:val="BookText"/>
        <w:rPr/>
      </w:pPr>
      <w:bookmarkEnd w:id="71"/>
      <w:r>
        <w:rPr>
          <w:rFonts w:ascii="Amiri" w:hAnsi="Amiri" w:eastAsia="Amiri" w:cs="Amiri"/>
          <w:color w:val="111111"/>
          <w:sz w:val="28"/>
          <w:sz w:val="28"/>
          <w:szCs w:val="28"/>
          <w:rtl w:val="true"/>
          <w:lang w:bidi="ar-SA"/>
        </w:rPr>
        <w:t xml:space="preserve">عبداللَّه القسري، فأحرقه وأحرق معه خمسة من أتباعه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شأن أهل الزيغ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الأمر على ذلك، إلّاأنّهم سلكوا مسلك المكر والحيلة بإظهار الكبّ </w:t>
      </w:r>
      <w:r>
        <w:rPr>
          <w:rStyle w:val="FootnoteAnchor"/>
          <w:rtl w:val="true"/>
        </w:rPr>
        <w:footnoteReference w:id="123"/>
      </w:r>
      <w:r>
        <w:rPr>
          <w:rFonts w:ascii="Amiri" w:hAnsi="Amiri" w:eastAsia="Amiri" w:cs="Amiri"/>
          <w:color w:val="111111"/>
          <w:sz w:val="28"/>
          <w:sz w:val="28"/>
          <w:szCs w:val="28"/>
          <w:rtl w:val="true"/>
          <w:lang w:bidi="ar-SA"/>
        </w:rPr>
        <w:t>على سماع الحديث، ويكثرون من ذكر أحاديث المتشابه ويجمعونها ويسردونها على الناس والعوامّ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كثرت المقالات في زمن الإمام أحمد وكثر القُصّاص، وتوجّع هو وابن عُيينة وغيرهما منهم، وكان الإمام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أودّ لو كان قصّاصاً صادقاً نصوحاً طيّب السريرة</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4790352_211673320"/>
      <w:bookmarkStart w:id="73" w:name="_Toc25"/>
      <w:bookmarkEnd w:id="72"/>
      <w:r>
        <w:rPr>
          <w:rtl w:val="true"/>
        </w:rPr>
        <w:t>بدعة الكرامية والحنابلة</w:t>
      </w:r>
      <w:bookmarkEnd w:id="73"/>
    </w:p>
    <w:p>
      <w:pPr>
        <w:pStyle w:val="BookText"/>
        <w:rPr/>
      </w:pPr>
      <w:r>
        <w:rPr>
          <w:rFonts w:ascii="Amiri" w:hAnsi="Amiri" w:eastAsia="Amiri" w:cs="Amiri"/>
          <w:color w:val="111111"/>
          <w:sz w:val="28"/>
          <w:sz w:val="28"/>
          <w:szCs w:val="28"/>
          <w:rtl w:val="true"/>
          <w:lang w:bidi="ar-SA"/>
        </w:rPr>
        <w:t>ونبغ في زمنه محمّد بن كرام السجستاني، وترافق مع الإمام أحمد، وأظهر حسن الطريقة حتّى وثقه هو وابن عيينة، وسمع الحديث الكثير، ووقف على التفاسير، وأظهر التقشّف مع العفّة ولين الجانب، وكان ملبوسه جلد ضأن غير مخيط، وعلى رأسه قَلَنسُوة بيضاء، ثم أخذ حانوتاً يبيع فيه لبناً، واتّخذ قطعة فَرْوٍ يجلس عليها، ويعظ ويذكّر ويحدّث ويتخشّع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أخذ بقلوب العوامّ والضعفاء من الطلبة لوعظه وبزهده؛ حتّى حصر من</w:t>
      </w:r>
    </w:p>
    <w:p>
      <w:pPr>
        <w:pStyle w:val="BookText"/>
        <w:rPr/>
      </w:pPr>
      <w:r>
        <w:rPr>
          <w:rFonts w:ascii="Amiri" w:hAnsi="Amiri" w:eastAsia="Amiri" w:cs="Amiri"/>
          <w:color w:val="111111"/>
          <w:sz w:val="28"/>
          <w:sz w:val="28"/>
          <w:szCs w:val="28"/>
          <w:rtl w:val="true"/>
          <w:lang w:bidi="ar-SA"/>
        </w:rPr>
        <w:t>تبعه من الناس فإذا هم سبعون الفاً، وكان من غلاة المشبهة، وصار يُلقي على العوامّ الآيات المتشابهة والأخبار التي ظواهرها يوافق عقول العوامّ وما ألفوه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ففطن الحُذّاق من العلماء، فأخذوه ووضعوه في السجن، فلبث في سجن نيسابور ثمانيَ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يزل أتباعه يسعون فيه حتّى خرج من السجن، وارتحل الى الشام، ومات بها في زعر، ولم يعلم به إلّاخاصّة من أصحابه، فحملوه ودفنوه في القدس الشريف، وكان اتباعه في القدس أكثر من عشرين ألفاً على التعبّد والتقشّف، وقد زيّن لهم الشيطان ما هم عليه وهم من الهالكين وهم لا يشعرون، واستمرّ على ما هم عليه خَلق شأنهم حمل الناس على ما هم عليه إلى وقتك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زُيِّنَ له سوءُ عمله فرآه حسناً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نزلت في أصحاب الاهواء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ركض في ميادين الباطل، وهو يظنّها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عند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الضلالة لها حلاوة في قلوب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والبدعة هي استحسان ما يسوق إليه الهوى والشبهة مع الظنّ بكونها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يُنزع من قلوبهم نور المعرفة، وسراج التوحيد من أسرارهم، ووُكلوا الى ما أختاروا، فضلّوا وأضلّوا ويحسبون أنّهم على شي‌ء ألا إنّهم همُ الكاذبونَ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حتّى ينكشف لهم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لهم من اللَّه ما لم يكونوا يحتسبونَ </w:t>
      </w:r>
      <w:r>
        <w:rPr>
          <w:rStyle w:val="FootnoteAnchor"/>
          <w:rtl w:val="true"/>
        </w:rPr>
        <w:footnoteReference w:id="12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عملوا</w:t>
      </w:r>
    </w:p>
    <w:p>
      <w:pPr>
        <w:pStyle w:val="BookText"/>
        <w:rPr/>
      </w:pPr>
      <w:r>
        <w:rPr>
          <w:rFonts w:ascii="Amiri" w:hAnsi="Amiri" w:eastAsia="Amiri" w:cs="Amiri"/>
          <w:color w:val="111111"/>
          <w:sz w:val="28"/>
          <w:sz w:val="28"/>
          <w:szCs w:val="28"/>
          <w:rtl w:val="true"/>
          <w:lang w:bidi="ar-SA"/>
        </w:rPr>
        <w:t>أعمالًا ظنّوا أنّها في كفّة الحسنات، فإذا هي في كفة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أهل البدع، يتصوّر </w:t>
      </w:r>
      <w:r>
        <w:rPr>
          <w:rStyle w:val="FootnoteAnchor"/>
          <w:rtl w:val="true"/>
        </w:rPr>
        <w:footnoteReference w:id="127"/>
      </w:r>
      <w:r>
        <w:rPr>
          <w:rFonts w:ascii="Amiri" w:hAnsi="Amiri" w:eastAsia="Amiri" w:cs="Amiri"/>
          <w:color w:val="111111"/>
          <w:sz w:val="28"/>
          <w:sz w:val="28"/>
          <w:szCs w:val="28"/>
          <w:rtl w:val="true"/>
          <w:lang w:bidi="ar-SA"/>
        </w:rPr>
        <w:t>ويعتقد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تمام الورع والزهد وتمام الأعمال الصالحة وفعل الطاعات والقُرُبات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عاقبته خطرة، ومن ذلك أن يعتقد في ذات اللَّه وصفاته وأفعاله ما هو خلاف الحقّ، ويعتقده على خلاف ما هو عليه؛ إمّا برأيه ومعقوله الذي يُحاكي به الخصوم، وعليه يُعوّل وبه يغترّ، قد زيّن له العدّو وحلّاه له حتّى اعتقده ديناً ونعمة، وإمّا أخذاً بالتقليد مّمن هذه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التقليد كثير في العوامّ، لا سيّما من يعضد بدعته واعتقاده بظاهر آية أو خبر، وهو على وفق الطبع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أهلك اللعين بمثل هذا خلقاً لا يُحصون حتّى إنّهم يعتقدون أنّ الحقّ في مثال ماهم عليه، وأنّ غيرهم على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هؤلاء ومن اتّبعوهم إذا بدا لهم ناصية مَلَك الموت، انكشف لهم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اعتقدوه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وجهلًا، وخُتم لهم بالسوء، خرجت أرواحهم على ذلك، وتعذّر عليهم التدارك، وكذا كلّ اعتقاد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يفيد زوال ذلك كثرة التعبّد وشدّة الزهد وكثرة الصوم والحجّ، وغير ذلك من أنواع الطاعات والقربات، لأنّها تبع لأمر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ينجو أحد إلّابالاعتقاد الحقّ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بعد الحقِّ إلّا الضَّلالُ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وهذه الآية صريحة في أنّه ليس بين الحقّ والباطل واسطة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والباطل هو الذهاب عن الحقّ، مأخوذ من ضلّ الطريق، وهو العدول</w:t>
      </w:r>
    </w:p>
    <w:p>
      <w:pPr>
        <w:pStyle w:val="BookText"/>
        <w:rPr/>
      </w:pPr>
      <w:r>
        <w:rPr>
          <w:rFonts w:ascii="IRNazanin" w:hAnsi="IRNazanin" w:eastAsia="IRNazanin"/>
          <w:color w:val="111111"/>
          <w:sz w:val="28"/>
          <w:sz w:val="28"/>
          <w:szCs w:val="28"/>
          <w:rtl w:val="true"/>
          <w:lang w:bidi="fa-IR"/>
        </w:rPr>
        <w:t>عن سمته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هو الصراط المستقيم الذي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ذلكم وصَّاكم به لعلّكم تتّقون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وصف اللَّه تعالى صراطه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بالاستقامة، وأمر باتّباعه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والمستقيم هو الذي لا اعوجاج فيه، فمن اتّبعه أوصله الى مقعد صدق عند مليك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هو الاقتداء والأتّباع وترك الهوى والابتداع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نهى عن اتّباع السُّبل؛ لما فيها من الحِيَدَة عن طريق الاستقامة،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السُّبلَ فتفرَّقَ بِكم عن سبيله أي تميل بكم عن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ارتضى، وبه </w:t>
      </w:r>
      <w:r>
        <w:rPr>
          <w:rStyle w:val="FootnoteAnchor"/>
          <w:rtl w:val="true"/>
        </w:rPr>
        <w:footnoteReference w:id="131"/>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سُبُل الضلالات من الأهواء،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لعبداللَّه بن مسعود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الصراط المستقيم؟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تركنا محمّد صلى الله عليه و آله و سلم في أدناه وطرفه في الجنّة، وعن يمينه جوادّ، وعن يساره جوادّ، وثَمّ رجال يدعون من مرّ بهم، فمن أخذ في تلك الجوادّ انتهت به الى النار، ومن أخذ على الصراط انتهى به الى الجنّة،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صراطي مُستقيماً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رضى الله عنه بالرجال الذين على الجوادّ الى علماء السوء وأهل البدع، وأشار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من مرّ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الوعّاظ الذين هم سبب هلاك من قعد إليهم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بالغ السلف رضي اللَّه عنهم في التحذير من مجالسة كلّ أحد،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للوعظ فتفقدّوا منه أموراً، فإن كانت فيه فأهربوا منه، وإلّا هلكتم من حيث ظننتم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مبتدعاً فاحذروه واجتنبوه، فانه على </w:t>
      </w:r>
      <w:r>
        <w:rPr>
          <w:rStyle w:val="FootnoteAnchor"/>
          <w:rtl w:val="true"/>
        </w:rPr>
        <w:footnoteReference w:id="132"/>
      </w:r>
      <w:r>
        <w:rPr>
          <w:rFonts w:ascii="Amiri" w:hAnsi="Amiri" w:eastAsia="Amiri" w:cs="Amiri"/>
          <w:color w:val="111111"/>
          <w:sz w:val="28"/>
          <w:sz w:val="28"/>
          <w:szCs w:val="28"/>
          <w:rtl w:val="true"/>
          <w:lang w:bidi="ar-SA"/>
        </w:rPr>
        <w:t>لسان الشيطان ينطق، ومن نطق على لسان الشيطان فلا شكّ ولا ريب في إغوائه، فيهلك الإنسان من حيث يظنّ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ففي المشي إليه ومجالسته تعظيم له وتوقير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عدي من حديث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صاحب بِدْعةٍ فقد أعان على هدم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الطبراني في مُعجمه الأوسط، ورواه الحافظ أبو نعيم من حديث عبداللَّه بن بشر، وبهذا وغيره يجب التبرّي من أهل البدع والتباعد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بشّ في وجه مبتدع أو صافحه فقد حلّ عُرى الإسلام عروة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شخص من أهل الأهواء لأيّوب السختياني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أكلّمك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نصف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ازداد صاحب بدعة اجتهاداً إلّاازداد من اللَّه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ندخل على أيّوب السختياني، فإذا ذكرنا له حديثاً عن رسول اللَّه صلى الله عليه و آله و سلم يبكي حتّى نرحمه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بلغني موت أحد من أهل السُّنّة فكأنّما يسقط عضو من أعضائي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صدق عبد إلّاسرّه ألّا يراه أحد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يونس بن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عنّي ثلاثاً متُّ أو 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أحد</w:t>
      </w:r>
      <w:bookmarkStart w:id="74" w:name="pg558_4775"/>
    </w:p>
    <w:p>
      <w:pPr>
        <w:pStyle w:val="BookText"/>
        <w:rPr/>
      </w:pPr>
      <w:bookmarkEnd w:id="74"/>
      <w:r>
        <w:rPr>
          <w:rFonts w:ascii="Amiri" w:hAnsi="Amiri" w:eastAsia="Amiri" w:cs="Amiri"/>
          <w:color w:val="111111"/>
          <w:sz w:val="28"/>
          <w:sz w:val="28"/>
          <w:szCs w:val="28"/>
          <w:rtl w:val="true"/>
          <w:lang w:bidi="ar-SA"/>
        </w:rPr>
        <w:t>على سلطان يعظه أو يعلّمه، ولا يخلونّ بأمرأة شابة وإن أقرأها القرآن، ولا يمكّن سمعه من ذي هوىً، وأشدها الثالثة؛ لما فيها من الزيغ أعاذنا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العبد بخير ماأبصر ما يفسد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ويونس هذا تابعي من أصحاب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عبداللَّه الأصبهاني من عباد اللَّه الصالحين ومن البكّائين، ولم يكن بأصبهان أزهد منه ولا أورع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علي بن ماشاذة، وهو يتكلّم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الليل رأيت ربّ العزة في النوم،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مبتدع وسمعت كلامه لأحرمنّك النظر في الدنيا، فاستيقظ وعيناه مفتوحتان لا يبصر بهما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صاحب بدعة أورثه اللَّه عمًى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أيضاً عمى البصيرة</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4790354_211673320"/>
      <w:bookmarkStart w:id="76" w:name="_Toc26"/>
      <w:bookmarkEnd w:id="75"/>
      <w:r>
        <w:rPr>
          <w:rtl w:val="true"/>
        </w:rPr>
        <w:t>البدعة و أسبابها</w:t>
      </w:r>
      <w:bookmarkEnd w:id="76"/>
    </w:p>
    <w:p>
      <w:pPr>
        <w:pStyle w:val="BookText"/>
        <w:rPr/>
      </w:pPr>
      <w:r>
        <w:rPr>
          <w:rFonts w:ascii="Amiri" w:hAnsi="Amiri" w:eastAsia="Amiri" w:cs="Amiri"/>
          <w:color w:val="111111"/>
          <w:sz w:val="28"/>
          <w:sz w:val="28"/>
          <w:szCs w:val="28"/>
          <w:rtl w:val="true"/>
          <w:lang w:bidi="ar-SA"/>
        </w:rPr>
        <w:t>وأعلم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على البدعة وأهلها فيه طول جدّاً، وقد ذكرت جملة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السالك على مظانّ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الواعظ سي‌ء الطعمة، فإنّه إنّما ينطق بالهوى؛ لأنّ مثل هذا يوقع الناس في الحرام، أو ربّما اعتقدوا حلّه؛ لأنّهم يقتدون به في فعله بواسطة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ردي‌ء العقل أحمق، فانه يفسد بحمقه أكثر مما يصلح، والأحمق هو الذي يضع الشي‌ء في غير موضعه ويعتقد أنّه يصيب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أبرأت الأكمه والأبرص وأعياني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فالأحمق مقصوده صحيح، ولكن سلوكه للطريق فاسد، فلا يكون له رؤية صحيحة في طريق الوصول الى الغرض، ويختار ما لاينبغي أن يختار، وهذا واجب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صاحب العقل الصحيح، فإنّه يُثمر حسن النظر وجودة التدبير وثقافة الرأي وإصابة الظنّ، والتفطن لدقائق الأدلّة والأعمال وخفايا النفس الأمّارة وغرور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الأدّلة التي هي رجاء وتوسعة على النفوس، ويسكت عن آيات الخوف والرهبة وكذا الأخبار والآثار؛ لأنه بذلك يحلّ من القلوب الزواجر، ويسهل ارتكاب المعاصي، لا سيّما إذا علم منه ارتكاب شي‌ء ولو كان مكروهاً، فانه يوقع الناس في ورطة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عبث العلماء بالمكروه عبث العوامّ بالحرام، وإذا عبث العلماء بالحرام كفر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يعتقدون حلّه لارتكاب العلماء ذلك؛ لأنّهم القادة وعليهم المعوّل في التحليل والتحريم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يتعرّض لآيات المتشابه وكذلك الأخبار، ويجمعها ويسردها ويكرّر الآية والخبر مراراً؛ لأنّه يوقع العامّي فيما اعتاده وألفه، فيُجري صفات الخالق سبحانه وتعالى على ما ألفه وجرى عليه طبعه، ويزيّنه الشيطان له بغروره، لا سيّما إن كان الواعظ مّمن يُظهر زهداً وورعاً وشفقة على الناس، فكم من شخص حسن الظاهر خبيث الباطن، جميل الظاهر قبيح السرائر والضمائر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والسلف رضي اللَّه عنهم لهم اعتناء بشدّة مجانبة هذا والتباعد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متهماً بالرفض وبسبّ الصحابة رضي اللَّه عنهم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نبّه مالك رضى الله عنه على أنّهم من سلالة المنافقين، وأوضح ذلك نوّر اللَّه تعالى قلبه،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يقدحوا في النبيّ صلى الله عليه و آله و سلم بشي‌ء فلم يجدوا مساغاً،</w:t>
      </w:r>
    </w:p>
    <w:p>
      <w:pPr>
        <w:pStyle w:val="BookText"/>
        <w:rPr/>
      </w:pPr>
      <w:r>
        <w:rPr>
          <w:rFonts w:ascii="Amiri" w:hAnsi="Amiri" w:eastAsia="Amiri" w:cs="Amiri"/>
          <w:color w:val="111111"/>
          <w:sz w:val="28"/>
          <w:sz w:val="28"/>
          <w:szCs w:val="28"/>
          <w:rtl w:val="true"/>
          <w:lang w:bidi="ar-SA"/>
        </w:rPr>
        <w:t>فقدحوا في الصحابة؛ لأنّ القدح في الرجل قدح في صاحبه وخليطه، وهؤلاء كفّار لا ستحلالهم سبّ أفضل الخلق بعد الأنبياء 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يُلبسون على الناس بقراءة البخاري وغيره، وهم لا يعتقدون البخاري، ويسمّونه فيما بينهم بالفشاري، ولهم خبائث عديدة كلّ واحدة كفر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أُمور لا أطوّل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اللَّه به خيراً حماه عن مجالسة هؤلاء؛ لأنّ القلب سريع الانقلاب وقبول الرخص والشبه، فإذا علقت به الشبهة والريبة فبعيد أن ترتفع عن قلبه غشاوة ما وقر فيه، وأقلّ ما ينال القلب التردّد والحيرة، وذلك عين الفتنة ومراد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الذي دخلت قلبه الشبهة عاميّاً، والمبتدع أدخلها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وجلّ وقال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أن يرجع ويتقشّع عن قلبه غشاوة الجهل والحيرة لتحكّم الشبهة بالدليل، وهذا من الهالكين إلّاأن يتداركه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عمدة الناس الكتاب والسُّنّة، والهلكة الجهلة يفهمونهما على غير المراد منهما على الوجه المرضيّ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حقّ العبد الطالب للنجاة حراسة قلبه وسمعه عن خزايا خُزعبلات المبتدعة وتزويق كلامهم، وأن لا يغترّ بتقشّفهم وكثرة تعبّدهم وزهدهم ووصفهم لأنفسهم، فإنّ ذلك من أقوى حبائلهم التي يصطادون بها، وبها تتشرّب القلوب لبدعتهم، لا سيّما من قلبه مشغوف بحبّ الدنيا، إذا رأى زاهداً فيها، مع إكبابه على الكتاب والسُّنّة، مع الورع والزهد والعفّة والقناعة، فلا شكّ ولا ريب أنّه يرغب فيه غاية الرغبة، ويميل إليه غاية الميل، ولا يصدّه عنه صادّ، كما هو مشاهد من العوامّ ومحبّتهم ورغبتهم لمن هو بهذه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فتنبّه لذلك، فقد أوضحتُ طريق السلامة والتباعد من مظانّ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شخص قصدُهُ صالحٌ، قد هلك بمثل هؤلاء إخوان الشياطين وهو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بالاقتداء بالأطباء؛ أعني أطباء القلوب، وهم الأنبياء عليهم السلام؛ لأنهم العالمون بأسباب الحياة الأُخروية، ثمّ أتباعهم الذين أخذوا عنهم، وشاهدوا منهم مالم يشاهده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يرغب في النجاة فما لَهُ غير اتّباع المصطفى فيما بدا</w:t>
      </w:r>
    </w:p>
    <w:p>
      <w:pPr>
        <w:pStyle w:val="BookText"/>
        <w:rPr/>
      </w:pPr>
      <w:r>
        <w:rPr>
          <w:rFonts w:ascii="Amiri" w:hAnsi="Amiri" w:eastAsia="Amiri" w:cs="Amiri"/>
          <w:color w:val="111111"/>
          <w:sz w:val="28"/>
          <w:sz w:val="28"/>
          <w:szCs w:val="28"/>
          <w:rtl w:val="true"/>
          <w:lang w:bidi="ar-SA"/>
        </w:rPr>
        <w:t>فاتْبعْ كتاب اللَّه والسنن التي صحّت فذاك إذا اتّبعتَ هو الهدى</w:t>
      </w:r>
    </w:p>
    <w:p>
      <w:pPr>
        <w:pStyle w:val="BookText"/>
        <w:rPr/>
      </w:pPr>
      <w:r>
        <w:rPr>
          <w:rFonts w:ascii="Amiri" w:hAnsi="Amiri" w:eastAsia="Amiri" w:cs="Amiri"/>
          <w:color w:val="111111"/>
          <w:sz w:val="28"/>
          <w:sz w:val="28"/>
          <w:szCs w:val="28"/>
          <w:rtl w:val="true"/>
          <w:lang w:bidi="ar-SA"/>
        </w:rPr>
        <w:t>فالدينُ ما قال النبيُّ وصحبُهُ فإذا اقتديت بهم فنِعْم المُقتدى</w:t>
      </w:r>
    </w:p>
    <w:p>
      <w:pPr>
        <w:pStyle w:val="BookText"/>
        <w:rPr/>
      </w:pPr>
      <w:r>
        <w:rPr>
          <w:rFonts w:ascii="Amiri" w:hAnsi="Amiri" w:eastAsia="Amiri" w:cs="Amiri"/>
          <w:color w:val="111111"/>
          <w:sz w:val="28"/>
          <w:sz w:val="28"/>
          <w:szCs w:val="28"/>
          <w:rtl w:val="true"/>
          <w:lang w:bidi="ar-SA"/>
        </w:rPr>
        <w:t>فسبحان الحليم الودود، الممهل الكريم العميم الجود، العالم بخفايا الضمائر ودبيب النملة على الصخرة في الليالي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جريان الماء في العود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القادر فكلّ ما سواه بقدرته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نفسه بنفسه لعجز خلقه عن ذلك، فتعالى عن الأشكال والأمثال والجهات والحدود، صفاته قديمة ثابتة بالنقل والعقل، فمن عطّل وقع في الجحود، وتنزيهه عن النقائص والأشباه محقّق ومعلوم، والتشبيه مذهب السامرة واليهود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الكيف مشلولة بل مقطوعة، وباب التشبيه مردوم ومسدود، فمن فتحه هجمت عليه نار الوعيد، فأهلكته كما هلك فرعون ونمرود، وأصحاب الأخدود وعاد وثمود، فنسأل اللَّه العافية من الفتن ومن أسبابها ومن النار ذات الوقود، ونتوسّل إليك بسيّد الأوّلين والآخرين محمّد، كما توسّل به أبو البشر فقبلته، فهو أحمد المحمود، صاحب الحوض المورود، والمقام المحمود، فهو أعظم الوسائل، ولا يخيب من توسّل به ولو كان من أهل الجحود</w:t>
      </w:r>
      <w:r>
        <w:rPr>
          <w:rFonts w:eastAsia="Amiri" w:cs="Amiri" w:ascii="Amiri" w:hAnsi="Amiri"/>
          <w:color w:val="111111"/>
          <w:sz w:val="28"/>
          <w:szCs w:val="28"/>
          <w:rtl w:val="true"/>
          <w:lang w:bidi="ar-SA"/>
        </w:rPr>
        <w:t>.</w:t>
      </w:r>
      <w:bookmarkStart w:id="77" w:name="pg558_4779"/>
    </w:p>
    <w:p>
      <w:pPr>
        <w:pStyle w:val="Heading2"/>
        <w:numPr>
          <w:ilvl w:val="1"/>
          <w:numId w:val="1"/>
        </w:numPr>
        <w:rPr/>
      </w:pPr>
      <w:bookmarkStart w:id="78" w:name="__RefHeading___Toc4790356_211673320"/>
      <w:bookmarkStart w:id="79" w:name="_Toc27"/>
      <w:bookmarkEnd w:id="77"/>
      <w:bookmarkEnd w:id="78"/>
      <w:r>
        <w:rPr>
          <w:rtl w:val="true"/>
        </w:rPr>
        <w:t>التوسل بالنبي في القرآن</w:t>
      </w:r>
      <w:bookmarkEnd w:id="7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أي اليهود مِنْ قَبْلُ أي بعث محمّد صلى الله عليه و آله و سلم يستفتحون أي يستنصرون على الذين كفروا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وهم مشركو العرب، كانوا يقولون إذا حَزَبَهُمْ أمر أو دهمهم 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انصرنا بجاه النبيّ المبعوث آخر الزمان، الذي نجد صفته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يُنصرون، وكانوا يقولون لأعدائهم كغطفان وغيرها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أطلّ زمانُ نبيٍّ يخرج بتصديق ما قلناه، فنقتلكم معه قتل عاد وثمود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قدره ودُنوّ منزلته عند ربّه، كيف قبل عزّ وجلّ التوسّل به من اليهود، مع علمه سبحانه بأنهم يكفرون به، ولا يوقّرونه ولا يعظّمونه، بل يؤذونه، ولا يتّبعون النور الذي أُنزل معه؟</w:t>
      </w:r>
    </w:p>
    <w:p>
      <w:pPr>
        <w:pStyle w:val="BookText"/>
        <w:rPr/>
      </w:pPr>
      <w:r>
        <w:rPr>
          <w:rFonts w:ascii="Amiri" w:hAnsi="Amiri" w:eastAsia="Amiri" w:cs="Amiri"/>
          <w:color w:val="111111"/>
          <w:sz w:val="28"/>
          <w:sz w:val="28"/>
          <w:szCs w:val="28"/>
          <w:rtl w:val="true"/>
          <w:lang w:bidi="ar-SA"/>
        </w:rPr>
        <w:t>فمن مَنع التوسّل به فقد نادى على نفسه، وأعلم الناس بأنّه أسوأ حالًا من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الملاذُ لنا وأنت المرتجى وبك اللياذُ وأنت ملجأُ مَن لَجا</w:t>
      </w:r>
    </w:p>
    <w:p>
      <w:pPr>
        <w:pStyle w:val="BookText"/>
        <w:rPr/>
      </w:pPr>
      <w:r>
        <w:rPr>
          <w:rFonts w:ascii="Amiri" w:hAnsi="Amiri" w:eastAsia="Amiri" w:cs="Amiri"/>
          <w:color w:val="111111"/>
          <w:sz w:val="28"/>
          <w:sz w:val="28"/>
          <w:szCs w:val="28"/>
          <w:rtl w:val="true"/>
          <w:lang w:bidi="ar-SA"/>
        </w:rPr>
        <w:t>يا سيّد الكونينِ يامَن قد سما معراجُه فوق السماءِ وعرَّجا</w:t>
      </w:r>
    </w:p>
    <w:p>
      <w:pPr>
        <w:pStyle w:val="BookText"/>
        <w:rPr/>
      </w:pPr>
      <w:r>
        <w:rPr>
          <w:rFonts w:ascii="Amiri" w:hAnsi="Amiri" w:eastAsia="Amiri" w:cs="Amiri"/>
          <w:color w:val="111111"/>
          <w:sz w:val="28"/>
          <w:sz w:val="28"/>
          <w:szCs w:val="28"/>
          <w:rtl w:val="true"/>
          <w:lang w:bidi="ar-SA"/>
        </w:rPr>
        <w:t>يا سيّد الثقلين والحكم الهدى والمقصد الأسنى لأبواب الرجا</w:t>
      </w:r>
    </w:p>
    <w:p>
      <w:pPr>
        <w:pStyle w:val="BookText"/>
        <w:rPr/>
      </w:pPr>
      <w:r>
        <w:rPr>
          <w:rFonts w:ascii="Amiri" w:hAnsi="Amiri" w:eastAsia="Amiri" w:cs="Amiri"/>
          <w:color w:val="111111"/>
          <w:sz w:val="28"/>
          <w:sz w:val="28"/>
          <w:szCs w:val="28"/>
          <w:rtl w:val="true"/>
          <w:lang w:bidi="ar-SA"/>
        </w:rPr>
        <w:t>يا سيّداً مَن أمَّ بابَ مقامه ألفاهُ خير مقامِ سُؤْلٍ يُرتجى</w:t>
      </w:r>
    </w:p>
    <w:p>
      <w:pPr>
        <w:pStyle w:val="BookText"/>
        <w:rPr/>
      </w:pPr>
      <w:r>
        <w:rPr>
          <w:rFonts w:ascii="Amiri" w:hAnsi="Amiri" w:eastAsia="Amiri" w:cs="Amiri"/>
          <w:color w:val="111111"/>
          <w:sz w:val="28"/>
          <w:sz w:val="28"/>
          <w:szCs w:val="28"/>
          <w:rtl w:val="true"/>
          <w:lang w:bidi="ar-SA"/>
        </w:rPr>
        <w:t>يا سيّداً ما أمَّهُ من ضامهُ ريبُ الزمان بخَطبه إلّانجا</w:t>
      </w:r>
    </w:p>
    <w:p>
      <w:pPr>
        <w:pStyle w:val="BookText"/>
        <w:rPr/>
      </w:pPr>
      <w:r>
        <w:rPr>
          <w:rFonts w:ascii="Amiri" w:hAnsi="Amiri" w:eastAsia="Amiri" w:cs="Amiri"/>
          <w:color w:val="111111"/>
          <w:sz w:val="28"/>
          <w:sz w:val="28"/>
          <w:szCs w:val="28"/>
          <w:rtl w:val="true"/>
          <w:lang w:bidi="ar-SA"/>
        </w:rPr>
        <w:t>يا سيّداً جعل الإلهُ وجودَهُ للعالمين المرتجى والمُلتجا</w:t>
      </w:r>
    </w:p>
    <w:p>
      <w:pPr>
        <w:pStyle w:val="BookText"/>
        <w:rPr/>
      </w:pPr>
      <w:r>
        <w:rPr>
          <w:rFonts w:ascii="Amiri" w:hAnsi="Amiri" w:eastAsia="Amiri" w:cs="Amiri"/>
          <w:color w:val="111111"/>
          <w:sz w:val="28"/>
          <w:sz w:val="28"/>
          <w:szCs w:val="28"/>
          <w:rtl w:val="true"/>
          <w:lang w:bidi="ar-SA"/>
        </w:rPr>
        <w:t>يا خاتم الرُّسُل الكرامِ ومن بهِ ربُّ البريّةِ كلَّ همٍّ فرَّجا</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 مستجيراً بالذي نالَ رفعةً الى عزّها ذلَّ الملوكُ الأكاسرُ</w:t>
      </w:r>
    </w:p>
    <w:p>
      <w:pPr>
        <w:pStyle w:val="BookText"/>
        <w:rPr/>
      </w:pPr>
      <w:r>
        <w:rPr>
          <w:rFonts w:ascii="Amiri" w:hAnsi="Amiri" w:eastAsia="Amiri" w:cs="Amiri"/>
          <w:color w:val="111111"/>
          <w:sz w:val="28"/>
          <w:sz w:val="28"/>
          <w:szCs w:val="28"/>
          <w:rtl w:val="true"/>
          <w:lang w:bidi="ar-SA"/>
        </w:rPr>
        <w:t>نبيٌّ لهُ جاهٌ عريض ومَنصَبٌ عظيمٌ له تُعزى العُلى والمفاخرُ</w:t>
      </w:r>
    </w:p>
    <w:p>
      <w:pPr>
        <w:pStyle w:val="BookText"/>
        <w:rPr/>
      </w:pPr>
      <w:r>
        <w:rPr>
          <w:rFonts w:ascii="Amiri" w:hAnsi="Amiri" w:eastAsia="Amiri" w:cs="Amiri"/>
          <w:color w:val="111111"/>
          <w:sz w:val="28"/>
          <w:sz w:val="28"/>
          <w:szCs w:val="28"/>
          <w:rtl w:val="true"/>
          <w:lang w:bidi="ar-SA"/>
        </w:rPr>
        <w:t>جليلٌ جميلٌ راحمٌ مُتعطِّفٌ فصيحٌ مليحٌ كاملُ الحُسنِ باهرُ</w:t>
      </w:r>
    </w:p>
    <w:p>
      <w:pPr>
        <w:pStyle w:val="BookText"/>
        <w:rPr/>
      </w:pPr>
      <w:r>
        <w:rPr>
          <w:rFonts w:ascii="Amiri" w:hAnsi="Amiri" w:eastAsia="Amiri" w:cs="Amiri"/>
          <w:color w:val="111111"/>
          <w:sz w:val="28"/>
          <w:sz w:val="28"/>
          <w:szCs w:val="28"/>
          <w:rtl w:val="true"/>
          <w:lang w:bidi="ar-SA"/>
        </w:rPr>
        <w:t>ألا يا رسولَ اللَّه يا غاية المُنى لقد نلتَ فخراً ما لأدناه آخرُ</w:t>
      </w:r>
    </w:p>
    <w:p>
      <w:pPr>
        <w:pStyle w:val="BookText"/>
        <w:rPr/>
      </w:pPr>
      <w:r>
        <w:rPr>
          <w:rFonts w:ascii="Amiri" w:hAnsi="Amiri" w:eastAsia="Amiri" w:cs="Amiri"/>
          <w:color w:val="111111"/>
          <w:sz w:val="28"/>
          <w:sz w:val="28"/>
          <w:szCs w:val="28"/>
          <w:rtl w:val="true"/>
          <w:lang w:bidi="ar-SA"/>
        </w:rPr>
        <w:t>أيا دُرة الأنباء ياجوهر الورى هنيئاً لنفسٍ في هواك تُتاجرُ</w:t>
      </w:r>
    </w:p>
    <w:p>
      <w:pPr>
        <w:pStyle w:val="BookText"/>
        <w:rPr/>
      </w:pPr>
      <w:r>
        <w:rPr>
          <w:rFonts w:ascii="Amiri" w:hAnsi="Amiri" w:eastAsia="Amiri" w:cs="Amiri"/>
          <w:color w:val="111111"/>
          <w:sz w:val="28"/>
          <w:sz w:val="28"/>
          <w:szCs w:val="28"/>
          <w:rtl w:val="true"/>
          <w:lang w:bidi="ar-SA"/>
        </w:rPr>
        <w:t>لقد ربحتْ في بيعها وتنعّمت وقد سَعِدت يادرّها والجواهرُ</w:t>
      </w:r>
    </w:p>
    <w:p>
      <w:pPr>
        <w:pStyle w:val="BookText"/>
        <w:rPr/>
      </w:pPr>
      <w:r>
        <w:rPr>
          <w:rFonts w:ascii="Amiri" w:hAnsi="Amiri" w:eastAsia="Amiri" w:cs="Amiri"/>
          <w:color w:val="111111"/>
          <w:sz w:val="28"/>
          <w:sz w:val="28"/>
          <w:szCs w:val="28"/>
          <w:rtl w:val="true"/>
          <w:lang w:bidi="ar-SA"/>
        </w:rPr>
        <w:t>حبيبي رسولَ اللَّه كُنْ لِيَ شافعاً أغِثْني أجِرْني يومَ تُبلى السرائرُ</w:t>
      </w:r>
    </w:p>
    <w:p>
      <w:pPr>
        <w:pStyle w:val="BookText"/>
        <w:rPr/>
      </w:pPr>
      <w:r>
        <w:rPr>
          <w:rFonts w:ascii="Amiri" w:hAnsi="Amiri" w:eastAsia="Amiri" w:cs="Amiri"/>
          <w:color w:val="111111"/>
          <w:sz w:val="28"/>
          <w:sz w:val="28"/>
          <w:szCs w:val="28"/>
          <w:rtl w:val="true"/>
          <w:lang w:bidi="ar-SA"/>
        </w:rPr>
        <w:t>بجاهك آمالُ الضعيف تعلّقتْ إذا نُصب الميزانُ والعقلُ طائرُ</w:t>
      </w:r>
    </w:p>
    <w:p>
      <w:pPr>
        <w:pStyle w:val="BookText"/>
        <w:rPr/>
      </w:pPr>
      <w:r>
        <w:rPr>
          <w:rFonts w:ascii="Amiri" w:hAnsi="Amiri" w:eastAsia="Amiri" w:cs="Amiri"/>
          <w:color w:val="111111"/>
          <w:sz w:val="28"/>
          <w:sz w:val="28"/>
          <w:szCs w:val="28"/>
          <w:rtl w:val="true"/>
          <w:lang w:bidi="ar-SA"/>
        </w:rPr>
        <w:t>فكن شافعي عند الإله فإنّه حليمٌ كريمٌ غافرُ الذنبِ ساترُ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العُمرُ في لهوٍ وزهوٍ وغفلةٍ وإنّي عن الفعل الحميد لقاصرُ</w:t>
      </w:r>
    </w:p>
    <w:p>
      <w:pPr>
        <w:pStyle w:val="BookText"/>
        <w:rPr/>
      </w:pPr>
      <w:r>
        <w:rPr>
          <w:rFonts w:ascii="Amiri" w:hAnsi="Amiri" w:eastAsia="Amiri" w:cs="Amiri"/>
          <w:color w:val="111111"/>
          <w:sz w:val="28"/>
          <w:sz w:val="28"/>
          <w:szCs w:val="28"/>
          <w:rtl w:val="true"/>
          <w:lang w:bidi="ar-SA"/>
        </w:rPr>
        <w:t>فياربِّ دارِكْنا بعفوٍ ورحمةٍ فأنت جيملُ العفو للكسرِ جابرُ</w:t>
      </w:r>
    </w:p>
    <w:p>
      <w:pPr>
        <w:pStyle w:val="BookText"/>
        <w:rPr/>
      </w:pPr>
      <w:r>
        <w:rPr>
          <w:rFonts w:ascii="Amiri" w:hAnsi="Amiri" w:eastAsia="Amiri" w:cs="Amiri"/>
          <w:color w:val="111111"/>
          <w:sz w:val="28"/>
          <w:sz w:val="28"/>
          <w:szCs w:val="28"/>
          <w:rtl w:val="true"/>
          <w:lang w:bidi="ar-SA"/>
        </w:rPr>
        <w:t>وخُذْ بنواصينا وطهِّرْ قُلوبَنا ومُنَّ بعفوٍ منكَ فالعفوُ غامرُ</w:t>
      </w:r>
    </w:p>
    <w:p>
      <w:pPr>
        <w:pStyle w:val="BookText"/>
        <w:rPr/>
      </w:pPr>
      <w:r>
        <w:rPr>
          <w:rFonts w:ascii="Amiri" w:hAnsi="Amiri" w:eastAsia="Amiri" w:cs="Amiri"/>
          <w:color w:val="111111"/>
          <w:sz w:val="28"/>
          <w:sz w:val="28"/>
          <w:szCs w:val="28"/>
          <w:rtl w:val="true"/>
          <w:lang w:bidi="ar-SA"/>
        </w:rPr>
        <w:t>وصلِّ على البدرِ الذي من جبينِهِ بَدا الشمسُ والأقمارُ والنجمُ زاهرُ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نجزتُ هذه الأحرف المباركات على قارئها ومستمعيها، المتأسّين بأهل الحقّ، التابعين للصفوة من أولي المعجزات، المنزِّهين لربّ العالمين، والمعظّمين لسيّد الأوّلين والآخرين، وسائر الأنبياء والمرسلين، وسرج هذه الأُمّة من بعدهم، كالصدّيقين وسائر الصحابة والتابعين لهم بأحسان الى يوم الدين</w:t>
      </w:r>
      <w:r>
        <w:rPr>
          <w:rFonts w:eastAsia="Amiri" w:cs="Amiri" w:ascii="Amiri" w:hAnsi="Amiri"/>
          <w:color w:val="111111"/>
          <w:sz w:val="28"/>
          <w:szCs w:val="28"/>
          <w:rtl w:val="true"/>
          <w:lang w:bidi="ar-SA"/>
        </w:rPr>
        <w:t>.</w:t>
      </w:r>
      <w:bookmarkStart w:id="80" w:name="pg558_4782"/>
    </w:p>
    <w:p>
      <w:pPr>
        <w:pStyle w:val="Heading2"/>
        <w:numPr>
          <w:ilvl w:val="1"/>
          <w:numId w:val="1"/>
        </w:numPr>
        <w:rPr/>
      </w:pPr>
      <w:bookmarkStart w:id="81" w:name="__RefHeading___Toc4790358_211673320"/>
      <w:bookmarkStart w:id="82" w:name="_Toc28"/>
      <w:bookmarkEnd w:id="80"/>
      <w:bookmarkEnd w:id="81"/>
      <w:r>
        <w:rPr>
          <w:rtl w:val="true"/>
        </w:rPr>
        <w:t>ابن تيمية الحراني و آراؤه</w:t>
      </w:r>
      <w:bookmarkEnd w:id="82"/>
    </w:p>
    <w:p>
      <w:pPr>
        <w:pStyle w:val="BookText"/>
        <w:rPr/>
      </w:pPr>
      <w:r>
        <w:rPr>
          <w:rFonts w:ascii="Amiri" w:hAnsi="Amiri" w:eastAsia="Amiri" w:cs="Amiri"/>
          <w:color w:val="111111"/>
          <w:sz w:val="28"/>
          <w:sz w:val="28"/>
          <w:szCs w:val="28"/>
          <w:rtl w:val="true"/>
          <w:lang w:bidi="ar-SA"/>
        </w:rPr>
        <w:t>وكنتُ قد عزمت على أن أقتصر على ذلك؛ لأنّ في بعض ما ذكرته وقاية من المقت والمهالك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 لي وكُرِّر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التشبيه والتجسيم والمزدرين بسيّد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تبعاًلسلالة القردةوالخنازير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وجودوفيهم‌كثرة، وقدأخذوا بعقول كثير من الناس؛ لما يزيِّنون لهم من الأطراء على قدوتهم، ويُزخرِفون لهم بالأقوال والأفعال، ويموِّهون لهم بإظهار التنسّك، والإقبال على كثرة الصلاة والصوم والحجّ والتلاوة، وغير ذلك مّما يحسن في قلوب كثير من الرجال، لا سيما العوامّ المائلين مع كلّ ريح أتباع الدجّال، فانقادوا لهم بسبب ذلك، وأوقعوهم في اسر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بسبب هذه المكايد والخزعبلات أن أتعرض لسوء عقيدتهم؛ قمعاً لهذا الزائغ عن طريق أهل الحقّ، وهم الأئمة الأربعة المقتدى بهم والمعوّل عليهم في جميع الأعصار والأقطار؛ لأنّهم النجوم الذين بهم يُهتدى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بالغ جمع من الأخيار من المتعبّدين وغيرهم من العلماء، كأهل مكّة وغيرها، أن أذكر ما وقع لهذا الرجل من الحِيَدة عن طريق هذه الأئمة ولو كان أحرفاً يسيرة؛ إما بالتصريح أو بالتلويح مشيرة، فاستخرتُ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bookmarkStart w:id="83" w:name="pg558_4783"/>
    </w:p>
    <w:p>
      <w:pPr>
        <w:pStyle w:val="BookText"/>
        <w:rPr/>
      </w:pPr>
      <w:bookmarkEnd w:id="83"/>
      <w:r>
        <w:rPr>
          <w:rFonts w:ascii="Amiri" w:hAnsi="Amiri" w:eastAsia="Amiri" w:cs="Amiri"/>
          <w:color w:val="111111"/>
          <w:sz w:val="28"/>
          <w:sz w:val="28"/>
          <w:szCs w:val="28"/>
          <w:rtl w:val="true"/>
          <w:lang w:bidi="ar-SA"/>
        </w:rPr>
        <w:t>ذلك مدّة 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وتأملت ما حصل وحدث بسببه من الإغواء والمهالك، فلم يسعني عند ذلك أن أكتم ما علمت، وإلّا ألجمتُ بلجام من نار ومقت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أذكر الرجل، وأُشير باسمه الذي شاع وذاع، واتّسع به الباع، وسار بل طار في أهل القرى والأمصار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بعض ما أنطوى باطنه الخبيث عليه، وما عوّل في الإفساد بالتصريح أو الاشارة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ذكرت كثيراً مّما ذكره ودوّنه في كتبه المختصرات، لطال جدّاً، فضلًا عن المبسوطات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مصنّفات أُخر لا يمكن أن يطّلع عليها إلّامن تحقّق أنّه على عقيدته الخبيثة، ولو عصر هو واتباعه بالعاصرات؛ لما فيها من الزيغ والقبائح النحسات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 من الحنابلة في الجامع الأُموي في ملأ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 الحصني على ما اطّلعنا عليه من كلامه، لأخرجه من قبره وأحرقه وأكّد هؤلاء أن أتعرّض لبعض ما وقفت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أفتى به مخالفاً لجميع المذاهب، وما خطِى‌ء فيه وما انتقد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بعض ما اتّفق له من المجالس والمناظرات، وما جاءت به المراسيم العاليات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وأتعرض لبعض ما سلكه من المكايد التي ظنّ بسببها أنّه تخلص من ضرب السياط والحبوس وغير ذلك من الإهانات، وهيهات</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4790360_211673320"/>
      <w:bookmarkStart w:id="85" w:name="_Toc29"/>
      <w:bookmarkEnd w:id="84"/>
      <w:r>
        <w:rPr>
          <w:rtl w:val="true"/>
        </w:rPr>
        <w:t>انتساب ابن تيمية إلي مذهب أحمد بن حنبل</w:t>
      </w:r>
      <w:bookmarkEnd w:id="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شي‌ء سلكه من المكر والخديعة أن انتمى الى مذهب الإمام أحمد،</w:t>
      </w:r>
      <w:bookmarkStart w:id="86" w:name="pg558_4784"/>
    </w:p>
    <w:p>
      <w:pPr>
        <w:pStyle w:val="BookText"/>
        <w:rPr/>
      </w:pPr>
      <w:bookmarkEnd w:id="86"/>
      <w:r>
        <w:rPr>
          <w:rFonts w:ascii="Amiri" w:hAnsi="Amiri" w:eastAsia="Amiri" w:cs="Amiri"/>
          <w:color w:val="111111"/>
          <w:sz w:val="28"/>
          <w:sz w:val="28"/>
          <w:szCs w:val="28"/>
          <w:rtl w:val="true"/>
          <w:lang w:bidi="ar-SA"/>
        </w:rPr>
        <w:t>وشرع يطلب العلم ويتعبّد، فمالت إليه قلوب المشايخ، فشرعوا في إكرامه والتوسعة عليه، فأظهر التعفّف فزادوه في الرغبة فيه والوقوع عليه، ثمّ شرع ينظر في كلام العلماء، ويعلّق في مسودّاته حتّى ظنّ أنّه صار له قوّة في التصنيف والمناظرة، وأخذ يدوّن ويذكر أن جاءه استفتاء من بلد كذا، وليس لذلك حقيقة، فيكتب عليها صورة الجواب، ويذكر مالا ينتقد عليه، وفي بعضها ما يمكن أن ينتقد، إلّاأنّه يشير إليه على وجه التلبيس؛ بحيث لا يقف على مراده إلّاحاذق عالم متفنّن، فإذا ناظر أمكنه أن يقطع من ناظره إلّاذلك المتفنّن الفطن</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4790362_211673320"/>
      <w:bookmarkStart w:id="88" w:name="_Toc30"/>
      <w:bookmarkEnd w:id="87"/>
      <w:r>
        <w:rPr>
          <w:rtl w:val="true"/>
        </w:rPr>
        <w:t>خداعه لعوام الناس</w:t>
      </w:r>
      <w:bookmarkEnd w:id="88"/>
    </w:p>
    <w:p>
      <w:pPr>
        <w:pStyle w:val="BookText"/>
        <w:rPr/>
      </w:pPr>
      <w:r>
        <w:rPr>
          <w:rFonts w:ascii="Amiri" w:hAnsi="Amiri" w:eastAsia="Amiri" w:cs="Amiri"/>
          <w:color w:val="111111"/>
          <w:sz w:val="28"/>
          <w:sz w:val="28"/>
          <w:szCs w:val="28"/>
          <w:rtl w:val="true"/>
          <w:lang w:bidi="ar-SA"/>
        </w:rPr>
        <w:t>ثمّ شَرَع يتلقى الناس بالأُنس وبسط الوجه ولين الكلام، ويذكر أشياء تحلو للنفوس، لاسيّما الألفاظ العذبة، مع اشتمالها على الزهد في الدنيا والرغبة في الآخرة، فطلبوا منه أن يُذكّر الناس ففعل، فطار ذكره بالعلم والتعبّد والتعفف، ففزع الناس إليه بالأسئلة، فكان إذا جاءه أحد يسأله عن مسألة،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عاودني فيها، فإذا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مشكلة، ولكن لك عندي مخرج أقوله لك بشرط، فإني أتقلدها في عنقي،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أوفي 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تكتم عليّ، فيعطيه العهود والمواثيق على ذلك، فيفتيه بما فيه فرجه؛ حتّى صار له بذلك أتباع كثيرة يقومون بنصرته أن لو عرض له عارض</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علم أنّ ذلك لا يخلّصه، فكان إذا كان في بعض المجالس،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قد انفتقت فتوق من أنواع المفاسد يبعد ارتتاقها، ولو كان لي حكم لكنت أجعل فلاناً وزيراً، وفلاناً محتسباً، وفلاناً دويداراً، وفلاناً أمير البلد، فيسمع أولئك وفي قلوبهم من تلك المناصب، فكانوا يقومون في نصرته</w:t>
      </w:r>
      <w:r>
        <w:rPr>
          <w:rFonts w:eastAsia="Amiri" w:cs="Amiri" w:ascii="Amiri" w:hAnsi="Amiri"/>
          <w:color w:val="111111"/>
          <w:sz w:val="28"/>
          <w:szCs w:val="28"/>
          <w:rtl w:val="true"/>
          <w:lang w:bidi="ar-SA"/>
        </w:rPr>
        <w:t>.</w:t>
      </w:r>
      <w:bookmarkStart w:id="89" w:name="pg558_4785"/>
    </w:p>
    <w:p>
      <w:pPr>
        <w:pStyle w:val="Heading2"/>
        <w:numPr>
          <w:ilvl w:val="1"/>
          <w:numId w:val="1"/>
        </w:numPr>
        <w:rPr/>
      </w:pPr>
      <w:bookmarkStart w:id="90" w:name="__RefHeading___Toc4790364_211673320"/>
      <w:bookmarkStart w:id="91" w:name="_Toc31"/>
      <w:bookmarkEnd w:id="89"/>
      <w:bookmarkEnd w:id="90"/>
      <w:r>
        <w:rPr>
          <w:rtl w:val="true"/>
        </w:rPr>
        <w:t>محايلته للعلماء</w:t>
      </w:r>
      <w:bookmarkEnd w:id="91"/>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هؤلاء قد لا يقدرون على مقاومة العلماء إذا قاموا في نحره، فجعل له مَخْلصاً منهم؛ بأن ينظر الى من الأمر إليه في ذلك المجلس،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عقيدة إمامك،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أنّها حقّ، وأنا مخطي‌ء، واشهدوا أني على عقيدة إمامك، وهذا كان سبب عدم إراقة دمه، فإذا انفضّ المجلس أشاع أتباعه أنّ الحقّ في جهته ومعه، وأنّه قطع الجميع؛ ألا ترون كيف خرج سالماً حتّى حصل بسبب ذلك افتتان خلق كثير، لا سيّما من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تكرر ذلك منه علموا أنّه إنّما يفعل ذلك خديعة ومكراً، فكانوا مع قوله ذلك يسجنونه، ولم يزل ينتقل من سجن الى سجن حتّى أهلكه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سجن الزندقة والكفر</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4790366_211673320"/>
      <w:bookmarkStart w:id="93" w:name="_Toc32"/>
      <w:bookmarkEnd w:id="92"/>
      <w:r>
        <w:rPr>
          <w:rtl w:val="true"/>
        </w:rPr>
        <w:t>التزام ابن تيمية للتقية</w:t>
      </w:r>
      <w:bookmarkEnd w:id="93"/>
    </w:p>
    <w:p>
      <w:pPr>
        <w:pStyle w:val="BookText"/>
        <w:rPr/>
      </w:pPr>
      <w:r>
        <w:rPr>
          <w:rFonts w:ascii="Amiri" w:hAnsi="Amiri" w:eastAsia="Amiri" w:cs="Amiri"/>
          <w:color w:val="111111"/>
          <w:sz w:val="28"/>
          <w:sz w:val="28"/>
          <w:szCs w:val="28"/>
          <w:rtl w:val="true"/>
          <w:lang w:bidi="ar-SA"/>
        </w:rPr>
        <w:t>ومن قواعده المقرّرة عنده، وجرى عليها أتباعه، التوقّي بكلّ ممكن حقّاً كان أو باطلًا ولو بالأيمان الفاجرة؛ سواء كانت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الحلف بالطلاق فإنه لا يوقعه، ألبتّة، ولا يعتبره سواء كان بالتصريح أو الكناية أو التعليق أو التنجيز، وهذا مذهب فرقة الشيعة، فإنهم لا يرونه شيئاً، وإشاعته هو وأتباعه أنّ الطلاق الثلاث واحدة خُزَعْبَلات ومكر، وإلّا فهو لا يوقع طلاقاً على حالف به؛ ولو أتى به في اليوم مائة مرة على أيّ وجه؛ سواء كان حثاً أو منعاً أو تحقيق خبر، فاعرف ذلك، وأنّ مسألة الثلاث إنّما يذكرونها تستّراً وخديعة وقد وقفتُ على مصنّف له في ذلك </w:t>
      </w:r>
      <w:r>
        <w:rPr>
          <w:rStyle w:val="FootnoteAnchor"/>
          <w:rtl w:val="true"/>
        </w:rPr>
        <w:footnoteReference w:id="135"/>
      </w:r>
      <w:r>
        <w:rPr>
          <w:rFonts w:ascii="Amiri" w:hAnsi="Amiri" w:eastAsia="Amiri" w:cs="Amiri"/>
          <w:color w:val="111111"/>
          <w:sz w:val="28"/>
          <w:sz w:val="28"/>
          <w:szCs w:val="28"/>
          <w:rtl w:val="true"/>
          <w:lang w:bidi="ar-SA"/>
        </w:rPr>
        <w:t>، وكان عند شخص شريف زينبي،</w:t>
      </w:r>
      <w:bookmarkStart w:id="94" w:name="pg558_4786"/>
    </w:p>
    <w:p>
      <w:pPr>
        <w:pStyle w:val="BookText"/>
        <w:rPr/>
      </w:pPr>
      <w:bookmarkEnd w:id="94"/>
      <w:r>
        <w:rPr>
          <w:rFonts w:ascii="Amiri" w:hAnsi="Amiri" w:eastAsia="Amiri" w:cs="Amiri"/>
          <w:color w:val="111111"/>
          <w:sz w:val="28"/>
          <w:sz w:val="28"/>
          <w:szCs w:val="28"/>
          <w:rtl w:val="true"/>
          <w:lang w:bidi="ar-SA"/>
        </w:rPr>
        <w:t>وكان يردّ الزوجة الى زوجها في كلّ واقعة بخمسة دراهم، وإنّما أطلعني عليه لأنّه ظنّ أنّي منهم،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ياهذا أتترك قول الإمام أحمد وقول بقيّة الأئمة بقول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 أنّي 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لي أنّه كذب في ذلك، ولكن جرى على قاعدتهم في التستّر والتقيّة، فنسأل اللَّه العافية من المخادعة، فإنّها صفة أهل الدَّرك الأسفل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 w:name="__RefHeading___Toc4790368_211673320"/>
      <w:bookmarkStart w:id="96" w:name="_Toc33"/>
      <w:bookmarkEnd w:id="95"/>
      <w:r>
        <w:rPr>
          <w:rtl w:val="true"/>
        </w:rPr>
        <w:t>تزوير ابن تيمية في المصنفات والمصادر</w:t>
      </w:r>
      <w:bookmarkEnd w:id="96"/>
    </w:p>
    <w:p>
      <w:pPr>
        <w:pStyle w:val="BookText"/>
        <w:rPr/>
      </w:pPr>
      <w:r>
        <w:rPr>
          <w:rFonts w:ascii="Amiri" w:hAnsi="Amiri" w:eastAsia="Amiri" w:cs="Amiri"/>
          <w:color w:val="111111"/>
          <w:sz w:val="28"/>
          <w:sz w:val="28"/>
          <w:szCs w:val="28"/>
          <w:rtl w:val="true"/>
          <w:lang w:bidi="ar-SA"/>
        </w:rPr>
        <w:t>ثمّ اعلم قبل الخوض في ذكر بعض ما وقع منه وانتقد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يذكر في بعض مصنّفاته كلام رجل من أهل الحقّ، ويدسّ في غضونه شيئاً من معتقده الفاسد، فيجري عليه الغبّي بمعرفة كلام أهل الحقّ فيهلك، وقد هلك بسبب ذلك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وأعمق من ذلك أنه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الرجل ذكر ذلك في الكتاب الفلاني، وليس لذلك الكتاب حقيقة، وإنّما قصده بذلك انفضاض المجلس، ويؤكّد قوله 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يبعد أنّ هذا الكتاب عند فلان، ويسمّي شخصاً بعيد المسافة، كلّ ذلك خديعة ومكر وتلبيس لأجل خلاص نفسه، ولا يحيق المكر السي‌ء إلّابأهله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لم يزل فيهم التعازير والضرب بالسياط والحبوس وقطع الأعناق، مع تكتمهم ما يعتقدونه والمبالغة في التكتم؛ حتّى أنّهم لا ينطقون بشي‌ء من عقائدهم الخبيثة إلّافي الأماكن الخفية، بعد التحرّز وغلق الأبواب والنطق بما هم عليه بالمخافتة،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للحيطان آذاناً</w:t>
      </w:r>
      <w:r>
        <w:rPr>
          <w:rFonts w:eastAsia="Amiri" w:cs="Amiri" w:ascii="Amiri" w:hAnsi="Amiri"/>
          <w:color w:val="111111"/>
          <w:sz w:val="28"/>
          <w:szCs w:val="28"/>
          <w:rtl w:val="true"/>
          <w:lang w:bidi="ar-SA"/>
        </w:rPr>
        <w:t>.</w:t>
      </w:r>
      <w:bookmarkStart w:id="97" w:name="pg558_4787"/>
    </w:p>
    <w:p>
      <w:pPr>
        <w:pStyle w:val="Heading2"/>
        <w:numPr>
          <w:ilvl w:val="1"/>
          <w:numId w:val="1"/>
        </w:numPr>
        <w:rPr/>
      </w:pPr>
      <w:bookmarkStart w:id="98" w:name="__RefHeading___Toc4790370_211673320"/>
      <w:bookmarkStart w:id="99" w:name="_Toc34"/>
      <w:bookmarkEnd w:id="97"/>
      <w:bookmarkEnd w:id="98"/>
      <w:r>
        <w:rPr>
          <w:rtl w:val="true"/>
        </w:rPr>
        <w:t>اساليب التيمية في خداع المسلمين</w:t>
      </w:r>
      <w:bookmarkEnd w:id="99"/>
    </w:p>
    <w:p>
      <w:pPr>
        <w:pStyle w:val="BookText"/>
        <w:rPr/>
      </w:pPr>
      <w:r>
        <w:rPr>
          <w:rFonts w:ascii="Amiri" w:hAnsi="Amiri" w:eastAsia="Amiri" w:cs="Amiri"/>
          <w:color w:val="111111"/>
          <w:sz w:val="28"/>
          <w:sz w:val="28"/>
          <w:szCs w:val="28"/>
          <w:rtl w:val="true"/>
          <w:lang w:bidi="ar-SA"/>
        </w:rPr>
        <w:t>ومن جملة مكرهم وتحيّلهم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الكبير منهم المشار إليه في هذه الخبائث، له أتباع يُظهرون له العلم والعظمة والتعبّد والتعفّف؛ يخدعون بذلك أرباب الأموال، لاسيما الغرباء، فيدفع‌ذلك الغريب أوغيره الى‌ذلك الشيخ‌شيئاً، فيأبى‌ويُظهر التعفّف، فيزداد ذلك الرجل حرصاً على الدفع، فلا يأخذ منه إلّابعد جهد، فيأخذها ذلك الخبيث، ولا عليه من أطّلاع اللَّه تعالى على خبث طوّيته، ويدفع بعضها الى بعض اتباعه والى غيرهم، ويتمتّع هو وخواصّه بالباقي، ولهم يد وقدرة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مكرهم من هذا النوع أن يكسو عشرة مساكين قمصاناً أو غيرها،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هذا الرجل كيف يجيئه الفتوح فيؤثركم بها وغيركم، ويترك نفسه وعياله وأصدقاءه، وهكذا كان السلف، ويكون قد أخذ أضعاف ما دفع، وكثير من الناس في غفلة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ذلك من جملة النصيحة لماذكرته ولما تعرضت له، وكان ما في نفسي شاغلًا عن ذلك، إلّاأنّه كما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نجدة الحروري المبتدع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أكتم علماً لما 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جواب ما كتب إليه بأن يعلّمه مسائل، والقصة مشهورة حتّى في صحيح مسلم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سئل عن علم فكتمه أُلجم يوم القيامة بلِجام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هريرة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داود، وكذا الترمذي، وحسنّه، والحاكم وصحّحه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كان المال المدفوع زكاة فلا تبرأ الذمّة بدفعه إليهم؛ لأنّهم ليسوا من أهلها، فليتنّبه لذلك فإنّه قد يخفى مع ظهوره، وقد تشكّك في ذلك وتلاعب الشيطان به، فلنأخذه بجانب الاحتياط منه، فإنّه طريق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أني لو أردت أن أذكر ما هم عليه من التلبيسات والخديعة والمكر، لكان لي في ذلك مزيد وكثرة وفيما ذكرته أُنموذج ينبّه بعضه على غيره، لا سيّما لمن له أدنى فراسة وحسن نظر بموارد الشرع ومصادره، التي أشار إليها رسول اللَّه صلى الله عليه و آله و سلم، وبعضها صرّح به تصريحاً ظاهراً، لا يخفى إلّاعلى أكمه لا يعرف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 من حديث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سيخرج قوم في آخر الزمان حدثاء الأسنان سفهاء الأحلام، يقولون من خير قول البرية، يقرؤون القرآن لا يجاوز إيمانهم حناجرهم، يمرقون من الدين كما يمرق السهم من الرميّة، فأينما لقيتموهم فاقتلوهم، فإنّ في قتلهم أجراً لمن قتلهم عند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 من حديث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قوم من أمّتي يقرؤون القرآن، ليس قراءتكم الى قراءتهم بشي‌ء، وليس صلاتكم الى صلاتهم بشي‌ء، ولا صيامكم الى صيامهم بشي‌ء، يقرؤون القرآن يحسبون أنّه لهم، وهو عليهم، لا تجاوز صلاتهم تراقيهم، يمرقون من الإسلام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الصحيحين </w:t>
      </w:r>
      <w:r>
        <w:rPr>
          <w:rStyle w:val="FootnoteAnchor"/>
          <w:rtl w:val="true"/>
        </w:rPr>
        <w:footnoteReference w:id="140"/>
      </w:r>
      <w:r>
        <w:rPr>
          <w:rFonts w:ascii="Amiri" w:hAnsi="Amiri" w:eastAsia="Amiri" w:cs="Amiri"/>
          <w:color w:val="111111"/>
          <w:sz w:val="28"/>
          <w:sz w:val="28"/>
          <w:szCs w:val="28"/>
          <w:rtl w:val="true"/>
          <w:lang w:bidi="ar-SA"/>
        </w:rPr>
        <w:t>من حديث ابن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 وهو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الفتنة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الى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يطلع قرن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00" w:name="pg558_4789"/>
    </w:p>
    <w:p>
      <w:pPr>
        <w:pStyle w:val="BookText"/>
        <w:rPr/>
      </w:pPr>
      <w:bookmarkEnd w:id="100"/>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الفتنة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و سلم من بيت عائشة رضي اللَّه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الكفر ههنا من حيث يطلع قرن الشيطان</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المبتدع من حرّان الشرق؛ بلدة لا تزال يخرج منها أهل البدع، كجعد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أبي داود من حديث أبي سعيد الخُدري وأنس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أمّتي اختلاف، وفرقة يحسنون القيل ويسيئون الفعل، يقرؤون القرآن لا يجاوز تراقيهم، يمرقون من الدين كما يمرق السهم من الرميّة، هم شرّ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قتلهم أو قتلوه، يَدْعُو الى كتاب اللَّه، وليسوا منه في شي‌ء، من قتلهم كان أولى باللَّه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سيماهم؟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التحليق والتسبيد، فإذا رأيتموهم فأنيموهم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أي اقتلوهم، والتسبيد هو الحلق واستئصال الشعر،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التدهّن وغسل الرأس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في ذلك كثيرة، وفي واحد كفاية لمن أراد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الرشد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أوضحهم سيّد الناصحين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أوصافهم وأماكنهم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إيضاحاً جليّاً لا خفاء فيه لا جهالة، فلا يتوقّف في معرفتهم بعد ذلك إلّامن أراد اللَّه تعالى إضلاله</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4790372_211673320"/>
      <w:bookmarkStart w:id="102" w:name="_Toc35"/>
      <w:bookmarkEnd w:id="101"/>
      <w:r>
        <w:rPr>
          <w:rtl w:val="true"/>
        </w:rPr>
        <w:t>التحذير من عقائد التيمية أهل الزيغ</w:t>
      </w:r>
      <w:bookmarkEnd w:id="10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تمهّد لك هذا أيّها الراغب في فكاك نفسك من رِبْقة عقائد أهل الزيغ</w:t>
      </w:r>
      <w:bookmarkStart w:id="103" w:name="pg558_4790"/>
    </w:p>
    <w:p>
      <w:pPr>
        <w:pStyle w:val="BookText"/>
        <w:rPr/>
      </w:pPr>
      <w:bookmarkEnd w:id="103"/>
      <w:r>
        <w:rPr>
          <w:rFonts w:ascii="Amiri" w:hAnsi="Amiri" w:eastAsia="Amiri" w:cs="Amiri"/>
          <w:color w:val="111111"/>
          <w:sz w:val="28"/>
          <w:sz w:val="28"/>
          <w:szCs w:val="28"/>
          <w:rtl w:val="true"/>
          <w:lang w:bidi="ar-SA"/>
        </w:rPr>
        <w:t>الضالين المضلين، والاقتداء بأهل السلامة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نظرت في كلام هذا الخبيث الذي في قلبه مرض الزيغ، المتتبّع ما تشابه في الكتاب والسُّنّة ابتغاء الفتنة، وتبعه على ذلك خَلْق من العوامّ وغيرهم ممّن أراد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إهلاكه، فوجدت فيه ما لا أقدر على النطق به </w:t>
      </w:r>
      <w:r>
        <w:rPr>
          <w:rStyle w:val="FootnoteAnchor"/>
          <w:rtl w:val="true"/>
        </w:rPr>
        <w:footnoteReference w:id="143"/>
      </w:r>
      <w:r>
        <w:rPr>
          <w:rFonts w:ascii="Amiri" w:hAnsi="Amiri" w:eastAsia="Amiri" w:cs="Amiri"/>
          <w:color w:val="111111"/>
          <w:sz w:val="28"/>
          <w:sz w:val="28"/>
          <w:szCs w:val="28"/>
          <w:rtl w:val="true"/>
          <w:lang w:bidi="ar-SA"/>
        </w:rPr>
        <w:t>، ولا لي أنامل تُطاوعني على رسمه وتسطيره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فيه من تكذيب ربّ العالمين في تنزيهه لنفسه في كتابه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الازدراء بأصفيائه المنتجبين وخلفائهم الراشدين وأتباعهم الموّفقين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فعدلت عن ذلك الى ذكر ما ذكره الأئمة المتّقون، وما اتّفقوا عليه من تبديعه وإخراجه ببعضه من الدين، فمنه ما دُوّن في المصنّفات، ومنه ما جاءت به المراسيم العليات، وأجمع عليه علماء عصره مّمن يرجع إليهم في الأمور الملمّات والقضايا المهمات، وتضمّنه الفتاوي الزكيّات من دنس أهل الجهالات، ولم يختلف عليه أحد، كما اشتهر بالقراءة والمناداة على رؤوس الأشهاد في المجامع الجامعة؛ حتّى شاع وذاع، واتّسع به الباع حتّى في الفوات</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4790374_211673320"/>
      <w:bookmarkStart w:id="105" w:name="_Toc36"/>
      <w:bookmarkEnd w:id="104"/>
      <w:r>
        <w:rPr>
          <w:rtl w:val="true"/>
        </w:rPr>
        <w:t>المرسوم السلطاني بشأن ابن تيمية</w:t>
      </w:r>
      <w:bookmarkEnd w:id="10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نسخة المرسوم الشريف السلطاني </w:t>
      </w:r>
      <w:r>
        <w:rPr>
          <w:rStyle w:val="FootnoteAnchor"/>
          <w:rtl w:val="true"/>
        </w:rPr>
        <w:footnoteReference w:id="144"/>
      </w:r>
      <w:r>
        <w:rPr>
          <w:rFonts w:ascii="Amiri" w:hAnsi="Amiri" w:eastAsia="Amiri" w:cs="Amiri"/>
          <w:color w:val="111111"/>
          <w:sz w:val="28"/>
          <w:sz w:val="28"/>
          <w:szCs w:val="28"/>
          <w:rtl w:val="true"/>
          <w:lang w:bidi="ar-SA"/>
        </w:rPr>
        <w:t>، ناصر الدنيا والدين محمّد بن قلاوون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وقُرى‌ء على منبر جامع دمشق، نهار الجمعة سنة خمس وسبعمائة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للَّه‌الذي تنزّه عن الشبيه والنظير، وتعالى عن المِثْل،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وهو السميعُ البصيرُ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نحمده على ما ألهمنا من العمل بالسُّنّة والكتاب، ورفع في أيّامنا أسباب الشكّ والأرتياب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ونشهد أن لا إله إلّااللَّه وحده لا شريك له؛ شهادة من يرجو بإخلاصه حسن العقبى والمصير، وينزّه خالقه عن التحيّز في جهة؛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أينما كنتُمْ واللَّهُ بما تعملونَ بصيرٌ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ونشهد أنّ سيّدنا محمّداً عبده ورسوله الذي نهج سبيل النجاة لمن سلك سبيل مرضاته، وأمر بالتفكّر في الآيات، ونهى عن التفكر في ذاته، صلى الله عليه و آله و سلم وأصحابه الذين علا بهم منارُ الإيمان وارتفع، وشيّد اللَّه بهم من قواعد الدين الحنيفي ما شرع، وأخمد بهم كلمة من حاد عن الحقّ ومال الى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القواعد الشرعية؛ وقواعد الإسلام المرعيّة، وأركان الإيمان العلمية، ومذاهب الدين المرضيّة، هي الأساس الذي يُبنى عليه، والموئل الذي يرجع كلّ أحد إليه، والطريق التي من سلكها فاز فوزاً عظيماً، ومن زاغ عنها فقد استوجب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يجب أن تنعقد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دوامها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وتصان عقائد هذه الأُمة عن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وتُزان بالرحمة والعطف والائتلاف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وتُخمد ثوائر البدع، ويُفرّق من فرقها ما اجتمع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ابن تيميّة في هذه المدّة قد بسط لسان قلمه، ومدّ بجهله عنان كلمه،</w:t>
      </w:r>
    </w:p>
    <w:p>
      <w:pPr>
        <w:pStyle w:val="BookText"/>
        <w:rPr/>
      </w:pPr>
      <w:r>
        <w:rPr>
          <w:rFonts w:ascii="Amiri" w:hAnsi="Amiri" w:eastAsia="Amiri" w:cs="Amiri"/>
          <w:color w:val="111111"/>
          <w:sz w:val="28"/>
          <w:sz w:val="28"/>
          <w:szCs w:val="28"/>
          <w:rtl w:val="true"/>
          <w:lang w:bidi="ar-SA"/>
        </w:rPr>
        <w:t>وتحدّث بمسائل الذات والصفات، ونصّ في كلامه الفاسد على أمور منكرات، وتكلّم فيما سكت عنه الصحابة والتابعون، وفاه بما اجتنبه الأئمة الأعلام الصالحون، وأتى في ذلك بما أنكره أئمة الإسلام، وانعقد على خلافه إجماع العلماء والحكّام، وشهر من فتاويه ما استخفّ به عقول العوامّ، وخالف في ذلك فقهاء عصره، وأعلام علماء شامه ومصره، وبثّ به رسائله الى كلّ مكان، وسمّى فتاويه بأسماء ما أنزل اللَّه بها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اتّصل بنا ذلك، وما سلك به هو ومريدوه، من هذه المسالك الخبيثة وأظهروه، من هذه الأحوال وأشاعوه، وعلمنا أنّه استخفّ قومه فأطاعوه، حتى اتّصل بنا أنّهم صرّحوا في حقّ اللَّه سبحانه بالحرف والصوت والتشبيه والتجسيم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فقمنا في نصرة اللَّه، مشفقين من هذا النبأ العظيم، وأنكرنا هذه البدعة، وعزنا </w:t>
      </w:r>
      <w:r>
        <w:rPr>
          <w:rStyle w:val="FootnoteAnchor"/>
          <w:rtl w:val="true"/>
        </w:rPr>
        <w:footnoteReference w:id="148"/>
      </w:r>
      <w:r>
        <w:rPr>
          <w:rFonts w:ascii="Amiri" w:hAnsi="Amiri" w:eastAsia="Amiri" w:cs="Amiri"/>
          <w:color w:val="111111"/>
          <w:sz w:val="28"/>
          <w:sz w:val="28"/>
          <w:szCs w:val="28"/>
          <w:rtl w:val="true"/>
          <w:lang w:bidi="ar-SA"/>
        </w:rPr>
        <w:t>أن يشيع عمّن تضّمنه ممالكه هذه السمعة، وكرهنا ما فاه به المبطلون، وتلونا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 في ذاته وصفاته عن العديل والنظير، لا تدركه الأبصارُ وهو يدركُ الأبصارَ وهو اللَّطيفُ الخبيرُ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فتقدمت مراسيمنا باستدعاء ابن تيميّة المذكور الى أبوابنا، حين ما سارت فتاويه الباطلة في شامنا ومصرنا، وصرّح فيها بألفاظ ما سمعها ذو فهم إلّاوتلا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نُكراً </w:t>
      </w:r>
      <w:r>
        <w:rPr>
          <w:rStyle w:val="FootnoteAnchor"/>
          <w:rtl w:val="true"/>
        </w:rPr>
        <w:footnoteReference w:id="15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وصل إلينا الجمع أولوا العقد والحلّ، وذوو التحقيق والنقل، وحضر قضاة الإسلام، وحكّام الأنام، وعلماء المسلمين، وأئمة الدنيا والدين، وعُقد له مجلس شرعيّ في ملأ من الأئمة وجمع، ومن له دراية في مجال النظر ودفع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عندهم جميع ما نُسب إليه، بقول من يُعتمد ويُعوّل عليه، وبمقتضى خطّ قلمه الدالّ على مُنْكَرِ معتقده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وانفصل ذلك الجمع وهم لعقيدته الخبيثة منكرون، وآخذوه بما شهد به قلمه تالين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ستُكتَبُ شهادَتُهم ويُسألوُنَ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وبلغنا أنّه قد استُتِيبَ مراراً فيما تقدّم، وأخّره الشرع الشريف لما تعرّض لذلك وأقدم، ثمّ عاد بعد منعه، ولم يدخل ذلك في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ثبت ذلك في مجلس الحاكم المالكي، حكم الشرع الشريف أن يُسجن هذا المذكور، ويُمنع من التصرّف والظهور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ويكتب مرسومنا هذا بأن لا يسلك أحد ما سلكه المذكور من هذه المسالك، وينهى عن التشبيه في اعتقاد مثل ذلك، أو يعود له في هذا القول متّبعاً، أو لهذه الألفاظ مستمعاً، أو يسري في مسراه، أو يفوه بجهة العلّو بما فاه، أو يتحدّث أحد بحرف أو صوت، أو يفوه بذلك الى الموت، أو ينطق بتجسيم، أو يحيد عن الطريق المستقيم، أو يخرج عن رأي الأئمة، أو ينفرد به عن علماء الأُمّة، أو يحيّز اللَّه سبحانه وتعالى في جهة، أو يتعرّض الى حيث وكيف، فليس لمعتقد هذا إلّاالسيف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فليقف كلّ واحد عند هذا الحدّ، وللَّه الأمر من قبل ومن بعد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وليلزم كلّ واحد من الحنابلة بالرجوع عن كلّ ما أنكره الأئمّة من هذه العقيدة،</w:t>
      </w:r>
    </w:p>
    <w:p>
      <w:pPr>
        <w:pStyle w:val="BookText"/>
        <w:rPr/>
      </w:pPr>
      <w:r>
        <w:rPr>
          <w:rFonts w:ascii="Amiri" w:hAnsi="Amiri" w:eastAsia="Amiri" w:cs="Amiri"/>
          <w:color w:val="111111"/>
          <w:sz w:val="28"/>
          <w:sz w:val="28"/>
          <w:szCs w:val="28"/>
          <w:rtl w:val="true"/>
          <w:lang w:bidi="ar-SA"/>
        </w:rPr>
        <w:t>والرجوع عن الشبهات الذائعة الشديدة، ولزوم ما أمر اللَّه تعالى به، والتمسك بمسالك أهل الإيمان الحميدة، فإنّه من خرج عن أمر اللَّه فقد ضلّ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ليس له إلّاالتنكيل، والسجن الطويل مستقرّه ومقيله وبئس المقيل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رسمنا بأن يُنادى في دمشق المحروسة والبلاد الشامية، وتلك الجهات الدنيّة والقصيّة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الشديد، والتخويف والتهديد، لمن اتّبع ابن تيميّة في هذا الأمر الذي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تابعه تركناه في مثل مكانه وأحللناه، ووضعناه من عيون الأمّة كما وضعناه، ومن أصرّ على الامتناع، وأبى إلّاالدفاع، أمرنا بعزلهم من مدارسهم ومناصبهم، وأسقطناهم من مراتبهم مع إهانتهم، وأن لا يكون لهم في بلادنا حكم ولا ولاية، ولا شهادة ولا إمامة، بل ولا مرتبة ولا 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أزلنا دعوة هذا المبتدع من البلاد، وأبطلنا عقيدته الخبيثة التي أضلّ بها كثيراً من العباد أو كاد، بل كم أضلّ بها من خلق، وعاثوا بها في الأرض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ولتثبت المحاضر الشرعية على الحنابلة بالرجوع عن ذلك، وتسيّر المحاضر بعد إثباتها على قضاء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أعذرنا وحذّرنا، وأنصفنا حيث أنذرنا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وليُقرأ مرسومنا الشريف على المنابر؛ ليكون أبلغ واعظ وزاجر، لكلّ بادٍ وحاضر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والاعتماد على الخطّ الشريف أعلاه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ثامن </w:t>
      </w:r>
      <w:r>
        <w:rPr>
          <w:rStyle w:val="FootnoteAnchor"/>
          <w:rtl w:val="true"/>
        </w:rPr>
        <w:footnoteReference w:id="155"/>
      </w:r>
      <w:r>
        <w:rPr>
          <w:rFonts w:ascii="Amiri" w:hAnsi="Amiri" w:eastAsia="Amiri" w:cs="Amiri"/>
          <w:color w:val="111111"/>
          <w:sz w:val="28"/>
          <w:sz w:val="28"/>
          <w:szCs w:val="28"/>
          <w:rtl w:val="true"/>
          <w:lang w:bidi="ar-SA"/>
        </w:rPr>
        <w:t xml:space="preserve">عشرين شهر رمضان سنة خمس وسبعمائة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106" w:name="pg558_4795"/>
    </w:p>
    <w:p>
      <w:pPr>
        <w:pStyle w:val="Heading2"/>
        <w:numPr>
          <w:ilvl w:val="1"/>
          <w:numId w:val="1"/>
        </w:numPr>
        <w:rPr/>
      </w:pPr>
      <w:bookmarkStart w:id="107" w:name="__RefHeading___Toc4790376_211673320"/>
      <w:bookmarkStart w:id="108" w:name="_Toc37"/>
      <w:bookmarkEnd w:id="106"/>
      <w:bookmarkEnd w:id="107"/>
      <w:r>
        <w:rPr>
          <w:rtl w:val="true"/>
        </w:rPr>
        <w:t>تاريخ ابن تيمية كما نقله المؤرخ ابن شاكر</w:t>
      </w:r>
      <w:bookmarkEnd w:id="108"/>
    </w:p>
    <w:p>
      <w:pPr>
        <w:pStyle w:val="BookText"/>
        <w:rPr/>
      </w:pPr>
      <w:r>
        <w:rPr>
          <w:rFonts w:ascii="Amiri" w:hAnsi="Amiri" w:eastAsia="Amiri" w:cs="Amiri"/>
          <w:color w:val="111111"/>
          <w:sz w:val="28"/>
          <w:sz w:val="28"/>
          <w:szCs w:val="28"/>
          <w:rtl w:val="true"/>
          <w:lang w:bidi="ar-SA"/>
        </w:rPr>
        <w:t xml:space="preserve">وأزيد على ذلك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شاكر، ويعرف بصلاح الدين الكتبي وبالتريكي، وكان من أتباع ابن تيميّة، وضُرب الضرب البليغ؛ لكونه قال لمؤذّن في مأذنة العروس وقت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أشركت،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يارسول اللَّه أنتَ وسيلتي الى اللَّه في غفران ذنبي وزلّتي</w:t>
      </w:r>
    </w:p>
    <w:p>
      <w:pPr>
        <w:pStyle w:val="BookText"/>
        <w:rPr/>
      </w:pPr>
      <w:r>
        <w:rPr>
          <w:rFonts w:ascii="IRNazanin" w:hAnsi="IRNazanin" w:eastAsia="IRNazanin"/>
          <w:color w:val="111111"/>
          <w:sz w:val="28"/>
          <w:sz w:val="28"/>
          <w:szCs w:val="28"/>
          <w:rtl w:val="true"/>
          <w:lang w:bidi="fa-IR"/>
        </w:rPr>
        <w:t>وأرادوا ضرب عنقه، ثمّ جدّدوا إسلامه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أذكر ما قاله لأنه أبلغ في حقّ ابن تيميّة في إقامة الحجّة عليه، مع أنّه أهمل أشياء من خبثه ولؤمه، لما فيها من المبالغة في إهانة قدوته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ابن تيميّة ذكرها، وهو سكت عنها</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4790378_211673320"/>
      <w:bookmarkStart w:id="110" w:name="_Toc38"/>
      <w:bookmarkEnd w:id="109"/>
      <w:r>
        <w:rPr>
          <w:rtl w:val="true"/>
        </w:rPr>
        <w:t>كلام ابن تيمية في الاستواء و وثوب الناس عليه</w:t>
      </w:r>
      <w:bookmarkEnd w:id="110"/>
    </w:p>
    <w:p>
      <w:pPr>
        <w:pStyle w:val="BookText"/>
        <w:rPr/>
      </w:pPr>
      <w:r>
        <w:rPr>
          <w:rFonts w:ascii="Amiri" w:hAnsi="Amiri" w:eastAsia="Amiri" w:cs="Amiri"/>
          <w:color w:val="111111"/>
          <w:sz w:val="28"/>
          <w:sz w:val="28"/>
          <w:szCs w:val="28"/>
          <w:rtl w:val="true"/>
          <w:lang w:bidi="ar-SA"/>
        </w:rPr>
        <w:t>فمن ذلك ما أخبر به ابو الحسن علي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صحن الجامع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مجلس ابن تيميّة، فذكر ووعظ وتعرّض لآيات الاستواء،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واستوى اللَّه على عرشه كاستوائي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الناس عليه وثبة واحدة، وأنزلوه من الكرسي، وبادروا إليه ضرباً باللكم والنعال وغير ذلك؛ حتّى أوصلوه الى بعض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في ذلك المجلس العلماء، فشَرَع يناظرهم،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ما صدر منك؟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على العرشِ استوى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فضحكوا منه، وعرفوا أنّه جاهل لا يجري على قواعد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نقلوه ليتحققوا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p>
    <w:p>
      <w:pPr>
        <w:pStyle w:val="BookText"/>
        <w:rPr/>
      </w:pPr>
      <w:r>
        <w:rPr>
          <w:rFonts w:ascii="Amiri" w:hAnsi="Amiri" w:eastAsia="Amiri" w:cs="Amiri"/>
          <w:color w:val="111111"/>
          <w:sz w:val="28"/>
          <w:sz w:val="28"/>
          <w:szCs w:val="28"/>
          <w:rtl w:val="true"/>
          <w:lang w:bidi="ar-SA"/>
        </w:rPr>
        <w:t>فأجاب بأجوبة تحقّقوا أنّه من الجهلة على التحقيق، وأنّه لا يدري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غرّه بنفسه ثناء العوامّ عليه، وكذا الجامدون </w:t>
      </w:r>
      <w:r>
        <w:rPr>
          <w:rStyle w:val="FootnoteAnchor"/>
          <w:rtl w:val="true"/>
        </w:rPr>
        <w:footnoteReference w:id="158"/>
      </w:r>
      <w:r>
        <w:rPr>
          <w:rFonts w:ascii="Amiri" w:hAnsi="Amiri" w:eastAsia="Amiri" w:cs="Amiri"/>
          <w:color w:val="111111"/>
          <w:sz w:val="28"/>
          <w:sz w:val="28"/>
          <w:szCs w:val="28"/>
          <w:rtl w:val="true"/>
          <w:lang w:bidi="ar-SA"/>
        </w:rPr>
        <w:t>من الفقهاء، العارون عن العلوم التي بها يجتمع شمل الأدّلة على الوجه المرضي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في فتاويه ما يتعلّق بمسألة الاستواء، وقد أطنب فيها، وذكر أموراً كلّها تلبيسات وتجرّيات خارجة عن قواعد أهل الحقّ، والناظر فيها إذا لم يكن ذا علوم وفطنة وحُسن رويّة، ظنّ أنّها على منوال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ذلك بعد تقريره وتطويله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 حقيقة، وهو فوق العرش حقيقة، كما جمع اللَّه بينهما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فأخبر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فوق العرشِ يعلم كلّ شي‌ء، وهو معنا أينما 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عبارته بحروفها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التهافت، وهذه الجرأة بالكذب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عن نفسه أنّه فوق العرش، ومحتجاً بلفظ الاستواء الذي هو موضوع بالاشتراك، ومن قبيل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وغيره مما هو كثير في كلامه يتحقّق به جهله وفساد تصوّره وبلادته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بعضهم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حاطب ليل، وبعضهم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الهدار المهذار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الإمام العلامة شيخ الاسلام في زمانه أبو الحسن علي بن إسماعيل</w:t>
      </w:r>
      <w:bookmarkStart w:id="111" w:name="pg558_4797"/>
    </w:p>
    <w:p>
      <w:pPr>
        <w:pStyle w:val="BookText"/>
        <w:rPr/>
      </w:pPr>
      <w:bookmarkEnd w:id="111"/>
      <w:r>
        <w:rPr>
          <w:rFonts w:ascii="Amiri" w:hAnsi="Amiri" w:eastAsia="Amiri" w:cs="Amiri"/>
          <w:color w:val="111111"/>
          <w:sz w:val="28"/>
          <w:sz w:val="28"/>
          <w:szCs w:val="28"/>
          <w:rtl w:val="true"/>
          <w:lang w:bidi="ar-SA"/>
        </w:rPr>
        <w:t>القونوي يصرّح بأنّه من الجهلة، بحيث لا يعقل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ويخبر أنه أخذ مسألة التفرقة </w:t>
      </w:r>
      <w:r>
        <w:rPr>
          <w:rStyle w:val="FootnoteAnchor"/>
          <w:rtl w:val="true"/>
        </w:rPr>
        <w:footnoteReference w:id="159"/>
      </w:r>
      <w:r>
        <w:rPr>
          <w:rFonts w:ascii="Amiri" w:hAnsi="Amiri" w:eastAsia="Amiri" w:cs="Amiri"/>
          <w:color w:val="111111"/>
          <w:sz w:val="28"/>
          <w:sz w:val="28"/>
          <w:szCs w:val="28"/>
          <w:rtl w:val="true"/>
          <w:lang w:bidi="ar-SA"/>
        </w:rPr>
        <w:t>عن شيخه، الذي تلقّاها عن أفراخ السامرة واليهود الذين أظهروا التشرّف بالاسلام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160"/>
      </w:r>
      <w:r>
        <w:rPr>
          <w:rFonts w:ascii="Amiri" w:hAnsi="Amiri" w:eastAsia="Amiri" w:cs="Amiri"/>
          <w:color w:val="111111"/>
          <w:sz w:val="28"/>
          <w:sz w:val="28"/>
          <w:szCs w:val="28"/>
          <w:rtl w:val="true"/>
          <w:lang w:bidi="ar-SA"/>
        </w:rPr>
        <w:t>من أعظم الناس عداوة للنبي صلى الله عليه و آله و سلم، وقَتَلَ عليٌّ رضي اللَّه عنه واحداً منهم، تكلّم في مجلسه كلمة فيها ازد راء بالنبي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وقفت على المسألة؛ أعني مسألة التفرقة التي أثارها اليهود؛ ليزدروه بها، وبحثوا فيها على قواعد مأخوذة من الاشتقاق، وكانوا يقطعون بها الضعفاء من العلماء، فتصدّى لهم الجهابذة من العلماء، وأفسدوا ما قالوه بالنقل والعقل والاستعمال الشرعي والعرفي، وأبادوهم بالضرب بالسياط وضرب الأعناق، ولم يبقَ منهم إلّاالضعفاء في العلم، ودامت فيهم مسألة التفرقة حتّى تلقّاها ابن تيميّة عن شيخه، وكنت أظنّ أنّه ابتكرها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الحُذّاق في زمانه من جميع المذاهب على سوء فهمه وكثرة خطئه، وعدم إدراكه للمآخذ الدقيقة وتصوّرها، عرفوا ذلك منه بالمفاوضة في مجالس العلم</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4790380_211673320"/>
      <w:bookmarkStart w:id="113" w:name="_Toc39"/>
      <w:bookmarkEnd w:id="112"/>
      <w:r>
        <w:rPr>
          <w:rtl w:val="true"/>
        </w:rPr>
        <w:t>تاريخ ابن تيمية الأسود</w:t>
      </w:r>
      <w:bookmarkEnd w:id="113"/>
    </w:p>
    <w:p>
      <w:pPr>
        <w:pStyle w:val="BookText"/>
        <w:rPr/>
      </w:pPr>
      <w:r>
        <w:rPr>
          <w:rFonts w:ascii="Amiri" w:hAnsi="Amiri" w:eastAsia="Amiri" w:cs="Amiri"/>
          <w:color w:val="111111"/>
          <w:sz w:val="28"/>
          <w:sz w:val="28"/>
          <w:szCs w:val="28"/>
          <w:rtl w:val="true"/>
          <w:lang w:bidi="ar-SA"/>
        </w:rPr>
        <w:t>ولنرجع الى ما ذكره ابن شاكر في تاريخه؛ ذكره في الجزء العشرين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خمس وسبعمائة في ثامن رجب، عُقد مجلس بالقضاة والفقهاء بحضرة نائب السلطنة بالقصر الأبلق، فسُئل ابن تيميّة عن عقيدته؟ فأملى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أُحضرت عقيدته الواسطيّة، وقرئت في المجلس، ووقعت بحوث كثيرة، وبقيت مواضع أُخّرت الى مجلس ثانٍ، ثمّ اجتمعوا يوم الجمعة ثاني عشر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المجلس صفي الدين الهندي، وبحثوا، ثمّ اتفقوا على أنّ كمال الدين بن الزملكاني يحاقق ابن تيميّة، ورضوا كلّهم بذلك، فأفحم كمالُ الدين ابنَ تيميّة، وخاف ابن تيميّة على نفسه، فأشهد على نفسه الحاضرين أنّه شافعيّ المذهب، ويعتقد ما يعتقده الإمام الشافعي، فرضوا منه بذلك وانصرفوا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أصحاب ابن تيميّة أظهروا أنّ الحقّ ظهر مع شيخهم، وأنّ الحقّ معه، فأُحضروا الى مجلس القاضي جلال الدين القزويني، وأحضروا ابن تيميّة وصُفع ورُسم بتعزيره، فشفّع فيه، وكذلك فعل الحنفي باثنين من أصحاب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سَلخُ رجب جمعوا القضاة والفقهاء، وعُقد مجلس بالميدان أيضاً، وحضر نائب السلطنة أيضاً، وتباحثوا في أمر العقيدة، وسلك معهم المسلك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ورد مرسوم السلطان؛ صحبة بريديّ من الديار المصرية بطلب قاضي القضاة نجم الدين بن صصري وبابن تيميّة، وفي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تعرّفونا ما وقع في سنة ثمانٍ وتسعين في عقيدة ابن تيميّة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فطلبوا الناس وسألوهم عمّا جرى لابن تيميّة في أيّام نُقل عنه فيها كلام قاله، وأحضروا للقاضي جلال الدين القزويني العقيدة التي كانت أُحضرت في زمن قاضي القضاة إمام الدين، وتحدّثوا مع ملك الأمراء في أن يكاتب في هذا الأمر، فأجاب، فلمّا كان ثاني يوم وصل مملوك ملك الأمراء على البريد من مصر، وأخبر أنّ الطلب على ابن تيميّة كثير، وأنّ القاضي المالكي قائم في قضيّته قياماً عظيماً، وأخبر بأشياء كثيرة من الحنابلة وقعت في الديار المصرية، وأنّ بعضهم صُفع، فلمّا سمع ملك الأمراء بذلك انحلّت عزائمه عن المكاتبة، وسيّر شمس الدين بن محمّد</w:t>
      </w:r>
    </w:p>
    <w:p>
      <w:pPr>
        <w:pStyle w:val="BookText"/>
        <w:rPr/>
      </w:pPr>
      <w:r>
        <w:rPr>
          <w:rFonts w:ascii="Amiri" w:hAnsi="Amiri" w:eastAsia="Amiri" w:cs="Amiri"/>
          <w:color w:val="111111"/>
          <w:sz w:val="28"/>
          <w:sz w:val="28"/>
          <w:szCs w:val="28"/>
          <w:rtl w:val="true"/>
          <w:lang w:bidi="ar-SA"/>
        </w:rPr>
        <w:t>المهمندار الى ابن تيميّة،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رسم مولانا ملك الأمراء بأن تسافر غداً، وكذلك راح الى قاضي القضاة، فشرعوا في التجهيز، وسافر صحبة ابن تيميّة أخواه عبداللَّه وعبدالرحمن، وسافر معهم جماعة من أصحاب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سابع شوّال وصل البريدي الى دمشق، وأخبر بوصولهم الى الديار المصريّة، وأنّه عقد لهم مجلس بقلعة القاهرة بحضرة القضاة والفقهاء والعلماء والأمراء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الشيخ شمس الدين عدنان الشافعي وادّعى على ابن تيميّة في أمر العقيدة، فذكر منها فصولًا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فشرع ابن تيميّة فحمد اللَّه تعالى وأثنى عليه، وتكلّم بما يقتضي الوعظ،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ياشيخ إنّ الذي تقوله نحن نعرفه، وما لنا حاجة الى وعظك، وقد أدُّعي عليك بدعوى شرعية فأجب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ابن تيميّة أن يعيد التحميد، فلم يمكّنوه من ذلك، بل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فتوقّف، وكُرِّر عليه القول مراراً، فلم يزدهم على ذلك شيئاً، وطال الأمر، فعند ذلك حكم القاضي المالكي بحبسه وحبسِ أخويه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فحبسوه في بُرج من أبراج القلعة فتردّد إليه جماعة من الأمراء، فسمع القاضي بذلك، فاجتمع بالأمراء،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التضييق إذا لم يقتل، وإلّا فقد وجب قتله، وثبت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فنقلوه الى الجُبّ بقلعة الجبل، ونقلوا أخويه معه بإهانة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سادس عشر ذي القعدة وصل من الديار المصرية قاضي القضاة نجم الدين بن صصري، وجلس يوم الجمعة في الشباك الكمالي، وحضروا القرّاء والمنشدون، وأُنشدت التهاني، وكان وصل معه كتب ولم يعرضها على نائب السلطنة، فلمّا كان بعد أيّام عرضها عليه، فرسم ملك الأمراء بقراءتها والعمل بما</w:t>
      </w:r>
    </w:p>
    <w:p>
      <w:pPr>
        <w:pStyle w:val="BookText"/>
        <w:rPr/>
      </w:pPr>
      <w:r>
        <w:rPr>
          <w:rFonts w:ascii="Amiri" w:hAnsi="Amiri" w:eastAsia="Amiri" w:cs="Amiri"/>
          <w:color w:val="111111"/>
          <w:sz w:val="28"/>
          <w:sz w:val="28"/>
          <w:szCs w:val="28"/>
          <w:rtl w:val="true"/>
          <w:lang w:bidi="ar-SA"/>
        </w:rPr>
        <w:t>فيها أمتثالًا للمراسيم السلطانية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قد بيّتوا على الحنابلة كلّهم بأن يحضروا الى مقصورة الخطابة بالجامع الأُموي بعد الصلاة، وحضر القضاة كلّهم بالمقصورة، وحضر معهم الأمير الكبير ركن الدين بيبرس العلاني، وأحضروا تقليد القضاة نجم الدين بن صصري، الّذي حضر معه من مصر باستمراره على قضاء القضاة وقضاء العسكر ونظر الأوقاف وزيادة المعلوم، وقرى‌ء الكتاب الذي وصل على يديه، وفيه ما يتعلّق بمخالفة ابن تيمية عقيدته وإلزام الناس بذلك، خصوصاً الحنابلة، والوعيد الشديد عليهم، والعزل من المناصب، والحبس وأخذ المال والروح؛ لخروجهم بهذه العقيدة عن الملّة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ونسخة الكتاب نحو الكتاب المتقدّم، وتولّى قراءته شمس الدين محمّد بن شهاب الدين الموقع، وبلغ عنه الناس ابن صبح المؤذّن، وقُرى‌ء بعد تقليد الشيخ برهان الدين بالخطابة، وأحضروا بعد القراءة الحنابلة مُهانين بين يدي القاضي جمال الدين المالكي بحضور باقي القضاة، واعترفوا أنّهم يعتقدون ما يعتقده محمّد ابن إدريس الشافعي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سابع شهر صفر سنة ثمان عشرة، ورد مرسوم السلطان بالمنع من الفتوى في مسألة الطلاق الذي يُفتي بها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بعقد مجلس له بدار السعادة، وحضر القضاة وجماعة من الفقهاء، وحضر ابن تيميّة وسألوه عن فتاويه في مسألة الطلاق، وكونهم نهوه وما انتهى، ولا قبل مرسوم السلطان، ولا حكم الحكام بمنعه، فأنكر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فحضر خمسة نفر، فذكروا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أفتاهم بعد ذلك، فانكر وصمّم على الإنكار، فحضر ابن طليش وشهود شهدوا أنّه أفتى لحّاماً اسمه قمر مسلماني في بستان ابن منجا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لا تُفتي بها ولا بغيرها،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يُفتي بها وما كتب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القاضي نجم الدين بن صصري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بحبسك واعتقالك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 باطل؛ لأنّك عدوّي، فلم يُقبل منه، وأخذوه واعتقلوه في قلعة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إحدى وعشرين وسبعمائة يوم عاشوراء، أُفرج عن ابن تيميّة من حبسه بقلعة دمشق، وكانت مدّة اعتقاله خمسة أشهر ونصفاً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اثنتين وعشرين وسبعمائة في‌السادس عشر في شعبان، قدم بريدي من الديار المصرية، ومعه مرسوم شريف باعتقال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فاعتقل في قلعة دمشق، وكان السبب في اعتقاله وحبسه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إلّاالى ثلاثة مساجد، وإنّ زيارة قبور الأنبياء لا تُشد إليها الرواحل كغيرها، كقبر إبراهيم الخليل وقبر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الشامييّن كتبوا فُتيا أيضاً في ابن تيميّة؛ لكونه أوّل من أحدث هذه المسألة، التي لا تصدر إلّامّمن في قلبه ضغينة لسيّد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عليها الإمام العلّامة برهان الدين الفزاريّ نحو أربعين سطراً بأشياء، وآخر القول أنّه أفتى بتكفيره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على ذلك الشيخ شهاب الدين بن جهبل الشافعي، وكتب تحت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كتب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الأتّفاق على تضليله بذلك وتبديعه وزندقته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أراد النائب أن يعقد لهم مجلساً، ويجمع العلماء والقضاة، فرأى أنّ الأمر يتّسع فيه الكلام، ولابدّ من إعلام السلطان بما وقع، فأخذ الفتوى وجعلها في</w:t>
      </w:r>
    </w:p>
    <w:p>
      <w:pPr>
        <w:pStyle w:val="BookText"/>
        <w:rPr/>
      </w:pPr>
      <w:r>
        <w:rPr>
          <w:rFonts w:ascii="Amiri" w:hAnsi="Amiri" w:eastAsia="Amiri" w:cs="Amiri"/>
          <w:color w:val="111111"/>
          <w:sz w:val="28"/>
          <w:sz w:val="28"/>
          <w:szCs w:val="28"/>
          <w:rtl w:val="true"/>
          <w:lang w:bidi="ar-SA"/>
        </w:rPr>
        <w:t>مطالعه وسيّرها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السلطان لها القضاة، فلمّا قرئت عليهم أخذها قاضي القضاة بدر الدين ابن جماعة، وكتب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بهذه المقالة ضالّ 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ووافقه على ذلك الحنفي والحنبلي، فصار كفره مُجمعاً عليه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كُتب كتاب الى دمشق بما يعتمده نائب السلطنة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الجمعة عاشر شهر شعبان حضر كتاب السلطان الى نائب البلد، وأمره أن يُقرأ على السدّة في يوم الجمعة فقُرى‌ء، وكان قارى‌ء الكتاب بدر الدين ابن الأعزازي الموقع والمبلغ ابن النجيبي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ومضمون الكتاب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تعالى نعمه، ونوضّح لعلمه الكريم ورود مكاتبته التي جهّزها بسبب ابن تيميّة، فوقفنا عليها، وعلمنا مضمونها في أمر المذكور وإقدامه على الفتوى بعد تكرير المراسيم الشريفة بمنعه؛ حسب ما حكم به القضاة وأكابر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وعقدنا بهذا السبب مجلساً بين أيدينا الشريفة، ورسمنا بقراءة الفتوى على القضاة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فذكروا جميعاً من غير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أفتى به ابن تيميّة في ذلك خطأ مردود عليه، وحكموا بزجره وطول سجنه ومنعه من الفتوى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وكتبوا خطوطهم بين‌ايدينا على ظاهر الفتوى المجهّزة بنسخة ما كتبه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جهّزنا الى الجناب العالي طيّ هذه المكاتبة، فيقف على حكم ما كتب به القضاة الأربعة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ويتقدم اعتقال المذكور في قلعة دمشق، ويُمنع من الفتوى مطلقاً، ويُمنع الناس من الاجتماع به والتردّد اليه تضييقاً عليه، لجرأته على هذه الفتوى</w:t>
      </w:r>
      <w:r>
        <w:rPr>
          <w:rFonts w:eastAsia="Amiri" w:cs="Amiri" w:ascii="Amiri" w:hAnsi="Amiri"/>
          <w:color w:val="111111"/>
          <w:sz w:val="28"/>
          <w:szCs w:val="28"/>
          <w:rtl w:val="true"/>
          <w:lang w:bidi="ar-SA"/>
        </w:rPr>
        <w:t>.</w:t>
      </w:r>
      <w:bookmarkStart w:id="114" w:name="pg558_4803"/>
    </w:p>
    <w:p>
      <w:pPr>
        <w:pStyle w:val="BookText"/>
        <w:rPr/>
      </w:pPr>
      <w:bookmarkEnd w:id="114"/>
      <w:r>
        <w:rPr>
          <w:rFonts w:ascii="Amiri" w:hAnsi="Amiri" w:eastAsia="Amiri" w:cs="Amiri"/>
          <w:color w:val="111111"/>
          <w:sz w:val="28"/>
          <w:sz w:val="28"/>
          <w:szCs w:val="28"/>
          <w:rtl w:val="true"/>
          <w:lang w:bidi="ar-SA"/>
        </w:rPr>
        <w:t>فيحيط به علمك الكريم، ويكون اعتماده بحسب ما حكم به الأئمة الأربعة، وأفتى به العلماء في السجن للمذكور وطول 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في كلّ وقت يُحدث للناس شيئاً منكراً، وزندقة يشغل خواطر الناس بها، ويُفسد على العوامّ عقولهم الضعيفة وعقلياتهم وعقائدهم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فيمنع من ذلك، وتسدّ الذريعة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عمله على هذا الحكم، ويتقدّم 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اعتمد الجناب الرفيع العالي هذا الاعتماد الذي رسمنا به في أمر ابن تيمية، فيتقدم منع من سلك مسالكه، أو يُفتي بهذه الفتاوى، أو يعمل بها في أمر الطلاق، أو هذه القضايا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اطّلع على أحد عمل بذلك، أو أفتى به، فيعتبر حاله، فإن كان من مشايخ العلماء، فيعزّر تعزير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الشبّان الذين يقصدون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يقصده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فيؤدّبهم ويردعهم ردعاً بليغاً، ويعتمد في أمرهم ما يُحسم به موادّ أمثاله؛ لتستقيم أحوال الناس، وتمشي على السداد، ولا يعود أحد يتجاسر على الإفتاء بما يخالف الإجماع، ويبتدع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 الاقتراح ما لم يسبقه أحد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فالجناب العالي يعتمد هذه الأمور التي عرّفناه إيّاها الآن وسدّ الذرائع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عجّلنا بهذا الكتاب، وبقيّة فصول مكاتبته تصل بعد هذا الكتاب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سابع عشرين رجب سنة ستٍّ وعشرين وسبعمائة</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4790382_211673320"/>
      <w:bookmarkStart w:id="116" w:name="_Toc40"/>
      <w:bookmarkEnd w:id="115"/>
      <w:r>
        <w:rPr>
          <w:rtl w:val="true"/>
        </w:rPr>
        <w:t>فتوي الأئمة الأربعة بكفر ابن تيمية</w:t>
      </w:r>
      <w:bookmarkEnd w:id="11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الفتوى من المنقول من خطّ القضاة الأربعة بالقاهرة على ظاهر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هذا المنقول باطنها جواب عن السؤال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الأنبياء والصالحين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وماذكره‌من‌نحوذلك، وأنّه لايرخّص بالسفر لزيارةالأنبياء، باطل‌مردود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النبيّ صلى الله عليه و آله و سلم فضيلة وسُنّة مجمع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المفتي المذكور ينبغي أن يُزجر عن مثل هذه الفتاوي الباطلة عند الأئمة والعلماء، ويُمنع من الفتاوى الغريبة، ويحبس </w:t>
      </w:r>
      <w:r>
        <w:rPr>
          <w:rStyle w:val="FootnoteAnchor"/>
          <w:rtl w:val="true"/>
        </w:rPr>
        <w:footnoteReference w:id="162"/>
      </w:r>
      <w:r>
        <w:rPr>
          <w:rFonts w:ascii="Amiri" w:hAnsi="Amiri" w:eastAsia="Amiri" w:cs="Amiri"/>
          <w:color w:val="111111"/>
          <w:sz w:val="28"/>
          <w:sz w:val="28"/>
          <w:szCs w:val="28"/>
          <w:rtl w:val="true"/>
          <w:lang w:bidi="ar-SA"/>
        </w:rPr>
        <w:t>إذا لم يمتنع من ذلك، ويشهر أمره؛ ليحتفظ الناس من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وكتبه محمّد بن إبراهيم بن سعد اللَّه بن جماعة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يقول محمّد بن الجريري الأنصاري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يُحبس الآن جزماً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يقول محمّد بن أبي بكر المالكي ويبالغ في زجره حسبما تندفع به المفسدة وغيرها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يقول أحمد بن عمر المقدسي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ووجدوا صورة فتوى أخرى يقطع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زيارة قبر النبيّ صلى الله عليه و آله و سلم وقبور الأنبياء معصية بالإجماع مقطوع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الفتوى هي التي وقف عليها الحكّام، وشهد بذلك القاضي جلال الدين محمّد بن عبدالرحمن القزويني، فلمّا رأوا خطّه عليها تحققوا فتواه، فغاروا لرسول صلى الله عليه و آله و سلم غيرة عظيمة، وللمسلمين الذين ندبوا الى زيارته، وللزائرين من أقطار الأرض، واتّفقوا على تبديعه وتضليله وزيغه، وأهانوه ووضعوه في السجن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الشيخ الإمام العلّامة شمس الدين الذهبي بعض محنته، وأنّ بعضها كان في سنة خمس وسبعمائة، وكان سؤالهم عن عقيدته وعمّا ذكر في الواسطيّة، وطلب</w:t>
      </w:r>
      <w:bookmarkStart w:id="117" w:name="pg558_4805"/>
    </w:p>
    <w:p>
      <w:pPr>
        <w:pStyle w:val="BookText"/>
        <w:rPr/>
      </w:pPr>
      <w:bookmarkEnd w:id="117"/>
      <w:r>
        <w:rPr>
          <w:rFonts w:ascii="Amiri" w:hAnsi="Amiri" w:eastAsia="Amiri" w:cs="Amiri"/>
          <w:color w:val="111111"/>
          <w:sz w:val="28"/>
          <w:sz w:val="28"/>
          <w:szCs w:val="28"/>
          <w:rtl w:val="true"/>
          <w:lang w:bidi="ar-SA"/>
        </w:rPr>
        <w:t>وصوّرت عليه دعوى المالكي، فسجن هو وأخواه بضعة عشر شهراً، ثمّ أُخرج، ثمّ حبس في حبس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مّما أُدّعي عليه بمصر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استوى على العرش حقيقة، وأنّه تكلّم بحرف وصوت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نودي بدمشق وغيرها من كان على عقيدة ابن تيميّة حلّ ماله ودمه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4790384_211673320"/>
      <w:bookmarkStart w:id="119" w:name="_Toc41"/>
      <w:bookmarkEnd w:id="118"/>
      <w:r>
        <w:rPr>
          <w:rtl w:val="true"/>
        </w:rPr>
        <w:t>حكم ابن حيان علي ابن تيمية بالتشبيه</w:t>
      </w:r>
      <w:bookmarkEnd w:id="119"/>
    </w:p>
    <w:p>
      <w:pPr>
        <w:pStyle w:val="BookText"/>
        <w:rPr/>
      </w:pPr>
      <w:r>
        <w:rPr>
          <w:rFonts w:ascii="Amiri" w:hAnsi="Amiri" w:eastAsia="Amiri" w:cs="Amiri"/>
          <w:color w:val="111111"/>
          <w:sz w:val="28"/>
          <w:sz w:val="28"/>
          <w:szCs w:val="28"/>
          <w:rtl w:val="true"/>
          <w:lang w:bidi="ar-SA"/>
        </w:rPr>
        <w:t xml:space="preserve">وذكر أبو حيّان النحوي الأندلسي في تفسيره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السَّمواتِ والأرضَ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قرأت في كتاب لأحمد ابن تيميّة هذا الذي‌عاصرناه، وهو بخطّه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يجلس على الكرسيّ، وقد أخلى مكاناً يقعد معه فيه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تحيّل عليه التاج محمّد بن علي بن عبدالحقّ، وكان من تحيّله عليه أنّه أظهر أنّه داعية له حتّى أخذ منه الكتاب، وقرأنا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في بعض فتاويه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الكرسي موضع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 بحروفه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قرّر ما يتعلق بالصفات المتعلّقة بالخالق والمخلوق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المعلوم أنّ الربّ لمّا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 عليم قادر، لم يقل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هذا غير مراد؛ لأنّ المفهوم ذلك في حقّه مثل مفهومه في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لمّا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آدم بيديه، لم يوجب ذلك أنّ ظاهره غير مراد؛ لأنّ مفهوم ذلك في حقه مثل مفهومه في حقّنا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عبارته بحروفها، وهي صريحة في التشبيه المساوي، كما أنّه جعل الاستواء</w:t>
      </w:r>
    </w:p>
    <w:p>
      <w:pPr>
        <w:pStyle w:val="BookText"/>
        <w:rPr/>
      </w:pPr>
      <w:r>
        <w:rPr>
          <w:rFonts w:ascii="Amiri" w:hAnsi="Amiri" w:eastAsia="Amiri" w:cs="Amiri"/>
          <w:color w:val="111111"/>
          <w:sz w:val="28"/>
          <w:sz w:val="28"/>
          <w:szCs w:val="28"/>
          <w:rtl w:val="true"/>
          <w:lang w:bidi="ar-SA"/>
        </w:rPr>
        <w:t>على العرش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لتستووا على ظهوره تعالى اللَّه وتقدّس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كلام حديث النزول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ينزل الى سماء الدنيا الى مَرْجة خضراء، وفي رجليه نعلان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عبارته الزائغة الركيكة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 هذا النوع وأشباهه مغالاة في التشبيه؛ حريصاً على ظاهرها واعتقادها، وإبطال ما نزّه اللَّه تعالى به نفسه في أشرف كتبه، وأمر به عموماً وخصوصاً، وذكره إخباراً عن الملأ الأعلى والكون العُلوي والسُّفلي، ومن تأمّل القرآن وجده مشحوناً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الخبيث لا يعرُج على ما فيه التنزيه، وإنّما يتتبّع المتشابه، ويُمعن الكلام فيه، وذلك من أقوى الأدّلة على أنّه من أعظم الزائغين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له أدنى بصيرة لا يتوقّف فيما قلته؛ إذ القرائن لها اعتبار في الكتاب والسُّنّة، وتفيد القطع، وتفيد ترتّب الأحكام الشرعية، لا سيّما في محلّ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السلف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الحقّ والتسخّط له علامة الركون الى الباطل، وطريق الحقّ دقيق وبعيد، والصبر معه شديد، والعدوّ لا يزال عنه يحيد، وأثقال الحقّ لا يحملها إلّامطايا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الحقّ داعي رشد، ليس للشيطان فيه يد، ولا للنفس فيه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الباطل من نزغات الشيطان وهوى النفس، ومتّبعها هالك لا محالة؛ لأنّه عاصٍ في صورة طائع، ومُبعِد في صورة 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ونصح رضى الله عنه، فقد هلك بسبب ذلك خلق لا يُحصون عدّاً، ولا يمكن ضبطهم حدّاً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وسوسة التشبيه من إبليس، فالردّ عليه وابطال وسوسته أن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تصوّر في صدري فالربّ بخلافه، فإنّه لا يتصوّر في صدري إلّا مخلوق له كيفيّة ومِثْل، والربّ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له ولا كيفية، فما مثل في</w:t>
      </w:r>
      <w:bookmarkStart w:id="120" w:name="pg558_4807"/>
    </w:p>
    <w:p>
      <w:pPr>
        <w:pStyle w:val="BookText"/>
        <w:rPr/>
      </w:pPr>
      <w:bookmarkEnd w:id="120"/>
      <w:r>
        <w:rPr>
          <w:rFonts w:ascii="Amiri" w:hAnsi="Amiri" w:eastAsia="Amiri" w:cs="Amiri"/>
          <w:color w:val="111111"/>
          <w:sz w:val="28"/>
          <w:sz w:val="28"/>
          <w:szCs w:val="28"/>
          <w:rtl w:val="true"/>
          <w:lang w:bidi="ar-SA"/>
        </w:rPr>
        <w:t>صدري فهو غير ربي،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 الذات والصفات</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4790386_211673320"/>
      <w:bookmarkStart w:id="122" w:name="_Toc42"/>
      <w:bookmarkEnd w:id="121"/>
      <w:r>
        <w:rPr>
          <w:rtl w:val="true"/>
        </w:rPr>
        <w:t>التوحيد والعدل في كلام الأئمة</w:t>
      </w:r>
      <w:bookmarkEnd w:id="122"/>
    </w:p>
    <w:p>
      <w:pPr>
        <w:pStyle w:val="BookText"/>
        <w:rPr/>
      </w:pPr>
      <w:r>
        <w:rPr>
          <w:rFonts w:ascii="Amiri" w:hAnsi="Amiri" w:eastAsia="Amiri" w:cs="Amiri"/>
          <w:color w:val="111111"/>
          <w:sz w:val="28"/>
          <w:sz w:val="28"/>
          <w:szCs w:val="28"/>
          <w:rtl w:val="true"/>
          <w:lang w:bidi="ar-SA"/>
        </w:rPr>
        <w:t>وسُئل علي رضى الله عنه عن التوحيد والعدل،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أن لا تتوهّمه، والعدل أن لا تتّهمه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كلمة واحدة ما تصوّر في الأوهام فهو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لصفته حدّ محدود، ولا نعت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وكمالُ معرفته التصديق به، وكمالُ التصديق به توحيده، وكمالُ توحيده الإخلاص له، وكمالُ الإخلاص له نفي الصفات الُمحدَثة عنه، فمن وصفه بحادث فقد قرنه، ومن قرنه فقد ثنّاه </w:t>
      </w:r>
      <w:r>
        <w:rPr>
          <w:rStyle w:val="FootnoteAnchor"/>
          <w:rtl w:val="true"/>
        </w:rPr>
        <w:footnoteReference w:id="164"/>
      </w:r>
      <w:r>
        <w:rPr>
          <w:rFonts w:ascii="Amiri" w:hAnsi="Amiri" w:eastAsia="Amiri" w:cs="Amiri"/>
          <w:color w:val="111111"/>
          <w:sz w:val="28"/>
          <w:sz w:val="28"/>
          <w:szCs w:val="28"/>
          <w:rtl w:val="true"/>
          <w:lang w:bidi="ar-SA"/>
        </w:rPr>
        <w:t>، ومن ثنّاه فقد جزّأه، ومن جزّأه فقد جهله، ومن أشار إليه فقد حدّه، ومن حدّه فقد عدّه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اعتقد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يليق بطبعه فهو مشبّه؛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عمّا يصفه به أو يتخيّله؛ لأنّ ذلك من صفات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ربّك؟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عرفتُه بما عرّف به نفسه؛ لا يُدرك بالحوّاس، ولا يُقاسُ بالناس، قريب في بُعده، بعيد في قُربه، فوق كلّ شي‌ء ولا يقال تحته شي‌ء وأمام كلّ شي‌ء، ولا يقال أمامه شي‌ء، وهو في كلّ شي‌ء لا كشي‌ء في شي‌ء فسبحان من هو هكذا وليس هكذا غيره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بلا كيف، وبعث سيّدنا</w:t>
      </w:r>
    </w:p>
    <w:p>
      <w:pPr>
        <w:pStyle w:val="BookText"/>
        <w:rPr/>
      </w:pPr>
      <w:r>
        <w:rPr>
          <w:rFonts w:ascii="Amiri" w:hAnsi="Amiri" w:eastAsia="Amiri" w:cs="Amiri"/>
          <w:color w:val="111111"/>
          <w:sz w:val="28"/>
          <w:sz w:val="28"/>
          <w:szCs w:val="28"/>
          <w:rtl w:val="true"/>
          <w:lang w:bidi="ar-SA"/>
        </w:rPr>
        <w:t>محمّداً صلى الله عليه و آله و سلم بتبليغ القرآن، وبيان المفصّلات للإسلام والإيمان، وإثبات الحجّة وتقويم الناس على منهج الإخلاص، فصدّقته بما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الحافظ محمّد بن علي الترمذي صاحب التصانيف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أوصاف العبوديّة فهو بنعت الربوبيّة أجهل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لم يُعطِ لأحد من معرفته غير الأسم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يدرك حقيقة نعوته وصفاته إلّاهو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 اللَّه الصمد قيل هو الذي أيست العقول من أن تطّلع عليه، أو تُدرك ما وصف به نفسه ونسب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الذي لا نهاية لسؤدده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المصمود إليه في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يستغني عنه شي‌ء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الذي لا جوف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 نفي الجنسية والبعضية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 نفي الشريك والنظير، فهو الذي لا نظير له في ذاته ولا صفاته ولا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فتعالى أن تُدركه الأوهام والعقول والعلوم، بل هو كما وصف نفسه، والكيفية عن وصفه غير معقولة ولا موهومة، كيف يكون ذلك؟ وهو قديم الذات والصفات، والتخيّل إنّما يكون في المحدثات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الإمام العلّامة أبو الحسن الدينوري عن الاستدلال بالشاهد على الغائب،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يستدلّ بصفات من يشاهد ويعاين وذو مثل على من لا يُشاهد ولا يُعاين في الدنيا ولا نظير له ولا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جهل الجاهلين بالآيات التي قلبوا بها حقائق الأمور، فجعلوا الآيات صفات، ومعنى الآيات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كلام إمام محقّق، وقد زلّ خلق كثير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الأحدي الذات، العليّ الصفات، المنزّه عن الآلات، المقدّس عن الكيفيات، المنزّه عن مشابهة المخلوقات، تعالى عمّا يقوله من الإلحاقات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يُقاس القادر بالمقدورات والصانع بالمصنوعات؟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آياته البيّنات الظاهرات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السموات، وبسط الأرض وثبتها بالأوتاد الراسيات، وأتحفها بالمُزن الماطرات، فزهت بأنواع النباتات المختلفات، كذلك 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 اللَّه يُحيي الأرض بعد موتِها قد بيَّنّا لكم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أرباب البصائر وذوو التحقيقات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كذاته ذات، ولا كاسمه اسم من جهة المعنى، ولا لصفته صفة من جميع الوجوه إلّامن جهة موافقة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لم يجز أن يظهر من مخلوق صفة قديمة، كذلك يستحيل أن يظهر من الذات الذي ليس كمثله شي‌ء صفة 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التكرار من حدوث الصفة، جلّ ربّنا أن يحدث له صفة أو أسم؛ إذ لم يزل بجميع صفاته واحداً، ولا يزال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أمور التوحيد والتفريد خرجت </w:t>
      </w:r>
      <w:r>
        <w:rPr>
          <w:rStyle w:val="FootnoteAnchor"/>
          <w:rtl w:val="true"/>
        </w:rPr>
        <w:footnoteReference w:id="167"/>
      </w:r>
      <w:r>
        <w:rPr>
          <w:rFonts w:ascii="Amiri" w:hAnsi="Amiri" w:eastAsia="Amiri" w:cs="Amiri"/>
          <w:color w:val="111111"/>
          <w:sz w:val="28"/>
          <w:sz w:val="28"/>
          <w:szCs w:val="28"/>
          <w:rtl w:val="true"/>
          <w:lang w:bidi="ar-SA"/>
        </w:rPr>
        <w:t>من هذه الكلمة ليس كمثله شي‌ء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ما عبّر عن الحقيقة بشي‌ء إلّاوالعلّة مصحوبة والعبارة منقوضة؛ لأن الحقّ لا ينبعث </w:t>
      </w:r>
      <w:r>
        <w:rPr>
          <w:rStyle w:val="FootnoteAnchor"/>
          <w:rtl w:val="true"/>
        </w:rPr>
        <w:footnoteReference w:id="168"/>
      </w:r>
      <w:r>
        <w:rPr>
          <w:rFonts w:ascii="Amiri" w:hAnsi="Amiri" w:eastAsia="Amiri" w:cs="Amiri"/>
          <w:color w:val="111111"/>
          <w:sz w:val="28"/>
          <w:sz w:val="28"/>
          <w:szCs w:val="28"/>
          <w:rtl w:val="true"/>
          <w:lang w:bidi="ar-SA"/>
        </w:rPr>
        <w:t>أقداره إلّاعلى إقراره؛ لأنّ كلّ ناعت مشرف على المنعوت،</w:t>
      </w:r>
    </w:p>
    <w:p>
      <w:pPr>
        <w:pStyle w:val="BookText"/>
        <w:rPr/>
      </w:pPr>
      <w:r>
        <w:rPr>
          <w:rFonts w:ascii="Amiri" w:hAnsi="Amiri" w:eastAsia="Amiri" w:cs="Amiri"/>
          <w:color w:val="111111"/>
          <w:sz w:val="28"/>
          <w:sz w:val="28"/>
          <w:szCs w:val="28"/>
          <w:rtl w:val="true"/>
          <w:lang w:bidi="ar-SA"/>
        </w:rPr>
        <w:t xml:space="preserve">وجلّ ربّنا أن يشرف عليه مخلوق، احتجب عن خلقه بخلقه، ثمّ عرّفهم صنعه بصنعه، وساقهم الى أمره بأمره، فلا يمكن الأوهام أن تناله، ولا العقول أن تختاله </w:t>
      </w:r>
      <w:r>
        <w:rPr>
          <w:rStyle w:val="FootnoteAnchor"/>
          <w:rtl w:val="true"/>
        </w:rPr>
        <w:footnoteReference w:id="169"/>
      </w:r>
      <w:r>
        <w:rPr>
          <w:rFonts w:ascii="IRNazanin" w:hAnsi="IRNazanin" w:eastAsia="IRNazanin"/>
          <w:color w:val="111111"/>
          <w:sz w:val="28"/>
          <w:sz w:val="28"/>
          <w:szCs w:val="28"/>
          <w:rtl w:val="true"/>
          <w:lang w:bidi="fa-IR"/>
        </w:rPr>
        <w:t xml:space="preserve">، ولا الأبصار أن تمثله، ولا الأسماع أن تشتمله </w:t>
      </w:r>
      <w:r>
        <w:rPr>
          <w:rStyle w:val="FootnoteAnchor"/>
          <w:rtl w:val="true"/>
        </w:rPr>
        <w:footnoteReference w:id="170"/>
      </w:r>
      <w:r>
        <w:rPr>
          <w:rFonts w:ascii="Amiri" w:hAnsi="Amiri" w:eastAsia="Amiri" w:cs="Amiri"/>
          <w:color w:val="111111"/>
          <w:sz w:val="28"/>
          <w:sz w:val="28"/>
          <w:szCs w:val="28"/>
          <w:rtl w:val="true"/>
          <w:lang w:bidi="ar-SA"/>
        </w:rPr>
        <w:t>، ولا الاماني أن تمتنحه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لا قبل له، ولا مفرّ </w:t>
      </w:r>
      <w:r>
        <w:rPr>
          <w:rStyle w:val="FootnoteAnchor"/>
          <w:rtl w:val="true"/>
        </w:rPr>
        <w:footnoteReference w:id="171"/>
      </w:r>
      <w:r>
        <w:rPr>
          <w:rFonts w:ascii="Amiri" w:hAnsi="Amiri" w:eastAsia="Amiri" w:cs="Amiri"/>
          <w:color w:val="111111"/>
          <w:sz w:val="28"/>
          <w:sz w:val="28"/>
          <w:szCs w:val="28"/>
          <w:rtl w:val="true"/>
          <w:lang w:bidi="ar-SA"/>
        </w:rPr>
        <w:t>عنه ولا معدل، ولا غاية وراءه ولا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أمد ولا نهاية ولا غاية ولا ميقات ولا انقضاء، ولا يستره حجاب، ولا يقلّه مكان ولا يحويه هواء، ولا يحتاطه </w:t>
      </w:r>
      <w:r>
        <w:rPr>
          <w:rStyle w:val="FootnoteAnchor"/>
          <w:rtl w:val="true"/>
        </w:rPr>
        <w:footnoteReference w:id="172"/>
      </w:r>
      <w:r>
        <w:rPr>
          <w:rFonts w:ascii="Amiri" w:hAnsi="Amiri" w:eastAsia="Amiri" w:cs="Amiri"/>
          <w:color w:val="111111"/>
          <w:sz w:val="28"/>
          <w:sz w:val="28"/>
          <w:szCs w:val="28"/>
          <w:rtl w:val="true"/>
          <w:lang w:bidi="ar-SA"/>
        </w:rPr>
        <w:t>فضاء، ولا يتضمّنه خلاء ليس كمثلهِ شي‌ء وهو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 ليس له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صلة؛ أعني زائدة،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صلة، فالمعنى ليس كهو شي‌ء، فأدخل المثل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الجهل البيّن أن يطلب العبد درك ما لا يُدرك، وأن يتصوّر ما لا يُتصوَّر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وقد نزّه نفسه بنفسه عن أن يدرك بالحوّاس، أو يُتصور بالعقل الحادث والقياس، فلا يدركه العقل الصحيح من جهة التمثيل، ويدركه من جهة الدليل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ما يتوهّمه العقل فهو جسم، وله </w:t>
      </w:r>
      <w:r>
        <w:rPr>
          <w:rStyle w:val="FootnoteAnchor"/>
          <w:rtl w:val="true"/>
        </w:rPr>
        <w:footnoteReference w:id="173"/>
      </w:r>
      <w:r>
        <w:rPr>
          <w:rFonts w:ascii="Amiri" w:hAnsi="Amiri" w:eastAsia="Amiri" w:cs="Amiri"/>
          <w:color w:val="111111"/>
          <w:sz w:val="28"/>
          <w:sz w:val="28"/>
          <w:szCs w:val="28"/>
          <w:rtl w:val="true"/>
          <w:lang w:bidi="ar-SA"/>
        </w:rPr>
        <w:t>نهاية في جسمه وجنسه ونوعه وحركته وسكونه، مع ما يلزمه من الحدود والمساحة، ومن الطول والعرض، وغير ذلك من صفات الحدث،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الكائن قبل الزمان والمكان المحدَثين، وهو الأوّل قبل سوابق العدم، الأبدي بعد لواحق القدم، ليس كذاته ذات، ولا كصفاته صفات، جلّت الذات القديمة الواجبة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تُسبق بعدم </w:t>
      </w:r>
      <w:r>
        <w:rPr>
          <w:rStyle w:val="FootnoteAnchor"/>
          <w:rtl w:val="true"/>
        </w:rPr>
        <w:footnoteReference w:id="174"/>
      </w:r>
      <w:r>
        <w:rPr>
          <w:rFonts w:ascii="Amiri" w:hAnsi="Amiri" w:eastAsia="Amiri" w:cs="Amiri"/>
          <w:color w:val="111111"/>
          <w:sz w:val="28"/>
          <w:sz w:val="28"/>
          <w:szCs w:val="28"/>
          <w:rtl w:val="true"/>
          <w:lang w:bidi="ar-SA"/>
        </w:rPr>
        <w:t>أن تكون كالصفة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يَذكرُ الإنسان أنّا خلقناهُ مِن قبلُ ولم يكُ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 عن العقول والأفهام كما احتجب عن الإدراك والأبصار، فعجز الخلق عن الدَّرك، والدَّرك عن الاستنباط، وانتهى المخلوق الى مثله، وأسنده الطلب الى 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الصدّيق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العجز عن درْك الإدراك 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لم يجعل للخلق سبيلًا الى معرفته إلّابالعجز عن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سبحانه عليم قدير سميع بصير، لا يوصف علمه وقدرته وسمعه وبصره بما يوصف به المخلوق ولا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عُلّوه واستواؤه؛ إذ الصفة تتبع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حقيقة الموصوف ليست من جنس حقائق سائر الموصوفات، فكذلك حقيقة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فأجهل الناس وأحمقهم وأجحدهم للحقّ، مَن يُشبّه من ليس كمثله شي‌ء بالمخلوق المصنوع في شي‌ء من صفاته وأفعاله وذاته تعالى اللَّه 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 مصون عن الظنون الكاذبة والأوهام السخيفة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 أي ما وصفوه حقّ وصفه</w:t>
      </w:r>
      <w:r>
        <w:rPr>
          <w:rFonts w:eastAsia="Amiri" w:cs="Amiri" w:ascii="Amiri" w:hAnsi="Amiri"/>
          <w:color w:val="111111"/>
          <w:sz w:val="28"/>
          <w:szCs w:val="28"/>
          <w:rtl w:val="true"/>
          <w:lang w:bidi="ar-SA"/>
        </w:rPr>
        <w:t>.</w:t>
      </w:r>
      <w:bookmarkStart w:id="123" w:name="pg558_4812"/>
    </w:p>
    <w:p>
      <w:pPr>
        <w:pStyle w:val="BookText"/>
        <w:rPr/>
      </w:pPr>
      <w:bookmarkEnd w:id="123"/>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عظّموه حقّ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عرفوه حقّ معرفته،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أهل المعاني والقلوب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قدر الحقّ إلّاالحقّ، وكيف يقدر أحد قدره وقد عجز عن معرفة قدره الوسائط والرسل والأولياء والصدّيقون؟</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قدره أن لا تلتفت عنه الى غيره، ولا تغفل عن ذكره، ولا تفتر عن طاعته؛ إذ ذاك </w:t>
      </w:r>
      <w:r>
        <w:rPr>
          <w:rStyle w:val="FootnoteAnchor"/>
          <w:rtl w:val="true"/>
        </w:rPr>
        <w:footnoteReference w:id="175"/>
      </w:r>
      <w:r>
        <w:rPr>
          <w:rFonts w:ascii="Amiri" w:hAnsi="Amiri" w:eastAsia="Amiri" w:cs="Amiri"/>
          <w:color w:val="111111"/>
          <w:sz w:val="28"/>
          <w:sz w:val="28"/>
          <w:szCs w:val="28"/>
          <w:rtl w:val="true"/>
          <w:lang w:bidi="ar-SA"/>
        </w:rPr>
        <w:t>عرفت قدر ظاهر قدره، وأمّا حقيقة قدره فلا يقدر قدرها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لأنّ الخلق تعجز عن تنزيهه بما يستحقّه من كمال صفاته وعظم ذاته</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4790388_211673320"/>
      <w:bookmarkStart w:id="125" w:name="_Toc43"/>
      <w:bookmarkEnd w:id="124"/>
      <w:r>
        <w:rPr>
          <w:rtl w:val="true"/>
        </w:rPr>
        <w:t>في التسبيح</w:t>
      </w:r>
      <w:bookmarkEnd w:id="125"/>
    </w:p>
    <w:p>
      <w:pPr>
        <w:pStyle w:val="BookText"/>
        <w:rPr/>
      </w:pPr>
      <w:r>
        <w:rPr>
          <w:rFonts w:ascii="Amiri" w:hAnsi="Amiri" w:eastAsia="Amiri" w:cs="Amiri"/>
          <w:color w:val="111111"/>
          <w:sz w:val="28"/>
          <w:sz w:val="28"/>
          <w:szCs w:val="28"/>
          <w:rtl w:val="true"/>
          <w:lang w:bidi="ar-SA"/>
        </w:rPr>
        <w:t>ولهذا نزّه سبحانه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 وفي هذا غاية الحثّ على كثرة التنزيه ودوامه، مع أمره لأكمل خلقه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 اسم ربّك الأعلى، مع غير ذلك مّما في أشرف الكتب مّما أذكر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أي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اسم ربّك واذكره وأنت له 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عن المعاني المفضِية الى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اسمه عن الكذب إذا أقسمت به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اسم زائد، وفي الكلام حذف،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مسمّى ربّك الذي خلق فسوّى، أي مخلوقه؛ بأن خلقه مستوياً بلا تفاوت فيه وفي أعضائه، وغير ذلك من مخلوقاته، فإنّ مَنْ هذا من بعض مصنوعاته يستحقّ التنزيه، فكيف بمخلوقات اخر يعجز الخلق عن إدراكها لعظمها؟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على اختلاف أجناسها وأنواعها، كلٌ</w:t>
      </w:r>
      <w:bookmarkStart w:id="126" w:name="pg558_4813"/>
    </w:p>
    <w:p>
      <w:pPr>
        <w:pStyle w:val="BookText"/>
        <w:rPr/>
      </w:pPr>
      <w:bookmarkEnd w:id="126"/>
      <w:r>
        <w:rPr>
          <w:rFonts w:ascii="Amiri" w:hAnsi="Amiri" w:eastAsia="Amiri" w:cs="Amiri"/>
          <w:color w:val="111111"/>
          <w:sz w:val="28"/>
          <w:sz w:val="28"/>
          <w:szCs w:val="28"/>
          <w:rtl w:val="true"/>
          <w:lang w:bidi="ar-SA"/>
        </w:rPr>
        <w:t>يسبّحه بلغته، وبما يليق بجلاله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لهُ السمواتُ السَّبعُ والأرضُ ومن فيهنَّ وإن من شي‌ء إلّا يسبَّحُ بحمده ولكن لا تفقهون تسبيحهم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صافاتٍ كلٌّ قد عَلِمَ صلاتهُ وتسبيحهُ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المخلوقات هو تنزيه خالقها وتوحيده بما يستحقّه؛ من كمال صفات عظم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 تسبيحهم العلماء الرّبّانيون الذين انفتحت أسماع بصائرهم والمنوّرون البصائر الذين يشاهدون كلّ شي‌ء مرقوماً عليه بقلم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الملك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الأشياء تسبّح حيواناً وجماداً، وتسبيحها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تستقبل الشمس فيبقى شي‌ء من خلق اللَّه تعالى إلّاسبّح اللَّه تعالى وحمده، إلّاما كان من الشيطان وأغبياء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أغبياء بني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شهيب </w:t>
      </w:r>
      <w:r>
        <w:rPr>
          <w:rStyle w:val="FootnoteAnchor"/>
          <w:rtl w:val="true"/>
        </w:rPr>
        <w:footnoteReference w:id="176"/>
      </w:r>
      <w:r>
        <w:rPr>
          <w:rFonts w:ascii="Amiri" w:hAnsi="Amiri" w:eastAsia="Amiri" w:cs="Amiri"/>
          <w:color w:val="111111"/>
          <w:sz w:val="28"/>
          <w:sz w:val="28"/>
          <w:szCs w:val="28"/>
          <w:rtl w:val="true"/>
          <w:lang w:bidi="ar-SA"/>
        </w:rPr>
        <w:t>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 لك الحمد على حلمك بعد علمك، وأربعة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 لك الحمد على عفوك بعد قدرتك</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4790390_211673320"/>
      <w:bookmarkStart w:id="128" w:name="_Toc44"/>
      <w:bookmarkEnd w:id="127"/>
      <w:r>
        <w:rPr>
          <w:rtl w:val="true"/>
        </w:rPr>
        <w:t>في التقديس</w:t>
      </w:r>
      <w:bookmarkEnd w:id="12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إلّاهو الملكُ القدّوس فالملك اسم من أسمائه تعالى، وكذا مليك، وهو صفة مبالغة في الملك،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مليكٍ مقتدرٍ</w:t>
      </w:r>
    </w:p>
    <w:p>
      <w:pPr>
        <w:pStyle w:val="BookText"/>
        <w:rPr/>
      </w:pPr>
      <w:r>
        <w:rPr>
          <w:rFonts w:ascii="Amiri" w:hAnsi="Amiri" w:eastAsia="Amiri" w:cs="Amiri"/>
          <w:color w:val="111111"/>
          <w:sz w:val="28"/>
          <w:sz w:val="28"/>
          <w:szCs w:val="28"/>
          <w:rtl w:val="true"/>
          <w:lang w:bidi="ar-SA"/>
        </w:rPr>
        <w:t>فالملك هو المُستغني عن كلّ شي‌ء، ويفتقر إليه كلّ شي‌ء، ونافذ حكمه في مملكته طوعاً أو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على الإبداع والإنشاء والإعدام، وهذا على الحقيقة لا يكون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أبدع المكوِّنات العُلويّات والسُّفليّات الجليّات والخفيّات، أبدعها بقدرته ورتّبها على اختلاف أطوارهابحكمته، فكلّ مابرز فهو مقهور الوجود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ما انعدم فهو مقهور العدم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يُعلم أنّ إطلاق الملك على ما سواه أمر مجازيّ، إذ المملوك لا يكون مالكاً؛ لأنّ من هو تحت قهر الأغيار فهو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لمّا تحقّق أرباب القلوب أنّ الملك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تحقّقاً قلبيّاً، سكنت أنفسهم عن وصف الإضافات، وتبرّؤوا من الحول والقوّة حتى بالإشارات، فلا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ولا لي؛ حتّى 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ربّ؟ فقال أنا عبد، وليس لي نملة، ومن أنا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وأمثاله صفّى نفسه عن رعونة البشريّة وهواها، وفكّ رِبقة رِقّ خيالاتها الباطلة ومُناها، ومحض رقّ العبودية لمولاها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الملوك الجبابرة مع جبروتهم يخضعون ويتذلّلون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تتّمات ليس هذا المقام مقامها؛ إذ الغرض 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والقُدُّوس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نفسه بذلك ليُرشدك الى تقديسه، كما أشار الى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والنَّهار لا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الحثّ على دوام 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فالقُدُّوس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المنزّه عمّا لا يليق به من الأضداد والأنداد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المنزّه والمطهّر من النقائص والعيوب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غير مرضيّين عند المحقّقين</w:t>
      </w:r>
      <w:r>
        <w:rPr>
          <w:rFonts w:eastAsia="Amiri" w:cs="Amiri" w:ascii="Amiri" w:hAnsi="Amiri"/>
          <w:color w:val="111111"/>
          <w:sz w:val="28"/>
          <w:szCs w:val="28"/>
          <w:rtl w:val="true"/>
          <w:lang w:bidi="ar-SA"/>
        </w:rPr>
        <w:t>.</w:t>
      </w:r>
      <w:bookmarkStart w:id="129" w:name="pg558_4815"/>
    </w:p>
    <w:p>
      <w:pPr>
        <w:pStyle w:val="BookText"/>
        <w:rPr/>
      </w:pPr>
      <w:bookmarkEnd w:id="129"/>
      <w:r>
        <w:rPr>
          <w:rFonts w:ascii="Amiri" w:hAnsi="Amiri" w:eastAsia="Amiri" w:cs="Amiri"/>
          <w:color w:val="111111"/>
          <w:sz w:val="28"/>
          <w:sz w:val="28"/>
          <w:szCs w:val="28"/>
          <w:rtl w:val="true"/>
          <w:lang w:bidi="ar-SA"/>
        </w:rPr>
        <w:t>قال حجّة الإسلام الغوّاص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في حقّ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يقارب ترك الأدب، كما أنّه ليس من الأدب أن يقال 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بحائك ولا بحجّام؛ لأنّ نفي الوجود يكاد يوهم إمكان الوجود، وفي ذلك الإيهام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المنزّه عن كلّ وصف يُدركه حِسّ، أو يتصوّره وَهْم، أو يسبق إليه فكر، أو يهجس به سِرّ، أو يختلج به ضمير، أو يسنح له خفيّ خيال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أجاد رضى الله عنه</w:t>
      </w:r>
      <w:r>
        <w:rPr>
          <w:rFonts w:eastAsia="IRNazanin" w:cs="IRNazanin"/>
          <w:color w:val="111111"/>
          <w:sz w:val="28"/>
          <w:szCs w:val="28"/>
          <w:rtl w:val="true"/>
          <w:lang w:bidi="fa-IR"/>
        </w:rPr>
        <w:t>.</w:t>
      </w:r>
    </w:p>
    <w:p>
      <w:pPr>
        <w:pStyle w:val="Heading2"/>
        <w:numPr>
          <w:ilvl w:val="1"/>
          <w:numId w:val="1"/>
        </w:numPr>
        <w:rPr/>
      </w:pPr>
      <w:bookmarkStart w:id="130" w:name="__RefHeading___Toc4790392_211673320"/>
      <w:bookmarkStart w:id="131" w:name="_Toc45"/>
      <w:bookmarkEnd w:id="130"/>
      <w:r>
        <w:rPr>
          <w:rtl w:val="true"/>
        </w:rPr>
        <w:t>فائدة جليلة للمنزه والمشبه</w:t>
      </w:r>
      <w:bookmarkEnd w:id="131"/>
    </w:p>
    <w:p>
      <w:pPr>
        <w:pStyle w:val="BookText"/>
        <w:rPr/>
      </w:pPr>
      <w:r>
        <w:rPr>
          <w:rFonts w:ascii="Amiri" w:hAnsi="Amiri" w:eastAsia="Amiri" w:cs="Amiri"/>
          <w:color w:val="111111"/>
          <w:sz w:val="28"/>
          <w:sz w:val="28"/>
          <w:szCs w:val="28"/>
          <w:rtl w:val="true"/>
          <w:lang w:bidi="ar-SA"/>
        </w:rPr>
        <w:t>وههنا فائدة جليلة للمنزّه والمشبِّه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ينبغي للعبد أن يجعل له حظّاً وافراً من تكرير هذا الاسم والإمعان في معناه، فإن كان منزَّهاً عطف ذلك عليه، وقدّس نفسه وقلبه وبدنه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نفسه فيطهّرها من الأوهام المذمومة، كالغضب والحقد والحسد والغشّ وسوء الظنّ والكبر وحبّ الشرف والعُلوّ وحبّ الدنيا ولوازمها وغير ذلك، ويبدلها بالأوصاف المحمودة، فيطهّرها أيضاً عن العاهات والشهوات، وما تدعو إليه من المستحسنات والمألوفات؛ إذ هي أزّمة الشيطان يقود بها الى ارتكاب الموبقات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القلب فيطهّره بالعقد الصحيح المطابق الجازم، وبالمبادرة الى امتثال الأوامر واجتناب النواهي والأهواء، وتحقيق الإخلاص نيّة وقولًا وعملًا، وبالرضا بما جرى، فلا يأسف على فائت ولا يفرح بآتٍ، وذلك يرجع الى ذوق حلاوة الإيمان القلبي لا العملي، وعلامته تقديس القلب عن ملاحظة الأكوان، ولا يرى الأغيار إلّاعلى العدم الأصلي، فلا يتحرّك في ظاهره ولا باطنه حتّى في أنفاسه إلّا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البدن فيطهّره بماء الجوع، ويكفنّه بدوام التقشّف، ويحنّطه بالعُزلة، ويطيّبه بدوام الذكر والفكر، ويدفنه في لحد الخوف، فإذا قدّسه بذلك ذهب مغناه، وبقي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اجتمعت له هذه التقديسات ذهبت أوصافه القواطع والموانع، ولاح له خزائن أسرار الآيات في معارج ترداد الآيات، فأثمر له ذلك كشف أسرار الملكوتيات، فيثمر له ذلك الشوقَ إلى رؤية مطلوبه، فلا شي‌ء أشهى إليه من الموت؛ لأنّه لا سبيل الى الوصول الى محبوبه إلّابه، فمن أراد أن يجلسه في حضرة القُدس على منابر التقديس، فليجرِ على هذا التأسيس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بسكران مطروح على قارعة الطريق وقد تقيأ، فنظر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لسان أصابته هذه الآفة، وطهّر فمه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 السكران أُخبر بما فعله به إبراهيم، فخجل وتاب، وحسنت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إبراهيم فيما يرى النائم كأنّ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لأجلنا فمه، فلا جرم أنّا طهّرنا لأجلك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المشبّه والمجسِّم فلأنّه بتكرار هذا الاسم يتعقّل معناه، فيضي‌ء له نوره، فينكشف له حجاب الضلال، فإذا حقّق المعنى المراد منه ظهر له نوره، فأحرق حجاب الضلال، فصفا قلبه للحقّ وزاح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ذلك لبعض الغُلاة في التشبيه والتجسيم، مرّ يوماً على هذه الآية هو اللَّه الذي لا إله إلّاهو الملك القُدُّوس، فكرّر هذا الاسم وتعقّل معناه،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أنا لفي ضلال مُبين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في الحال، وأتى بالشهادتين،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يخلّصني إلّااستئناف العمل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بركة تكرير هذا الاسم العظيم في حقّ أهل التنزيه والتشبيه، واللَّه أعلم</w:t>
      </w:r>
      <w:r>
        <w:rPr>
          <w:rFonts w:eastAsia="Amiri" w:cs="Amiri" w:ascii="Amiri" w:hAnsi="Amiri"/>
          <w:color w:val="111111"/>
          <w:sz w:val="28"/>
          <w:szCs w:val="28"/>
          <w:rtl w:val="true"/>
          <w:lang w:bidi="ar-SA"/>
        </w:rPr>
        <w:t>.</w:t>
      </w:r>
      <w:bookmarkStart w:id="132" w:name="pg558_4817"/>
    </w:p>
    <w:p>
      <w:pPr>
        <w:pStyle w:val="Heading2"/>
        <w:numPr>
          <w:ilvl w:val="1"/>
          <w:numId w:val="1"/>
        </w:numPr>
        <w:rPr/>
      </w:pPr>
      <w:bookmarkStart w:id="133" w:name="__RefHeading___Toc4790394_211673320"/>
      <w:bookmarkStart w:id="134" w:name="_Toc46"/>
      <w:bookmarkEnd w:id="132"/>
      <w:bookmarkEnd w:id="133"/>
      <w:r>
        <w:rPr>
          <w:rtl w:val="true"/>
        </w:rPr>
        <w:t>حقيقة التوحيد في الذات والأفعال</w:t>
      </w:r>
      <w:bookmarkEnd w:id="134"/>
    </w:p>
    <w:p>
      <w:pPr>
        <w:pStyle w:val="BookText"/>
        <w:rPr/>
      </w:pPr>
      <w:r>
        <w:rPr>
          <w:rFonts w:ascii="Amiri" w:hAnsi="Amiri" w:eastAsia="Amiri" w:cs="Amiri"/>
          <w:color w:val="111111"/>
          <w:sz w:val="28"/>
          <w:sz w:val="28"/>
          <w:szCs w:val="28"/>
          <w:rtl w:val="true"/>
          <w:lang w:bidi="ar-SA"/>
        </w:rPr>
        <w:t>ثمّ تمام التقديس لا يحصل إلّابالتمكّن بعد كمال التوحيد، وحقيقة التوحيد تكون باعتبار الذات وباعتبار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فتوحيد الذات ينفي الحدوث، وثبوت الأحديّة ينفي الأضداد، وثبوت الذات ينفي التشبيه، ويحيّر العقل في بحر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توحيد الأفعال فهو شهود القدرة في المقدور، ثمّ الاستغراق في أنوار العظمة، فيغيب بذلك عن الموجودات، وتبقى القدرة بارزة بأسرار التوحيد، ثمّ الاستغراق في أنوار المحو، فيغيب عن رؤية القدرة بالقادر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مقدوراته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رضى الله عنه في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الروح مَلَكٌ عظيم، له سبعون ألف وجه، في كلّ وجه سبعون ألف لسان، لكلّ لسان سبعون ألف لغة، يسبح اللَّه تعالى بتلك اللغات كلّها، يخلق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تسبيحة مَلَكاً يطير مع الملائكة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مسعود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مَلَكٌ عظيم؛ أعظم من السموات والأرضين والجبال والملائكة، يسبّح كلّ يوم ألف ألف تسبيحة، يخلق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تسبيحة مَلَكاً يجي‌ء يوم القيامة صفّاً والملائكة بأسرهم يجيئون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ينزل ليلة القدر زعيم الملائكة، وبيده لواء طوله ألف عام، فيغرزه في ظهر الكعبة، ولو 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يلتقم السموات والأرض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هنا جبريل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ما خلق اللَّه بعد العرش خلقاً أعظم منه، وقيل غير 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على كلّ ورقة من السِّدرة مَلَكاً قائماً يسبّح</w:t>
      </w:r>
      <w:bookmarkStart w:id="135" w:name="pg558_4818"/>
    </w:p>
    <w:p>
      <w:pPr>
        <w:pStyle w:val="BookText"/>
        <w:rPr/>
      </w:pPr>
      <w:bookmarkEnd w:id="135"/>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لا يتجاوزها أحد من الملائكة وغيرهم، ولا يعلم ما وراءها إلّااللَّه عزّ وجلّ، وهي شجرة نَبقٍ على يمين العرش، عندها جنّة المأوى، يأوي إليها الملائكة عليهم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الشهداء،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المتّقين</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4790396_211673320"/>
      <w:bookmarkStart w:id="137" w:name="_Toc47"/>
      <w:bookmarkEnd w:id="136"/>
      <w:r>
        <w:rPr>
          <w:rtl w:val="true"/>
        </w:rPr>
        <w:t>ذو الجلال والإكرام</w:t>
      </w:r>
      <w:bookmarkEnd w:id="137"/>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والإكرام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وعظم،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المستحقّ للرفعة وصفات التعالي ونعوت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أن يعرف جلاله غيره، تنزّه وعظُم شأنه عمّا يقول فيه المبطلون؛ لأنّ كلّ شي‌ء يُثني عليه بقدرته، وكلّ ذاكر يذكره على قدر طاقته وطبعه وعلمه وفهمه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خارج عن أوهام الآدميّين؛ لأنّ الحادث ناقص بقهر الإيجاد والفناء، والعارف </w:t>
      </w:r>
      <w:r>
        <w:rPr>
          <w:rStyle w:val="FootnoteAnchor"/>
          <w:rtl w:val="true"/>
        </w:rPr>
        <w:footnoteReference w:id="177"/>
      </w:r>
      <w:r>
        <w:rPr>
          <w:rFonts w:ascii="Amiri" w:hAnsi="Amiri" w:eastAsia="Amiri" w:cs="Amiri"/>
          <w:color w:val="111111"/>
          <w:sz w:val="28"/>
          <w:sz w:val="28"/>
          <w:szCs w:val="28"/>
          <w:rtl w:val="true"/>
          <w:lang w:bidi="ar-SA"/>
        </w:rPr>
        <w:t>دون الغايات الجلالية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فسبحانه ما أثنى عليه حقّ ثنائه غيره، ولا وصفه بما يليق به سواه، عجز الأنبياء والرسل بأجمعهم عن ذلك، قال أجلّهم قدراً، وأرفعهم محلًاّ، وأبلغهم نطقاً، مع ما أُعطي من 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أُحصي ثناءً عليك، أنت كما أثنيت على نفسك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الإنعام والمِنَن على العامّ والخاصّ والطائع</w:t>
      </w:r>
    </w:p>
    <w:p>
      <w:pPr>
        <w:pStyle w:val="BookText"/>
        <w:rPr/>
      </w:pPr>
      <w:r>
        <w:rPr>
          <w:rFonts w:ascii="Amiri" w:hAnsi="Amiri" w:eastAsia="Amiri" w:cs="Amiri"/>
          <w:color w:val="111111"/>
          <w:sz w:val="28"/>
          <w:sz w:val="28"/>
          <w:szCs w:val="28"/>
          <w:rtl w:val="true"/>
          <w:lang w:bidi="ar-SA"/>
        </w:rPr>
        <w:t>والعاصي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سبحانه وتعالى نفسه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غرَّك بربِّك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غرّك بي؟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جهلي بك غرّني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إذا قدر عفا، وإذا وعد 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إذا أعطى زاد على منتهى الرجاء، ولا يبالي لمن </w:t>
      </w:r>
      <w:r>
        <w:rPr>
          <w:rStyle w:val="FootnoteAnchor"/>
          <w:rtl w:val="true"/>
        </w:rPr>
        <w:footnoteReference w:id="179"/>
      </w:r>
      <w:r>
        <w:rPr>
          <w:rFonts w:ascii="Amiri" w:hAnsi="Amiri" w:eastAsia="Amiri" w:cs="Amiri"/>
          <w:color w:val="111111"/>
          <w:sz w:val="28"/>
          <w:sz w:val="28"/>
          <w:szCs w:val="28"/>
          <w:rtl w:val="true"/>
          <w:lang w:bidi="ar-SA"/>
        </w:rPr>
        <w:t>أعطى وكم أعطى ولا يضيع من لاذ به والتجا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يُغني السائل عن الوسائل والشفعاء، واذا رُفعت الحاجة إلى غيره لا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إذا أبصر خَلَلًا جَبَره وما أظهره، وإذا أولى فضلًا أجزله ثمّ ستره،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تأمّل القرآن الكريم وجده مشحوناً بالتقديس والإجلال والتعظيم، وناطقاً بإضلال أهل الإلحاد والتجسيم، والحِيَدة عن الصراط المستقيم، وطريقة السلامة في ذلك أنّ من أشكل عليه شي‌ء من المتشابه في الكتاب والسُّنّة، فليقل كما أخبر سبحانه وتعالى في كتابه المبين عن الراسخين في العلم ومدحهم عليه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والراسخون في العلم يقولون آمنّا به كلٌّ من عند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كما قال صلى الله عليه و آله و سلم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جهلتم منه فكِلوه الى 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غير واحد منهم الإمام أحمد والنسائي وغيرهم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كما قاله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وما جاء عن اللَّه على مراد اللَّه، وآمنتُ برسول اللَّه وما جاء عن رسول اللَّه على مراد رسول اللَّه صلى الله عليه و آله و سلم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والراسخ في العلم هو من طولع على محلّ المراد منه</w:t>
      </w:r>
      <w:r>
        <w:rPr>
          <w:rFonts w:eastAsia="Amiri" w:cs="Amiri" w:ascii="Amiri" w:hAnsi="Amiri"/>
          <w:color w:val="111111"/>
          <w:sz w:val="28"/>
          <w:szCs w:val="28"/>
          <w:rtl w:val="true"/>
          <w:lang w:bidi="ar-SA"/>
        </w:rPr>
        <w:t>.</w:t>
      </w:r>
      <w:bookmarkStart w:id="138" w:name="pg558_4820"/>
    </w:p>
    <w:p>
      <w:pPr>
        <w:pStyle w:val="BookText"/>
        <w:rPr/>
      </w:pPr>
      <w:bookmarkEnd w:id="138"/>
      <w:r>
        <w:rPr>
          <w:rFonts w:ascii="Amiri" w:hAnsi="Amiri" w:eastAsia="Amiri" w:cs="Amiri"/>
          <w:color w:val="111111"/>
          <w:sz w:val="28"/>
          <w:sz w:val="28"/>
          <w:szCs w:val="28"/>
          <w:rtl w:val="true"/>
          <w:lang w:bidi="ar-SA"/>
        </w:rPr>
        <w:t>وسئل مالك عن الراسخين في العلم؟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العامل بما علم المتّبع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علم الراسخين بتأويل القرآن الى أن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تأويل استأثر اللَّه تعالى بعلمه؛ لا يطّلع عليه أحد من خلقه، كما استأثر بعلم الساعة ووقت طلوع الشمس من مغربها ونحو ذلك، والخلق متعبَّدون بالإيمان به، ومتعبَّدون بالمحكم بالإيمان به وبالعمل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4790398_211673320"/>
      <w:bookmarkStart w:id="140" w:name="_Toc48"/>
      <w:bookmarkEnd w:id="139"/>
      <w:r>
        <w:rPr>
          <w:rtl w:val="true"/>
        </w:rPr>
        <w:t>الدعوة إلي اتباع العقل والنقل</w:t>
      </w:r>
      <w:bookmarkEnd w:id="140"/>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 على اللبيب المعتصم بكتاب اللَّه وسُنّة رسول اللَّه صلى الله عليه و آله و سلم والمتمسّك بالعروة الوثقى أن يُثبت للَّه‌عزّ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العقل بجوازه ونصّ الشرع على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المشبِّهة أثبتوا للَّه‌ما لم يأذن فيه، بل نهى عنه، وهي زيغة سامريّة ويهوديّة، والمعطِّلة سلبوه ما اتّصف به وسفّهوه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أحسن أبو الحسن الأشعري في جوابه عن التوحيد؟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ذات غير مشبِّهة بالذوات، ولا معطَّلة عن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أكبرُ أن يكون لذاتِهِ كيفيّةٌ كذواتِ مخلوقاتِهِ</w:t>
      </w:r>
    </w:p>
    <w:p>
      <w:pPr>
        <w:pStyle w:val="BookText"/>
        <w:rPr/>
      </w:pPr>
      <w:r>
        <w:rPr>
          <w:rFonts w:ascii="Amiri" w:hAnsi="Amiri" w:eastAsia="Amiri" w:cs="Amiri"/>
          <w:color w:val="111111"/>
          <w:sz w:val="28"/>
          <w:sz w:val="28"/>
          <w:szCs w:val="28"/>
          <w:rtl w:val="true"/>
          <w:lang w:bidi="ar-SA"/>
        </w:rPr>
        <w:t>أوْ أنْ تُقاسَ صفاتُنا في كلّ ما نأتيهِ من أفعالِنا بصفاتِهِ</w:t>
      </w:r>
    </w:p>
    <w:p>
      <w:pPr>
        <w:pStyle w:val="BookText"/>
        <w:rPr/>
      </w:pPr>
      <w:r>
        <w:rPr>
          <w:rFonts w:ascii="Amiri" w:hAnsi="Amiri" w:eastAsia="Amiri" w:cs="Amiri"/>
          <w:color w:val="111111"/>
          <w:sz w:val="28"/>
          <w:sz w:val="28"/>
          <w:szCs w:val="28"/>
          <w:rtl w:val="true"/>
          <w:lang w:bidi="ar-SA"/>
        </w:rPr>
        <w:t>أبداً عقولُ ذوي العقولِ بأسرها متحيِّراتٌ في دوام حياتِهِ</w:t>
      </w:r>
    </w:p>
    <w:p>
      <w:pPr>
        <w:pStyle w:val="BookText"/>
        <w:rPr/>
      </w:pPr>
      <w:r>
        <w:rPr>
          <w:rFonts w:ascii="Amiri" w:hAnsi="Amiri" w:eastAsia="Amiri" w:cs="Amiri"/>
          <w:color w:val="111111"/>
          <w:sz w:val="28"/>
          <w:sz w:val="28"/>
          <w:szCs w:val="28"/>
          <w:rtl w:val="true"/>
          <w:lang w:bidi="ar-SA"/>
        </w:rPr>
        <w:t>لَبَديعُ صَنعتِهِ عليه شواهدٌ تبدو على صفحاتِ مصنوعاتِهِ</w:t>
      </w:r>
    </w:p>
    <w:p>
      <w:pPr>
        <w:pStyle w:val="BookText"/>
        <w:rPr/>
      </w:pPr>
      <w:r>
        <w:rPr>
          <w:rFonts w:ascii="Amiri" w:hAnsi="Amiri" w:eastAsia="Amiri" w:cs="Amiri"/>
          <w:color w:val="111111"/>
          <w:sz w:val="28"/>
          <w:sz w:val="28"/>
          <w:szCs w:val="28"/>
          <w:rtl w:val="true"/>
          <w:lang w:bidi="ar-SA"/>
        </w:rPr>
        <w:t xml:space="preserve">فكلّ ماترى عينك الباصرة فهو دلائل ظاهرة على </w:t>
      </w:r>
      <w:r>
        <w:rPr>
          <w:rStyle w:val="FootnoteAnchor"/>
          <w:rtl w:val="true"/>
        </w:rPr>
        <w:footnoteReference w:id="181"/>
      </w:r>
      <w:r>
        <w:rPr>
          <w:rFonts w:ascii="Amiri" w:hAnsi="Amiri" w:eastAsia="Amiri" w:cs="Amiri"/>
          <w:color w:val="111111"/>
          <w:sz w:val="28"/>
          <w:sz w:val="28"/>
          <w:szCs w:val="28"/>
          <w:rtl w:val="true"/>
          <w:lang w:bidi="ar-SA"/>
        </w:rPr>
        <w:t>أنّ العالم مخلوق بتقدير شامل، وتدبير كامل، وحكمة بالغة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جمعت عقول العقلاء عقلًا واحداً، ثمّ تفكّروا بذلك العقل في جناح بعوضة؛ حتّى يجدوا تركيباً أحسن منه وأكمل، لَفنيتْ تلك العقول، وانقطعت تلك الأفكار، ولم تصل الى درك ذرّة من ذرّات حكمته في تلك البعوضة على سبيل الكمال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الظنّ بذي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ثمّ تبّاً لأهل الضلال والجهل، وما اعتقدوه من النقص، مع تنزيه البحار وشوامخ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تسبّحه البحار الصوافح والجبال الشُمّ والسُّحب السوائح، والأمطار الطوامح، والأفكار والقرائح، تقدّس عن مثل وشبيه، وتنزّه عن نقص يعتريه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خائنة الأعين وما تُخفي الصدور من سرّ أضمرته الجوانح، تعالى عن النِّدّ المماثل والضدّ الكادح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يفعل مايشاء، ما شاء كان، وما لم يشأ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الجاهل والمكافح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متكلّم بكلام </w:t>
      </w:r>
      <w:r>
        <w:rPr>
          <w:rStyle w:val="FootnoteAnchor"/>
          <w:rtl w:val="true"/>
        </w:rPr>
        <w:footnoteReference w:id="182"/>
      </w:r>
      <w:r>
        <w:rPr>
          <w:rFonts w:ascii="IRNazanin" w:hAnsi="IRNazanin" w:eastAsia="IRNazanin"/>
          <w:color w:val="111111"/>
          <w:sz w:val="28"/>
          <w:sz w:val="28"/>
          <w:szCs w:val="28"/>
          <w:rtl w:val="true"/>
          <w:lang w:bidi="fa-IR"/>
        </w:rPr>
        <w:t xml:space="preserve">مسموع بالآذان </w:t>
      </w:r>
      <w:r>
        <w:rPr>
          <w:rStyle w:val="FootnoteAnchor"/>
          <w:rtl w:val="true"/>
        </w:rPr>
        <w:footnoteReference w:id="183"/>
      </w:r>
      <w:r>
        <w:rPr>
          <w:rFonts w:ascii="Amiri" w:hAnsi="Amiri" w:eastAsia="Amiri" w:cs="Amiri"/>
          <w:color w:val="111111"/>
          <w:sz w:val="28"/>
          <w:sz w:val="28"/>
          <w:szCs w:val="28"/>
          <w:rtl w:val="true"/>
          <w:lang w:bidi="ar-SA"/>
        </w:rPr>
        <w:t>بغير آلات ولا أدوات ولا جوارح، واين لهوات الحصى وحلقوم الجذع وجارحتهما؟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أجهلك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آياتُنا مُبصرةً نسب الإبصار الى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الحذق يا قامح؟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آياته إنزال القطر بقدرته، وصبغ ألوان النبات والثمار بحكمته، مع مُخالفة الطُّعوم بمشيئته، وإرسال الرياح لواقح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موصوف بالسمع والبصر، يرى في الدُّجُنّة كما يرى في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شبّهه أو كيّفه طغى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أهل الحقّ والسُّنّة، وإنّ دليلهم لَجليّ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شبّهه أو مثّل أو جسّم فهو مع السامرة واليهود ومن حزبهم، يوم تظهر المخبَّآت، وتُبلى السرائر، وتبين الفضائح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عنه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صالح، هلك الهالكون بآرائهم؛ لأنّه عمل غير صالح، وفاز المنزّهون فيالها صفقةُ رابح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الواحد المتوحّد في صفاته الأزلي الجبّار، العظيم العزيز القهار، تبارك وتعالى وتنزّه عن دَرْك الخواطر والأفكار، وَسَم كلّ مخلوق بمِيسم الافتقار، وأظهر آثار قدرته في مخلوقاته؛ ومن أظهرها السموات والأرض والبراري والبحار، والأعين والأنهار، وجريانها على المدرار، وتصريف السحاب المسخّر بين السماء والأرض، واختلاف الليل والنهار، إنّ في ذلك لعبرة لأولي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حركات الأسرار، ودبيب النملة السوداء في الظلمة على سواد الصخور والأحجار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هذا العالم الإنساني، فمنهم شقيّ، ومنهم سعيد، وربُّك يخلق ما يشاءُ ويختارُ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وصفاته كذاته، والمشبّهة والمجسّمة أهل زيغ وكفّار، نزّه نفسه بنفسه وقدَّسها، فمن شبَّه أو عطّل فمأواه النار، ومن أناب ورجع قَبِلَهُ وإن ارتكب العظائم الكبار؛ لأنّه سبحانه وتعالى عزيز غفّار ستّار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بديع صنعته أن خلق اليوم وليلته، وقمر السماء وشمسه، وآدم عليه السلام وما</w:t>
      </w:r>
      <w:bookmarkStart w:id="141" w:name="pg558_4823"/>
    </w:p>
    <w:p>
      <w:pPr>
        <w:pStyle w:val="BookText"/>
        <w:rPr/>
      </w:pPr>
      <w:bookmarkEnd w:id="141"/>
      <w:r>
        <w:rPr>
          <w:rFonts w:ascii="Amiri" w:hAnsi="Amiri" w:eastAsia="Amiri" w:cs="Amiri"/>
          <w:color w:val="111111"/>
          <w:sz w:val="28"/>
          <w:sz w:val="28"/>
          <w:szCs w:val="28"/>
          <w:rtl w:val="true"/>
          <w:lang w:bidi="ar-SA"/>
        </w:rPr>
        <w:t>مسَّه، علم ذلك المنزَّه فنزّه قُدسَه، وجهله أعمى البصيرة المشبّه، فتصوّر فيه جنسه؛ لأنّه بجهله قاس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ألفهُ وأحسّه، فتراكم عليه غبار التشبيه فضاعت المحسّة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المعطّل فجحد صفاته، فما أغباه وما أخسّه، وإذا كان الأمر كذلك فادفع المعطّل بيديك النقيّة، وألحق بالمشبّه دفعةً ورَفسة</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4790400_211673320"/>
      <w:bookmarkStart w:id="143" w:name="_Toc49"/>
      <w:bookmarkEnd w:id="142"/>
      <w:r>
        <w:rPr>
          <w:rtl w:val="true"/>
        </w:rPr>
        <w:t>مبحث الرد علي ابن تيمية في قوله بفناء النار</w:t>
      </w:r>
      <w:bookmarkEnd w:id="143"/>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انتُقد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تفنى، وأنّ اللَّه تعالى يُفنيها، وأنّه جعل لها أمداً تنتهي إليه وتفنى، ويزول عذابها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مُطالب أين قال اللَّه عزّ وجلّ؟ وأين قال رسول اللَّه صلى الله عليه و آله و سلم وصحّ عنه؟</w:t>
      </w:r>
    </w:p>
    <w:p>
      <w:pPr>
        <w:pStyle w:val="BookText"/>
        <w:rPr/>
      </w:pPr>
      <w:r>
        <w:rPr>
          <w:rFonts w:ascii="Amiri" w:hAnsi="Amiri" w:eastAsia="Amiri" w:cs="Amiri"/>
          <w:color w:val="111111"/>
          <w:sz w:val="28"/>
          <w:sz w:val="28"/>
          <w:szCs w:val="28"/>
          <w:rtl w:val="true"/>
          <w:lang w:bidi="ar-SA"/>
        </w:rPr>
        <w:t>وقد سفّه اللَّه تعالى ذكره في كتابه العزيز، كما سفّهه في تنزيهه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بأُمور إقناعية </w:t>
      </w:r>
      <w:r>
        <w:rPr>
          <w:rStyle w:val="FootnoteAnchor"/>
          <w:rtl w:val="true"/>
        </w:rPr>
        <w:footnoteReference w:id="184"/>
      </w:r>
      <w:r>
        <w:rPr>
          <w:rFonts w:ascii="Amiri" w:hAnsi="Amiri" w:eastAsia="Amiri" w:cs="Amiri"/>
          <w:color w:val="111111"/>
          <w:sz w:val="28"/>
          <w:sz w:val="28"/>
          <w:szCs w:val="28"/>
          <w:rtl w:val="true"/>
          <w:lang w:bidi="ar-SA"/>
        </w:rPr>
        <w:t>، صادم بها النصوص الصريحة في دوام العذاب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تُبدَّل في كلّ ساعة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تأكلهم النار كلّ يوم سبعين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كان عزيزاً؛ أي شديد النقمة على من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الشديد القادر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الذي لا يُغلب، والقاهر الذي لا نظير 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المُعِز، فيكون فعيل بمعنى مُفعِل، كالأليم بمعنى المؤلم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أهل المعاني وأرباب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من ضلّت العقول في بحار تعظيمه، وحارت الألباب دون إدراك نعته، وكلّت الألسن عن استيفاء مدح جلاله ووصف كماله، والقيام بشكر آلائه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حكيماً أي حكم على الأعداء بدوام العذاب، كما حكم للأولياء بدوام النعيم، فلا يعلم كنه حقيقة حكمته غيره، فلا شي‌ء من الأشياء إلّاوفيه من حكمته على وفقه لمناسبته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 اللَّه الذي أتقن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كفروا قُطِّعت لهم ثيابٌ من نارٍ يُصبُّ من فوقِ رؤوسهِمُ الحميمُ يُصهر به ما في بطونهم والجلودُ ولهم مقامعُ من حديد كلّما أرادوا أن يخرجوا منها من غمٍّ أُعيدوا فيها وذُوقوا عذاب الحريقِ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نزيدَكُم إلّاعذاباً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خبت زدناهُم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يَخرجوا من النَّارِ وما هم بخارجين منها ولهم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إنّ عذابها كان غراماً؛ أي مقيماً ملازماً، فكلّ عذاب يُفارق صاحبه فليس بغرام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في ذلك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فطافحة بذلك، وتدلّ على إخراج المؤمنين دون غيرهم؛ حتّى يخرج مَن في قلبه مِثقال ذَرّة من الإيمان،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ذرّة من خير،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 ما بقي في النار إلّامن حبسه القران؛ أي وجب عليه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دارُ الخلدِ الى غير 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العذاب يدوم بدوام سببه بلا شكّ ولا ريب، وهو قصد الكفر وبقاء العزم عليه، ولا شكّ أنّهم لو عاشوا أبد الآباد لاستمرّوا على كفرهم</w:t>
      </w:r>
      <w:r>
        <w:rPr>
          <w:rFonts w:eastAsia="Amiri" w:cs="Amiri" w:ascii="Amiri" w:hAnsi="Amiri"/>
          <w:color w:val="111111"/>
          <w:sz w:val="28"/>
          <w:szCs w:val="28"/>
          <w:rtl w:val="true"/>
          <w:lang w:bidi="ar-SA"/>
        </w:rPr>
        <w:t>.</w:t>
      </w:r>
      <w:bookmarkStart w:id="144" w:name="pg558_4825"/>
    </w:p>
    <w:p>
      <w:pPr>
        <w:pStyle w:val="BookText"/>
        <w:rPr/>
      </w:pPr>
      <w:bookmarkEnd w:id="144"/>
      <w:r>
        <w:rPr>
          <w:rFonts w:ascii="Amiri" w:hAnsi="Amiri" w:eastAsia="Amiri" w:cs="Amiri"/>
          <w:color w:val="111111"/>
          <w:sz w:val="28"/>
          <w:sz w:val="28"/>
          <w:szCs w:val="28"/>
          <w:rtl w:val="true"/>
          <w:lang w:bidi="ar-SA"/>
        </w:rPr>
        <w:t>وكذلك المؤمن يستحقّ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معناه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فادّعاء فناء النار بعد أمد نزعة 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تَمسَّنا النارُ إلّاأيّاماً معدودةً الآية؛ أي قدراً مقدوراً، ثمّ يذهب عنّا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اليهود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الدنيا سبعة آلاف سنة، وإنّما نُعذَّب بكلّ ألف سنة يوماً، ينقطع العذاب بعد سبعة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الذي عبد آباؤنا العجل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ربّنا عتب علينا في أمر، فأقسم لَيُعذِّبنَّا أربعين يوماً، فلن تمسّنا النار إلّاتحلة القسم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ساعٍ خلف سلفه، كما تقدّم وكما يأتي</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4790402_211673320"/>
      <w:bookmarkStart w:id="146" w:name="_Toc50"/>
      <w:bookmarkEnd w:id="145"/>
      <w:r>
        <w:rPr>
          <w:rtl w:val="true"/>
        </w:rPr>
        <w:t>مبحث الرد عليه في القول بقدم العالم</w:t>
      </w:r>
      <w:bookmarkEnd w:id="146"/>
    </w:p>
    <w:p>
      <w:pPr>
        <w:pStyle w:val="BookText"/>
        <w:rPr/>
      </w:pPr>
      <w:r>
        <w:rPr>
          <w:rFonts w:ascii="Amiri" w:hAnsi="Amiri" w:eastAsia="Amiri" w:cs="Amiri"/>
          <w:color w:val="111111"/>
          <w:sz w:val="28"/>
          <w:sz w:val="28"/>
          <w:szCs w:val="28"/>
          <w:rtl w:val="true"/>
          <w:lang w:bidi="ar-SA"/>
        </w:rPr>
        <w:t>ومّما انتُقد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أقبح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مصنّفه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لا أوّل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التسمية من أقوى الأدلة على جهله، فإنّ الحادث مسبوق بالعدم </w:t>
      </w:r>
      <w:r>
        <w:rPr>
          <w:rStyle w:val="FootnoteAnchor"/>
          <w:rtl w:val="true"/>
        </w:rPr>
        <w:footnoteReference w:id="185"/>
      </w:r>
      <w:r>
        <w:rPr>
          <w:rFonts w:ascii="Amiri" w:hAnsi="Amiri" w:eastAsia="Amiri" w:cs="Amiri"/>
          <w:color w:val="111111"/>
          <w:sz w:val="28"/>
          <w:sz w:val="28"/>
          <w:szCs w:val="28"/>
          <w:rtl w:val="true"/>
          <w:lang w:bidi="ar-SA"/>
        </w:rPr>
        <w:t>والأوّل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أمره فيه على اسم من أسماء الأفعال، ونفى المجاز في القرآن، وهو من الجهل أيضاً، فإنّ القرآن مُعجز ومحشوّ بالمجازات والاستعارات؛ حتّى أنّ أوّل حرف فيه أحد أنواع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وتضمّن هذا المصنّف مع صِغره شيئين عظيمين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تكذيب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فجعل معه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وتكذيب النبي صلى الله عليه و آله و سلم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ولا شي‌ء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البخاري من رواية عمران بن حصين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شي‌ء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وراء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زيغ وكفر، فإنّ الدين ما قاله عزّوجلّ وقاله 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والآخر والظّاهر والباطن وهو بكلّ شي‌ء عليمٌ هو الأوّل قبل كلّ شي‌ء بلا ابتداء، كان ولم يكن شي‌ء موجوداً، والآخر بعد فناء كلّ شي‌ء بلا انتهاء ويبقى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الغالب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والباطن هو العالم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قول ابن عبّاس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في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 أبي القاسم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القدم عن كلّ أوّل بأوّليّته، ونفي البقاء عن كلّ آخر بآخريّته، واضطرّ الخلق الى الإقرار بربوبيته لظاهريته، وحجب الإدرك عن إدراكه كنهه وكيفيته بباطنيّته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بشرح القلوب، والآخر بغفران الذنوب، والظاهر بكشف الكروب، والباطن بعلم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الجليل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ببرّه، والآخر بعفوه، والظاهر بإحسانه، والباطن بستره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حقّ العبد أن يجعل له حظّاً من هذا الخطاب، فيزيّن ظاهره بأنواع الخدمة، ويزّين باطنه بأنوار الهيبة، ويحقّق جميع أفعاله وحركاته وسكناته وسائر طاعاته وقُرباته بالصدق والإخلاص؛ 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بكلّ شي‌ء عليمٌ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 عمر رضى الله عنه كعب الأحبار عن معنى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بالأوّل كعلمه بالآخر، وعلمه بالظاهر كعلمه بالباطن</w:t>
      </w:r>
      <w:r>
        <w:rPr>
          <w:rFonts w:eastAsia="Amiri" w:cs="Amiri" w:ascii="Amiri" w:hAnsi="Amiri"/>
          <w:color w:val="111111"/>
          <w:sz w:val="28"/>
          <w:szCs w:val="28"/>
          <w:rtl w:val="true"/>
          <w:lang w:bidi="ar-SA"/>
        </w:rPr>
        <w:t>.</w:t>
      </w:r>
      <w:bookmarkStart w:id="147" w:name="pg558_4827"/>
    </w:p>
    <w:p>
      <w:pPr>
        <w:pStyle w:val="Heading2"/>
        <w:numPr>
          <w:ilvl w:val="1"/>
          <w:numId w:val="1"/>
        </w:numPr>
        <w:rPr/>
      </w:pPr>
      <w:bookmarkStart w:id="148" w:name="__RefHeading___Toc4790404_211673320"/>
      <w:bookmarkStart w:id="149" w:name="_Toc51"/>
      <w:bookmarkEnd w:id="147"/>
      <w:bookmarkEnd w:id="148"/>
      <w:r>
        <w:rPr>
          <w:rtl w:val="true"/>
        </w:rPr>
        <w:t>تكذيب ابن تيمية للنبوة و توهينه لمقام النبي</w:t>
      </w:r>
      <w:bookmarkEnd w:id="149"/>
    </w:p>
    <w:p>
      <w:pPr>
        <w:pStyle w:val="BookText"/>
        <w:rPr/>
      </w:pPr>
      <w:r>
        <w:rPr>
          <w:rFonts w:ascii="Amiri" w:hAnsi="Amiri" w:eastAsia="Amiri" w:cs="Amiri"/>
          <w:color w:val="111111"/>
          <w:sz w:val="28"/>
          <w:sz w:val="28"/>
          <w:szCs w:val="28"/>
          <w:rtl w:val="true"/>
          <w:lang w:bidi="ar-SA"/>
        </w:rPr>
        <w:t>ومّما انتُقد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تكذيبه النبي صلى الله عليه و آله و سلم فيما أخبر به عن نبوّته من حديث أبي هريرة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وجبت لك النبوّة؟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آدم لمُنجدل في طينته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بكلامٍ لَبَّسَ فيه على العوامّ وغيرهم من سيّئي الأفهام، يقصد بذلك الازدراء برسول اللَّه صلى الله عليه و آله و سلم والحطّ من قدره ورتبته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فيه رفعه يسكت عنه، يفهم ذلك منه كلّ عالم امتلأ قلبه بعظمته صلى الله عليه و آله و سلم وتوقيره، وبما خصّه اللَّه تعالى من مزايا المواهب الإلهية التي لم ينلها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الخبيث حريص على حَطّ رتبته والغضّ منه؛ تارة يقع ذلك منه قريباً من التصريح، وتارة بالإشارة القريبة، وتارة بالإشارات البعيدة التي لا يدركها إلّا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مكّة أو المدينة؟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أفضل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 أحمد بن تيميّة الحنبلي، وعليها خطّه، وأنا أعرف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الجواب دسائس وفجور ورمز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الفجور نسبته نفسه الى الإمام أحمد، والإمام أحمد وأتباعه برآء منه ومّما هم </w:t>
      </w:r>
      <w:r>
        <w:rPr>
          <w:rStyle w:val="FootnoteAnchor"/>
          <w:rtl w:val="true"/>
        </w:rPr>
        <w:footnoteReference w:id="186"/>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لا يلتفت إليه إلّاإذا كان له في ذكره غرض، أمّا إذا لم يكن فلا يلوي على قوله، ويسفّهه حتّى فيما ينقله، ويكفّره فيما يعتقده إذا كان على خلاف هواه</w:t>
      </w:r>
      <w:r>
        <w:rPr>
          <w:rFonts w:eastAsia="Amiri" w:cs="Amiri" w:ascii="Amiri" w:hAnsi="Amiri"/>
          <w:color w:val="111111"/>
          <w:sz w:val="28"/>
          <w:szCs w:val="28"/>
          <w:rtl w:val="true"/>
          <w:lang w:bidi="ar-SA"/>
        </w:rPr>
        <w:t>.</w:t>
      </w:r>
      <w:bookmarkStart w:id="150" w:name="pg558_4828"/>
    </w:p>
    <w:p>
      <w:pPr>
        <w:pStyle w:val="Heading2"/>
        <w:numPr>
          <w:ilvl w:val="1"/>
          <w:numId w:val="1"/>
        </w:numPr>
        <w:rPr/>
      </w:pPr>
      <w:bookmarkStart w:id="151" w:name="__RefHeading___Toc4790406_211673320"/>
      <w:bookmarkStart w:id="152" w:name="_Toc52"/>
      <w:bookmarkEnd w:id="150"/>
      <w:bookmarkEnd w:id="151"/>
      <w:r>
        <w:rPr>
          <w:rtl w:val="true"/>
        </w:rPr>
        <w:t>تجاسر ابن تيمية علي الإمام أحمد</w:t>
      </w:r>
      <w:bookmarkEnd w:id="152"/>
    </w:p>
    <w:p>
      <w:pPr>
        <w:pStyle w:val="BookText"/>
        <w:rPr/>
      </w:pPr>
      <w:r>
        <w:rPr>
          <w:rFonts w:ascii="Amiri" w:hAnsi="Amiri" w:eastAsia="Amiri" w:cs="Amiri"/>
          <w:color w:val="111111"/>
          <w:sz w:val="28"/>
          <w:sz w:val="28"/>
          <w:szCs w:val="28"/>
          <w:rtl w:val="true"/>
          <w:lang w:bidi="ar-SA"/>
        </w:rPr>
        <w:t>ومن مواضع تسفيهه الإمام أحمد مسألة الطلاق، فإنّ الإمام أحمد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أخبرنا بأنّ الطلاق واحدة أخبرنا بأنّ الطلاق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ذلك جرى الأئمة من جميع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الإمام أحمد غير ثقة فبمن يوثق؟</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المسألة المبسوطة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والإمام أحمد أعلم الناس في زمانه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وبالغ في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فياللَّه العجب من هذا الأعمى البصيرة الذي لا يحسّ بتناقض كلامه، كيف يجعل الإمام أحمد فيما له فيه غرض أعلم الناس بالسُّنّة، ويسفّهه فيما لا غرض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يأتي في غير الإمام أحمد من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يعرّفك ما في قلبه من الخبث وعمى بصيرته، وأنّه لا عليه فيما يقوله</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4790408_211673320"/>
      <w:bookmarkStart w:id="154" w:name="_Toc53"/>
      <w:bookmarkEnd w:id="153"/>
      <w:r>
        <w:rPr>
          <w:rtl w:val="true"/>
        </w:rPr>
        <w:t>ادعاء ابن تيمية للاجماع، في موارد الخلاف</w:t>
      </w:r>
      <w:bookmarkEnd w:id="154"/>
    </w:p>
    <w:p>
      <w:pPr>
        <w:pStyle w:val="BookText"/>
        <w:rPr/>
      </w:pPr>
      <w:r>
        <w:rPr>
          <w:rFonts w:ascii="Amiri" w:hAnsi="Amiri" w:eastAsia="Amiri" w:cs="Amiri"/>
          <w:color w:val="111111"/>
          <w:sz w:val="28"/>
          <w:sz w:val="28"/>
          <w:szCs w:val="28"/>
          <w:rtl w:val="true"/>
          <w:lang w:bidi="ar-SA"/>
        </w:rPr>
        <w:t xml:space="preserve">ومن فجوره ادّعاء الإجماع على ما يقوله ويُفتي به كهذه الفتوى مع شهرة الخلاف في المسألة؛ حتّى أنّه مشهور في أشهر الكتب المتداولة بين الناس،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ذكر الخلاف بين مكّة والمدينة؛ وأنّ مالكاً وأكثر أهل المدينة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المدينة أفضل من مكّة، وقال أهل مكة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الخلاف في غير الموضع الذي ضمّ سيّد الأوّلين والآخرين صلى الله عليه و آله و سلم، وأمّا هو فالإجماع منعقد على أنّه أفضل من مكّة وسائر البقاع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حكى الإجماع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حكى الخلاف في</w:t>
      </w:r>
    </w:p>
    <w:p>
      <w:pPr>
        <w:pStyle w:val="BookText"/>
        <w:rPr/>
      </w:pPr>
      <w:r>
        <w:rPr>
          <w:rFonts w:ascii="Amiri" w:hAnsi="Amiri" w:eastAsia="Amiri" w:cs="Amiri"/>
          <w:color w:val="111111"/>
          <w:sz w:val="28"/>
          <w:sz w:val="28"/>
          <w:szCs w:val="28"/>
          <w:rtl w:val="true"/>
          <w:lang w:bidi="ar-SA"/>
        </w:rPr>
        <w:t>التفضيل بين مكّة والمدينة،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خلاف في أنّ موضع قبره أفضل بقاع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ذكره الإمام هبة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عرى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الإمام أبو زكريا يحيى النووي في شرح مسلم ذلك فقال القاضي عياض أجمعوا على أن موضع قبره أفضل بقاع الأرض وأقره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فسكوت الخبيث عن مثل ذلك دليل على خبث في باطنه في حقّ سيّد الأوّلين والآخرين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الفتوى رمز الى عدم الاعتداد بقول عمر رضى الله عنه، فإنّه رضى الله عنه من القائلين بأنّ المدينة أفضل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قلته من الرمز </w:t>
      </w:r>
      <w:r>
        <w:rPr>
          <w:rStyle w:val="FootnoteAnchor"/>
          <w:rtl w:val="true"/>
        </w:rPr>
        <w:footnoteReference w:id="187"/>
      </w:r>
      <w:r>
        <w:rPr>
          <w:rFonts w:ascii="Amiri" w:hAnsi="Amiri" w:eastAsia="Amiri" w:cs="Amiri"/>
          <w:color w:val="111111"/>
          <w:sz w:val="28"/>
          <w:sz w:val="28"/>
          <w:szCs w:val="28"/>
          <w:rtl w:val="true"/>
          <w:lang w:bidi="ar-SA"/>
        </w:rPr>
        <w:t>الى تخطئته في الطلاق وعدم الاعتداد بذلك، كما رمز الى تكفير الصدّيق رضى الله عنه في قوله في بعض تصانيفه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في أمر يلحقه، فإنّه يكون مشركاً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الصدّيق رضى الله عنه لمّا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أبقيت لأهلك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أبقيت لهم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قلته ما هو مشهور في كتبه وعند أتباعه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يُنسب الى غير اللَّه تعالى ضُرّ ولانفع، ولا أنّه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الدسائس أيضاً فإنه يلبس به على كثير من الناس، لا سيّما الضعفاء في العلم وأصحاب الأذهان الجامدة، فهي كلمة حقّ أُريد بها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اللَّه تعالى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إلّاأن أغناهم اللَّه ورسولُه من فضلِهِ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حسبُنا اللَّه سيُؤتينا اللَّه من فضله ورسولُه وغير ذلك</w:t>
      </w:r>
      <w:r>
        <w:rPr>
          <w:rFonts w:eastAsia="Amiri" w:cs="Amiri" w:ascii="Amiri" w:hAnsi="Amiri"/>
          <w:color w:val="111111"/>
          <w:sz w:val="28"/>
          <w:szCs w:val="28"/>
          <w:rtl w:val="true"/>
          <w:lang w:bidi="ar-SA"/>
        </w:rPr>
        <w:t>.</w:t>
      </w:r>
      <w:bookmarkStart w:id="155" w:name="pg558_4830"/>
    </w:p>
    <w:p>
      <w:pPr>
        <w:pStyle w:val="BookText"/>
        <w:rPr/>
      </w:pPr>
      <w:bookmarkEnd w:id="155"/>
      <w:r>
        <w:rPr>
          <w:rFonts w:ascii="Amiri" w:hAnsi="Amiri" w:eastAsia="Amiri" w:cs="Amiri"/>
          <w:color w:val="111111"/>
          <w:sz w:val="28"/>
          <w:sz w:val="28"/>
          <w:szCs w:val="28"/>
          <w:rtl w:val="true"/>
          <w:lang w:bidi="ar-SA"/>
        </w:rPr>
        <w:t>فهذا نصّ القرآن العظيم على مثل هذا القول في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قولهم قدح في القرآن، وفي رسول اللَّه صلى الله عليه و آله و سلم لإقراره الصديق رضى الله عنه على هذا القول الذي هو شرك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منهم كفر بيقين؛ لأنّه واجب وحتم لازم على كلّ أحد بأن يؤمن بالقرآن، وبما جاء به سيّد الأوّلين والآخرين صلى الله عليه و آله و سلم عن ربّ العالمين من غير شكّ ولا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يؤمن باللَّه ورسولِهِ فإنّا أعتدنا للكافرين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واطيعوا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وآمنوا باللَّه ورسولِه جمع بينهما بواو العطف للشركة، ولا يجوز هذا في حقّ غيره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خطب صلى الله عليه و آله و سلم أمّ سلمة رضي اللَّه عنها فاعتذرت اليه بأعذار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موتم مرملة في أربعة من الولد، فقال لها من جملة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ولدك فهم ولد أخي أبي سلمة وهم على اللَّه وعلى رسوله،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4790410_211673320"/>
      <w:bookmarkStart w:id="157" w:name="_Toc54"/>
      <w:bookmarkEnd w:id="156"/>
      <w:r>
        <w:rPr>
          <w:rtl w:val="true"/>
        </w:rPr>
        <w:t>ابن تيمية رافضي و يقول بالتناسخ</w:t>
      </w:r>
      <w:bookmarkEnd w:id="157"/>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ذكرته من الرمز الى الصدّيق والفاروق رضي اللَّه عنهما، وأنّ فيه إشعاراً بأنّه رافضيّ هو كذلك، وفي الردّ على الرافضي أنّه رافضيّ، وهذا نبّه عليه الشيخ زين الدين القرشي والشيخ زين الدين بن رجب الحنبلي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وقفت على مصنّف لطيف له ولم يتمّ، وفيه ما يدلّ على ما قالاه</w:t>
      </w:r>
      <w:r>
        <w:rPr>
          <w:rFonts w:eastAsia="Amiri" w:cs="Amiri" w:ascii="Amiri" w:hAnsi="Amiri"/>
          <w:color w:val="111111"/>
          <w:sz w:val="28"/>
          <w:szCs w:val="28"/>
          <w:rtl w:val="true"/>
          <w:lang w:bidi="ar-SA"/>
        </w:rPr>
        <w:t>.</w:t>
      </w:r>
      <w:bookmarkStart w:id="158" w:name="pg558_4831"/>
    </w:p>
    <w:p>
      <w:pPr>
        <w:pStyle w:val="BookText"/>
        <w:rPr/>
      </w:pPr>
      <w:bookmarkEnd w:id="158"/>
      <w:r>
        <w:rPr>
          <w:rFonts w:ascii="Amiri" w:hAnsi="Amiri" w:eastAsia="Amiri" w:cs="Amiri"/>
          <w:color w:val="111111"/>
          <w:sz w:val="28"/>
          <w:sz w:val="28"/>
          <w:szCs w:val="28"/>
          <w:rtl w:val="true"/>
          <w:lang w:bidi="ar-SA"/>
        </w:rPr>
        <w:t xml:space="preserve">وفي هذا الكتاب رمز الى أنّه من القائلين بتناسخ الأرواح </w:t>
      </w:r>
      <w:r>
        <w:rPr>
          <w:rStyle w:val="FootnoteAnchor"/>
          <w:rtl w:val="true"/>
        </w:rPr>
        <w:footnoteReference w:id="189"/>
      </w:r>
      <w:r>
        <w:rPr>
          <w:rFonts w:ascii="Amiri" w:hAnsi="Amiri" w:eastAsia="Amiri" w:cs="Amiri"/>
          <w:color w:val="111111"/>
          <w:sz w:val="28"/>
          <w:sz w:val="28"/>
          <w:szCs w:val="28"/>
          <w:rtl w:val="true"/>
          <w:lang w:bidi="ar-SA"/>
        </w:rPr>
        <w:t xml:space="preserve">، وبعض أتباعه الذين هم رسل في التبعية يقع منه </w:t>
      </w:r>
      <w:r>
        <w:rPr>
          <w:rStyle w:val="FootnoteAnchor"/>
          <w:rtl w:val="true"/>
        </w:rPr>
        <w:footnoteReference w:id="190"/>
      </w:r>
      <w:r>
        <w:rPr>
          <w:rFonts w:ascii="Amiri" w:hAnsi="Amiri" w:eastAsia="Amiri" w:cs="Amiri"/>
          <w:color w:val="111111"/>
          <w:sz w:val="28"/>
          <w:sz w:val="28"/>
          <w:szCs w:val="28"/>
          <w:rtl w:val="true"/>
          <w:lang w:bidi="ar-SA"/>
        </w:rPr>
        <w:t>ما يدلّ على ذلك، واللَّه أعلم</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4790412_211673320"/>
      <w:bookmarkStart w:id="160" w:name="_Toc55"/>
      <w:bookmarkEnd w:id="159"/>
      <w:r>
        <w:rPr>
          <w:rtl w:val="true"/>
        </w:rPr>
        <w:t>تجويز ابن تيمية للمكس</w:t>
      </w:r>
      <w:bookmarkEnd w:id="160"/>
    </w:p>
    <w:p>
      <w:pPr>
        <w:pStyle w:val="BookText"/>
        <w:rPr/>
      </w:pPr>
      <w:r>
        <w:rPr>
          <w:rFonts w:ascii="Amiri" w:hAnsi="Amiri" w:eastAsia="Amiri" w:cs="Amiri"/>
          <w:color w:val="111111"/>
          <w:sz w:val="28"/>
          <w:sz w:val="28"/>
          <w:szCs w:val="28"/>
          <w:rtl w:val="true"/>
          <w:lang w:bidi="ar-SA"/>
        </w:rPr>
        <w:t>ومن الأمور الخبيثة التي وقفت عليها في فتاويه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المكّاسين مثاب في وظيفة المَكْس؛ بل أبلغ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وأقبض عنان الكلام فيه لما أخشى ممّا يترتّب على التصريح من أهل المكس وتجُّرئهم عليه، وقرر ما قاله بتقرير مقبول في شق، وأهمل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وقفتُ على ذلك قبَّ بدني، وهجت على الكلام في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شخص من الحنابلة يدّعى بعلاء الدين بن اللحّام البعلبكي، وكان عندهم عظيماً وصنّف في مذهب الإمام، فأتيته وهو في حلقة في الجامع الأموي وهم يقرؤون عليه في بعض مصنّفاته، فسألته عن شي‌ء يتعلّق بمسألة تقرأ عليه في كتابه فما أجاب، ثم أُخرى فما أجاب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المسألة التي ذكرها الشيخ</w:t>
      </w:r>
      <w:bookmarkStart w:id="161" w:name="pg558_4832"/>
    </w:p>
    <w:p>
      <w:pPr>
        <w:pStyle w:val="BookText"/>
        <w:rPr/>
      </w:pPr>
      <w:bookmarkEnd w:id="161"/>
      <w:r>
        <w:rPr>
          <w:rFonts w:ascii="Amiri" w:hAnsi="Amiri" w:eastAsia="Amiri" w:cs="Amiri"/>
          <w:color w:val="111111"/>
          <w:sz w:val="28"/>
          <w:sz w:val="28"/>
          <w:szCs w:val="28"/>
          <w:rtl w:val="true"/>
          <w:lang w:bidi="ar-SA"/>
        </w:rPr>
        <w:t>تقيّ الدين بن تيميّة في المكس؟</w:t>
      </w:r>
    </w:p>
    <w:p>
      <w:pPr>
        <w:pStyle w:val="BookText"/>
        <w:rPr/>
      </w:pPr>
      <w:r>
        <w:rPr>
          <w:rFonts w:ascii="Amiri" w:hAnsi="Amiri" w:eastAsia="Amiri" w:cs="Amiri"/>
          <w:color w:val="111111"/>
          <w:sz w:val="28"/>
          <w:sz w:val="28"/>
          <w:szCs w:val="28"/>
          <w:rtl w:val="true"/>
          <w:lang w:bidi="ar-SA"/>
        </w:rPr>
        <w:t>فقال وشرع يقرّر ما قرّره ابن تيميّة، فأخذت الشقّ الآخر وقرّرته، فسكت ولم يجد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أحد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بطلان ما قاله، أو تكفيره،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ما هي في فتاويه وأنا أختصرتها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قاعدة من قواعدهم يبحثون مع الخصم، فإن ظفروا به فلا كلام، وإن ظفر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 هي في كلامه، فهم خَلَفُ إمامهم في المكر والخديعة والكذب، وقد خابَ من افترى واللَّه أعلم</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4790414_211673320"/>
      <w:bookmarkStart w:id="163" w:name="_Toc56"/>
      <w:bookmarkEnd w:id="162"/>
      <w:r>
        <w:rPr>
          <w:rtl w:val="true"/>
        </w:rPr>
        <w:t>قول ابن تيمية بالتفرقة في احترام النبي بين حياته و موته و تكفيره الصحابة والتابعين والأئمة الأربعة</w:t>
      </w:r>
      <w:bookmarkEnd w:id="163"/>
    </w:p>
    <w:p>
      <w:pPr>
        <w:pStyle w:val="BookText"/>
        <w:rPr/>
      </w:pPr>
      <w:r>
        <w:rPr>
          <w:rFonts w:ascii="Amiri" w:hAnsi="Amiri" w:eastAsia="Amiri" w:cs="Amiri"/>
          <w:color w:val="111111"/>
          <w:sz w:val="28"/>
          <w:sz w:val="28"/>
          <w:szCs w:val="28"/>
          <w:rtl w:val="true"/>
          <w:lang w:bidi="ar-SA"/>
        </w:rPr>
        <w:t>ومن الأمور المنتقدة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أقبح القبائح وشرّ الأقوال وأخبثها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التفرقة التي أحدثها غلاة المنافقين من اليهود، وعصوا أمر النبيّ صلى الله عليه و آله و سلم، واستمر عليها أتباعهم الذين يُظهرون الإسلام، وقلوبهم منطوية على بغض النبيّ صلى الله عليه و آله و سلم، ولم يقدروا أن يتوصّلوا الى الغضّ منه إلّابذلك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المسألة الأئمة الأعلام فأذكر بعض كلامهم فيها، ثمّ أعود الى تتميمه؛ مستدلًا بأُمور سمعيّة وغيرها تفيد جلالته وعظامته، وحياته في قبره صلى الله عليه و آله و سلم، وبقاء حرمته على ما كان عليه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 الواقف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القائلين بالتفرقة من متغالي أهل الزيغ والزندقة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ابن تيميّة الذي كان يوصف بأنّه بحر في العلم، لا يستغرب فيه ما قاله بعض الأئمة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زنديق مطلق</w:t>
      </w:r>
      <w:r>
        <w:rPr>
          <w:rFonts w:eastAsia="Amiri" w:cs="Amiri" w:ascii="Amiri" w:hAnsi="Amiri"/>
          <w:color w:val="111111"/>
          <w:sz w:val="28"/>
          <w:szCs w:val="28"/>
          <w:rtl w:val="true"/>
          <w:lang w:bidi="ar-SA"/>
        </w:rPr>
        <w:t>.</w:t>
      </w:r>
      <w:bookmarkStart w:id="164" w:name="pg558_4833"/>
    </w:p>
    <w:p>
      <w:pPr>
        <w:pStyle w:val="BookText"/>
        <w:rPr/>
      </w:pPr>
      <w:bookmarkEnd w:id="164"/>
      <w:r>
        <w:rPr>
          <w:rFonts w:ascii="Amiri" w:hAnsi="Amiri" w:eastAsia="Amiri" w:cs="Amiri"/>
          <w:color w:val="111111"/>
          <w:sz w:val="28"/>
          <w:sz w:val="28"/>
          <w:szCs w:val="28"/>
          <w:rtl w:val="true"/>
          <w:lang w:bidi="ar-SA"/>
        </w:rPr>
        <w:t>وسبب قوله ذلك أنّه تتبّع كلامه فلم يقف له على اعتقاد؛ حتّى أنّه في مواضع عديدة يكفّر فرقة ويضلّلها، وفي آخر يعتقد ما قالته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كتبه مشحونة بالتشبيه والتجسيم، والإشارة الى الازدراء بالنبيّ صلى الله عليه و آله و سلم والشيخين، وتكفير عبداللَّه بن عبّاس رضى الله عنه، وأنّه من الملحدين، وجعل عبداللَّه بن عمر رضي اللَّه عنهما من المجرمين، وأنّه ضالّ مبتدع، ذكر ذلك في كتاب له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على أهل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وقفت في كلامه على المواضع التي كفّر فيها الأئمة الأربعة </w:t>
      </w:r>
      <w:r>
        <w:rPr>
          <w:rStyle w:val="FootnoteAnchor"/>
          <w:rtl w:val="true"/>
        </w:rPr>
        <w:footnoteReference w:id="191"/>
      </w:r>
      <w:r>
        <w:rPr>
          <w:rFonts w:ascii="Amiri" w:hAnsi="Amiri" w:eastAsia="Amiri" w:cs="Amiri"/>
          <w:color w:val="111111"/>
          <w:sz w:val="28"/>
          <w:sz w:val="28"/>
          <w:szCs w:val="28"/>
          <w:rtl w:val="true"/>
          <w:lang w:bidi="ar-SA"/>
        </w:rPr>
        <w:t>، وكان بعض أتباعه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 زيف الأئمة الأربعة يريد بذلك إصلاح هذه الأمّة؛ لأنّها تابعة لهذه الأئمة في جميع الأقطار والأمصار، وليس وراء ذلك زندقة</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4790416_211673320"/>
      <w:bookmarkStart w:id="166" w:name="_Toc57"/>
      <w:bookmarkEnd w:id="165"/>
      <w:r>
        <w:rPr>
          <w:rtl w:val="true"/>
        </w:rPr>
        <w:t>اقوال الأئمة في التوسل بالنبي</w:t>
      </w:r>
      <w:bookmarkEnd w:id="166"/>
    </w:p>
    <w:p>
      <w:pPr>
        <w:pStyle w:val="BookText"/>
        <w:rPr/>
      </w:pPr>
      <w:r>
        <w:rPr>
          <w:rFonts w:ascii="Amiri" w:hAnsi="Amiri" w:eastAsia="Amiri" w:cs="Amiri"/>
          <w:color w:val="111111"/>
          <w:sz w:val="28"/>
          <w:sz w:val="28"/>
          <w:szCs w:val="28"/>
          <w:rtl w:val="true"/>
          <w:lang w:bidi="ar-SA"/>
        </w:rPr>
        <w:t>ولنرجع الى قول بعض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العلّامة شيخ شيوخ وقته أبو الحسن علي القونوي، قال بعد ذكره أشياء لا أطوّل بذكرها، وفيها دلالة على أنّ التوسّل بالنبيّ صلى الله عليه و آله و سلم في الحاجات بعد وفاته كالتوسّل به في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وأمثاله يرد على هؤلاء المبتدعة الذين نبغوا في زماننا، ومنعوا التوسّل برسول اللَّه صلى الله عليه و آله و سلم، وقد جمع بعضهم كلاماً يتضمّن نفي عمله صلى الله عليه و آله و سلم بعد الوفاة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طائفة منهم التفرقة بين حياته وحال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والتفريق بين الحياة</w:t>
      </w:r>
      <w:bookmarkStart w:id="167" w:name="pg558_4834"/>
    </w:p>
    <w:p>
      <w:pPr>
        <w:pStyle w:val="BookText"/>
        <w:rPr/>
      </w:pPr>
      <w:bookmarkEnd w:id="167"/>
      <w:r>
        <w:rPr>
          <w:rFonts w:ascii="Amiri" w:hAnsi="Amiri" w:eastAsia="Amiri" w:cs="Amiri"/>
          <w:color w:val="111111"/>
          <w:sz w:val="28"/>
          <w:sz w:val="28"/>
          <w:szCs w:val="28"/>
          <w:rtl w:val="true"/>
          <w:lang w:bidi="ar-SA"/>
        </w:rPr>
        <w:t>والوفاة كان ثابتاً عند الصحابة، فلهذا استسقى أمير المؤمنين عمر بالعبّاس، ولولا هذا التفريق الواضح عندهم لما عدل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جلالته وكونه خليفة راشداً، وكان يشاور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قبر رسول اللَّه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المبتدع الجاهل الذي قامت البيّنة عليه بأشياء من هذا القبيل، وعُزِّر على ذلك التعزير البالغ بالضرب المبرّح والحبس وغير ذلك، في شهور سنة خمس وعشرين وسبعمائة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من التفرقة بين الحالتين، والاستناد فيه الى استسقاء عمر بالعباس، ليس له، وإنّما هو لشيخه، فإنّه لمّا أظهر القول بنفي التوسل برسول اللَّه صلى الله عليه و آله و سلم، أورد عليه حديث الاستقاء، ففزع إلى التفرقة المذكورة، ولا مُتشبَّث في الحديث المذكور، فإنّ عمر رضى الله عنه إنّما قصد أن يقدّم العبّاس، ويباشر الدعاء بنفسه، وهذا لا يُتصور حصوله من غير الحيّ؛ أي الحياة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التوسّل برسول اللَّه صلى الله عليه و آله و سلم فلا نسلّم أنّ عمر رضى الله عنه تركه بعد موته، وتقديم العبّاس ليدعو للناس لا ينفي جواز التوسّل به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الشنيع والرأي السخيف الذي أخذ به هؤلاء المبتدعة من التحاقه صلى الله عليه و آله و سلم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رسول اللَّه صلى الله عليه و آله و سلم اليومَ، وهو قول بعض الضُّلّال</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4790418_211673320"/>
      <w:bookmarkStart w:id="169" w:name="_Toc58"/>
      <w:bookmarkEnd w:id="168"/>
      <w:r>
        <w:rPr>
          <w:rtl w:val="true"/>
        </w:rPr>
        <w:t>فرقة ابن تيمية مبتدعة</w:t>
      </w:r>
      <w:bookmarkEnd w:id="169"/>
    </w:p>
    <w:p>
      <w:pPr>
        <w:pStyle w:val="BookText"/>
        <w:rPr/>
      </w:pPr>
      <w:r>
        <w:rPr>
          <w:rFonts w:ascii="Amiri" w:hAnsi="Amiri" w:eastAsia="Amiri" w:cs="Amiri"/>
          <w:color w:val="111111"/>
          <w:sz w:val="28"/>
          <w:sz w:val="28"/>
          <w:szCs w:val="28"/>
          <w:rtl w:val="true"/>
          <w:lang w:bidi="ar-SA"/>
        </w:rPr>
        <w:t xml:space="preserve">قال أبو محمّد بن حزم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فرقة مبتدعة تزعم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محمد بن عبداللَّه بن عبدالمطلب بن هاشم صلى الله عليه و آله و سلم، ليس هو اليومَ رسول اللَّه، لكن كان رسولًا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مقالة خبيثة مخالفة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ولرسوله صلى الله عليه و آله و سلم، ولما عليه</w:t>
      </w:r>
    </w:p>
    <w:p>
      <w:pPr>
        <w:pStyle w:val="BookText"/>
        <w:rPr/>
      </w:pPr>
      <w:r>
        <w:rPr>
          <w:rFonts w:ascii="Amiri" w:hAnsi="Amiri" w:eastAsia="Amiri" w:cs="Amiri"/>
          <w:color w:val="111111"/>
          <w:sz w:val="28"/>
          <w:sz w:val="28"/>
          <w:szCs w:val="28"/>
          <w:rtl w:val="true"/>
          <w:lang w:bidi="ar-SA"/>
        </w:rPr>
        <w:t>أهل الإسلام منذ كان أهل الإسلام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حملهم على هذا الرأي الخبيث قولهم الآخر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عَرَض، والعَرَض يفنى أبداً، أو يحدث ولا يبقى وقتين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فروح رسول اللَّه صلى الله عليه و آله و سلم عند هؤلاء بطل، ولا روح له الآن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جسده ففي قبره تراب، فبطلت نبوّته ورسالته بموته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فنعوذ باللَّه من هذا القول، فإنّه كفر صراح لا تردّد فيه، ويكفي في بطلان هذا القول الفاحش الفظيع، أنّه مخالف لما أمر اللَّه تعالى به ورسوله صلى الله عليه و آله و سلم، واتّفق عليه أهل الإسلام من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الجوامع والصوامع وأبواب المساجد جهاراً في شرق الأراضي وغربها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خمس مرّات بأعلى أصواتهم، قد قرنه اللَّه تعالى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سيّدنا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أن يقال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كان رسول اللَّه، وكذلك كان يجب أن يقال في ثاني الشهادتين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ورُسُلًا قد قصصناهُم عليكَ من قبل ورُسُلًا لم نقصصهم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يجمعُ اللَّه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بالنبيّين والشُّهداء، فسمّاهم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موتهم رُسلًا ونبيّين، والأصل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أجمع المسلمون وجاء به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مُصلٍّ فرضاً أو نفلًا يقول في 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ولو كان بعد موته في حكم العدم لمّا صحّت هذه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كلام ابن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حزم أورد على نفسه إيرادات، وأجاب عنها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حذفتها أنا لأجل الإطالة، ولا تسع عقول العوامّ وكثير مّمن أُشير</w:t>
      </w:r>
    </w:p>
    <w:p>
      <w:pPr>
        <w:pStyle w:val="BookText"/>
        <w:rPr/>
      </w:pPr>
      <w:r>
        <w:rPr>
          <w:rFonts w:ascii="Amiri" w:hAnsi="Amiri" w:eastAsia="Amiri" w:cs="Amiri"/>
          <w:color w:val="111111"/>
          <w:sz w:val="28"/>
          <w:sz w:val="28"/>
          <w:szCs w:val="28"/>
          <w:rtl w:val="true"/>
          <w:lang w:bidi="ar-SA"/>
        </w:rPr>
        <w:t>إليه بالعلم أن يدركها ويدرك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أطلتُ النَّفَس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في غاية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العهد بهذيان من أظهر الخلاف فيها، وأفسد به عقائد خَلْقٍ كثير من العوامّ، فلذلك استطرقتُ في هذا المقام بما يتعلق بهذه المسألة هذا المقدار اليسير من الكلام، وللمقال فيها مجال واسع، لكن إشباع القول في ذلك خارج عمّا نحن بصدده في هذا الكتاب واللَّه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الذي أشار إليه ومنه نقلت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التعرّف لمذهب أهل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أرشدنا اللَّه وإياك أيها الموّفق المنزِّه المعظِّم لسيّد الأوّلين والآخرين صلى الله عليه و آله و سلم، ولذرّيّته الذين بهم تمّ الدين، ولسائر الصحابة رضي اللَّه عنهم، والتابعين لهم بإحسان الى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الذي ذكره الأئمة كفاية لمن له أدنى فهم ودراية إلّاأنّي وعدت بذكر شي‌ء، وخلف الوعد صعب شديد، فأنا أذكر نُبذة يسيرة، وأرجو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البركة فيها، وقد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السالك على مظان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كثيرة تتعلق بذلك وبغيره، وسُقتُ فيها فتواه المطولة والجواب عمّا قاله، ذكرته في فضل الحجّ،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الإنسان حاله في التوفيق والخذلان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الخذلان عدم إيمان الإنسان بالآيات والنذر،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تُغني الآياتُ والنذُرُ عن 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لا تصل العقول الخالية عن التوفيق الى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يُغني ضياء العقل مع الخذلان، إنّما ينفع نور العقل مؤيّداً بنور التوفيق وعناية الأزل، وإلّا فإنّه متخبّط بإدراكه بعقله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وعيت ما قلته، ووقفت على بعض ما أذكره من الأدّلة، ولم تجد قلبك</w:t>
      </w:r>
      <w:bookmarkStart w:id="170" w:name="pg558_4837"/>
    </w:p>
    <w:p>
      <w:pPr>
        <w:pStyle w:val="BookText"/>
        <w:rPr/>
      </w:pPr>
      <w:bookmarkEnd w:id="170"/>
      <w:r>
        <w:rPr>
          <w:rFonts w:ascii="Amiri" w:hAnsi="Amiri" w:eastAsia="Amiri" w:cs="Amiri"/>
          <w:color w:val="111111"/>
          <w:sz w:val="28"/>
          <w:sz w:val="28"/>
          <w:szCs w:val="28"/>
          <w:rtl w:val="true"/>
          <w:lang w:bidi="ar-SA"/>
        </w:rPr>
        <w:t>مؤمناً بها، فاعلم أنّك من أهل الخذلان، ومرقوم في حزب الشيطان، وتابع لأهل البدع عصاة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تجد الرجل يستكثر من أنواع البرّ، ويحتاط في </w:t>
      </w:r>
      <w:r>
        <w:rPr>
          <w:rStyle w:val="FootnoteAnchor"/>
          <w:rtl w:val="true"/>
        </w:rPr>
        <w:footnoteReference w:id="192"/>
      </w:r>
      <w:r>
        <w:rPr>
          <w:rFonts w:ascii="Amiri" w:hAnsi="Amiri" w:eastAsia="Amiri" w:cs="Amiri"/>
          <w:color w:val="111111"/>
          <w:sz w:val="28"/>
          <w:sz w:val="28"/>
          <w:szCs w:val="28"/>
          <w:rtl w:val="true"/>
          <w:lang w:bidi="ar-SA"/>
        </w:rPr>
        <w:t>صنائع المعروف، ويكابد سهر الليل وشدّة ظمأالهواجر، وهو مع ذلك لا يساوي عند اللَّه جيفة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الى أهل البدع والتبرّي منهم؛ بحيث لا يمكن سمعه من ذي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صالح عمر رضى الله عنه أهل بيت المقدس، وقدم عليه كعب الأحبار، وأسلم، وفرح به عمر رضى الله عنه وبإسلامه، قال له عمر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أن تسير معي الى المدينة، وتزور قبر النبيّ صلى الله عليه و آله و سلم وتنتفع بزيارته؟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ياأمير المؤمنين 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صريح في الندب الى زيارة قبره صلى الله عليه و آله و سلم وشدّ الرحل وإعمال المطيّ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على هذا يأتي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4790420_211673320"/>
      <w:bookmarkStart w:id="172" w:name="_Toc59"/>
      <w:bookmarkEnd w:id="171"/>
      <w:r>
        <w:rPr>
          <w:rtl w:val="true"/>
        </w:rPr>
        <w:t>في بقاء النبي بعد موته والاستغاثة به</w:t>
      </w:r>
      <w:bookmarkEnd w:id="172"/>
    </w:p>
    <w:p>
      <w:pPr>
        <w:pStyle w:val="BookText"/>
        <w:rPr/>
      </w:pPr>
      <w:r>
        <w:rPr>
          <w:rFonts w:ascii="Amiri" w:hAnsi="Amiri" w:eastAsia="Amiri" w:cs="Amiri"/>
          <w:color w:val="111111"/>
          <w:sz w:val="28"/>
          <w:sz w:val="28"/>
          <w:szCs w:val="28"/>
          <w:rtl w:val="true"/>
          <w:lang w:bidi="ar-SA"/>
        </w:rPr>
        <w:t>بيان زندقة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روحه صلى الله عليه و آله و سلم فنيت، وإنّ جسده صار تراباً، وبيان زيغ ابن تيميّة وحزبه في جواب الفتوى التي زعم أنّه سُئل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استغاث بميّت أو غائب من البشر، بحيث يدعوه في الشدائد والكُرُبات، ويطلب منه قضاء الحاجات، فيقول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الشيخ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حسبك أو في جوارك، أو يقول عند هجوم العدّو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فلان يسترعيه أو يستغيث به، أو يقول نحو ذلك عند مرضه وفقره وغير ذلك من حاجاته، فإنّ هذا ظالم ضالّ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كافر</w:t>
      </w:r>
      <w:bookmarkStart w:id="173" w:name="pg558_4838"/>
    </w:p>
    <w:p>
      <w:pPr>
        <w:pStyle w:val="BookText"/>
        <w:rPr/>
      </w:pPr>
      <w:bookmarkEnd w:id="173"/>
      <w:r>
        <w:rPr>
          <w:rFonts w:ascii="Amiri" w:hAnsi="Amiri" w:eastAsia="Amiri" w:cs="Amiri"/>
          <w:color w:val="111111"/>
          <w:sz w:val="28"/>
          <w:sz w:val="28"/>
          <w:szCs w:val="28"/>
          <w:rtl w:val="true"/>
          <w:lang w:bidi="ar-SA"/>
        </w:rPr>
        <w:t>عاصٍ للَّه‌تعالى بأتّفاق المسلمين، فإنّهم متّفقون على أنّ الميّت لا يُسأل ولا يُدعى، ولا يُطلب منه شي‌ء؛ سواء كان نبيّاً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ما قاله بقصّة عمر والعبّاس في الاستسقاء؛ تبعاً لشيخه الجاري خلف سلالة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 تعالى وبصّرك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تأمّلتَ ما قاله في هذا الجواب اقشعرّ جلدك، وقضيت العجب مّما فيه من الخبائث والفجور، وادّعاء اتّفاق المسلمين، وما فيه من الرمز الى تكفير الأنبياء وتضليلهم، والتلبيس على الأغبياء بقصّة عمر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الدلالات أنّ من توجّه الى قبر سيّد الأوّلين والآخرين صلى الله عليه و آله و سلم وتوسّل به في حاجة الاستسقاء أو غيرها، يصير بذلك ظالماً ضالًاّ مُشركاً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شي‌ء تقشعرّ منه الأبدان، ولم نسمع أحداً فاه، بل ولا رمز إليه في زمن من الأزمان، ولا بلد من البلدان، قبل زنديق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عزّ وجلّ وقد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الزنديق الجاهل الجامد قصّة عمر رضى الله عنه دعامة </w:t>
      </w:r>
      <w:r>
        <w:rPr>
          <w:rStyle w:val="FootnoteAnchor"/>
          <w:rtl w:val="true"/>
        </w:rPr>
        <w:footnoteReference w:id="193"/>
      </w:r>
      <w:r>
        <w:rPr>
          <w:rFonts w:ascii="Amiri" w:hAnsi="Amiri" w:eastAsia="Amiri" w:cs="Amiri"/>
          <w:color w:val="111111"/>
          <w:sz w:val="28"/>
          <w:sz w:val="28"/>
          <w:szCs w:val="28"/>
          <w:rtl w:val="true"/>
          <w:lang w:bidi="ar-SA"/>
        </w:rPr>
        <w:t>للتوصّل بها الى خبث طويّته في الازدراء بسيّد الأوّلين والآخرين وأكرم السابقين واللاحقين، وحطّ رتبته في حياته، وأن جاهه وحرمته ورسالته وغير ذلك زال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منه كفر بيقين وزندقة محقّقة</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4790422_211673320"/>
      <w:bookmarkStart w:id="175" w:name="_Toc60"/>
      <w:bookmarkEnd w:id="174"/>
      <w:r>
        <w:rPr>
          <w:rtl w:val="true"/>
        </w:rPr>
        <w:t>حرمة النبي وتعظيمه في القرآن</w:t>
      </w:r>
      <w:bookmarkEnd w:id="17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صلى الله عليه و آله و سلم حرمته وقدره ومنزلته عند ربّه ما زالت ولم تزل، وهو سيّد ولد آدم وأكرمهم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الدوام</w:t>
      </w:r>
      <w:r>
        <w:rPr>
          <w:rFonts w:eastAsia="Amiri" w:cs="Amiri" w:ascii="Amiri" w:hAnsi="Amiri"/>
          <w:color w:val="111111"/>
          <w:sz w:val="28"/>
          <w:szCs w:val="28"/>
          <w:rtl w:val="true"/>
          <w:lang w:bidi="ar-SA"/>
        </w:rPr>
        <w:t>.</w:t>
      </w:r>
      <w:bookmarkStart w:id="176" w:name="pg558_4839"/>
    </w:p>
    <w:p>
      <w:pPr>
        <w:pStyle w:val="BookText"/>
        <w:rPr/>
      </w:pPr>
      <w:bookmarkEnd w:id="176"/>
      <w:r>
        <w:rPr>
          <w:rFonts w:ascii="Amiri" w:hAnsi="Amiri" w:eastAsia="Amiri" w:cs="Amiri"/>
          <w:color w:val="111111"/>
          <w:sz w:val="28"/>
          <w:sz w:val="28"/>
          <w:szCs w:val="28"/>
          <w:rtl w:val="true"/>
          <w:lang w:bidi="ar-SA"/>
        </w:rPr>
        <w:t>ومن تأمّل القرآن العظيم وجده مشحوناً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جملة من ذلك في مولده صلى الله عليه و آله و سلم وأُشير هنا الى نُبذة يسيرة من ذلك؛ ليتحقّق السامعُ لها خُبثَ هذا الزنديق، وما انطوى عليه باطنه من الخبث، بإبداله هذه الأنواع من التعظيم بالازدراء وما فاه به من الفجور والافتراء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عن فضائله الزمانَ لتُخَبرا فنظير مجدِكَ يا محمّد لا يُرى</w:t>
      </w:r>
    </w:p>
    <w:p>
      <w:pPr>
        <w:pStyle w:val="BookText"/>
        <w:rPr/>
      </w:pPr>
      <w:r>
        <w:rPr>
          <w:rFonts w:ascii="Amiri" w:hAnsi="Amiri" w:eastAsia="Amiri" w:cs="Amiri"/>
          <w:color w:val="111111"/>
          <w:sz w:val="28"/>
          <w:sz w:val="28"/>
          <w:szCs w:val="28"/>
          <w:rtl w:val="true"/>
          <w:lang w:bidi="ar-SA"/>
        </w:rPr>
        <w:t>ولقد جمعتَ مناقباً ما استجمعتْ مااستعجمت يا سيّدي فتُفسّرا</w:t>
      </w:r>
    </w:p>
    <w:p>
      <w:pPr>
        <w:pStyle w:val="BookText"/>
        <w:rPr/>
      </w:pPr>
      <w:r>
        <w:rPr>
          <w:rFonts w:ascii="Amiri" w:hAnsi="Amiri" w:eastAsia="Amiri" w:cs="Amiri"/>
          <w:color w:val="111111"/>
          <w:sz w:val="28"/>
          <w:sz w:val="28"/>
          <w:szCs w:val="28"/>
          <w:rtl w:val="true"/>
          <w:lang w:bidi="ar-SA"/>
        </w:rPr>
        <w:t>ما بين مجدِكَ والمحاوِلِ نيلَه إلّا كما بين الثُّريّا والثَّرى‌</w:t>
      </w:r>
    </w:p>
    <w:p>
      <w:pPr>
        <w:pStyle w:val="Heading2"/>
        <w:numPr>
          <w:ilvl w:val="1"/>
          <w:numId w:val="1"/>
        </w:numPr>
        <w:rPr/>
      </w:pPr>
      <w:bookmarkStart w:id="177" w:name="__RefHeading___Toc4790424_211673320"/>
      <w:bookmarkStart w:id="178" w:name="_Toc61"/>
      <w:bookmarkEnd w:id="177"/>
      <w:r>
        <w:rPr>
          <w:rtl w:val="true"/>
        </w:rPr>
        <w:t>عصمة النبي</w:t>
      </w:r>
      <w:bookmarkEnd w:id="178"/>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وتعالى تولّى عصمته بنفسه،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وحقّاً عصمه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ظاهره وباطنه؛ حفظه في ظاهره من أن ينالوا ما همّوا به، وردّ كيدهم في نحورهم، وحفظه في باطنه من الناس من أن يكون منه إليهم التفات، أو يكون له بهم اشتغال؛ صان سرّه عن موارد السكون إليهم، وعن نزغات الشيطان وفلتات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تدعوه باسمه، كمايدعو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عبداللَّه، ولكن فخمّوه وعظموه وشرّفوه،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يارسول اللَّه، مع لين وتواضع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مجاهد 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احذروا دعاء الرسول عليكم، فإنّ دعاءه مستجاب لا يردّ، ليس كدعاء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عباس رضي اللَّه عنهما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ضيّع حرمة الرسول صلى الله عليه و آله و سلم فقد ضيّع حرمة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ضيّع حرمة اللَّه فقد دخل في ديوان الأشقياء، وحرمة الرسول صلى الله عليه و آله و سلم من حرمة اللَّه تعالى، بل من ضيّع حرمة الأولياء فقد عرّض نفسه للهلكة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شاهداً؛ أي عليهم بالتوحيد ومبشراً؛ أي لهم بالتأييد والمغفرة ونذيراً؛ أي محذراً إيّاهم الزيغ والضلالات لتؤمنوا باللَّهِ ورسولِهِ وتُعزّروهُ وتُوقِّروهُ أي تعظّموه تعظيماً يليق به وبمرتبته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يؤمن بالرسول من لم يُعزّه ويُعزّ أوامره ويُوقّره ويوقّر أصحابه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بهِ؛ أي بمحمّد صلى الله عليه و آله و سلم وعزّروهُ؛ أي وقّروه ونصروهُ؛ بذلوا أنفسهم في نصرته وأموالهم واتَّبعوا النَّورَ الذي أُنزلَ معه وهو القرآن أُولئك هُم المفلحونَ؛ أي‌الفائزون؛ حصر الفلاح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موجبة لتوقيره وتعظيمه وتبجيله وتعريف قدره عند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رضى الله عنه بعد وفاة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يارسول اللَّه، لقد بلغ من فضيلتك عند اللَّه أن 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طاعتك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جعفر الصادق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عرفك بالنبوّة والرسالة فقد عرفني بالربوبيّة والأُلوهيّة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بطاعتك يصل العبد الى الحقّ، وبمخالفتك يقطع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أحسنها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ألزم نفسه طاعته وصحّح الاقتداء به، أوصله الى مقامات الأنبياء والصدّيقين والشهداء؛ ألا ترى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الآية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أبلغ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أي يامحمّد</w:t>
      </w:r>
    </w:p>
    <w:p>
      <w:pPr>
        <w:pStyle w:val="BookText"/>
        <w:rPr/>
      </w:pPr>
      <w:r>
        <w:rPr>
          <w:rFonts w:ascii="Amiri" w:hAnsi="Amiri" w:eastAsia="Amiri" w:cs="Amiri"/>
          <w:color w:val="111111"/>
          <w:sz w:val="28"/>
          <w:sz w:val="28"/>
          <w:szCs w:val="28"/>
          <w:rtl w:val="true"/>
          <w:lang w:bidi="ar-SA"/>
        </w:rPr>
        <w:t>إنّما يبايعونَ اللَّهَ نفى سبحانه وتعالى الواسطة في المبالغة، وقد تنبّه لذلك أرباب المعاني والقلوب، العارفون بمراتبه صلى الله عليه و آله و سلم وما وهبه اللَّه تعالى من سنيّ الأوصاف التي لا تليق بغيره، ولا يقدر على حملها إلّاهو،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البشريّة في نبيّه صلى الله عليه و آله و سلم عارية وإضافة، دون الحقيقة</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وهو كلام حكيم منوَّر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الجمع على أحد بالتصريح إلّا على أخصّ نَسَمة وأشرفها، وهو المصطفى،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لك ذكركَ قال ابن عبّاس 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الأذان والإقامة والتشهّد والخطبة على المنابر، فلو أنّ عبداً عبد اللَّه وصدّقه في كلّ شي‌ء ولم يشهد أنّ محمداً رسول اللَّه، لم يسمع منه ولم ينتفع بشي‌ء، وكان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 سعيد الخدري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سأل جبريل عليه السلام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ذُكِر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قتادة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اللَّه ذكره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ذكره بأخذ الميثاق على النبيّين، وألزمهم الإيمان به والإقرار 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لكَ ذِكركَ ليعرف المذنبون قدر رتبتك لديّ ليتوسّلوا بك اليّ، فلا أردّ أحداً عن مسألته، فأُعطيه إيّاها إمّا عاجلًا وإمّا آجلًا، ولا أُخيب من</w:t>
      </w:r>
    </w:p>
    <w:p>
      <w:pPr>
        <w:pStyle w:val="BookText"/>
        <w:rPr/>
      </w:pPr>
      <w:r>
        <w:rPr>
          <w:rFonts w:ascii="Amiri" w:hAnsi="Amiri" w:eastAsia="Amiri" w:cs="Amiri"/>
          <w:color w:val="111111"/>
          <w:sz w:val="28"/>
          <w:sz w:val="28"/>
          <w:szCs w:val="28"/>
          <w:rtl w:val="true"/>
          <w:lang w:bidi="ar-SA"/>
        </w:rPr>
        <w:t>توّسل بك وإن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من قبلُ يستفتحون على الذّين كفروا وسيأتي الكلام على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هاجر النبيّ صلى الله عليه و آله و سلم الى المدينة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مكّة لفقده بدموع الحرقة على الخدّ،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أسفاه على من 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 وهو مكّة لحلولك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 وأنت حالّ فيه، بل أُقسم بك وبحياتك وهذا يدلّ على عُلُوّ قدره عند ربّه، ورفعته التي لم يُفزْ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قلبتُ مشارق الأرض ومغاربها، فلم أرَ رجلًا أفضل من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أبي الجوزاء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ولا ذرأ ولا برأ نفساً أكرم على اللَّه من محمّد صلى الله عليه و آله و سلم، ولا رأيت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بحياة أحد إلّابحياته،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إنّهم لَفي سكرتِهم يعمهونَ، والعمه في البصيرة والعمى في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عطاء عن ابن عبّاس 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وعيشك يا محمّد إنّهم لفي سكرتهم يعمهون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بحياة محمّد لأنّ حياته كانت به، وهو في قبضة الحقّ وبساط القرب وشرف الانبساط، ومقام الاتّفاق الذي لا يقوم به غيره، فبحياتك يكون القسم، فإنّ الكلّ زاغوا وما زغتَ، وما لوا وما ملتَ؛ حتّى برأناك ونزّلناك منزلة ما نالها غيرك، ولا ينالها أحد سواك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وحياتك التي خصصت بها بين الخلق، فحيوا بالأرواح، وحييت بنا</w:t>
      </w:r>
      <w:r>
        <w:rPr>
          <w:rFonts w:eastAsia="Amiri" w:cs="Amiri" w:ascii="Amiri" w:hAnsi="Amiri"/>
          <w:color w:val="111111"/>
          <w:sz w:val="28"/>
          <w:szCs w:val="28"/>
          <w:rtl w:val="true"/>
          <w:lang w:bidi="ar-SA"/>
        </w:rPr>
        <w:t>.</w:t>
      </w:r>
      <w:bookmarkStart w:id="179" w:name="pg558_4843"/>
    </w:p>
    <w:p>
      <w:pPr>
        <w:pStyle w:val="BookText"/>
        <w:rPr/>
      </w:pPr>
      <w:bookmarkEnd w:id="179"/>
      <w:r>
        <w:rPr>
          <w:rFonts w:ascii="Amiri" w:hAnsi="Amiri" w:eastAsia="Amiri" w:cs="Amiri"/>
          <w:color w:val="111111"/>
          <w:sz w:val="28"/>
          <w:sz w:val="28"/>
          <w:szCs w:val="28"/>
          <w:rtl w:val="true"/>
          <w:lang w:bidi="ar-SA"/>
        </w:rPr>
        <w:t>ولهذا تتمّة مهمّة ذكرتها في المولد يتعين الوقوف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الأزل بحياته؛ ليظهر شرفه وعُلُوّ قدره ودُنُوّ منزلته عنده؛ ليتوسّل المتوسّلون به إليه قبل بروزه إلى الوجود، وفي حياته وبعد وفاته وفي عرصات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وغيره لم يزل أهل الايمان يتوسّلون به في حياته وبعد وفاته من غير نكير</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4790426_211673320"/>
      <w:bookmarkStart w:id="181" w:name="_Toc62"/>
      <w:bookmarkEnd w:id="180"/>
      <w:r>
        <w:rPr>
          <w:rtl w:val="true"/>
        </w:rPr>
        <w:t>التوسل بالنبي قبل مولده</w:t>
      </w:r>
      <w:bookmarkEnd w:id="181"/>
    </w:p>
    <w:p>
      <w:pPr>
        <w:pStyle w:val="BookText"/>
        <w:rPr/>
      </w:pPr>
      <w:r>
        <w:rPr>
          <w:rFonts w:ascii="Amiri" w:hAnsi="Amiri" w:eastAsia="Amiri" w:cs="Amiri"/>
          <w:color w:val="111111"/>
          <w:sz w:val="28"/>
          <w:sz w:val="28"/>
          <w:szCs w:val="28"/>
          <w:rtl w:val="true"/>
          <w:lang w:bidi="ar-SA"/>
        </w:rPr>
        <w:t>وكان أهل الكتاب لهم علم من ذلك، فكانوا يتوسّلون به قبل وجوده، فيُستجاب لهم،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مِنْ قَبْلُ يَسْتَفْتِحُونَ عَلَى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 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أهل خيبر تقاتل غطفان، كلّما التقوا هزمت غطفانُ يهود، فعاذت يهود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نسألك بحقّ النبيّ الذي وعدتنا أن تخرجه لنا آخر الزمان إلّانصرتنا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إذا التقوا ودعوا بهذا الدعاء هزمت يهودُ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ويهود غير منصرف للعلميّة والتأنيثِ، علم على </w:t>
      </w:r>
      <w:r>
        <w:rPr>
          <w:rStyle w:val="FootnoteAnchor"/>
          <w:rtl w:val="true"/>
        </w:rPr>
        <w:footnoteReference w:id="195"/>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النبيّ صلى الله عليه و آله و سلم كفروا به،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مِنْ قَبْلُ يَسْتَفْتِحُونَ عَلَى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يدعون بك يا محمّد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عَلَى الْكَافِرِينَ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عزّوجلّ يستجيب لأعدائه بالتوسّل به صلى الله عليه و آله و سلم إليه سبحانه، مع</w:t>
      </w:r>
      <w:bookmarkStart w:id="182" w:name="pg558_4844"/>
    </w:p>
    <w:p>
      <w:pPr>
        <w:pStyle w:val="BookText"/>
        <w:rPr/>
      </w:pPr>
      <w:bookmarkEnd w:id="182"/>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يكفرون به ويؤذونه، ولا يتّبعون النور الذي أُنزل معه قبل وجوده وبروزه إلى الوجود وإرساله رحمة للعالمين، فكيف لا يستجيب لأحبّائه إذا توسّلوا به بعد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وبعثته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رحمة للعالمين، فكيف لا يتوسّل ولا يتشفّع به؟</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4790428_211673320"/>
      <w:bookmarkStart w:id="184" w:name="_Toc63"/>
      <w:bookmarkEnd w:id="183"/>
      <w:r>
        <w:rPr>
          <w:rtl w:val="true"/>
        </w:rPr>
        <w:t>المنكر للتوسل</w:t>
      </w:r>
      <w:r>
        <w:rPr>
          <w:rtl w:val="true"/>
        </w:rPr>
        <w:t xml:space="preserve">: </w:t>
      </w:r>
      <w:r>
        <w:rPr>
          <w:rtl w:val="true"/>
        </w:rPr>
        <w:t>أسوأ من اليهود</w:t>
      </w:r>
      <w:bookmarkEnd w:id="184"/>
    </w:p>
    <w:p>
      <w:pPr>
        <w:pStyle w:val="BookText"/>
        <w:rPr/>
      </w:pPr>
      <w:r>
        <w:rPr>
          <w:rFonts w:ascii="Amiri" w:hAnsi="Amiri" w:eastAsia="Amiri" w:cs="Amiri"/>
          <w:color w:val="111111"/>
          <w:sz w:val="28"/>
          <w:sz w:val="28"/>
          <w:szCs w:val="28"/>
          <w:rtl w:val="true"/>
          <w:lang w:bidi="ar-SA"/>
        </w:rPr>
        <w:t>ومن أنكر التوسّل به والتشفّع به بعد موته وأنّ حرمته زالت بموته، فقد أعلم الناس ونادى على نفسه أنّه أسوأ حالًا من اليهود، الذين يتوسّلون به قبل بروزه إلى الوجود، وأنّ في قلبه نزغة هي أخبث النزغات</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4790430_211673320"/>
      <w:bookmarkStart w:id="186" w:name="_Toc64"/>
      <w:bookmarkEnd w:id="185"/>
      <w:r>
        <w:rPr>
          <w:rtl w:val="true"/>
        </w:rPr>
        <w:t>توسل أبي البشر آدم بالنبي ليغفر له</w:t>
      </w:r>
      <w:bookmarkEnd w:id="186"/>
    </w:p>
    <w:p>
      <w:pPr>
        <w:pStyle w:val="BookText"/>
        <w:rPr/>
      </w:pPr>
      <w:r>
        <w:rPr>
          <w:rFonts w:ascii="Amiri" w:hAnsi="Amiri" w:eastAsia="Amiri" w:cs="Amiri"/>
          <w:color w:val="111111"/>
          <w:sz w:val="28"/>
          <w:sz w:val="28"/>
          <w:szCs w:val="28"/>
          <w:rtl w:val="true"/>
          <w:lang w:bidi="ar-SA"/>
        </w:rPr>
        <w:t>وهذا آدم عليه السلام توسّل به، كما هو مشهور، ورواه غير واحد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اقترف آدم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بحقّ محمّد لمّا </w:t>
      </w:r>
      <w:r>
        <w:rPr>
          <w:rStyle w:val="FootnoteAnchor"/>
          <w:rtl w:val="true"/>
        </w:rPr>
        <w:footnoteReference w:id="196"/>
      </w:r>
      <w:r>
        <w:rPr>
          <w:rFonts w:ascii="Amiri" w:hAnsi="Amiri" w:eastAsia="Amiri" w:cs="Amiri"/>
          <w:color w:val="111111"/>
          <w:sz w:val="28"/>
          <w:sz w:val="28"/>
          <w:szCs w:val="28"/>
          <w:rtl w:val="true"/>
          <w:lang w:bidi="ar-SA"/>
        </w:rPr>
        <w:t>غفرتَ لي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وكيف عرفت محمّداً ولم أخلقه؟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لأنّك لمّا خلقتَني بيدك ونفختَ فيَّ من روحك، رفعتُ رأسي فرأيت على قوائم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فعرفت أنك لم تضف إلى اسمك إلّاأحبّ الخلق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إنّه لأحبّ الخلق إليّ، وإذ سألتني بحقّه فقد غفرتُ لك، ولولا محمّد لما خلقتُك</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الإسناد </w:t>
      </w:r>
      <w:r>
        <w:rPr>
          <w:rStyle w:val="FootnoteAnchor"/>
          <w:rtl w:val="true"/>
        </w:rPr>
        <w:footnoteReference w:id="198"/>
      </w:r>
      <w:r>
        <w:rPr>
          <w:rFonts w:ascii="Amiri" w:hAnsi="Amiri" w:eastAsia="Amiri" w:cs="Amiri"/>
          <w:color w:val="111111"/>
          <w:sz w:val="28"/>
          <w:sz w:val="28"/>
          <w:szCs w:val="28"/>
          <w:rtl w:val="true"/>
          <w:lang w:bidi="ar-SA"/>
        </w:rPr>
        <w:t>، ورواه الطبراني، وزاد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آخر الأنبياء من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الحاكم أيضاً من حديث ابن عبّاس رضي اللَّه عنهما بزيادة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آمن بمحمّد، ومُرْ من أدركه من أُمّتك أن يؤمنوا به، فلولا محمّد ما خلقتُ آدم، ولولا محمّد ما خلقتُ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خلقتُ العرش على الماء فاضطرب، فكتبتُ عليه لا إله إلّااللَّه محمّد رسول اللَّه فسكن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الإسناد، ولم يخرجاه </w:t>
      </w:r>
      <w:r>
        <w:rPr>
          <w:rStyle w:val="FootnoteAnchor"/>
          <w:rtl w:val="true"/>
        </w:rPr>
        <w:footnoteReference w:id="199"/>
      </w:r>
      <w:r>
        <w:rPr>
          <w:rFonts w:ascii="Amiri" w:hAnsi="Amiri" w:eastAsia="Amiri" w:cs="Amiri"/>
          <w:color w:val="111111"/>
          <w:sz w:val="28"/>
          <w:sz w:val="28"/>
          <w:szCs w:val="28"/>
          <w:rtl w:val="true"/>
          <w:lang w:bidi="ar-SA"/>
        </w:rPr>
        <w:t>يعني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الإمام الحافظ قد كفانا المؤنة وصحّح الحديث، وقد رواه غير واحد من الحفّاظ وأئمة الحديث بألفاظ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أبو محمّد مكّي، وأبو الليث السمرقندي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آدم عليه السلام عند اقترافه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عليك اغفر لي خطيئتي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ويروي 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عرفت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كلّ موضع من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عبدي ورسولي،</w:t>
      </w:r>
    </w:p>
    <w:p>
      <w:pPr>
        <w:pStyle w:val="BookText"/>
        <w:rPr/>
      </w:pPr>
      <w:r>
        <w:rPr>
          <w:rFonts w:ascii="Amiri" w:hAnsi="Amiri" w:eastAsia="Amiri" w:cs="Amiri"/>
          <w:color w:val="111111"/>
          <w:sz w:val="28"/>
          <w:sz w:val="28"/>
          <w:szCs w:val="28"/>
          <w:rtl w:val="true"/>
          <w:lang w:bidi="ar-SA"/>
        </w:rPr>
        <w:t>فعلمت أنّه أكرم خلقك عليك، فتاب اللَّه عليه وغفر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الحافظ الآجري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خلقتني رفعتُ رأسي إلى عرشك، فإذا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فعلمت أنّه ليس أحد أعظم قدراً عندك ممّن جعلتَ اسمه مع اسمك،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إنّه لآخر النبييّن من ذُرّيّتك، ولولاه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آدم عليه السلام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مجدُهُ من قبلِ نشأةِ آدمٍ وأسماؤهُ في العرشِ من قبلُ تكتبُ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وعن ابن عبّاس رضي اللَّه عنهما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تَحْتَهُ كَنْزٌ لَهُما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من ذهب فيه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لمن أيقن بالقدر كيف ينصب؟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لمن أيقن بالنار كيف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لمن رأى الدنيا وتقلّبها بأهلها كيف يطمئنّ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اللَّه لا إله إلّاأنا محمّد عبدي ورسولي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رضي اللَّه عنهما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باب الجنّة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إلّاأنا محمّد رسول اللَّه، ولا اعذّب من 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السميطاري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شاهد في بعض بلاد خراسان مولوداً ولد وعلى جبينه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وذلك بقلم القدرة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الأخباريّون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ببلاد الهند ورداً أحمر مكتوباً </w:t>
      </w:r>
      <w:r>
        <w:rPr>
          <w:rStyle w:val="FootnoteAnchor"/>
          <w:rtl w:val="true"/>
        </w:rPr>
        <w:footnoteReference w:id="201"/>
      </w:r>
      <w:r>
        <w:rPr>
          <w:rFonts w:ascii="Amiri" w:hAnsi="Amiri" w:eastAsia="Amiri" w:cs="Amiri"/>
          <w:color w:val="111111"/>
          <w:sz w:val="28"/>
          <w:sz w:val="28"/>
          <w:szCs w:val="28"/>
          <w:rtl w:val="true"/>
          <w:lang w:bidi="ar-SA"/>
        </w:rPr>
        <w:t>عليه بالأبيض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bookmarkStart w:id="187" w:name="pg558_4847"/>
    </w:p>
    <w:p>
      <w:pPr>
        <w:pStyle w:val="BookText"/>
        <w:rPr/>
      </w:pPr>
      <w:bookmarkEnd w:id="187"/>
      <w:r>
        <w:rPr>
          <w:rFonts w:ascii="Amiri" w:hAnsi="Amiri" w:eastAsia="Amiri" w:cs="Amiri"/>
          <w:color w:val="111111"/>
          <w:sz w:val="28"/>
          <w:sz w:val="28"/>
          <w:szCs w:val="28"/>
          <w:rtl w:val="true"/>
          <w:lang w:bidi="ar-SA"/>
        </w:rPr>
        <w:t>وفي بعض البوادي حيوان مكتوب على شِقّه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وعلى شِقّه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وذلك بقلم القدرة، وهو مرئيّ ظاهر لكلّ من له بصر، وذكر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فسيّد الأوّلين والآخرين عظيم عند ربه، نوّه بذكره في الأزل وفي الكون العُلوي والسُّفلي؛ ليعلم أنّه الفاضل الكامل، وأنّه أعظم الوسائل</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4790432_211673320"/>
      <w:bookmarkStart w:id="189" w:name="_Toc65"/>
      <w:bookmarkEnd w:id="188"/>
      <w:r>
        <w:rPr>
          <w:rtl w:val="true"/>
        </w:rPr>
        <w:t>مناظرة المنصور العباسي و مالك إمام المذهب</w:t>
      </w:r>
      <w:bookmarkEnd w:id="189"/>
    </w:p>
    <w:p>
      <w:pPr>
        <w:pStyle w:val="BookText"/>
        <w:rPr/>
      </w:pPr>
      <w:r>
        <w:rPr>
          <w:rFonts w:ascii="Amiri" w:hAnsi="Amiri" w:eastAsia="Amiri" w:cs="Amiri"/>
          <w:color w:val="111111"/>
          <w:sz w:val="28"/>
          <w:sz w:val="28"/>
          <w:szCs w:val="28"/>
          <w:rtl w:val="true"/>
          <w:lang w:bidi="ar-SA"/>
        </w:rPr>
        <w:t>قال أبو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أبو جعفر أمير المؤمنين مالكاً في مسجد رسول اللَّه صلى الله عليه و آله و سلم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صوتك في هذا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أقواماً،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لَاتَرْفَعُوا أَصْوَاتَكُمْ فَوْقَ صَوْتِ النَّبِيِّ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ومدح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أَصْوَاتَهُمْ عِنْدَ رَسُولِ 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وذمّ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حرمته ميّتاً كحرمته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فاستكان لها أبو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أستقبل القبلة وأدعو، أم أستقبل رسول اللَّه صلى الله عليه و آله و 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تصرف وجهك عنه، وهو وسيلتك ووسيلة أبيك آدم إلى يوم القيامة؟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استقبله واستشفع به، فيشفعه </w:t>
      </w:r>
      <w:r>
        <w:rPr>
          <w:rStyle w:val="FootnoteAnchor"/>
          <w:rtl w:val="true"/>
        </w:rPr>
        <w:footnoteReference w:id="202"/>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ظَلَمُواا أَنْفُسَهُمّ جَاؤُوك فَاسْتَغْفَرُوا اللَّه وَاسْتَغْفَرَ لَهُمُ الرَّسُولُ لَوَجَدُوا اللَّهَ تَوَّاباً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القصّة معروفة مشهورة، ذكرها غير واحد من المتقدّمين والمتأخّرين بأسانيد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القاضي عياض في أشهر كتبه،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بالحسن والإتقان في سائر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الإمام العلّامة هبة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عرى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اشتملت هذه القصّة على تعظيمه بعد وفاته، وأنّه حيّ، والتوسّل به، وحسن الأدب في حقّه كما في حياته، وأنّ في الآية الحثّ على المجي‌ء إليه ليستغفر له، وليس في الآية تعرّض لزمن حياته دون الوفاة، وكذا فهم العلماء مالك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واستحبّوا لمن زار قبره المكرّم أن يتلو هذه الآية، ويستغفر ويتوسّل به ويطلب الشفاعة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نعلم أنّ أحداً طعن في قصّة مالك إلّاهذا الفاجر ابن تيميّة، فإنّه لمّا كان فيها هذه الفضائل طعن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شأنه؛ إذا وجد شيئاً لا مساس فيه لما ابتدعه قال به وقبله ولم يطعن، وإذا وجد شيئاً على خلاف بدعته طعن فيه وإن اتُّفق على صحّته، ولا يذكر شيئاً على خلاف هواه وإن اتُّفق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سيّما إذا كان آية أو خبراً عن رسول اللَّه صلى الله عليه و آله و سلم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أمكنه أن يطعن في الآية لفعل </w:t>
      </w:r>
      <w:r>
        <w:rPr>
          <w:rStyle w:val="FootnoteAnchor"/>
          <w:rtl w:val="true"/>
        </w:rPr>
        <w:footnoteReference w:id="203"/>
      </w:r>
      <w:r>
        <w:rPr>
          <w:rFonts w:ascii="Amiri" w:hAnsi="Amiri" w:eastAsia="Amiri" w:cs="Amiri"/>
          <w:color w:val="111111"/>
          <w:sz w:val="28"/>
          <w:sz w:val="28"/>
          <w:szCs w:val="28"/>
          <w:rtl w:val="true"/>
          <w:lang w:bidi="ar-SA"/>
        </w:rPr>
        <w:t>، إلّاأنّه تعرّض لتخصيصها، وهي دعوى</w:t>
      </w:r>
      <w:bookmarkStart w:id="190" w:name="pg558_4849"/>
    </w:p>
    <w:p>
      <w:pPr>
        <w:pStyle w:val="BookText"/>
        <w:rPr/>
      </w:pPr>
      <w:bookmarkEnd w:id="190"/>
      <w:r>
        <w:rPr>
          <w:rFonts w:ascii="Amiri" w:hAnsi="Amiri" w:eastAsia="Amiri" w:cs="Amiri"/>
          <w:color w:val="111111"/>
          <w:sz w:val="28"/>
          <w:sz w:val="28"/>
          <w:szCs w:val="28"/>
          <w:rtl w:val="true"/>
          <w:lang w:bidi="ar-SA"/>
        </w:rPr>
        <w:t>مجرّدة وعلى خلاف ما فهمه العلماء من العموم ووقع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ادّعى التخصيص بغير دليل سمعيّ ظاهر الدلالة قطعنا بخطئه واتّهمناه، واستدللنا بذلك على استنقاصه سيّد الأوّلين والآخرين الكامل المكمّل، وهو كفر بإجماع أهل التوحيد</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4790434_211673320"/>
      <w:bookmarkStart w:id="192" w:name="_Toc66"/>
      <w:bookmarkEnd w:id="191"/>
      <w:r>
        <w:rPr>
          <w:rtl w:val="true"/>
        </w:rPr>
        <w:t>الأعرابي المتوسّل بجاه النبي‌</w:t>
      </w:r>
      <w:bookmarkEnd w:id="192"/>
    </w:p>
    <w:p>
      <w:pPr>
        <w:pStyle w:val="BookText"/>
        <w:rPr/>
      </w:pPr>
      <w:r>
        <w:rPr>
          <w:rFonts w:ascii="Amiri" w:hAnsi="Amiri" w:eastAsia="Amiri" w:cs="Amiri"/>
          <w:color w:val="111111"/>
          <w:sz w:val="28"/>
          <w:sz w:val="28"/>
          <w:szCs w:val="28"/>
          <w:rtl w:val="true"/>
          <w:lang w:bidi="ar-SA"/>
        </w:rPr>
        <w:t>وذكر القرطبي في تفسيره عن علي رضى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أعرابيّ بعدما دُفن رسول اللَّه صلّى اللَّه عليه بثلاثة أيام، فرمى بنفسه على قبر رسول اللَّه صلى الله عليه و آله و سلم، وحثا على رأسه من ترابه،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فسمعنا قولك، ووعيت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فوعينا عنك، وكان فيما أنزل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جَاؤُوكَ الآية، وقد ظلمتُ نفسي وجئتُك تستغفر لي، فنودي 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القصّة غير قصّة العتبي</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4790436_211673320"/>
      <w:bookmarkStart w:id="194" w:name="_Toc67"/>
      <w:bookmarkEnd w:id="193"/>
      <w:r>
        <w:rPr>
          <w:rtl w:val="true"/>
        </w:rPr>
        <w:t>قصّة العتبي في التوسل بالنبي صلى الله عليه و آله و سلم‌</w:t>
      </w:r>
      <w:bookmarkEnd w:id="194"/>
    </w:p>
    <w:p>
      <w:pPr>
        <w:pStyle w:val="BookText"/>
        <w:rPr/>
      </w:pPr>
      <w:r>
        <w:rPr>
          <w:rFonts w:ascii="Amiri" w:hAnsi="Amiri" w:eastAsia="Amiri" w:cs="Amiri"/>
          <w:color w:val="111111"/>
          <w:sz w:val="28"/>
          <w:sz w:val="28"/>
          <w:szCs w:val="28"/>
          <w:rtl w:val="true"/>
          <w:lang w:bidi="ar-SA"/>
        </w:rPr>
        <w:t>وقصّة العتبي مشهورة في غاية الشهرة، وقد ذكرها الأئمّة في كتبهم قديماً وحديثاً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وكُنية العتبي أبو عبد الرحمن، واسمه محمد بن عبداللَّه بن عمرو، وكان من أفصح الناس، وصاحب أخبار، وصاحب رواية للآثار، حدّث عن أبيه وعن</w:t>
      </w:r>
    </w:p>
    <w:p>
      <w:pPr>
        <w:pStyle w:val="BookText"/>
        <w:rPr/>
      </w:pPr>
      <w:r>
        <w:rPr>
          <w:rFonts w:ascii="Amiri" w:hAnsi="Amiri" w:eastAsia="Amiri" w:cs="Amiri"/>
          <w:color w:val="111111"/>
          <w:sz w:val="28"/>
          <w:sz w:val="28"/>
          <w:szCs w:val="28"/>
          <w:rtl w:val="true"/>
          <w:lang w:bidi="ar-SA"/>
        </w:rPr>
        <w:t>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قصّته 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ابن عساكر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وذكرها الحافظ أبو الفرج بن الجوزي في كتابه مثير الغرام الساكن، وذكرها غيرهما بالأسانيد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ذكرها الإمام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على علمه ودينه وزهده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ابن شرف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ونوّر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زيارة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أعظم القُربات وأفضل المساعي والطلبات، وإذا انتهى إلى قبره وقف قبالة وجهه، ويتشفّع به إلى ربّه، ومن أحسن ما يقوله ما حكاه أصحابنا عن العتبي مستحسنين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قبر رسول اللَّه صلى الله عليه و آله و سلم،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جَاؤُوكَ فاسْتَغْفَرُوا اللَّهَ وَاسْتَغْفَرَ لَهُمُ الرَّسُولُ لَوَجَدُوا اللَّه تَوَّاباً رَحِيماً وقد جئتُك مستغفراً من ذنبي، مستشفعاً بك إلى ربّي،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بالقاعِ أعظُمُهُ فَطابَ مِن طِيبهِنَّ القاعُ والأُكُمُ</w:t>
      </w:r>
    </w:p>
    <w:p>
      <w:pPr>
        <w:pStyle w:val="BookText"/>
        <w:rPr/>
      </w:pPr>
      <w:r>
        <w:rPr>
          <w:rFonts w:ascii="Amiri" w:hAnsi="Amiri" w:eastAsia="Amiri" w:cs="Amiri"/>
          <w:color w:val="111111"/>
          <w:sz w:val="28"/>
          <w:sz w:val="28"/>
          <w:szCs w:val="28"/>
          <w:rtl w:val="true"/>
          <w:lang w:bidi="ar-SA"/>
        </w:rPr>
        <w:t>نفسي الفداءُ لقبرٍ أنتَ ساكنُهُ فيه العفافُ وفيه الجودُ والكَرَمُ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النبي صلى الله عليه و آله و سلم في النوم،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عتبي، إلحق الأعرابي، فبشّره بأنّ اللَّه قد غفر له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إلحق الأعرابي، وبشّره بأنّ اللَّه قد غفر له بشفاعتي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فلم أجده</w:t>
      </w:r>
      <w:r>
        <w:rPr>
          <w:rFonts w:eastAsia="Amiri" w:cs="Amiri" w:ascii="Amiri" w:hAnsi="Amiri"/>
          <w:color w:val="111111"/>
          <w:sz w:val="28"/>
          <w:szCs w:val="28"/>
          <w:rtl w:val="true"/>
          <w:lang w:bidi="ar-SA"/>
        </w:rPr>
        <w:t>.</w:t>
      </w:r>
      <w:bookmarkStart w:id="195" w:name="pg558_4851"/>
    </w:p>
    <w:p>
      <w:pPr>
        <w:pStyle w:val="BookText"/>
        <w:rPr/>
      </w:pPr>
      <w:bookmarkEnd w:id="195"/>
      <w:r>
        <w:rPr>
          <w:rFonts w:ascii="Amiri" w:hAnsi="Amiri" w:eastAsia="Amiri" w:cs="Amiri"/>
          <w:color w:val="111111"/>
          <w:sz w:val="28"/>
          <w:sz w:val="28"/>
          <w:szCs w:val="28"/>
          <w:rtl w:val="true"/>
          <w:lang w:bidi="ar-SA"/>
        </w:rPr>
        <w:t>فأفاد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تعالى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الشافعي استحسنوا ذلك، وحكوه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شمول الآية للحياة والممات، وأنّه يستشفع به إلى ربّه، وساق ذلك مساق ما هو متّفق عليه، ولم يتعرّض لذلك أحد بالإنكار في سائر الأعصار، وزدتُ أنا هذين البيتين لعلّي يلحقني نصيب من شفاعته،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كلُّ خصالِ الحمدِ قد جُمعتْ فَلذْ بِهِ فَهْوَ مَن تُرعى لَهُ الذِّمَمُ</w:t>
      </w:r>
    </w:p>
    <w:p>
      <w:pPr>
        <w:pStyle w:val="BookText"/>
        <w:rPr/>
      </w:pPr>
      <w:r>
        <w:rPr>
          <w:rFonts w:ascii="Amiri" w:hAnsi="Amiri" w:eastAsia="Amiri" w:cs="Amiri"/>
          <w:color w:val="111111"/>
          <w:sz w:val="28"/>
          <w:sz w:val="28"/>
          <w:szCs w:val="28"/>
          <w:rtl w:val="true"/>
          <w:lang w:bidi="ar-SA"/>
        </w:rPr>
        <w:t>وَهْوَ الذي يُرتجى في كلّ مُعضلةٍ وفي المعادِ إذا زلّتْ بنا القَدم‌</w:t>
      </w:r>
    </w:p>
    <w:p>
      <w:pPr>
        <w:pStyle w:val="Heading2"/>
        <w:numPr>
          <w:ilvl w:val="1"/>
          <w:numId w:val="1"/>
        </w:numPr>
        <w:rPr/>
      </w:pPr>
      <w:bookmarkStart w:id="196" w:name="__RefHeading___Toc4790438_211673320"/>
      <w:bookmarkStart w:id="197" w:name="_Toc68"/>
      <w:bookmarkEnd w:id="196"/>
      <w:r>
        <w:rPr>
          <w:rtl w:val="true"/>
        </w:rPr>
        <w:t>قصة الراهبين مع أبي عبدالله الفرحي</w:t>
      </w:r>
      <w:bookmarkEnd w:id="19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الجليل قطّاع المفاوز على قدم التوكّل أبو عبد اللَّه الفرحي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 ونوّر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مرّة أُريد الزيارة من طريق المفاوز، فوقعت في التيه، فكنت فيه أيّاماً حتّى أشرفتُ على الموت، فبينا أنا كذلك إذ رأيت راهبين </w:t>
      </w:r>
      <w:r>
        <w:rPr>
          <w:rStyle w:val="FootnoteAnchor"/>
          <w:rtl w:val="true"/>
        </w:rPr>
        <w:footnoteReference w:id="205"/>
      </w:r>
      <w:r>
        <w:rPr>
          <w:rFonts w:ascii="Amiri" w:hAnsi="Amiri" w:eastAsia="Amiri" w:cs="Amiri"/>
          <w:color w:val="111111"/>
          <w:sz w:val="28"/>
          <w:sz w:val="28"/>
          <w:szCs w:val="28"/>
          <w:rtl w:val="true"/>
          <w:lang w:bidi="ar-SA"/>
        </w:rPr>
        <w:t>يسيران، كأنّهما خرجا من مكان قريب يريدان دَيْراً لهما بالقرب، فملتُ إليهما،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أتيتما؟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فتدريان أين أنتما؟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في ملكه، وبين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على نفسي 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راهبان يتحقّقان بالتوكّل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أتأذنان لي في الصحبة؟</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فلمّا أمسينا قاما إلى صلاتهما، وقمت إلى صلاة المغرب، فتيمّمتُ وصلّيتُ، فنظرا إليّ وقد تيمّمتُ فضحكا منّي، فلمّا فرغا من صلاتهما، بحث أحدهما بيده فإذا بالماء قد ظهر، وإذا بطعام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أتعجّب من ذلك،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وكُلْ واشرب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فأكلنا وتوضّأتُ، وقاما فلم يزالا في صلاتهما وأنا في صلاتي حتّى أصبحنا، فصلّيت الفجر، ثمّ قاما يسيران، فسرنا </w:t>
      </w:r>
      <w:r>
        <w:rPr>
          <w:rStyle w:val="FootnoteAnchor"/>
          <w:rtl w:val="true"/>
        </w:rPr>
        <w:footnoteReference w:id="206"/>
      </w:r>
      <w:r>
        <w:rPr>
          <w:rFonts w:ascii="Amiri" w:hAnsi="Amiri" w:eastAsia="Amiri" w:cs="Amiri"/>
          <w:color w:val="111111"/>
          <w:sz w:val="28"/>
          <w:sz w:val="28"/>
          <w:szCs w:val="28"/>
          <w:rtl w:val="true"/>
          <w:lang w:bidi="ar-SA"/>
        </w:rPr>
        <w:t>إلى الليل، فلمّا أمسينا تقدّم الآخر، فصلّى بصاحبه، ثمّ دعا بدعوات ثمّ بحث الأرض بيده، فنبع الماء وظهر الطعام،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وكُلْ واشرب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وشربنا وتوضّأت للصلاة، ثم نضب الماء وغار حتّى لم يبقَ له أثر، فلمّا كانت الليلة الثالثة،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الليلة نوبتك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من قولهما، ودخلني من ذلك همّ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أعلم أنّ ذنوبي لم تدعْ لي عندك جاهاً، ولكنّي أسألك وأتوسّل إليك بنبيّك المكرّم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تفضحني عندهما، ولا تُشمت </w:t>
      </w:r>
      <w:r>
        <w:rPr>
          <w:rStyle w:val="FootnoteAnchor"/>
          <w:rtl w:val="true"/>
        </w:rPr>
        <w:footnoteReference w:id="207"/>
      </w:r>
      <w:r>
        <w:rPr>
          <w:rFonts w:ascii="Amiri" w:hAnsi="Amiri" w:eastAsia="Amiri" w:cs="Amiri"/>
          <w:color w:val="111111"/>
          <w:sz w:val="28"/>
          <w:sz w:val="28"/>
          <w:szCs w:val="28"/>
          <w:rtl w:val="true"/>
          <w:lang w:bidi="ar-SA"/>
        </w:rPr>
        <w:t>بنبيّك محمد صلى الله عليه و آله و سلم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بعين خرّارة وطعام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وشربنا، ولم نزل على حالنا حتّى بلغت النوبة الثانية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بمثل ما دعوتُ أوّلًا وتوسّلتُ بالنبيّ صلى الله عليه و آله و سلم، فإذا بطعام اثنين وشراب اثنين دون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فتقاصرتُ إلى</w:t>
      </w:r>
    </w:p>
    <w:p>
      <w:pPr>
        <w:pStyle w:val="BookText"/>
        <w:rPr/>
      </w:pPr>
      <w:r>
        <w:rPr>
          <w:rFonts w:ascii="Amiri" w:hAnsi="Amiri" w:eastAsia="Amiri" w:cs="Amiri"/>
          <w:color w:val="111111"/>
          <w:sz w:val="28"/>
          <w:sz w:val="28"/>
          <w:szCs w:val="28"/>
          <w:rtl w:val="true"/>
          <w:lang w:bidi="ar-SA"/>
        </w:rPr>
        <w:t>نفسي، وقصرتُ عن الأكل، وأريتهما أنّي آكل، فسكتا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وسرنا حتّى بلغت النوبة الثالثة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بمثل ما دعوتُ وتوسّلتُ بالنبي صلى الله عليه و آله و سلم وقوي حالي في أمر صدق توسّلي به صلى الله عليه و آله و سلم علمي بأنّه وسيلة من قبلي، فإذا بطعام اثنين والماء مثل ذلك، فغمّني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فغلبتني عيناي من الهمّ خوف الشماتة بديننا، فإذا بقائل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أدركناك بالإيثار الذي خصصنا به محمّداً من دون الأنبياء </w:t>
      </w:r>
      <w:r>
        <w:rPr>
          <w:rStyle w:val="FootnoteAnchor"/>
          <w:rtl w:val="true"/>
        </w:rPr>
        <w:footnoteReference w:id="208"/>
      </w:r>
      <w:r>
        <w:rPr>
          <w:rFonts w:ascii="Amiri" w:hAnsi="Amiri" w:eastAsia="Amiri" w:cs="Amiri"/>
          <w:color w:val="111111"/>
          <w:sz w:val="28"/>
          <w:sz w:val="28"/>
          <w:szCs w:val="28"/>
          <w:rtl w:val="true"/>
          <w:lang w:bidi="ar-SA"/>
        </w:rPr>
        <w:t>، وهي علامته وكرامة أُمّته من بعده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النوبة الرابعة إليّ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مسلم ما هذا؛ إنّا نرى في طعامك وشرابك نقصاً، فلم ذلك؟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تعلما أنّ هذا خصّ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نبيّه محمّداً صلى الله عليه و آله و سلم من بين الأنبياء، وخصّ أُمّته به من بعده،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لي الإيثار، وقد آثرتكما اقتداء بنبي الكرم،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إلّااللَّه، ونشهد أنّ محمّداً عبده ورسوله، أرسله بالهدى ودين الحقّ، صدقت في قولك، هذا خلق محمّد في كتب اللَّه المنزلة؛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محمّداً وأُمّته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إسلامهما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لهما في الجمعة والجماعة،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واجب؟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فاسألا اللَّه تعالى وادعوا أن يخرجنا من هذا التيه إلى أقرب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فدعوا، فبينا نحن نسير إذا نحن ببيوت قد أشرفنا عليها، فإذا هي بيت المقدس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المسجد، وأقمنا أياماً، ثمّ تجدّد لي سفر ففارقتهما، وقد مُلى‌ء قلبي</w:t>
      </w:r>
      <w:bookmarkStart w:id="198" w:name="pg558_4854"/>
    </w:p>
    <w:p>
      <w:pPr>
        <w:pStyle w:val="BookText"/>
        <w:rPr/>
      </w:pPr>
      <w:bookmarkEnd w:id="198"/>
      <w:r>
        <w:rPr>
          <w:rFonts w:ascii="Amiri" w:hAnsi="Amiri" w:eastAsia="Amiri" w:cs="Amiri"/>
          <w:color w:val="111111"/>
          <w:sz w:val="28"/>
          <w:sz w:val="28"/>
          <w:szCs w:val="28"/>
          <w:rtl w:val="true"/>
          <w:lang w:bidi="ar-SA"/>
        </w:rPr>
        <w:t xml:space="preserve">فرحاً بإسلامهما وبصحّة </w:t>
      </w:r>
      <w:r>
        <w:rPr>
          <w:rStyle w:val="FootnoteAnchor"/>
          <w:rtl w:val="true"/>
        </w:rPr>
        <w:footnoteReference w:id="209"/>
      </w:r>
      <w:r>
        <w:rPr>
          <w:rFonts w:ascii="Amiri" w:hAnsi="Amiri" w:eastAsia="Amiri" w:cs="Amiri"/>
          <w:color w:val="111111"/>
          <w:sz w:val="28"/>
          <w:sz w:val="28"/>
          <w:szCs w:val="28"/>
          <w:rtl w:val="true"/>
          <w:lang w:bidi="ar-SA"/>
        </w:rPr>
        <w:t xml:space="preserve">توسّلي بالنبيّ صلى الله عليه و آله و سلم، وأنّه غياث الصادقين في محبته </w:t>
      </w:r>
      <w:r>
        <w:rPr>
          <w:rStyle w:val="FootnoteAnchor"/>
          <w:rtl w:val="true"/>
        </w:rPr>
        <w:footnoteReference w:id="210"/>
      </w:r>
      <w:r>
        <w:rPr>
          <w:rFonts w:ascii="Amiri" w:hAnsi="Amiri" w:eastAsia="Amiri" w:cs="Amiri"/>
          <w:color w:val="111111"/>
          <w:sz w:val="28"/>
          <w:sz w:val="28"/>
          <w:szCs w:val="28"/>
          <w:rtl w:val="true"/>
          <w:lang w:bidi="ar-SA"/>
        </w:rPr>
        <w:t>، السالكين خلفه في صدقه مع ربّه وصحّة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بصدق التوسّل به جرى ما جرى؛ من حصول الكرامات من نبع الماء والطعام والاهتداء، فله عزّوجلّ المنّة على ما أكرمنا به، وعلى ما وهب الأولياء من آثار معجزاته</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4790440_211673320"/>
      <w:bookmarkStart w:id="200" w:name="_Toc69"/>
      <w:bookmarkEnd w:id="199"/>
      <w:r>
        <w:rPr>
          <w:rtl w:val="true"/>
        </w:rPr>
        <w:t>قصة سفيان الثوري مع المصلي علي النبي في الطواف</w:t>
      </w:r>
      <w:bookmarkEnd w:id="200"/>
    </w:p>
    <w:p>
      <w:pPr>
        <w:pStyle w:val="BookText"/>
        <w:rPr/>
      </w:pPr>
      <w:r>
        <w:rPr>
          <w:rFonts w:ascii="Amiri" w:hAnsi="Amiri" w:eastAsia="Amiri" w:cs="Amiri"/>
          <w:color w:val="111111"/>
          <w:sz w:val="28"/>
          <w:sz w:val="28"/>
          <w:szCs w:val="28"/>
          <w:rtl w:val="true"/>
          <w:lang w:bidi="ar-SA"/>
        </w:rPr>
        <w:t>وقال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 أطوف بالبيت؛ وإذا أنا برجل يرفع قدماً ولا يضع اخرى، إلّاوهو يصلّي على النبيّ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تركت التسبيح والتهليل، وأقبلت على الصلاة على النبيّ صلى الله عليه و آله و سلم، فهل عندك من هذا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غريب في أهل زمانك، لما أخبرتك عن حالي، ولما أطلعتك على 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ووالدي حاجّين إلى بيت اللَّه الحرام وإلى زيارة سيّد الأنام، حتى إذا كنّا ببعض المنازل مرض والدي، فعالجته فمات، فلمّا مات اسودّ وجهه فغلبتني عيناي من الهمّ، فنمت فإذا أنا برجل لم أرَ أجمل منه ولا أنظف ثوباً ولا أطيب رائحة منه، فدنا من والدي وكشف عن وجهه وأمرّ يده عليه، فعاد وجهه أبيض، ثمّ ذهب، فتعلّقت بثوبه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من أنت الذي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وعلى والدي بك في دار الغربة؛ لكشف هذه الكُربة؟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تعرفني أنا محمّد بن عبداللَّه صاحب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والدك كان مسرفاً على نفسه، ولكنّه كان يُكثر الصلاة عليّ، فلمّا نزل به ما نزل استغاث بي،</w:t>
      </w:r>
    </w:p>
    <w:p>
      <w:pPr>
        <w:pStyle w:val="BookText"/>
        <w:rPr/>
      </w:pPr>
      <w:r>
        <w:rPr>
          <w:rFonts w:ascii="Amiri" w:hAnsi="Amiri" w:eastAsia="Amiri" w:cs="Amiri"/>
          <w:color w:val="111111"/>
          <w:sz w:val="28"/>
          <w:sz w:val="28"/>
          <w:szCs w:val="28"/>
          <w:rtl w:val="true"/>
          <w:lang w:bidi="ar-SA"/>
        </w:rPr>
        <w:t>وأنا غياث من أكثر الصلاة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فإذا وجه والدي قد ابيضّ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أرشدك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جلاله وتعظيمه في حياته وبعد وفاته، كيف أغاث من استغاث به حتّى في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غياثٌ لملهوفٍ وغيثٌ لآملٍ وعينٌ لظمآنٍ وعونٌ لذي جَهْدِ</w:t>
      </w:r>
    </w:p>
    <w:p>
      <w:pPr>
        <w:pStyle w:val="BookText"/>
        <w:rPr/>
      </w:pPr>
      <w:r>
        <w:rPr>
          <w:rFonts w:ascii="Amiri" w:hAnsi="Amiri" w:eastAsia="Amiri" w:cs="Amiri"/>
          <w:color w:val="111111"/>
          <w:sz w:val="28"/>
          <w:sz w:val="28"/>
          <w:szCs w:val="28"/>
          <w:rtl w:val="true"/>
          <w:lang w:bidi="ar-SA"/>
        </w:rPr>
        <w:t>له فَوق إيوان الزمانِ مراتبٌ يُقصِّر عنها الأنبياء أولو المجْدِ</w:t>
      </w:r>
    </w:p>
    <w:p>
      <w:pPr>
        <w:pStyle w:val="BookText"/>
        <w:rPr/>
      </w:pPr>
      <w:r>
        <w:rPr>
          <w:rFonts w:ascii="Amiri" w:hAnsi="Amiri" w:eastAsia="Amiri" w:cs="Amiri"/>
          <w:color w:val="111111"/>
          <w:sz w:val="28"/>
          <w:sz w:val="28"/>
          <w:szCs w:val="28"/>
          <w:rtl w:val="true"/>
          <w:lang w:bidi="ar-SA"/>
        </w:rPr>
        <w:t>فموسى وعيسى والخليلُ ونوحُهمْ يقولون طه منتهى السُّؤْلِ والقصدِ</w:t>
      </w:r>
    </w:p>
    <w:p>
      <w:pPr>
        <w:pStyle w:val="BookText"/>
        <w:rPr/>
      </w:pPr>
      <w:r>
        <w:rPr>
          <w:rFonts w:ascii="Amiri" w:hAnsi="Amiri" w:eastAsia="Amiri" w:cs="Amiri"/>
          <w:color w:val="111111"/>
          <w:sz w:val="28"/>
          <w:sz w:val="28"/>
          <w:szCs w:val="28"/>
          <w:rtl w:val="true"/>
          <w:lang w:bidi="ar-SA"/>
        </w:rPr>
        <w:t>حوى قَصَباتِ السَّبْق من قبلِ آدمٍ وكهلًا وأيامَ الطفولة في المهدِ</w:t>
      </w:r>
    </w:p>
    <w:p>
      <w:pPr>
        <w:pStyle w:val="BookText"/>
        <w:rPr/>
      </w:pPr>
      <w:r>
        <w:rPr>
          <w:rFonts w:ascii="Amiri" w:hAnsi="Amiri" w:eastAsia="Amiri" w:cs="Amiri"/>
          <w:color w:val="111111"/>
          <w:sz w:val="28"/>
          <w:sz w:val="28"/>
          <w:szCs w:val="28"/>
          <w:rtl w:val="true"/>
          <w:lang w:bidi="ar-SA"/>
        </w:rPr>
        <w:t>بهِ طيبةٌ طابتْ ولاغرْو قدْ حوتْ طبيبَ قلوب الخلق من مرض الجَحْدِ</w:t>
      </w:r>
    </w:p>
    <w:p>
      <w:pPr>
        <w:pStyle w:val="BookText"/>
        <w:rPr/>
      </w:pPr>
      <w:r>
        <w:rPr>
          <w:rFonts w:ascii="Amiri" w:hAnsi="Amiri" w:eastAsia="Amiri" w:cs="Amiri"/>
          <w:color w:val="111111"/>
          <w:sz w:val="28"/>
          <w:sz w:val="28"/>
          <w:szCs w:val="28"/>
          <w:rtl w:val="true"/>
          <w:lang w:bidi="ar-SA"/>
        </w:rPr>
        <w:t>فلولاهُ ما اشْتاقتْ قُلوبٌ نفيسة إلى الشيح من أرض الحِجازِ ولا الرَّنْدِ</w:t>
      </w:r>
    </w:p>
    <w:p>
      <w:pPr>
        <w:pStyle w:val="BookText"/>
        <w:rPr/>
      </w:pPr>
      <w:r>
        <w:rPr>
          <w:rFonts w:ascii="Amiri" w:hAnsi="Amiri" w:eastAsia="Amiri" w:cs="Amiri"/>
          <w:color w:val="111111"/>
          <w:sz w:val="28"/>
          <w:sz w:val="28"/>
          <w:szCs w:val="28"/>
          <w:rtl w:val="true"/>
          <w:lang w:bidi="ar-SA"/>
        </w:rPr>
        <w:t>ولا ذُكِرتْ سَلْعٌ ونعمانُ والنّقا ولا استُعذِبتْ من شدّةِ الوجدِ للوجدِ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 من قرّبه وبجّله وعظّمه ومنحه وتوّجَهُ خِلَعَ الفضائل، وجعله أعظم ما يُتوَجّه به إليه وأعظم الوسائل</w:t>
      </w:r>
      <w:r>
        <w:rPr>
          <w:rFonts w:eastAsia="Amiri" w:cs="Amiri" w:ascii="Amiri" w:hAnsi="Amiri"/>
          <w:color w:val="111111"/>
          <w:sz w:val="28"/>
          <w:szCs w:val="28"/>
          <w:rtl w:val="true"/>
          <w:lang w:bidi="ar-SA"/>
        </w:rPr>
        <w:t>:</w:t>
      </w:r>
      <w:bookmarkStart w:id="201" w:name="pg558_4856"/>
    </w:p>
    <w:p>
      <w:pPr>
        <w:pStyle w:val="Heading2"/>
        <w:numPr>
          <w:ilvl w:val="1"/>
          <w:numId w:val="1"/>
        </w:numPr>
        <w:rPr/>
      </w:pPr>
      <w:bookmarkStart w:id="202" w:name="__RefHeading___Toc4790442_211673320"/>
      <w:bookmarkStart w:id="203" w:name="_Toc70"/>
      <w:bookmarkEnd w:id="201"/>
      <w:bookmarkEnd w:id="202"/>
      <w:r>
        <w:rPr>
          <w:rtl w:val="true"/>
        </w:rPr>
        <w:t>حديث عثمان بن حنيف والضرير المتوسل بالنبي</w:t>
      </w:r>
      <w:bookmarkEnd w:id="203"/>
    </w:p>
    <w:p>
      <w:pPr>
        <w:pStyle w:val="BookText"/>
        <w:rPr/>
      </w:pPr>
      <w:r>
        <w:rPr>
          <w:rFonts w:ascii="Amiri" w:hAnsi="Amiri" w:eastAsia="Amiri" w:cs="Amiri"/>
          <w:color w:val="111111"/>
          <w:sz w:val="28"/>
          <w:sz w:val="28"/>
          <w:szCs w:val="28"/>
          <w:rtl w:val="true"/>
          <w:lang w:bidi="ar-SA"/>
        </w:rPr>
        <w:t>روى التِّرْمذي من حديث عثمان بن حنيف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ضرير البصر جاء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أن يعافيني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دعوت، وإن شئت صبرت، فهو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 فأمر رسول اللَّه صلى الله عليه و آله و سلم أن يتوضّأ فيُحسن الوضوء، ويدعو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بنبيّك محمّد نبيّ الرحمة، يا محمّد إني توجّهت بك إلى ربّي في حاجتي هذه لتُقضى، اللهمّ شفّعه فيّ</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 ورواه النسائي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البيهقي، وزاد محمّد بن يونس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وقد 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فبرى‌ء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توجّهتُ بك إلى ربّي فتجلي عن بصري، اللّهمّ شفّعه فيّ وشفّعني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انصرفنا ولا طال الحديث، حتّى جاء الرجل كأنّه لم يكن به ضرّ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حديث صحيح صريح في التوسّل والاستجابة، 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 ذلك في حضرة النبيّ صلى الله عليه و آله و سلم، وليس فيه التقييد بزمن حياته، ولا أنّه خاصّ بذلك الرجل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هذا التوسّل مستمرّ بعد وفاته</w:t>
      </w:r>
    </w:p>
    <w:p>
      <w:pPr>
        <w:pStyle w:val="BookText"/>
        <w:rPr/>
      </w:pPr>
      <w:r>
        <w:rPr>
          <w:rFonts w:ascii="Amiri" w:hAnsi="Amiri" w:eastAsia="Amiri" w:cs="Amiri"/>
          <w:color w:val="111111"/>
          <w:sz w:val="28"/>
          <w:sz w:val="28"/>
          <w:szCs w:val="28"/>
          <w:rtl w:val="true"/>
          <w:lang w:bidi="ar-SA"/>
        </w:rPr>
        <w:t>شفقة عليهم؛ لأنّه بهم رؤوف رحيم، ولاحتياجهم إلى ذلك في حاجاتهم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أنّ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وغيره فهموا التعميم، ولهذا استعمله هو وغيره بعد وفاته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عثمان بن حنيف رضى الله عنه، ذكره في أوّل الجزء الخمسين من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كان يختلف إلى عثمان بن عفّان رضى الله عنه في حاجة له، فكان عثمان لا ينظر في حاجته، فلقي الرجل عثمان بن حنيف، وشكا </w:t>
      </w:r>
      <w:r>
        <w:rPr>
          <w:rStyle w:val="FootnoteAnchor"/>
          <w:rtl w:val="true"/>
        </w:rPr>
        <w:footnoteReference w:id="213"/>
      </w:r>
      <w:r>
        <w:rPr>
          <w:rFonts w:ascii="Amiri" w:hAnsi="Amiri" w:eastAsia="Amiri" w:cs="Amiri"/>
          <w:color w:val="111111"/>
          <w:sz w:val="28"/>
          <w:sz w:val="28"/>
          <w:szCs w:val="28"/>
          <w:rtl w:val="true"/>
          <w:lang w:bidi="ar-SA"/>
        </w:rPr>
        <w:t>إليه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 بن حنيف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 الميضاة فتوضّأ، ثمّ ائتِ المسجد فصلّ ركعتين،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بنبيّنا محمّد نبيّ الرحمة يا محمّد إنّي أتوجّه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فُتقضى </w:t>
      </w:r>
      <w:r>
        <w:rPr>
          <w:rStyle w:val="FootnoteAnchor"/>
          <w:rtl w:val="true"/>
        </w:rPr>
        <w:footnoteReference w:id="214"/>
      </w:r>
      <w:r>
        <w:rPr>
          <w:rFonts w:ascii="Amiri" w:hAnsi="Amiri" w:eastAsia="Amiri" w:cs="Amiri"/>
          <w:color w:val="111111"/>
          <w:sz w:val="28"/>
          <w:sz w:val="28"/>
          <w:szCs w:val="28"/>
          <w:rtl w:val="true"/>
          <w:lang w:bidi="ar-SA"/>
        </w:rPr>
        <w:t>حاجتك، وتذكر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 حتّى أروح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الرجل، وفعل ما قاله عثمان بن حنيف له، ثمّ إنّ الرجل أتى إلى باب عثمان بن عفان رضى الله عنه، فجاء البوّاب، فأخذ بيده حتّى أدخله إلى عثمان بن عفان رضى الله عنه، فأجلسه معه على الطُّنْفُسة،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فأعلمه بها، فقضاها، وقال ما ذكرت حاجتك إلّاالساعة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عثمان بن عفان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من حاجة فاذكرها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خرج من عند عثمان ابن عفانّ رضى الله عنه، فلقي عثمان بن حنيف رضى الله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أما إنّه ما كان ينظر في حاجتي، ولا يلتفت إليّ حتّى كلّمته فيّ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 بن حنيف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كلّمتهُ، ولكن شهدت رسول اللَّه صلى الله عليه و آله و سلم أتاه ضرير، فشكا إليه ذهاب بصره، فقال له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تصبر؟ فقال يا</w:t>
      </w:r>
      <w:bookmarkStart w:id="204" w:name="pg558_4858"/>
    </w:p>
    <w:p>
      <w:pPr>
        <w:pStyle w:val="BookText"/>
        <w:rPr/>
      </w:pPr>
      <w:bookmarkEnd w:id="204"/>
      <w:r>
        <w:rPr>
          <w:rFonts w:ascii="Amiri" w:hAnsi="Amiri" w:eastAsia="Amiri" w:cs="Amiri"/>
          <w:color w:val="111111"/>
          <w:sz w:val="28"/>
          <w:sz w:val="28"/>
          <w:szCs w:val="28"/>
          <w:rtl w:val="true"/>
          <w:lang w:bidi="ar-SA"/>
        </w:rPr>
        <w:t>رسول اللَّه إنّه ليس لي قائد، وقد 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الميضاة فتوضّأ، ثمّ صلّ ركعتين، ثمّ ادعُ بهذه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انصرفنا ولا طال الزمان؛ حتّى دخل علينا الرجل كأنّه لم يكن به ضرّ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البيهقي بإسناده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من أوضح الأدلّة على الاحتجاج للتوسّل بالنبيّ صلى الله عليه و آله و سلم بعد وفاته كحياته، لفعل </w:t>
      </w:r>
      <w:r>
        <w:rPr>
          <w:rStyle w:val="FootnoteAnchor"/>
          <w:rtl w:val="true"/>
        </w:rPr>
        <w:footnoteReference w:id="215"/>
      </w:r>
      <w:r>
        <w:rPr>
          <w:rFonts w:ascii="Amiri" w:hAnsi="Amiri" w:eastAsia="Amiri" w:cs="Amiri"/>
          <w:color w:val="111111"/>
          <w:sz w:val="28"/>
          <w:sz w:val="28"/>
          <w:szCs w:val="28"/>
          <w:rtl w:val="true"/>
          <w:lang w:bidi="ar-SA"/>
        </w:rPr>
        <w:t>عثمان راوي الحديث ولفعل غيره في حياته وبعد وفاته، وهم أعلم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وبرسوله صلى الله عليه و آله و سلم من غيرهم، وإليهم تُرجع الأُمور في القضايا التي شاهدوها في زمنه وأخذوها عنه رضي اللَّه عنهم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عدل عن ذلك فقد أفهم عن نفسه إنّ عنده ضغينة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الواضحات الجليّات التي لا يُنكرها إلّاصاحب دسيسة؛ أعاذنا اللَّه تعالى من ذلك</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4790444_211673320"/>
      <w:bookmarkStart w:id="206" w:name="_Toc71"/>
      <w:bookmarkEnd w:id="205"/>
      <w:r>
        <w:rPr>
          <w:rtl w:val="true"/>
        </w:rPr>
        <w:t>حرمة الرسول بعد وفاته</w:t>
      </w:r>
      <w:bookmarkEnd w:id="206"/>
    </w:p>
    <w:p>
      <w:pPr>
        <w:pStyle w:val="BookText"/>
        <w:rPr/>
      </w:pPr>
      <w:r>
        <w:rPr>
          <w:rFonts w:ascii="Amiri" w:hAnsi="Amiri" w:eastAsia="Amiri" w:cs="Amiri"/>
          <w:color w:val="111111"/>
          <w:sz w:val="28"/>
          <w:sz w:val="28"/>
          <w:szCs w:val="28"/>
          <w:rtl w:val="true"/>
          <w:lang w:bidi="ar-SA"/>
        </w:rPr>
        <w:t xml:space="preserve">وقال القاضي عيّاض في أشهر كتبه المتداولة بين الناس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حرمته بعد وفاته، وأمّا حرمة </w:t>
      </w:r>
      <w:r>
        <w:rPr>
          <w:rStyle w:val="FootnoteAnchor"/>
          <w:rtl w:val="true"/>
        </w:rPr>
        <w:footnoteReference w:id="217"/>
      </w:r>
      <w:r>
        <w:rPr>
          <w:rFonts w:ascii="Amiri" w:hAnsi="Amiri" w:eastAsia="Amiri" w:cs="Amiri"/>
          <w:color w:val="111111"/>
          <w:sz w:val="28"/>
          <w:sz w:val="28"/>
          <w:szCs w:val="28"/>
          <w:rtl w:val="true"/>
          <w:lang w:bidi="ar-SA"/>
        </w:rPr>
        <w:t>النبي صلى الله عليه و آله و سلم بعد وفاته وتوقيره وتعظيمه، فهو لازم كما كان في حياته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حديثه وسُنّته وسماع اسمه</w:t>
      </w:r>
    </w:p>
    <w:p>
      <w:pPr>
        <w:pStyle w:val="BookText"/>
        <w:rPr/>
      </w:pPr>
      <w:r>
        <w:rPr>
          <w:rFonts w:ascii="Amiri" w:hAnsi="Amiri" w:eastAsia="Amiri" w:cs="Amiri"/>
          <w:color w:val="111111"/>
          <w:sz w:val="28"/>
          <w:sz w:val="28"/>
          <w:szCs w:val="28"/>
          <w:rtl w:val="true"/>
          <w:lang w:bidi="ar-SA"/>
        </w:rPr>
        <w:t>وسيرته ومعاملة آله، وتعظيم أهل بيته وصحابته واجب على كلّ مؤمن متى ذُكر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يخضع ويخشع ويتوقّر ويسكن من حركته، فيأخذ في هيبته وإجلاله بما كان يأخذ بعينه </w:t>
      </w:r>
      <w:r>
        <w:rPr>
          <w:rStyle w:val="FootnoteAnchor"/>
          <w:rtl w:val="true"/>
        </w:rPr>
        <w:footnoteReference w:id="218"/>
      </w:r>
      <w:r>
        <w:rPr>
          <w:rFonts w:ascii="Amiri" w:hAnsi="Amiri" w:eastAsia="Amiri" w:cs="Amiri"/>
          <w:color w:val="111111"/>
          <w:sz w:val="28"/>
          <w:sz w:val="28"/>
          <w:szCs w:val="28"/>
          <w:rtl w:val="true"/>
          <w:lang w:bidi="ar-SA"/>
        </w:rPr>
        <w:t>لو كان بين يديه، ويتأدّب بما أدّبنا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مسجد رسول اللَّه صلى الله عليه و آله و سلم فصلّ ركعتين بين الروضة والمنبر، ثمّ اقصد القبر من تجاه القبلة وادْنُ منه، ثمّ سلّم على رسول اللَّه صلى الله عليه و آله و سلم وأثْنِ عليه وعليك السكينة والوقار،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Style w:val="FootnoteAnchor"/>
          <w:rtl w:val="true"/>
        </w:rPr>
        <w:footnoteReference w:id="219"/>
      </w:r>
      <w:r>
        <w:rPr>
          <w:rFonts w:ascii="Amiri" w:hAnsi="Amiri" w:eastAsia="Amiri" w:cs="Amiri"/>
          <w:color w:val="111111"/>
          <w:sz w:val="28"/>
          <w:sz w:val="28"/>
          <w:szCs w:val="28"/>
          <w:rtl w:val="true"/>
          <w:lang w:bidi="ar-SA"/>
        </w:rPr>
        <w:t>، ويعلم وقوفك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قاله غيره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أبو الفرج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زيارة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قلبك لتعظيمه ولهيبته، وأحضر عظيم رتبته في قلبك، واعلم أنّه عالم بحضورك وتسليمك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قالاه معروف مشهور؛ لأنّ الصحابة رضي اللَّه عنهم كانوا يغضّون أصواتهم في مسجده تعظيماً له وتوقيراً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 رضى الله عنه قال لرجلين من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كُنتما من أهل البلد لأوجعتُكُما؛ ترفعان أصواتكما في مسجد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عائشة رضي اللَّه عنها إذا سمعت دقّ الوتد أو المسمار يضرب في بعض الدور المطنبة لمسجد رسول اللَّه صلى الله عليه و آله و سلم ترسل اليهم لا تؤذوا رسول اللَّه صلى الله عليه و آله و سلم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عليّاً رضى الله عنه لمّا عمل مِصْراعي داره، ما عملهما إلّابالمناصع</w:t>
      </w:r>
      <w:bookmarkStart w:id="207" w:name="pg558_4860"/>
    </w:p>
    <w:p>
      <w:pPr>
        <w:pStyle w:val="BookText"/>
        <w:rPr/>
      </w:pPr>
      <w:bookmarkEnd w:id="207"/>
      <w:r>
        <w:rPr>
          <w:rFonts w:ascii="Amiri" w:hAnsi="Amiri" w:eastAsia="Amiri" w:cs="Amiri"/>
          <w:color w:val="111111"/>
          <w:sz w:val="28"/>
          <w:sz w:val="28"/>
          <w:szCs w:val="28"/>
          <w:rtl w:val="true"/>
          <w:lang w:bidi="ar-SA"/>
        </w:rPr>
        <w:t>توقّياً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والآثار بمثل ذلك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الأخبار بعرض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بردّ </w:t>
      </w:r>
      <w:r>
        <w:rPr>
          <w:rStyle w:val="FootnoteAnchor"/>
          <w:rtl w:val="true"/>
        </w:rPr>
        <w:footnoteReference w:id="220"/>
      </w:r>
      <w:r>
        <w:rPr>
          <w:rFonts w:ascii="Amiri" w:hAnsi="Amiri" w:eastAsia="Amiri" w:cs="Amiri"/>
          <w:color w:val="111111"/>
          <w:sz w:val="28"/>
          <w:sz w:val="28"/>
          <w:szCs w:val="28"/>
          <w:rtl w:val="true"/>
          <w:lang w:bidi="ar-SA"/>
        </w:rPr>
        <w:t>روحه الشريفة العظيمة الكريمة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ردّها ثبتت حياته، وإذا ثبتت حياته وجب القطع بصحّة التوسّل به</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4790446_211673320"/>
      <w:bookmarkStart w:id="209" w:name="_Toc72"/>
      <w:bookmarkEnd w:id="208"/>
      <w:r>
        <w:rPr>
          <w:rtl w:val="true"/>
        </w:rPr>
        <w:t>فضيلة الصلاة علي النبي</w:t>
      </w:r>
      <w:bookmarkEnd w:id="209"/>
    </w:p>
    <w:p>
      <w:pPr>
        <w:pStyle w:val="BookText"/>
        <w:rPr/>
      </w:pPr>
      <w:r>
        <w:rPr>
          <w:rFonts w:ascii="Amiri" w:hAnsi="Amiri" w:eastAsia="Amiri" w:cs="Amiri"/>
          <w:color w:val="111111"/>
          <w:sz w:val="28"/>
          <w:sz w:val="28"/>
          <w:szCs w:val="28"/>
          <w:rtl w:val="true"/>
          <w:lang w:bidi="ar-SA"/>
        </w:rPr>
        <w:t>في ابن ماجة من حديث أبي الدرداء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عليّ من الصلاة يوم الجمعة، فإنّه مشهود تشهده الملائكة، وإنّ أحداً لن يصلّي عليّ إلّاعُرضت عليّ صلاته حتّى يفر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وبعد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الموت، فإنّ اللَّه حرّم على الأرض أن تأكل أجساد الأنبياء، فنبيّ اللَّه حيّ يُرزق</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للَّه‌ملائكة سيّاحين في الأرض يبلّغوني عن أُمّتي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وكذا الحاكم من حديث ابن مسعود رضى الله عنه وصُحّح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يسلّم عليّ إلّاردّ اللَّه عليّ روحي</w:t>
      </w:r>
    </w:p>
    <w:p>
      <w:pPr>
        <w:pStyle w:val="BookText"/>
        <w:rPr/>
      </w:pPr>
      <w:r>
        <w:rPr>
          <w:rFonts w:ascii="Amiri" w:hAnsi="Amiri" w:eastAsia="Amiri" w:cs="Amiri"/>
          <w:color w:val="111111"/>
          <w:sz w:val="28"/>
          <w:sz w:val="28"/>
          <w:szCs w:val="28"/>
          <w:rtl w:val="true"/>
          <w:lang w:bidi="ar-SA"/>
        </w:rPr>
        <w:t>حتّى أردّ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من حديث أبي هريرة رضى الله عنه بإسناد جيّد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ردّ اللَّه عليه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إلّاوقد ردّ اللَّه عليه روحه لأجل سلام من سلّم عليه، واستمرّت في جسده؛ لأنّه لا يبلى، ولا تفتر صلاة المصلّين عليه، ولا سلام المسلّمين عليه من الثقلين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قبري عيداً، وصلّوا عليّ، فإنّ صلاتكم تبلغني حيثما </w:t>
      </w:r>
      <w:r>
        <w:rPr>
          <w:rStyle w:val="FootnoteAnchor"/>
          <w:rtl w:val="true"/>
        </w:rPr>
        <w:footnoteReference w:id="224"/>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من حديث أبي هريرة رضى الله عنه بإسناد صحيح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في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كعب الأحبار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فجر يطلع إلّاأَنزل اللَّه سبعين ألفاً من الملائكة؛ حتّى يحفّوا بالقبر الشريف، يضربون بأجنحتهم، ويصلّون على النبيّ صلى الله عليه و آله و سلم؛ حتّى إذا أمسوا عرجوا، وهبط مثلهم، وصنعوا مثل ذلك؛ حتّى إذا انشقّت الأرض خرج رسول اللَّه صلى الله عليه و آله و سلم في سبعين ألفاً من الملائكة يوقّرونه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الحافظ أبو القاسم الأصبهاني صاحب الترغيب، عن أنس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في يوم جمعة وليلة جمعة مائة من الصلاة، قضى اللَّه له مائة حاجة، سبعين من حوائج الآخرة، وثلاثين من حوائج الدنيا، ووكل بذلك ملكاً يُدخله على قبري، كما يُدخل عليكم الهدايا؛ إنّ علمي بذلك بعد موتي كعلمي به في حياتي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الجليل سلمان بن شحيم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تعالى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النبيّ صلى الله عليه و آله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الذين يأتونك ويسلّمون عليك تفقه</w:t>
      </w:r>
    </w:p>
    <w:p>
      <w:pPr>
        <w:pStyle w:val="BookText"/>
        <w:rPr/>
      </w:pPr>
      <w:r>
        <w:rPr>
          <w:rFonts w:ascii="Amiri" w:hAnsi="Amiri" w:eastAsia="Amiri" w:cs="Amiri"/>
          <w:color w:val="111111"/>
          <w:sz w:val="28"/>
          <w:sz w:val="28"/>
          <w:szCs w:val="28"/>
          <w:rtl w:val="true"/>
          <w:lang w:bidi="ar-SA"/>
        </w:rPr>
        <w:t>سلامهم؟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فأعرض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لي، فأعرض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سفيان بن عيينة حدّثنا عن محمّد بن المنكدر، عن جابر أنّك لم تُسأل شيئاً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فأقبل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موهوب ابن الجزري الشافعي إماماً عالماً فاضلًا مفيداً، يشارك في سائر العلوم مشاركة جيّدة، مع العقل والدين والإيثار لأهل الضرورات، وكان يتّجر فكثر ماله، فأراد الصاحب أن يتعرّض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منه خوفاً شديداً، فلمّا كان في بعض الليالي رأيت النبيّ صلى الله عليه و آله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خائف من الصاحب،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منه وقل له بعلامة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تُؤْذِني، فرسول اللَّه صلى الله عليه و آله و سلم يشفع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انتبهتُ صليتُ الصبح، وركبت دابّتي، ووقفتُ للصاحب في الطريق وهو طالع إلى القلعة،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وصحبته،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رسالة،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بعلامة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وصدق رسول اللَّه صلى الله عليه و آله و سلم، وأنا اليوم أتشفّع بك إلى رسول اللَّه صلى الله عليه و آله و سلم، فالمولى يرسم والمملوك يمتثل، ومهما كان لك من الحوائج تعرّفني بها، أو لأحد أصحابك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بعض أمراء الجور رجلًا أراد منه شيئاً، وهدّده تهديداً، وتوعّده </w:t>
      </w:r>
      <w:r>
        <w:rPr>
          <w:rStyle w:val="FootnoteAnchor"/>
          <w:rtl w:val="true"/>
        </w:rPr>
        <w:footnoteReference w:id="226"/>
      </w:r>
      <w:r>
        <w:rPr>
          <w:rFonts w:ascii="Amiri" w:hAnsi="Amiri" w:eastAsia="Amiri" w:cs="Amiri"/>
          <w:color w:val="111111"/>
          <w:sz w:val="28"/>
          <w:sz w:val="28"/>
          <w:szCs w:val="28"/>
          <w:rtl w:val="true"/>
          <w:lang w:bidi="ar-SA"/>
        </w:rPr>
        <w:t>بالعقوبات،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أتشفّع إليك بسيّد الأوّلين والآخرين أن لا تتعرّض لي بما لا يحلّ لك، فلم يلتفت إليه، ولا إلى قوله، فلمّا أصبح الصباح طلب الأمير الرجل، وأكرمه بعد أن فكّ عنه الطلب، فقيل للأمير في ذلك، فقال رأيت البارحة رسول اللَّه صلى الله عليه و آله و سلم، فنهرني، وهمّ 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يتشفّع بي إليك ولا تقبل، فواللَّه لا يتشفّع</w:t>
      </w:r>
    </w:p>
    <w:p>
      <w:pPr>
        <w:pStyle w:val="BookText"/>
        <w:rPr/>
      </w:pPr>
      <w:r>
        <w:rPr>
          <w:rFonts w:ascii="Amiri" w:hAnsi="Amiri" w:eastAsia="Amiri" w:cs="Amiri"/>
          <w:color w:val="111111"/>
          <w:sz w:val="28"/>
          <w:sz w:val="28"/>
          <w:szCs w:val="28"/>
          <w:rtl w:val="true"/>
          <w:lang w:bidi="ar-SA"/>
        </w:rPr>
        <w:t>به أحد إليّ إلّاقبلتُ شفاعته، فإني خفتُ على نفسي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منصور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مدينة الرسول صلى الله عليه و آله و سلم وبي شي‌ء من الفاقة، فتقدّمت إلى القبر، فسلّمتُ على النبيّ صلى الله عليه و آله و سلم وعلى ضجيعيه أبي بكر رضى الله عنه وعمر رضى الله عنه،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 فاقة وأنا ضيفك الليلة، ثمّ تنحّيت ونمتُ بين القبر والمنبر، وإذا أنا بالنبيّ صلى الله عليه و آله و سلم قد جاءني، ودفع إليّ رغيف خبز، فأكلتُ نصفه، فانتهبتُ فإذا في يدي نصف الرغيف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تتمّة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ابن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دام بعد ذلك أربعين سنة، لم يحتج فيها إلى طعام الدنيا ولا إلى شرابها ببركة تلك الأكلة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أتاه به النبيّ صلى الله عليه و آله و سلم من طعام الجنّة؛ لأنّ من أكل من طعام الجنّة استغنى عن طعام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رؤيا حقّ؛ لما جاء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المنام فقد رآني حقّاً، فإنّ الشيطان لا يتمثّل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وقع للسيّد الجليل أبي الخير الأقطع، صاحب المقامات الباهرة والكرامات الظاهرة،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مدينة النبيّ صلى الله عليه و آله و سلم وأنا بفاقة، فأقمت خمسة أيام ما ذقت ذواقاً، فتقدّمت إلى القبر، وسلّمتُ على النبيّ صلى الله عليه و آله و سلم وعلى أبي بكر وعمر رضي اللَّه عنهما،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ضيفك يا رسول اللَّه، وتنحّيت ونمت خلف القبر، فرأيت في المنام النبي صلى الله عليه و آله و سلم وأبا بكر عن يمينه وعمر عن شماله، وعليّ بين يديه، فحرّكني،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قد جاء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وقبّلتُ بين عينيه، فدفع إليّ رغيفاً فأكلتُ نصفه، وانتبهتُ وإذا في يدي نصف رغيف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يبقى نصف الرغيف ليتحقّق الأمر، وتظهر الكرامة لأولياء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سلكوا سبيله بصدق صلى الله عليه و آله و سلم، ورضي عنهم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ذرعة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مع أبي ومع ابن حنيف إلى مكّة، وأصابتنا فاقة شديدة، فدخلنا مدينة رسول اللَّه صلى الله عليه و آله و سلم، وبتنا طاوين، وكنت دون</w:t>
      </w:r>
    </w:p>
    <w:p>
      <w:pPr>
        <w:pStyle w:val="BookText"/>
        <w:rPr/>
      </w:pPr>
      <w:r>
        <w:rPr>
          <w:rFonts w:ascii="Amiri" w:hAnsi="Amiri" w:eastAsia="Amiri" w:cs="Amiri"/>
          <w:color w:val="111111"/>
          <w:sz w:val="28"/>
          <w:sz w:val="28"/>
          <w:szCs w:val="28"/>
          <w:rtl w:val="true"/>
          <w:lang w:bidi="ar-SA"/>
        </w:rPr>
        <w:t>البالغ فكنت أجي‌ء إلى أبي غير دفعة،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جائع، فأتى والدي إلى الحضرة الشريفة،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ضيفك الليلة، وجلس على المراقبة، فلمّا كان بعد ساعة رفع رأسه وكان يبكي ساعة ويضحك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فوضع في يدي دراهم، وفتح يده فإذا فيها دراهم، وبارك اللَّه تعالى لنا فيها إلى أن رجعنا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 فكنّا نُنفق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الجليل أبو العبّاس أحمد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 في البادية ثلاثة أشهر، وانسلخ جلدي، فدخلت المدينة الشريفة، وجئت إلى النبيّ صلى الله عليه و آله و سلم، فسلّمتُ عليه وعلى صاحبيه، ثمّ نمتُ، فرأيتُ النبيّ صلى الله عليه و آله و سلم في النوم،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وأنا جائع، وأنا في ضيافتك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كفّيك </w:t>
      </w:r>
      <w:r>
        <w:rPr>
          <w:rStyle w:val="FootnoteAnchor"/>
          <w:rtl w:val="true"/>
        </w:rPr>
        <w:footnoteReference w:id="227"/>
      </w:r>
      <w:r>
        <w:rPr>
          <w:rFonts w:ascii="Amiri" w:hAnsi="Amiri" w:eastAsia="Amiri" w:cs="Amiri"/>
          <w:color w:val="111111"/>
          <w:sz w:val="28"/>
          <w:sz w:val="28"/>
          <w:szCs w:val="28"/>
          <w:rtl w:val="true"/>
          <w:lang w:bidi="ar-SA"/>
        </w:rPr>
        <w:t>، ففتحهما فملأهما دراهم، فانتبهتُ وهما مملوءتان، فقمت فاشتريت لي خبزاً حواري وفالوذجاً وأكلتُ، وقمتُ للوقت ودخلت 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كثير، وهؤلاء رجال صدقٍ يقطعون البوادي على قدم التوكّل، لا يعتمدون على غيره، ولا يأنسون بسواه، وتقع لهم ألطاف وأُمور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جملة من 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الكرامات، فمن أراد أن يقف على الغرائب والعجائب، فلينظر فيه وفيما وهب لهم من الكرامات على مقدار طبقاتهم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بعض المشايخ يريد الزيارة في جماعة من الفقراء،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وصلنا إلى شِعْب النَّعام أدركنا العطش، وبيننا وبين المدينة مراحل،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فاستغثتُ بالنبيّ صلى الله عليه و آله و سلم وصليتُ ونمتُ، فرأيتُ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وبجماعتك، وضمّني إلى صدره وقبّلني، فقبّلتُ يده الكريمة وقدمه،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w:t>
      </w:r>
    </w:p>
    <w:p>
      <w:pPr>
        <w:pStyle w:val="BookText"/>
        <w:rPr/>
      </w:pPr>
      <w:r>
        <w:rPr>
          <w:rFonts w:ascii="Amiri" w:hAnsi="Amiri" w:eastAsia="Amiri" w:cs="Amiri"/>
          <w:color w:val="111111"/>
          <w:sz w:val="28"/>
          <w:sz w:val="28"/>
          <w:szCs w:val="28"/>
          <w:rtl w:val="true"/>
          <w:lang w:bidi="ar-SA"/>
        </w:rPr>
        <w:t>رسول اللَّه أنا خائف على أصحابنا من العطش،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فإنّا نسيّر لكم الماء، وها نحن نُعدّ لكم الضيافة، ورأيته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 الأكمام، فجاءنا السيل في تلك الليلة، وملأنا ركابنا، فلمّا قدمنا المدينة تلقّانا أحد خدّام النبيّ صلى الله عليه و آله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النبيّ صلى الله عليه و آله و سلم، وأشتهي أن أجتمع بك حتى أُوفي لك بما أوصاني به النبيّ صلى الله عليه و آله و سلم، فلمّا سلّمتُ على النبيّ صلى الله عليه و آله و سلم جئتُ إليه،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بالمائدة فجاء بها وعليها كلّ خير يراد،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الذي أوصاني به النبيّ صلى الله عليه و آله و سلم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ضيافتك يا فلان، وسمّاني باسمي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يبعد أنّ النبيّ صلى الله عليه و آله و سلم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وقع لغيره من الخدّام من تسمية أقوام قصدوا زيارته من أرض شاسعة، كما أخبرني به الشيخ محمّد فولاذ في المسجد الأقصى، وكان من الأخيار وكثير التعبّد والإيثار، وحجّ ماشياً ما يزيد على ثلاثين حجّة،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أوان الحجّ هاج بي الشوق إلى تلك المعاهد الشريفة وإلى زيارة سيّد الأوّلين والآخرين، فآخذ زادي على ظهري وإناء الماء، وأسير مع الناس إلى جانب، وأنا مشغول بحالي،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أنّي تحدّثتُ أنا وخادم الضريح، وتذاكرنا مواهب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لسيّدنا رسول اللَّه صلى الله عليه و آله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محمّد إنّي أخدم هذا الضريح ستّين سنة، فاتفق في يوم حارّ أنّي سمعتُ السرير يصرصر، وسمعتُ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وسمّى ثمانية أنفس</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ساعتي، وجئتُ الضريح وإذا بشخص كاد أن يموت من الهزال، جالس عند الضريح، فسلّمتُ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لأحد الثمانية،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رفقتك؟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باب الحرم قد عجزوا عن الوصول إلى 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إليهم فإذا ثلاثة من الذين سمّاهم</w:t>
      </w:r>
      <w:bookmarkStart w:id="210" w:name="pg558_4866"/>
    </w:p>
    <w:p>
      <w:pPr>
        <w:pStyle w:val="BookText"/>
        <w:rPr/>
      </w:pPr>
      <w:bookmarkEnd w:id="210"/>
      <w:r>
        <w:rPr>
          <w:rFonts w:ascii="Amiri" w:hAnsi="Amiri" w:eastAsia="Amiri" w:cs="Amiri"/>
          <w:color w:val="111111"/>
          <w:sz w:val="28"/>
          <w:sz w:val="28"/>
          <w:szCs w:val="28"/>
          <w:rtl w:val="true"/>
          <w:lang w:bidi="ar-SA"/>
        </w:rPr>
        <w:t>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بقيّتكم؟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فارقناهم من وراء تلك الأكمة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ما أحملهم عليه وماءً وشيئاً من الأكل، ومضيت، فوجدتُ الأربعة قد قضوا فجهّزتهم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رجعتُ إلى الأربعة، فأخذتُهم وأكرمتُهم وسألتُهم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ورودهم؟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شاسعة تعاقدنا وتعاهدنا على زيارة سيّدنا رسول اللَّه صلى الله عليه و آله و سلم، وأن لا نرجع عن ذلك ولو ذهبت أنفسنا، فأمّا نحن فقد أعطانا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مرادنا، وأمّا إخواننا الذين ماتوا عند الأكمة، فنرجو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يخيّب مسعاهم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مثل ذلك كثيراً جداً وقد دوّنه الأئمّة، كابن أبي الدنيا وغيره، وعقدوا له باب الاستغاثة بالنبيّ صلى الله عليه و آله و سلم، وخرّجوه بأسانيدهم على اختلاف الوقائع، وفيها ما يتعلّق بالصدّيق والفاروق رضي اللَّه عنهما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 w:name="__RefHeading___Toc4790448_211673320"/>
      <w:bookmarkStart w:id="212" w:name="_Toc73"/>
      <w:bookmarkEnd w:id="211"/>
      <w:r>
        <w:rPr>
          <w:rtl w:val="true"/>
        </w:rPr>
        <w:t>ابن تيمية في قبره</w:t>
      </w:r>
      <w:bookmarkEnd w:id="212"/>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أنّه لما دُفن ابن تيميّة، قال شخص بعد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اضطرب القول في هذا الرجل، واللَّه لأنظرنّ ما صنع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قبره، فوجد على صدره ثُعباناً عظيماً هاله منظره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الرجل يحذّر الناس من اعتقاده، ويُعلمهم بما رأى، واللَّه أعلم</w:t>
      </w:r>
      <w:r>
        <w:rPr>
          <w:rFonts w:eastAsia="Amiri" w:cs="Amiri" w:ascii="Amiri" w:hAnsi="Amiri"/>
          <w:color w:val="111111"/>
          <w:sz w:val="28"/>
          <w:szCs w:val="28"/>
          <w:rtl w:val="true"/>
          <w:lang w:bidi="ar-SA"/>
        </w:rPr>
        <w:t>.</w:t>
      </w:r>
      <w:bookmarkStart w:id="213" w:name="pg558_4867"/>
    </w:p>
    <w:p>
      <w:pPr>
        <w:pStyle w:val="Heading2"/>
        <w:numPr>
          <w:ilvl w:val="1"/>
          <w:numId w:val="1"/>
        </w:numPr>
        <w:rPr/>
      </w:pPr>
      <w:bookmarkStart w:id="214" w:name="__RefHeading___Toc4790450_211673320"/>
      <w:bookmarkStart w:id="215" w:name="_Toc74"/>
      <w:bookmarkEnd w:id="213"/>
      <w:bookmarkEnd w:id="214"/>
      <w:r>
        <w:rPr>
          <w:rtl w:val="true"/>
        </w:rPr>
        <w:t>الاستغاثة بالنبي علي طول التأريخ ولو من بعيد</w:t>
      </w:r>
      <w:bookmarkEnd w:id="215"/>
    </w:p>
    <w:p>
      <w:pPr>
        <w:pStyle w:val="BookText"/>
        <w:rPr/>
      </w:pPr>
      <w:r>
        <w:rPr>
          <w:rFonts w:ascii="Amiri" w:hAnsi="Amiri" w:eastAsia="Amiri" w:cs="Amiri"/>
          <w:color w:val="111111"/>
          <w:sz w:val="28"/>
          <w:sz w:val="28"/>
          <w:szCs w:val="28"/>
          <w:rtl w:val="true"/>
          <w:lang w:bidi="ar-SA"/>
        </w:rPr>
        <w:t>والمراد أن الاستغاثة بالنبيّ صلى الله عليه و آله و سلم واللواذ بقبره مع الاستعانة به، كثير على اختلاف الحاجات، وقد عقد الأئمة لذلك باباً،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استعانة من لاذ بقبره وشكا إليه فقره وضرّه، توجب كشف ذلك الضرّ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أخبر به يوسف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ركبتني ديون، فقصدت الخروج من المدينة الشريفة، ثمّ جئتُ إلى قبر رسول اللَّه صلى الله عليه و آله و سلم، فاستغثت به في وفاء ديني، فنمتُ فرأيتُ النبيّ صلى الله عليه و آله و سلم، فأشار عليّ بالجلوس، فاستيقظت فقيّض اللَّه لي من وفى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أبا الليث يقرأ القرآن في المصحف؛ من غير تعلّم سبق منه للكتابة، وكنت أنكر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مكّة فوجدته يقرأ القرآن في المصحف قراءة محمودة، فسألته عن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مدينة النبيّ صلى الله عليه و آله و سلم أبيتُ في المسجد وأخلو به فتشفّعتُ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 صلى الله عليه و آله و سلم أن يسهّل عليّ القرآن في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وجلست فأخذتني سِنَة، فرأيتُ النبيّ صلى الله عليه و آله و سلم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أجاب اللَّه تعالى دعاءك، فافتح المصحف واقرأ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الصباح فتحتُ المصحف، وشرعتُ أقرأ القرآن، فكنت أقرأ في المصحف، فربّما تتصحّف عليّ الآية، فأنام فأرى من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تصفّحتْ عليك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عساكر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القاسم ابن ثابت البغدادي، رأى رجلًا بمدينة النبيّ صلى الله عليه و آله و سلم، أذّن الصبح عند قبر رسول اللَّه صلى الله عليه و آله و سلم،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فجاءه خادم من خَدَمِ المسجد فلطمه حين سمع ذلك منه، فبكى واستغاث بالنبيّ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في حضرتك يُفعل بي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الفالج في الحال، وحُمل إلى داره، فمكث ثلاثة أيّام، ثمّ مات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العبّاس أحمد المقري الضرير التونسي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جعتُ بالمدينة ثلاثة أيام،</w:t>
      </w:r>
    </w:p>
    <w:p>
      <w:pPr>
        <w:pStyle w:val="BookText"/>
        <w:rPr/>
      </w:pPr>
      <w:r>
        <w:rPr>
          <w:rFonts w:ascii="Amiri" w:hAnsi="Amiri" w:eastAsia="Amiri" w:cs="Amiri"/>
          <w:color w:val="111111"/>
          <w:sz w:val="28"/>
          <w:sz w:val="28"/>
          <w:szCs w:val="28"/>
          <w:rtl w:val="true"/>
          <w:lang w:bidi="ar-SA"/>
        </w:rPr>
        <w:t>فجئتُ إلى القبر،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نمتُ ضعيفاً، فلكزتني جارية برجلها، فقمت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اعزم، فقمتُ معها إلى دارها فقدّمت لي خُبز بُرّ وتمراً وسمناً،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أبا العباس، فقد أمرني بهذا جدّي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بلادي، فرأيت النبيّ صلى الله عليه و آله و سلم بمصر بعد رجوعي،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أَوحشتْنا يا أبا العبّاس قراءتُك، وكنت أُكثر قراءة القرآن عند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قرأت من ختمة عند قبره؟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ختمة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العباس أحمد اللواتي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عندنا بمدينة فاس امرأة، وكانت إذا أصابها أَمر أو شي‌ء يفزعها، جعلت يدها على عينيها، واستغاثت بالنبيّ صلى الله عليه و آله و سلم فتغاث، فلمّا تُوفِّيت قال لي قريب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في النوم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أرأيتِ المَلَكينِ الفتّانين؟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جاءآني، فعندما رأيتُهما جعلتُ يدي على عيني،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فلمّا نزعت يدي عن وجهي فلم أرَهما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القصّة ذكرها بعض الأئمة وعزاها،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الاستغاثة من بعيد به صلى الله عليه و آله و سلم كالاستغاثة به عند قبره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عن أبي إسحاق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مدينة النبي صلى الله عليه و آله و سلم والشام، فضلّ لنا 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بلغني عن الشيخ أحمد الرفاعي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فليستقبل عبّادان نحو قبري، ويمشي سبع خطوات ويستغيث، فإنّ حاجته 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استقبلتُ عبّادان، وقصدتُ الاستغاثة، 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من رسول اللَّه صلى الله عليه و آله و سلم وتستغيث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فتحوّلتُ نحو المدينة، فقتلتُ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يا رسول اللَّه أنا مستغيث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استكملتُ ذلك إلّاوالجمّال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الجمل قد وجدناه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وسافر بعض الفقراء لقصد زيارة قبر النبيّ صلى الله عليه و آله و سلم، فتاه في الطريق، فاستغاث بالنبيّ صلى الله عليه و آله و سلم، فظهرت له قبّة العبّاس رضى الله عنه وبينه وبين الموضع المذكور يومان</w:t>
      </w:r>
    </w:p>
    <w:p>
      <w:pPr>
        <w:pStyle w:val="BookText"/>
        <w:rPr/>
      </w:pPr>
      <w:r>
        <w:rPr>
          <w:rFonts w:ascii="IRNazanin" w:hAnsi="IRNazanin" w:eastAsia="IRNazanin"/>
          <w:color w:val="111111"/>
          <w:sz w:val="28"/>
          <w:sz w:val="28"/>
          <w:szCs w:val="28"/>
          <w:rtl w:val="true"/>
          <w:lang w:bidi="fa-IR"/>
        </w:rPr>
        <w:t>أو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الحجاج يوسف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مكّة متوجّهاً إلى المدينة على طريق المشاة، فتهتُ في الطريق، فاستغثتُ بالنبيّ صلى الله عليه و آله و سلم، فإذا بامرأة آتية من نحو المدينة، وهي تشير إلي أن أمشي على أثرها، فلم أزل أمشي على أثرها إلى أن وصلتُ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بن سالم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كأنّي في بحر النيل، وإذا بتمساح يريد أن يقفز عليّ فخفت منه، وإذا بشخص وقع لي أنّه النبيّ صلى الله عليه و آله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شدّة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مستغيث بك يا رسول اللَّه، فكنت أفعل فأُغاث، فأراد بعض الإخوان السفر لزيارته صلى الله عليه و آله و سلم، وكان ضريراً، فحكيتُ له الرؤيا،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شدّة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مستغيث بك يا رسول اللَّه، فسافر في تلك الأيام، فجاء إلى رابُغ وهي غزيرة الماء، وكان له خادم قد ذهب في طلب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القربة في يدي وأنا في شدة من طلب الماء، فذكرت ما قلت لي،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مستغيث بك يا رسول اللَّه، فبقيت أنا كذلك، وإذا بصوت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 قِرْبتك، وسمعت صرير الماء في القِربة إلى أن امتلأت، ولم أعلم من أين أتى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السلاوي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ودّعتُ النبيّ صلى الله عليه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يا محمّد يا سيّد الكونين أَنا أَدخل الصحراء، فإذا أخذتني شدّة أدعو اللَّه وأتوسّل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وجئت إلى أبي بكر وعمر رضي اللَّه عنهما، وقلت لهما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في البرية سبعة أيّام، ووقعت في جُبّ وفيه ماء، فبقيت فيه من أوّل النهار إلى ما بعد الظهر، فلم يبقَ إلّاالموت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ففكرتُ ما كنتُ قلتُ عند النبيّ صلى الله عليه و آله و سلم،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يا محمّد الذي كنت قلت لك وقلت كذلك لأبي بكر وعمر رضي اللَّه عنهما، قال فكأني بمن حوّلني وطلعت ببركة النبيّ صلى الله عليه و آله و سلم وصاحبيه رضي اللَّه عنهما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مدينة طرابلس،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جائين من الاسكندرية في</w:t>
      </w:r>
    </w:p>
    <w:p>
      <w:pPr>
        <w:pStyle w:val="BookText"/>
        <w:rPr/>
      </w:pPr>
      <w:r>
        <w:rPr>
          <w:rFonts w:ascii="Amiri" w:hAnsi="Amiri" w:eastAsia="Amiri" w:cs="Amiri"/>
          <w:color w:val="111111"/>
          <w:sz w:val="28"/>
          <w:sz w:val="28"/>
          <w:szCs w:val="28"/>
          <w:rtl w:val="true"/>
          <w:lang w:bidi="ar-SA"/>
        </w:rPr>
        <w:t>مركب، فهاج البحر علينا، وأشرفنا على التلف والهلاك، فقمت إلى الناس،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استغيثوا بالنبيّ صلى الله عليه و آله و سلم، فإنّه غياث، فقلنا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الغياث يا رسول اللَّه، العفو يا رسول اللَّه، العفو يا رسول اللَّه، جانين مذنبين استجرنا بك، أجرنا يا محمّد الحبيب، يا حبيبنا يا شفيعنا يا وليّنا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فنام رجل من أهل المركب مشهور بالخير والصلاح، فرأى النبيّ صلى الله عليه و آله و سلم، وأخذ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وأبشروا بالسلامة، فلمّا أفاق الرجل بشّرنا برؤياه، فلمّا أصبح رجع البحر كالزيت، وكأنّه عقد بيضة، وجئنا إلى طرابلس سالمين ببركته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العسقلاني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ركبنا البحر في طلب جدّة، فهاج علينا، ورمينا ما معنا فيه، وأشرفنا على التلف، فجعلنا نستغيث بالنبي صلى الله عليه و آله و سلم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 وكان معنا رجل مغربيّ صالح،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حجّاج إنّكم سالمون، رأيت النبيّ صلى الله عليه و آله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أُمّتك يستغيثون 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أبي بكر الصدّيق رضى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أَنجدهم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عيني ترى أبا بكر رضى الله عنه وقد خاض البحر، وأدخل يده في مقدّم الحلَق، ولم يزل يجذبها حتّى دخل بها البرّ، فلِمَ تستغيثون فأنتم سالمون؟ فسلمنا ولم نَرَ بعد هذا إلّاخيراً، ودخلنا البرّ سالمين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الحسين بن عليّ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أوّل سنة إحدى وستّين، وهو يومئذٍ ابن أربع وخمسين سنة ونصف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ما وقع من السبي وحمل النساء والصبيان، فلمّا مرّوا بالقتلى صاحت زينب بنت علي رضي اللَّه عنهما مستغيثة بالنبيّ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 هذا حسين بالعراء، مُزمّل بالدماء، مقطّع الأعضاء، يا محمّداه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سنة ثلاث وأربعمائة أخذ أهل الكوفة جدريّ عظيم، ثمّ عمي منهم ألف وخمسمائة كلّهم من نسل من حضر قتل الحسين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أعجب 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القضايا كثيرة جدّاً، وقد ذكر جماعة من الأئمة من ذلك أُموراً عديدة عجيبة، منهم البيهقي، ومنهم أبو محمّد عبدالحقّ، ومنهم بعض الأئمّة، وذكر جملة مستكثرة في ذلك، وعقد أبواباً في الاستغاثات بالنبي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باب في أصحاب العاهات، وذكر منها جملة مستكثرة من ذلك؛ على اختلاف أنواع العاهات، كالعمى والصداع والزمانة ووجع البطن وغير ذلك،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يده الشريفة على موضع العاهة فتزول ببركة يده الشريفة، وتشفى وكأنّه ما به وجع قلبه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تتبّعت هذا الفنّ لحفيت الأقلام، وجفّت المحابر، وفنيت الطُّروس في تتبّعه والدفاتر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سألت بعض إخواننا المجتهدين، وكان بمدينة النبيّ صلى الله عليه و آله و سلم على التجريد،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استغثتَ بالنبيّ صلى الله عليه و آله و سلم أو لجأت إليه في شي‌ء قطّ مدّة إقامتك في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أستحي أن أسأله إذ كنت بحضرته صلى الله عليه و آله و سلم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الفقيه الإمام برهان الدين بن الطيّب المالكي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من أثق به وكان بمدينة النبيّ صلى الله عليه و آله و سلم، وأنّه أصابه الجوع، فأتى قبر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جائع، وجلس بالقرب من حجرة النبي صلى الله عليه و آله و سلم، فأتاه رجل من الأشراف،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عندي شيئاً، فقام معه إلى بيته، فقدّم إليه جَفْنة فيها ثريد ولحم ودهن، فأكل حتّى شبع، وأراد الانصراف،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وازدد، فلمّا أراد الانصراف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الواحد منكم يأتي من البلاد البعيدة، ويقطع المفاوز والقِفار، ويترك الأهل والأوطان، ويقطع البحار،</w:t>
      </w:r>
    </w:p>
    <w:p>
      <w:pPr>
        <w:pStyle w:val="BookText"/>
        <w:rPr/>
      </w:pPr>
      <w:r>
        <w:rPr>
          <w:rFonts w:ascii="Amiri" w:hAnsi="Amiri" w:eastAsia="Amiri" w:cs="Amiri"/>
          <w:color w:val="111111"/>
          <w:sz w:val="28"/>
          <w:sz w:val="28"/>
          <w:szCs w:val="28"/>
          <w:rtl w:val="true"/>
          <w:lang w:bidi="ar-SA"/>
        </w:rPr>
        <w:t xml:space="preserve">ويأتي إلى زيارة النبيّ العظيم على ربّه صلى الله عليه و آله و سلم، وتكون همّته أن يطلب منه كسرة خبز، يا أخي لو طلبت الجنّة، أو المغفرة، أو الرضا، مهما طلبته منه لنلته ببركة هذا النبي الكريم صلى الله عليه و آله و سلم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وعدم السؤال يكون للأكابر؛ لما يشاهدون في الحضرة النبويّة من الإجلالات والكرامات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 عزّوجلّ إلى الحقّ، وأزاح عنك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استحضرت بعض ما تقدّم، وعطفت على قول هذا الزائغ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متّفقون على أنّ الميّت لا يُسأل ولا يُدعى ولا يُطلب منه؛ سواء كان نبيّاً أو شيخاً أو غير ذلك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قطعتَ بفجوره وببهتانه، وأنّه من أخبث الناس طويّة، وأنّه لا اعتقاد له، وهذه عادته بادّعاء الاتّفاق وبالإجماع المقطوع به، كما سيأتي عند ذكر شدّ الرحال وإعمال المطي وفي غير ذلك</w:t>
      </w:r>
      <w:r>
        <w:rPr>
          <w:rFonts w:eastAsia="Amiri" w:cs="Amiri" w:ascii="Amiri" w:hAnsi="Amiri"/>
          <w:color w:val="111111"/>
          <w:sz w:val="28"/>
          <w:szCs w:val="28"/>
          <w:rtl w:val="true"/>
          <w:lang w:bidi="ar-SA"/>
        </w:rPr>
        <w:t>.</w:t>
      </w:r>
      <w:bookmarkStart w:id="216" w:name="pg558_4873"/>
    </w:p>
    <w:p>
      <w:pPr>
        <w:pStyle w:val="Heading2"/>
        <w:numPr>
          <w:ilvl w:val="1"/>
          <w:numId w:val="1"/>
        </w:numPr>
        <w:rPr/>
      </w:pPr>
      <w:bookmarkStart w:id="217" w:name="__RefHeading___Toc4790452_211673320"/>
      <w:bookmarkStart w:id="218" w:name="_Toc75"/>
      <w:bookmarkEnd w:id="216"/>
      <w:bookmarkEnd w:id="217"/>
      <w:r>
        <w:rPr>
          <w:rtl w:val="true"/>
        </w:rPr>
        <w:t>من أنباء التوسل بقبر النبي و آثاره</w:t>
      </w:r>
      <w:bookmarkEnd w:id="218"/>
    </w:p>
    <w:p>
      <w:pPr>
        <w:pStyle w:val="BookText"/>
        <w:rPr/>
      </w:pPr>
      <w:r>
        <w:rPr>
          <w:rFonts w:ascii="Amiri" w:hAnsi="Amiri" w:eastAsia="Amiri" w:cs="Amiri"/>
          <w:color w:val="111111"/>
          <w:sz w:val="28"/>
          <w:sz w:val="28"/>
          <w:szCs w:val="28"/>
          <w:rtl w:val="true"/>
          <w:lang w:bidi="ar-SA"/>
        </w:rPr>
        <w:t>وقد تقدّم توسّل آدم عليه السلام بالنبيّ صلى الله عليه و آله و سلم، وأنّ اللَّه قبله بسبب التوسّل، وجعل هذا الزنديق آدم عليه السلام بتوسّله بالنبي صلى الله عليه و آله و سلم ظالماً ضالّاً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وراء ذلك زندقة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أبي الجوزاء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أهل المدينة قحطاً شديداً، فشكوا إلى عائشة رضي اللَّه عنها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أُمضوا إلى القبر واجعلوا منه كُوّة إلى السماء؛ حتّى لا يكون بينها وبين السماء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فمطروا حتّى نبت العشب، وسمنت الإبل حتّى تفتّقت من الشحم، فسُمّي عام التفتّق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البيهقي بسنده إلى الأعمش، عن ابن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قَحَطٌ في زمن عمر رضى الله عنه، فجاء رجل إلى قبر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 الناس، استسقِ لأُمّتك، فأتاه رسول اللَّه صلى الله عليه و آله و سلم في المنام، إئتِ عمر فاقرأهُ منّي السلام، وأخبره أنّهم مُسقون،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الرجل عمر فأخبره، فبكى عمر رضى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آلوا إلّاما عجزتُ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رجل مبارك قد أتى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الاستسقاء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ذلك جهلًا وضلالًا وشركاً لمنعه عمر رضى الله عنه، الذي احتجّ الزائغ باستساقه بالعبّاس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قصّة عثمان بن حنيف، وهي من الأُمور المشهورة</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4790454_211673320"/>
      <w:bookmarkStart w:id="220" w:name="_Toc76"/>
      <w:bookmarkEnd w:id="219"/>
      <w:r>
        <w:rPr>
          <w:rtl w:val="true"/>
        </w:rPr>
        <w:t>التفريق في التوسل بين الحياة والممات، باطل</w:t>
      </w:r>
      <w:bookmarkEnd w:id="22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فسكوت هذا الزائغ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بمسألة الفرق تبعاً لسلالة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الأُمور الواضحة الجلية المشهورة، والعدول إلى الفجور من أقوى الأدلّة على</w:t>
      </w:r>
      <w:bookmarkStart w:id="221" w:name="pg558_4874"/>
    </w:p>
    <w:p>
      <w:pPr>
        <w:pStyle w:val="BookText"/>
        <w:rPr/>
      </w:pPr>
      <w:bookmarkEnd w:id="221"/>
      <w:r>
        <w:rPr>
          <w:rFonts w:ascii="Amiri" w:hAnsi="Amiri" w:eastAsia="Amiri" w:cs="Amiri"/>
          <w:color w:val="111111"/>
          <w:sz w:val="28"/>
          <w:sz w:val="28"/>
          <w:szCs w:val="28"/>
          <w:rtl w:val="true"/>
          <w:lang w:bidi="ar-SA"/>
        </w:rPr>
        <w:t>خُبث طويّته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لا يحلّ لأحد تقليده فيما يقوله، ولا ينظر في كلامه إلّامن يكون أهلًا لمعرفة دسائس أهل البدع والزيغ، وإلّا هلك وأهلك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فتنبّه لذلك، وخذ حِذْرك، وإلّا هلكتَ من حيثُ ظننت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يطلب منه شي‌ء؛ سواء كان نبيّاً، أو شيخاً،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الأئمّة الأعلام النقّاد أصحاب الأذهان الجيّدة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 كفر؛ لما فيه من حطّ رتبة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أنّ من غمط من نبيّ في شي‌ء من الأشياء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ففيه ترفيع غير الأنبياء إلى رُتبة الأنبياء وإلحاقهم بهم، وفيه إشارة بعيدة ترجع إلى اعتقاد الشيعة </w:t>
      </w:r>
      <w:r>
        <w:rPr>
          <w:rStyle w:val="FootnoteAnchor"/>
          <w:rtl w:val="true"/>
        </w:rPr>
        <w:footnoteReference w:id="231"/>
      </w:r>
      <w:r>
        <w:rPr>
          <w:rFonts w:ascii="Amiri" w:hAnsi="Amiri" w:eastAsia="Amiri" w:cs="Amiri"/>
          <w:color w:val="111111"/>
          <w:sz w:val="28"/>
          <w:sz w:val="28"/>
          <w:szCs w:val="28"/>
          <w:rtl w:val="true"/>
          <w:lang w:bidi="ar-SA"/>
        </w:rPr>
        <w:t xml:space="preserve">، وهو أنّ النبوّة عندهم تُكتسب بالرياضات وتهذيب النفس، وكتبهم </w:t>
      </w:r>
      <w:r>
        <w:rPr>
          <w:rStyle w:val="FootnoteAnchor"/>
          <w:rtl w:val="true"/>
        </w:rPr>
        <w:footnoteReference w:id="232"/>
      </w:r>
      <w:r>
        <w:rPr>
          <w:rFonts w:ascii="Amiri" w:hAnsi="Amiri" w:eastAsia="Amiri" w:cs="Amiri"/>
          <w:color w:val="111111"/>
          <w:sz w:val="28"/>
          <w:sz w:val="28"/>
          <w:szCs w:val="28"/>
          <w:rtl w:val="true"/>
          <w:lang w:bidi="ar-SA"/>
        </w:rPr>
        <w:t>مشحونة بهذا، وهذا من فجورهم، فإنّ النبوّة إنّما هي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نبّأه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النبيّ، ومن أرسله فهو الرسول اللَّهُ أَعْلَمُ حَيْثُ يَجْعَلُ رِسَالَتَهُ</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4790456_211673320"/>
      <w:bookmarkStart w:id="223" w:name="_Toc77"/>
      <w:bookmarkEnd w:id="222"/>
      <w:r>
        <w:rPr>
          <w:rtl w:val="true"/>
        </w:rPr>
        <w:t>فتوي ابن تيمية بأن زيارة النبي في قبره معصية</w:t>
      </w:r>
      <w:bookmarkEnd w:id="223"/>
    </w:p>
    <w:p>
      <w:pPr>
        <w:pStyle w:val="BookText"/>
        <w:rPr/>
      </w:pPr>
      <w:r>
        <w:rPr>
          <w:rFonts w:ascii="Amiri" w:hAnsi="Amiri" w:eastAsia="Amiri" w:cs="Amiri"/>
          <w:color w:val="111111"/>
          <w:sz w:val="28"/>
          <w:sz w:val="28"/>
          <w:szCs w:val="28"/>
          <w:rtl w:val="true"/>
          <w:lang w:bidi="ar-SA"/>
        </w:rPr>
        <w:t>ومن الأُمور المنتقدة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النبيّ وقبور الأنبياء معصية بالإجماع مقطوع بها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ثابت عنه أنّه قاله، وثبت ذلك على يد القاضي جلال الدين القزويني</w:t>
      </w:r>
      <w:r>
        <w:rPr>
          <w:rFonts w:eastAsia="Amiri" w:cs="Amiri" w:ascii="Amiri" w:hAnsi="Amiri"/>
          <w:color w:val="111111"/>
          <w:sz w:val="28"/>
          <w:szCs w:val="28"/>
          <w:rtl w:val="true"/>
          <w:lang w:bidi="ar-SA"/>
        </w:rPr>
        <w:t>.</w:t>
      </w:r>
      <w:bookmarkStart w:id="224" w:name="pg558_4875"/>
    </w:p>
    <w:p>
      <w:pPr>
        <w:pStyle w:val="BookText"/>
        <w:rPr/>
      </w:pPr>
      <w:bookmarkEnd w:id="224"/>
      <w:r>
        <w:rPr>
          <w:rFonts w:ascii="Amiri" w:hAnsi="Amiri" w:eastAsia="Amiri" w:cs="Amiri"/>
          <w:color w:val="111111"/>
          <w:sz w:val="28"/>
          <w:sz w:val="28"/>
          <w:szCs w:val="28"/>
          <w:rtl w:val="true"/>
          <w:lang w:bidi="ar-SA"/>
        </w:rPr>
        <w:t>فانظر هذه العبارة ما أعظم الفجور فيها؛ من كون ذلك معصية، ومن ادّعى الإجماع وأنّ ذلك مقطوع به؟</w:t>
      </w:r>
    </w:p>
    <w:p>
      <w:pPr>
        <w:pStyle w:val="BookText"/>
        <w:rPr/>
      </w:pPr>
      <w:r>
        <w:rPr>
          <w:rFonts w:ascii="Amiri" w:hAnsi="Amiri" w:eastAsia="Amiri" w:cs="Amiri"/>
          <w:color w:val="111111"/>
          <w:sz w:val="28"/>
          <w:sz w:val="28"/>
          <w:szCs w:val="28"/>
          <w:rtl w:val="true"/>
          <w:lang w:bidi="ar-SA"/>
        </w:rPr>
        <w:t>فهذا الزائغ يُطالب بما ادّعاه من إجماع الصحابة رضي اللَّه عنهم، وكذا التابعون ومن بعدهم من أئمّة المسلمين إلى حين ادّعائه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أعتقد أنّ أحداً يتجاسر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الكتب المشهورة، بل والمهجورة، وعمل الناس في سائر الأعصار على الحثّ على زيارته من جميع الأقطار، فزيارته من أفضل المساعي وأنجح القُرَب إلى ربّ العالمين، وهي سُنّة من سُنن المرسلين، ومجمع عليها عند الموحّدين، ولا يطعن فيها إلّامن في قلبه مرض المنافقين، ومن هو من أفراخ اليهود وأعداء الدين؛ من المشركين الذين أسفروا في ذمّ سيّد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تزل هذه الأُمّة المحمّديّة على شدّ الرحال إليه على ممرّ الأزمان، من جميع الأقطار والبلدان، سار في ذلك الزرافات والوحدان، والعلماء والمشايخ والكهول والشبّان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ظهر في آخر الزمان مبتدع من زنادقة حرّان، لبّس على أشباه الرجال ومن شابههم من سيّئي الأذهان، وزخرف لهم من القول غروراً، كما صنع إمامه الشيطان، فصدّهم بتمويهه عن سبيل أهل الايمان، وأغواهم عن الصراط المستقيم إلى ثنيّات الطريق ومدرجة النيران، فهم برزيّته في ظلمة الخطأ يعمهون، وعلى منوال بِدْعته يَهْرعون</w:t>
      </w:r>
      <w:r>
        <w:rPr>
          <w:rFonts w:eastAsia="Amiri" w:cs="Amiri" w:ascii="Amiri" w:hAnsi="Amiri"/>
          <w:color w:val="111111"/>
          <w:sz w:val="28"/>
          <w:szCs w:val="28"/>
          <w:rtl w:val="true"/>
          <w:lang w:bidi="ar-SA"/>
        </w:rPr>
        <w:t>.</w:t>
      </w:r>
    </w:p>
    <w:p>
      <w:pPr>
        <w:pStyle w:val="Heading2"/>
        <w:numPr>
          <w:ilvl w:val="1"/>
          <w:numId w:val="1"/>
        </w:numPr>
        <w:rPr/>
      </w:pPr>
      <w:bookmarkStart w:id="225" w:name="__RefHeading___Toc4790458_211673320"/>
      <w:bookmarkStart w:id="226" w:name="_Toc78"/>
      <w:bookmarkEnd w:id="225"/>
      <w:r>
        <w:rPr>
          <w:rtl w:val="true"/>
        </w:rPr>
        <w:t>فتاوي العلماء باستحباب زيارة القبور</w:t>
      </w:r>
      <w:bookmarkEnd w:id="22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وسأذكر ذلك ماتحقّق به‌فجوره وبدعته وتضليل من مشى خلفه وهلكته، وأبيّن ما أظهره من القول الباطل ومارمز إليه وأُوضّحه لكلّ من سمعه ووقف عليه</w:t>
      </w:r>
      <w:r>
        <w:rPr>
          <w:rFonts w:eastAsia="Amiri" w:cs="Amiri" w:ascii="Amiri" w:hAnsi="Amiri"/>
          <w:color w:val="111111"/>
          <w:sz w:val="28"/>
          <w:szCs w:val="28"/>
          <w:rtl w:val="true"/>
          <w:lang w:bidi="ar-SA"/>
        </w:rPr>
        <w:t>.</w:t>
      </w:r>
      <w:bookmarkStart w:id="227" w:name="pg558_4876"/>
    </w:p>
    <w:p>
      <w:pPr>
        <w:pStyle w:val="BookText"/>
        <w:rPr/>
      </w:pPr>
      <w:bookmarkEnd w:id="227"/>
      <w:r>
        <w:rPr>
          <w:rFonts w:ascii="Amiri" w:hAnsi="Amiri" w:eastAsia="Amiri" w:cs="Amiri"/>
          <w:color w:val="111111"/>
          <w:sz w:val="28"/>
          <w:sz w:val="28"/>
          <w:szCs w:val="28"/>
          <w:rtl w:val="true"/>
          <w:lang w:bidi="ar-SA"/>
        </w:rPr>
        <w:t>ثمّ أُردف ذلك بما يدلّ على المنهج من ذلك، فلا يزيغ عنه بعد ذلك إلّاهالك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أشهر كتبه الذي شاع ذكره في سائر البلاد، وقُرى‌ء في المجامع والجوامع على رؤوس الأشهاد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حكم زيارة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من زاره، وكيف يسلّم عليه ويدعو؟ وزيارة قبره سُنّة من سُنن المرسلين، مُجمع عليها، ومرغَّب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بن مالك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في المدينة محتسباً كان في جواري، وكنتُ له 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موتي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ألفاظه بحروفها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ذكره الإمام العلّامة هبة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عُرى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نقل الإجماع على خلاف ما نقله هذا الزائغ الفاجر المبالغ في فجوره وعزوه إلى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هذين الإمامين ممّن نقل الندب إلى زيارته فخلق لا يحصون، وسأذكر بعضهم</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4790460_211673320"/>
      <w:bookmarkStart w:id="229" w:name="_Toc79"/>
      <w:bookmarkEnd w:id="228"/>
      <w:r>
        <w:rPr>
          <w:rtl w:val="true"/>
        </w:rPr>
        <w:t>استدلال ابن تيمية علي أقواله بالباطل</w:t>
      </w:r>
      <w:bookmarkEnd w:id="229"/>
    </w:p>
    <w:p>
      <w:pPr>
        <w:pStyle w:val="BookText"/>
        <w:rPr/>
      </w:pPr>
      <w:r>
        <w:rPr>
          <w:rFonts w:ascii="Amiri" w:hAnsi="Amiri" w:eastAsia="Amiri" w:cs="Amiri"/>
          <w:color w:val="111111"/>
          <w:sz w:val="28"/>
          <w:sz w:val="28"/>
          <w:szCs w:val="28"/>
          <w:rtl w:val="true"/>
          <w:lang w:bidi="ar-SA"/>
        </w:rPr>
        <w:t>على أنّه ذكر في فتوى مطوّلة ما يناقض ما ادّعاه من الإجماع والقطع هنا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المسألة في تنبيه السالك، وذكرتُ صورة الفتوى وجوابه، وهذا</w:t>
      </w:r>
    </w:p>
    <w:p>
      <w:pPr>
        <w:pStyle w:val="BookText"/>
        <w:rPr/>
      </w:pPr>
      <w:r>
        <w:rPr>
          <w:rFonts w:ascii="Amiri" w:hAnsi="Amiri" w:eastAsia="Amiri" w:cs="Amiri"/>
          <w:color w:val="111111"/>
          <w:sz w:val="28"/>
          <w:sz w:val="28"/>
          <w:szCs w:val="28"/>
          <w:rtl w:val="true"/>
          <w:lang w:bidi="ar-SA"/>
        </w:rPr>
        <w:t>جواب مطوّل، وتعرّضت لما فيه من الخلل وسوء الفهم وفجوره في النقل والعزو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ذا أذكر هنا بعض الجواب، وأبيّن ما فيه من الخطأ وعدم صحّة الاحتجاج بما احتجّ به، كحديث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أُدقّق في الجواب؛ لأنّ قصدي بيان جهله، وأنّه لا حجّة له في الحديث؛ جرياً على القواعد التي عليها مدار الاستدلال صحّة وبطلاناً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ما ذكره في أحاديث الزيارة، وما ادّعاه فيها من الفجور، وما رمز إليه في تكفير الأئمة الذين رووها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قال قولًا مفترىً لم يسبقه إليه أحد، ولا رمز ولا أشار إليه،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ذكره في الجواب بلفظ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يحتجّ بعض من لا يعرف الحديث بالأحاديث المرويّة في زيارة قبر النبيّ صلى الله عليه و آله و سلم،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بعد مماتي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الدارقطني وابن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جعل هذين الإمامين ممّن لا يعرف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من أقبح البهتان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احتجّ بهذا الحديث خلائق من أئمة الحديث غير هذين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القاضي عياض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عرى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الفرج ابن الجوزي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 الساكن إلى أشرف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الباب الذي عقده لزيارة قبر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قدامة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قبر النبي صلى الله عليه و آله و سلم، واستدلّ بحديث ابن عمر من طريق الدارقطني، ومن طريق سعيد بن منصور، وذكر أيضاً حديث أَبي هريرة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سلّم عليّ عند قبري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يذكره بعض الناس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ولم يزرني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يورده أحد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من البهتان البيّن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هذا الحديث غير واحد من الأئمة بألفاظ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الحافظ أبو عبداللَّه بن النجّار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حديث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الإمام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على حفظه وعُلُوّ قدره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عبد الملك النيسابوري، خرّجه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بعد موتي فكأنّما زارني في حياتي، ومن لم يزُرني فقد جفاني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ابن عساكر من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وزار أبي إبراهيم في عام واحد ضمنتُ له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تَنَبّهْ، يا من أُشير إليه بالعلم، في قوله، فإنّه يشير به إلى أنّ الحديث الأول كذب على رسول اللَّه صلى الله عليه و آله و سلم؛ لأنّه سوّى بينهما، وذكر الحديث الثاني توطئة لقصده الفاسد في إرادة تجاسره به، والتمويه على العوامّ والضعفاء من الطلبة، وهو شديد الاعتناء بهذا القصد الخبيث في الكلام على آيات الصفات وأحاديثها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فليحذر الواقف على كلامه في آيات المتشابه وأحاديثه غاية الحذر، فإنّ الخطأ فيها كفر، بخلاف غيرها من مسائل الفروع</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احتجّ أبو محمد المقدسي على جواز السفر لزيارة قبر النبي صلى الله عليه و آله و سلم وقبور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صلى الله عليه و آله و سلم كان يزور قباء، وأجاب عن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محمول على نفي الاستحباب، وأمّا الأوّلون فإنّهم محتجّون بما في الصحيحين عن النبي صلى الله عليه و آله و سلم، أنّه قال</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والمسجد الأقصى، ومسجدي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اتّفق الأئمّة على صحّته والعمل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الكلام من الإبهام والتدليس، فإنّه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احتجّ الشيخ أبو محمد على جواز السفر لزيارة قبر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كان يزور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راكباً وماشياً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الراكب قد شدّ الرحل، وهو لا غرض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فلم يذكر غير الشيخ أبي محمد، وهو يوهم انفراده بذلك، ولم ينفرد كما أذكره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محمول على نفي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لم يقُلهُ إلّاالشيخ أبو محمد، وهو من التدليس الذي هو كثير الاعتناء به، والمكر السيّي‌ء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الأوّلون يعني القائلين بتحريم السفر؛ وعدم جواز القصر في سفر المعصية، فإنّهم يحتجّون بما في الصحيحين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الى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والمسجد الاقصى، ومسجدي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وهذا الحديث اتّفق الأئمة على صحّته والعمل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يوهم أنّهم احتجّوا لتحريم </w:t>
      </w:r>
      <w:r>
        <w:rPr>
          <w:rStyle w:val="FootnoteAnchor"/>
          <w:rtl w:val="true"/>
        </w:rPr>
        <w:footnoteReference w:id="235"/>
      </w:r>
      <w:r>
        <w:rPr>
          <w:rFonts w:ascii="Amiri" w:hAnsi="Amiri" w:eastAsia="Amiri" w:cs="Amiri"/>
          <w:color w:val="111111"/>
          <w:sz w:val="28"/>
          <w:sz w:val="28"/>
          <w:szCs w:val="28"/>
          <w:rtl w:val="true"/>
          <w:lang w:bidi="ar-SA"/>
        </w:rPr>
        <w:t>قبور الأنبياء وقبر النبي صلى الله عليه و آله و 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التدليس الفاحش، وهو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الأوّلين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شدّ الرحال وإعمال المطيّ إلى قبره وقبر الخليل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ومعصية، ولا تقصر فيه الصلاة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يجده، بل الموجود غيره والندب إلى ذلك، كما يأتي إن شاء اللَّه، وقد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ذكره من انفراد الشيخ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محمول على نفي الاستحباب، كذب وفجور وجهل، فإنّه لم ينفرد بذلك، بل ولا الحديث مسوق لتحريم زيارة القبور، وإنّما هو لبيان فضيلة المساجد الثلاثة دون غيرها؛ لأنّ المساجد الثلاثة مساجد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فيها يضاعف ما لا يضاعف في غيرها، وليس لزيارة القبور تعلّق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تكلّم الأئمة على هذا الحديث، ومنهم الإمام العلّامة أبو زكريا يحيى النووي رضى الله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فضيلة المساجد الثلاثة وفضيلة شدّ الرحال إليها؛ لأنّ معناه عند جمهور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فضيلة في شدّها إلى مسجد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أبو محمد الجويني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شدّها إلى غيرها، وهو غلط، ومرّ بيانه في باب سفر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فصرّح بأن جمهور العلماء انما ذكروا ذلك في الفضيلة، وصرّح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فضيلة في شدّ الرحال إلى مسجد غيرها، ولم يتعرّض للزيارة،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الشيخ محيي الدين رضى الله عنه، بأنّ الشيخ أبا محمّد جزم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ممنوع، وإنّما تردّد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يحرم، وربما يُكره،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سفر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في شدّ الرحال وإعمال المطي إلى غيرها، لا الذهاب إلى قبور الصالحين والمواضع الفاضلة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أبو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وهذا الذي أشار إليه عياض مختاراً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عند أصحابنا، واختاره الإمام والمحقّقون لا يحرم ولا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الفضيلة التامّة إنّما هي في شدّ الرحال إلى الثلاثة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جمهور العلماء إنّما ذكروا ذلك في الفضيلة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المحقّقين، وأنّه لا يحرم ولا يكره، وأنّ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الفضيلة</w:t>
      </w:r>
      <w:bookmarkStart w:id="230" w:name="pg558_4881"/>
    </w:p>
    <w:p>
      <w:pPr>
        <w:pStyle w:val="BookText"/>
        <w:rPr/>
      </w:pPr>
      <w:bookmarkEnd w:id="230"/>
      <w:r>
        <w:rPr>
          <w:rFonts w:ascii="Amiri" w:hAnsi="Amiri" w:eastAsia="Amiri" w:cs="Amiri"/>
          <w:color w:val="111111"/>
          <w:sz w:val="28"/>
          <w:sz w:val="28"/>
          <w:szCs w:val="28"/>
          <w:rtl w:val="true"/>
          <w:lang w:bidi="ar-SA"/>
        </w:rPr>
        <w:t>التامّة إنّما هي في شدّ الرحال إلى المساجد الثلاثة خاصّة، ولم يصرّح بقبور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الفضيلة التامّة إنّما هي في شدّ الرحال إلى المساجد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شدّ الرحال إلى غير الثلاثة فيه فضيلة إلّاأنّها غير تامّة</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4790462_211673320"/>
      <w:bookmarkStart w:id="232" w:name="_Toc80"/>
      <w:bookmarkEnd w:id="231"/>
      <w:r>
        <w:rPr>
          <w:rtl w:val="true"/>
        </w:rPr>
        <w:t>تقليد ابن تيمية حرام لا يجوز</w:t>
      </w:r>
      <w:bookmarkEnd w:id="232"/>
    </w:p>
    <w:p>
      <w:pPr>
        <w:pStyle w:val="BookText"/>
        <w:rPr/>
      </w:pPr>
      <w:r>
        <w:rPr>
          <w:rFonts w:ascii="Amiri" w:hAnsi="Amiri" w:eastAsia="Amiri" w:cs="Amiri"/>
          <w:color w:val="111111"/>
          <w:sz w:val="28"/>
          <w:sz w:val="28"/>
          <w:szCs w:val="28"/>
          <w:rtl w:val="true"/>
          <w:lang w:bidi="ar-SA"/>
        </w:rPr>
        <w:t>وإذا علمت ذلك وما قرّره هذا العبد الصالح وما نقله، استفدت منه أنّه لا يجوز تقليد هذا الزائغ في نقله، ولا يرجع إليه في تقريره؛ لسوء فهمه وتدليسه،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تقطع به بصحّة ما قلته بلا شكّ ولا تردّد</w:t>
      </w:r>
      <w:r>
        <w:rPr>
          <w:rFonts w:eastAsia="Amiri" w:cs="Amiri" w:ascii="Amiri" w:hAnsi="Amiri"/>
          <w:color w:val="111111"/>
          <w:sz w:val="28"/>
          <w:szCs w:val="28"/>
          <w:rtl w:val="true"/>
          <w:lang w:bidi="ar-SA"/>
        </w:rPr>
        <w:t>.</w:t>
      </w:r>
    </w:p>
    <w:p>
      <w:pPr>
        <w:pStyle w:val="Heading2"/>
        <w:numPr>
          <w:ilvl w:val="1"/>
          <w:numId w:val="1"/>
        </w:numPr>
        <w:rPr/>
      </w:pPr>
      <w:bookmarkStart w:id="233" w:name="__RefHeading___Toc4790464_211673320"/>
      <w:bookmarkStart w:id="234" w:name="_Toc81"/>
      <w:bookmarkEnd w:id="233"/>
      <w:r>
        <w:rPr>
          <w:rtl w:val="true"/>
        </w:rPr>
        <w:t>كلام ابن قدامة في الزيارة</w:t>
      </w:r>
      <w:bookmarkEnd w:id="234"/>
    </w:p>
    <w:p>
      <w:pPr>
        <w:pStyle w:val="BookText"/>
        <w:rPr/>
      </w:pPr>
      <w:r>
        <w:rPr>
          <w:rFonts w:ascii="Amiri" w:hAnsi="Amiri" w:eastAsia="Amiri" w:cs="Amiri"/>
          <w:color w:val="111111"/>
          <w:sz w:val="28"/>
          <w:sz w:val="28"/>
          <w:szCs w:val="28"/>
          <w:rtl w:val="true"/>
          <w:lang w:bidi="ar-SA"/>
        </w:rPr>
        <w:t>وأزيدك على ما ذكره النووي ما يؤكّد ما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الحنبلي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سافر لزيارة القبور والمشاهد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يُباح له الترخيص؛ لأنّه منهيّ عن السفر إليها،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إباحته وجواز القصر فيه؛ لأنّ النبيّ صلى الله عليه و آله و سلم كان يأتي قباء ماشياً وراكباً، وكان يزور القبور،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زوروها تُذكّركم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إلّاالى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نفي الفضيلة، لا على التحريم، وليس الفضيلة شرطاً في إباحة القصر، ولا يضرّ انتفاؤها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الفوائد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صرّح بأنّ الصحيح أنّ ذلك في نفي الفضيلة، وأنّ المنع إنّما نسبه إلى ابن عقيل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وطوائف كثيرون من العلماء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قدامة واسع الباع في الاطّلاع، فكيف يقتصر على ابن عقيل وحده ويترك طوائف كثيرة من العلماء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كتب الحنابلة وغيرها مشهورة، فأين النقل فيها عن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يعرّفك أن ابن تيميّة يكذب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تتبّع ذلك وجده صحيحاً، وينقل في بعض الأحيان شيئاً، وهو كذب محقّق، وإذا نقل كلام الغير لم ينقله على وجهه، وإن نقله على وجه دسّ فيه ما ليس من كلام ذلك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فاعلم ذلك، وتنبّه، واحذر تقليده تهلك كما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يباح الترخيص لزيارة القبور؛ لأنّه منهيّ عن السفر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يصرّح بقبور الأنبياء، ولا بقبر النبي صلى الله عليه و آله و سلم، ولم يُعلم مراده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إرادته ذلك فهو مخطى‌ء، وضعيف الإدراك في الاستدلال؛ ألا تراه اعتمد على الحديث</w:t>
      </w:r>
      <w:r>
        <w:rPr>
          <w:rFonts w:eastAsia="Amiri" w:cs="Amiri" w:ascii="Amiri" w:hAnsi="Amiri"/>
          <w:color w:val="111111"/>
          <w:sz w:val="28"/>
          <w:szCs w:val="28"/>
          <w:rtl w:val="true"/>
          <w:lang w:bidi="ar-SA"/>
        </w:rPr>
        <w:t>.</w:t>
      </w:r>
      <w:bookmarkStart w:id="235" w:name="pg558_4883"/>
    </w:p>
    <w:p>
      <w:pPr>
        <w:pStyle w:val="BookText"/>
        <w:rPr/>
      </w:pPr>
      <w:bookmarkEnd w:id="235"/>
      <w:r>
        <w:rPr>
          <w:rFonts w:ascii="Amiri" w:hAnsi="Amiri" w:eastAsia="Amiri" w:cs="Amiri"/>
          <w:color w:val="111111"/>
          <w:sz w:val="28"/>
          <w:sz w:val="28"/>
          <w:szCs w:val="28"/>
          <w:rtl w:val="true"/>
          <w:lang w:bidi="ar-SA"/>
        </w:rPr>
        <w:t>وما ابن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لا دليل فيه إلّاعند عوامّ الفقهاء، وأنّ من تمسّك به فقد تمسّك بما لا يفيد</w:t>
      </w:r>
      <w:r>
        <w:rPr>
          <w:rFonts w:eastAsia="Amiri" w:cs="Amiri" w:ascii="Amiri" w:hAnsi="Amiri"/>
          <w:color w:val="111111"/>
          <w:sz w:val="28"/>
          <w:szCs w:val="28"/>
          <w:rtl w:val="true"/>
          <w:lang w:bidi="ar-SA"/>
        </w:rPr>
        <w:t>.</w:t>
      </w:r>
    </w:p>
    <w:p>
      <w:pPr>
        <w:pStyle w:val="Heading2"/>
        <w:numPr>
          <w:ilvl w:val="1"/>
          <w:numId w:val="1"/>
        </w:numPr>
        <w:rPr/>
      </w:pPr>
      <w:bookmarkStart w:id="236" w:name="__RefHeading___Toc4790466_211673320"/>
      <w:bookmarkStart w:id="237" w:name="_Toc82"/>
      <w:bookmarkEnd w:id="236"/>
      <w:r>
        <w:rPr>
          <w:rtl w:val="true"/>
        </w:rPr>
        <w:t>حديث لا تشد الرحال و ألفاظه</w:t>
      </w:r>
      <w:bookmarkEnd w:id="237"/>
    </w:p>
    <w:p>
      <w:pPr>
        <w:pStyle w:val="BookText"/>
        <w:rPr/>
      </w:pPr>
      <w:r>
        <w:rPr>
          <w:rFonts w:ascii="Amiri" w:hAnsi="Amiri" w:eastAsia="Amiri" w:cs="Amiri"/>
          <w:color w:val="111111"/>
          <w:sz w:val="28"/>
          <w:sz w:val="28"/>
          <w:szCs w:val="28"/>
          <w:rtl w:val="true"/>
          <w:lang w:bidi="ar-SA"/>
        </w:rPr>
        <w:t>ولا بدّ من ذكر ألفاظ الحديث لتتمّ الفائدة، وقد ورد بألفاظ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ومسجد الحرام، ومسجد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تشدّ الرحال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لفظ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اللفظ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يسافر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الكعبة، ومسجدي، ومسجد 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وإيلياء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ذكرها مسلم في فضل المدينة من حديث أبي هريرة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قبل ذلك في سفر المرأة من حديث أبي سعيد الخُدري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تشدّوا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والمسجد الحرام، والمسجد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بصيغة النهي، والثلاثة الأُوَل بصيغة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وبصيغة النهي رواه الطبراني من حديث ابن عمر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تشدّوا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إبراهيم، ومسجد محمّد، ومسجد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اللفظ رواه ابن راهويه في مسنده من حديث أبي سعيد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بلفظ الحديث</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يتعلّق بمعناه، وما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في الحديث مُفرَّغ كما هو واضح، ولابدّ فيه من تقدير، وهو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مسجد إلّاإلى المساجد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حجّة للخصم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مكان إلّاإلى المساجد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تقدير أحد هذين؛ ليكون المستثنى مندرجاً تحت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تشدّ الرحال إلى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تشدّ الرحال إلى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التقدير الأوّل جنس قريب؛ لما فيه من قلّة التخصيص؛ لأنّ التخصيص على تقدير إضمار الأمكنة أكثر، فيكون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خطر بالبال تقدير العموم في الحديث لكان خيالًا فاسداً لسياقه، وللقرينة اللفظية فيه، ولدخول التخصيص بالأدلّة السمعيّة والعملية الكثيرة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سياقه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الحديث إنّما ورد لبيان شرف هذه المساجد الثلاثة وخِيْرتها </w:t>
      </w:r>
      <w:r>
        <w:rPr>
          <w:rStyle w:val="FootnoteAnchor"/>
          <w:rtl w:val="true"/>
        </w:rPr>
        <w:footnoteReference w:id="237"/>
      </w:r>
      <w:r>
        <w:rPr>
          <w:rFonts w:ascii="Amiri" w:hAnsi="Amiri" w:eastAsia="Amiri" w:cs="Amiri"/>
          <w:color w:val="111111"/>
          <w:sz w:val="28"/>
          <w:sz w:val="28"/>
          <w:szCs w:val="28"/>
          <w:rtl w:val="true"/>
          <w:lang w:bidi="ar-SA"/>
        </w:rPr>
        <w:t>على غيرها من المساجد، كما مرّ من أنّها مساجد الأنبياء عليهم الصلاة والسلام، ولهذا تُضاعف الأعمال فيها ما لا تُضاعف في غيرها، والمتكلّمون على الحديث إنّما يتكلّمون في ذلك ونحوه؛ من لزوم النذر المتعلّق بها، دون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لمّا تكلّم بعض المتأخّرين على الحديث وأدرج ذكر الزيارة، اعترض عليه في ذكر الزيارة،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الحديث لذلك، وإنّما ورد لبيان شرف هذه المساجد دون غيرها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كافٍ في بطلان الاحتجاج بالحديث لمنع زيارة القبور، والزيادة على</w:t>
      </w:r>
    </w:p>
    <w:p>
      <w:pPr>
        <w:pStyle w:val="BookText"/>
        <w:rPr/>
      </w:pPr>
      <w:r>
        <w:rPr>
          <w:rFonts w:ascii="Amiri" w:hAnsi="Amiri" w:eastAsia="Amiri" w:cs="Amiri"/>
          <w:color w:val="111111"/>
          <w:sz w:val="28"/>
          <w:sz w:val="28"/>
          <w:szCs w:val="28"/>
          <w:rtl w:val="true"/>
          <w:lang w:bidi="ar-SA"/>
        </w:rPr>
        <w:t>ذلك إنّما هو على وجه التنزّل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احتجّ بالحديث لمنع الزيارة ينبغي أن لا يرسم في حزب الفقهاء ألبتّة؛ لما 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بعموم اللفظ فكذلك؛ لأنّ وقائع الأعيان إذا تطرّق إليها الاحتمال، كساها ثوب الإجمال، وسقط بها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الاحتمال وإن كان فيه بعد، فما ظنّك بهذا الحديث، الذي لا احتمال فيه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قرينة ظاهرة قويّة ولها شاهد ظاهر الدلالة، كما أذكره إن شاء اللَّه تعالى، ولا سيما وقد دخله التخصيص بالأدلّة السمعيّة والعملية، مع كثرة المخصّصات على اختلاف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هو فرض عين، ومنها ما هو فرض كفاية، ومنها ما هو مندوب، ومنها ما هو قُربة، ومنها ما هو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 هذه الأنواع لا تكاد تنحصر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القرينة اللفظية فذكر المساجد الثلاث في الاستثناء وهو بعض المستثنى منه، وهذا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بمعنى اللام إذ حروف الصلة ينوب بعضها عن بعض كما هو كثير في الكلام، فالمعنى لا تشدّ الرحال لمسجد إلّاللمساجد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التابعين قال لابن 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آتي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تُشدّ الرحال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ومسجد رسول اللَّه صلى الله عليه و آله و سلم، ومسجد الأقصى، ودع عنك الطور، فلا تأته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عبداللَّه بن عمر رضي اللَّه عنهما من أجلّاء الصحابة رضي اللَّه عنهم، لم يتكلّم إلّافي شدّ الرحال إلى المساجد دون غيرها، وهو أعلم بالحديث وموارده ومصادره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منواله تكلّم العلماء في شدّ الرحال بالنسبة إلى المساجد، وكذا ذكر</w:t>
      </w:r>
    </w:p>
    <w:p>
      <w:pPr>
        <w:pStyle w:val="BookText"/>
        <w:rPr/>
      </w:pPr>
      <w:r>
        <w:rPr>
          <w:rFonts w:ascii="Amiri" w:hAnsi="Amiri" w:eastAsia="Amiri" w:cs="Amiri"/>
          <w:color w:val="111111"/>
          <w:sz w:val="28"/>
          <w:sz w:val="28"/>
          <w:szCs w:val="28"/>
          <w:rtl w:val="true"/>
          <w:lang w:bidi="ar-SA"/>
        </w:rPr>
        <w:t xml:space="preserve">القاضي عياض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يتعرّض لزيارة الموتى أصلًا، وليس في الحديث تعرّض لمنع الزيارة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وغيره يُعرف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يدلّ على منع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كلام الجهلة العارين عن العلوم التي بها يصحّ الاستدلال والاستنباط، ومن سوء الفهم وبلادة الذهن وجموده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مثل هذا لا يحلّ لأحد تقليده ولا الأخذ بقوله؛ لتحقّق جهله ببعض ما 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يجعل اللَّه له نوراً فماله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لا يزال يتخبّط في ظلمة جهله هو وأتباعه،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جواب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أن يأتي مسجد النبيّ صلى الله عليه و آله و سلم أو المسجد الأقصى؛ لصلاة أو اعتكاف، وجب الوفاء بهذا النذر عند مالك والشافعي وأحمد، ولم يجب عند أبي حنيفة؛ لأنّه لا يجب عنده بالنذر إلّاما كان من جنسه واجباً بالسمع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الوفاء عند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أنّ الشافعي جازم بذلك، وليس كذلك، بل هو قول مرجوح عند الشافعي، وعلّل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مسجد النبيّ صلى الله عليه و آله و سلم والمسجد الأقصى لا يقصدان بالنسك، فأشبها سائر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أن يصلّي في مسجد أو مشهد، أو يعتكف فيه، أو يسافر إلى غير هذه المساجد الثلاثة، لم يجب ذلك باتّفاق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ليس بصحيح، وما رأيت أجرأ منه على الفجور، ولا أكذب في دعوى الاتفاق والإجماع، وقصده بذلك الترويج على الأغمار، ولا عليه من غضب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كلامه مسألتان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يصلّي في مسجد أو مشهد، أو يعتكف فيه؛ من غير</w:t>
      </w:r>
    </w:p>
    <w:p>
      <w:pPr>
        <w:pStyle w:val="BookText"/>
        <w:rPr/>
      </w:pPr>
      <w:r>
        <w:rPr>
          <w:rFonts w:ascii="Amiri" w:hAnsi="Amiri" w:eastAsia="Amiri" w:cs="Amiri"/>
          <w:color w:val="111111"/>
          <w:sz w:val="28"/>
          <w:sz w:val="28"/>
          <w:szCs w:val="28"/>
          <w:rtl w:val="true"/>
          <w:lang w:bidi="ar-SA"/>
        </w:rPr>
        <w:t>المساجد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الاتّفاق على أنه لا يجب الوفاء بذلك، وهو البهتان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ذلك قولان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الوفاء مطلقاً،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نذرها في الجامع تعيّن،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يسافر إلى غير هذه المساجد الثلاثة، فإنّها لا تجب عليه باتّفاق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ذلك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السفر إلى بُقعة غير المساجد الثلاث، فلم يوجب أحد من العلماء السفر إليه إذا نذره؛ حتّى نصّ العلماء على أنّه لا يسافر إلى مسجد قباء؛ لأنه ليس من المساجد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هذه الجُرأة والفجور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فيها خلاف، وقد قال الإمام محمد بن مسلمة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مسجد قباء لزمه؛ لأنّ النبيّ صلى الله عليه و آله و سلم كان يأتيه كلّ سبت راكباً وماشياً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المشي إلى أي مسجد كان؛ لزمه؛ سواء في ذلك المساجد الثلاثة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ابن 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يزور قبر النبيّ صلى الله عليه و آله و سلم فعندي أنه يلزمه وجهاً واحداً، ولو نذر المشي إلى مسجد النبي صلى الله عليه و آله و سلم،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لا يلزمه، والثاني يلزمه، فعلى هذا لابدّ من ضمّ عبادة،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ولو لحظة، والصحيح أنّه يتخيّر في مسجد النبي صلى الله عليه و آله و سلم بين الصلاة وبين زيارة قبر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زيارة قبر النبيّ صلى الله عليه و آله و سلم طاعة، وهي أخصّ من القربة، وجعلها تقوم مقام الصلاة التي هي أفضل عبادات البدن، والمساجد موضوعة لها بالأصالة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السفر إلى زيارة قبور الأنبياء والصالحين بِدعة، لم يفعلها</w:t>
      </w:r>
      <w:bookmarkStart w:id="238" w:name="pg558_4888"/>
    </w:p>
    <w:p>
      <w:pPr>
        <w:pStyle w:val="BookText"/>
        <w:rPr/>
      </w:pPr>
      <w:bookmarkEnd w:id="238"/>
      <w:r>
        <w:rPr>
          <w:rFonts w:ascii="Amiri" w:hAnsi="Amiri" w:eastAsia="Amiri" w:cs="Amiri"/>
          <w:color w:val="111111"/>
          <w:sz w:val="28"/>
          <w:sz w:val="28"/>
          <w:szCs w:val="28"/>
          <w:rtl w:val="true"/>
          <w:lang w:bidi="ar-SA"/>
        </w:rPr>
        <w:t>أحد من الصحابة ولا التابعين، ولا أَمر بها رسول اللَّه صلى الله عليه و آله و سلم، ولا استحبّ ذلك أَحد من أئمة المسلمين، فمن اعتقد ذلك عبادة وفعلها فهو مخالف للسُّنّة ولإجماع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 بعض الأئمة على هذا الكلام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البَهْت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رضى الله عنه لما أذكره، وفيه أيضاً تدليس من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يوهم أنّ هذا الذي قاله لم يقله من عند نفسه، وإنّما نقله عن أئمة المسلمين، وأنّه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شأنه يدلّس في الإغراء ليحمل الناس على عقيدته الفاسدة المفسدة؛ لأنه لو عزاه إلى نفسه لما انتظم له ذلك؛ لعلم الحُذّاق النُّقّاد بسوء فهمه وكثرة خلطه؛ ممّا عرفوه منه في بحثه وتدوينه إذا 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السفر إلى قبور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يشمل قبر الخليل والكليم وقبر النبيّ صلى الله عليه و آله و سلم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يشمل قبور الصحابة رضي اللَّه عنهم وغيرهم، وهو مطالب بتصحيح ما عزاه إلى أئمة المسلمين، وأنّه مجمع عليه، وهو لا يجد إلى ذلك سبيلًا، بل المنقول خلاف ذلك كما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السفر إلى قبور الأنبياء بدعة؛ لم يفعلها أحد من الصحابة ولا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الفجور والإفك المبين</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4790468_211673320"/>
      <w:bookmarkStart w:id="240" w:name="_Toc83"/>
      <w:bookmarkEnd w:id="239"/>
      <w:r>
        <w:rPr>
          <w:rtl w:val="true"/>
        </w:rPr>
        <w:t>زيارة قبر النبي سنة سائرة بين المسلمين</w:t>
      </w:r>
      <w:bookmarkEnd w:id="24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تزل الناس على زيارة قبر الخليل والكليم وغيرهما في سائر الأعصار من</w:t>
      </w:r>
    </w:p>
    <w:p>
      <w:pPr>
        <w:pStyle w:val="BookText"/>
        <w:rPr/>
      </w:pPr>
      <w:r>
        <w:rPr>
          <w:rFonts w:ascii="Amiri" w:hAnsi="Amiri" w:eastAsia="Amiri" w:cs="Amiri"/>
          <w:color w:val="111111"/>
          <w:sz w:val="28"/>
          <w:sz w:val="28"/>
          <w:szCs w:val="28"/>
          <w:rtl w:val="true"/>
          <w:lang w:bidi="ar-SA"/>
        </w:rPr>
        <w:t>جميع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من الشام إلى المدينة الشريفة لزيارة قبر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ذكر ذلك الحافظ ابن عساكر، والحافظ عبد الغني المقدسي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يؤذّن لأحد بعد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إلّامرّة واحدة في قَدْمة قدمها إلى المدينة؛ لزيارة قبر رسول اللَّه صلى الله عليه و آله و سلم، طلب إليه الصحابة رضي اللَّه عنهم ذلك، فأذّن لهم ولم يتمّ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أذّن لأبي بكر رضى الله عنه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ذكر ذلك أيضاً إمام الأئمة في الحديث أبو الحجّاج الشهير بالمِزّي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وسبب سفر بلال رضى الله عنه لزيارة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النبيّ صلى الله عليه و آله و سلم في المنام،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الجفوة يا بلال؛ أمّا آن لك أن تزورني يا بلال؟</w:t>
      </w:r>
    </w:p>
    <w:p>
      <w:pPr>
        <w:pStyle w:val="BookText"/>
        <w:rPr/>
      </w:pPr>
      <w:r>
        <w:rPr>
          <w:rFonts w:ascii="Amiri" w:hAnsi="Amiri" w:eastAsia="Amiri" w:cs="Amiri"/>
          <w:color w:val="111111"/>
          <w:sz w:val="28"/>
          <w:sz w:val="28"/>
          <w:szCs w:val="28"/>
          <w:rtl w:val="true"/>
          <w:lang w:bidi="ar-SA"/>
        </w:rPr>
        <w:t>فانتبه من نومه حزيناً وَجِلًا خائفاً، فقعد على راحلته من حينه، وقصد المدينة، فأتى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يبكي عنده ويمرّغ وجهه عليه، فأقبل الحسن والحسين رضي اللَّه عنهما إليه، فجعل يضمّهما ويقبّلهما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نشتهي أن نسمع أَذانك الذي كنت تؤذن للنبي صلى الله عليه و آله و سلم في المسجد، فعلا سطح المسجد، ووقف موقفه الذي كان يقف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ارتجّت المدينة،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ازدادت رجّتها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سيّدنا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العواتق من خُدورهنّ،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رسول اللَّه صلى الله عليه و آله و سلم، فما رُؤي يوم أكثر باكياً ولا باكية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بلال من سادات الصحابة رضي اللَّه عنهم قد شدّ رحله من الشام، وسافر لزيارة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وأعلم بذلك الحسن والحسين، وطار بذلك الخبر في المدينة، وكان في خلافة عمر بن الخطاب رضى الله عنه، ولم ينكر عليه ولا أحد من الصحابة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السفر لزيارة قبره مخالفاً للسنة ولإجماع الأُمّة لأنكروا عليه؛ لأنّهم ينكرون أدنى شي‌ء من المخالفات، ولا سيّما عمر وهو أمير المؤمنين، وأشدّ الناس في الإنكار وأبطشهم يداً، وأحدّهم لساناً ووقوفاً مع الحقّ، ولا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فمن الشائع الذائع أنّ عمر بن عبدالعزيز رضى الله عنه، كان يُبرد البريد من الشام لأجل السلام على رسول اللَّه صلى الله عليه و آله و سلم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هذا غير واحد منهم القاضي عيّاض في أشهر كتبه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الإمام هبة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عُرى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الإمام العلّامة بن الجوزي في كتابه مثير الغرام الساكن إلى أشرف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الإمام أبو بكر أحمد ابن النبيل في مناسك له لطيفة جرّدها من الأسانيد، والتزم فيها الثبوت،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عمر بن عبدالعزيز يبعث بالرسول قاصداً من الشام إلى المدينة، ليُقرِى‌ء النبيّ صلى الله عليه و آله و سلم السلام، ثمّ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الإمام أبو بكر قديم تُوفّي في سنة سبع وثمانين ومائتين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السيّد الجليل عمر بن عبدالعزيز يبعث الرجل لأجل السلام فقط، لا لقصد آخر، وكان ذلك في زمن صدر التابعين، وكان سفر بلال في زمن صدر الصحابة رضي اللَّه عنهم، ولم يُنكر عليه ذلك أحد، فدل على أنّ السفر لأجل زيارة</w:t>
      </w:r>
      <w:bookmarkStart w:id="241" w:name="pg558_4891"/>
    </w:p>
    <w:p>
      <w:pPr>
        <w:pStyle w:val="BookText"/>
        <w:rPr/>
      </w:pPr>
      <w:bookmarkEnd w:id="241"/>
      <w:r>
        <w:rPr>
          <w:rFonts w:ascii="Amiri" w:hAnsi="Amiri" w:eastAsia="Amiri" w:cs="Amiri"/>
          <w:color w:val="111111"/>
          <w:sz w:val="28"/>
          <w:sz w:val="28"/>
          <w:szCs w:val="28"/>
          <w:rtl w:val="true"/>
          <w:lang w:bidi="ar-SA"/>
        </w:rPr>
        <w:t>قبره صلى الله عليه و آله و سلم ولأجل السلام عليه، مجمع عليه بين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دعوى ابن تيميّة أنّ ذلك مخالف للسنّة ولإجماع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قول عمر رضى الله عنه لكعب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تسافر لتزور قبر رسول اللَّه صلى الله عليه و آله و سلم وتتمتّع بزيارته؟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 بعضه كافٍ في إبطال دعوى ابن تيميّة وإثبات فجوره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وأتبرّع بزيادة، وأقتصر غاية الاقتصار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زيارة قبر النبيّ صلى الله عليه و آله و سلم فلم ينكرها أحد، ولم يقع في السفر إليها نزاع، ولم يزل سفر الحجيج إليه في السلف والخلف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رضى الله عنه، وهذه كتب العلماء من جميع المذاهب مصرّحة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قول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قبره صلى الله عليه و آله و سلم سُنّة من سُنن المرسلين، ومجمع عليها ومرغّب فيها، واحتجّ بحديث ابن عمر وأنس رضي اللَّه عنهم، وقد ذكر غير القاضي عياض ما ذكره</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4790470_211673320"/>
      <w:bookmarkStart w:id="243" w:name="_Toc84"/>
      <w:bookmarkEnd w:id="242"/>
      <w:r>
        <w:rPr>
          <w:rtl w:val="true"/>
        </w:rPr>
        <w:t>ابن تيمية من أعظم الكذبة والفجار</w:t>
      </w:r>
      <w:bookmarkEnd w:id="243"/>
    </w:p>
    <w:p>
      <w:pPr>
        <w:pStyle w:val="BookText"/>
        <w:rPr/>
      </w:pPr>
      <w:r>
        <w:rPr>
          <w:rFonts w:ascii="Amiri" w:hAnsi="Amiri" w:eastAsia="Amiri" w:cs="Amiri"/>
          <w:color w:val="111111"/>
          <w:sz w:val="28"/>
          <w:sz w:val="28"/>
          <w:szCs w:val="28"/>
          <w:rtl w:val="true"/>
          <w:lang w:bidi="ar-SA"/>
        </w:rPr>
        <w:t>وإذا تقرّر ذلك، ففي ذكري ما أتبرّع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غاية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أنّ ابن تيمية من أعظم الكَذَبة والفُجّار، وقد انكشف لك ذلك كما انكشف ضوء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ذكره القاضي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أئمة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يزور قبر النبيّ صلى الله عليه و آله و سلم بعد أن يحجّ ويعتمر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يزور من غير سفر؛ سواء كان راكباً أو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المحاملي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للحاج إِذا فرغ من مكّة أن يزور قبر النبيّ صلى الله عليه و آله و سلم انتهى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الحليمي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ذكر تعظيم النبيّ صلى الله عليه و آله و سلم، وذكر جملة،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من الذين رُزقوا مشاهدته وصحبته، وأمّا اليوم فمن التعظيم بيان تعظيمه وزيارته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الماوردي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زيارة قبر النبيّ صلى الله عليه و آله و سلم فمأمور بها ومندوب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الولاية على الحجيج، وذكر كلاماً يتعلّق بأمير الحاجّ،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قضى الناس الحجّ أمهلهم الإمام الأيّام التي جرت عادتهم بها، فإذا رجعوا سار بهم على طريق المدينة للنبي صلى الله عليه و آله و سلم؛ ليجمع بين حجّ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قبر رسول اللَّه صلى الله عليه و آله و سلم؛ رعاية لحرمته، وقياماً ببعض حقوق طاعته، وذلك وإن لم يكن من فروض الحجّ، فهو من مندوبات الشرع المستحبّة وعبادات الحجيج المستحسنة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هذه العبارة من هذا الإمام، وما اشتملت عليه من الفوائد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على دينه وكثرة علومه وعُلُوّ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إسحاق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زيارة قبر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القاضي حسين نحوه، وكذا الروياني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إلى الإطالة بذكر من قال بزيارة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قبل الحجّ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السير إليه كثير من أصحاب الشافعي، من جملتهم السيّد الجليل أبو زكريا يحيى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زيارة قبر النبيّ صلى الله عليه و آله و سلم سواء كان ذلك على طريقه أم لا، فإنّ زيارته صلى الله عليه و آله و سلم من أهمّ الُقرّبات وأربح المساعي وأفضل الطلبات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244" w:name="pg558_4893"/>
    </w:p>
    <w:p>
      <w:pPr>
        <w:pStyle w:val="Heading2"/>
        <w:numPr>
          <w:ilvl w:val="1"/>
          <w:numId w:val="1"/>
        </w:numPr>
        <w:rPr/>
      </w:pPr>
      <w:bookmarkStart w:id="245" w:name="__RefHeading___Toc4790472_211673320"/>
      <w:bookmarkStart w:id="246" w:name="_Toc85"/>
      <w:bookmarkEnd w:id="244"/>
      <w:bookmarkEnd w:id="245"/>
      <w:r>
        <w:rPr>
          <w:rtl w:val="true"/>
        </w:rPr>
        <w:t>زيارة قبر النبي من أفضل المندوبات</w:t>
      </w:r>
      <w:bookmarkEnd w:id="246"/>
    </w:p>
    <w:p>
      <w:pPr>
        <w:pStyle w:val="BookText"/>
        <w:rPr/>
      </w:pPr>
      <w:r>
        <w:rPr>
          <w:rFonts w:ascii="Amiri" w:hAnsi="Amiri" w:eastAsia="Amiri" w:cs="Amiri"/>
          <w:color w:val="111111"/>
          <w:sz w:val="28"/>
          <w:sz w:val="28"/>
          <w:szCs w:val="28"/>
          <w:rtl w:val="true"/>
          <w:lang w:bidi="ar-SA"/>
        </w:rPr>
        <w:t>وإذا عرفت هذا فأتبرّع إليك بزيادة أُخرى مع زيادة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قبر النبيّ صلى الله عليه و آله و سلم من أفضل المندوبات والمستحبّات، بل تقرب من درجة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بذلك الإمام أبو منصور محمّد الكرماني في مناسكه، والإمام عبداللَّه بن محمود في شرح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أبو العبّاس السروجي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انصرف الحاجّ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فليتوجّه إلى طِيبة مدينة رسول اللَّه صلى الله عليه و آله و سلم لزيارة قبره، فإنها من أنجح المساعي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وكلامهم في ذلك يطول</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4790474_211673320"/>
      <w:bookmarkStart w:id="248" w:name="_Toc86"/>
      <w:bookmarkEnd w:id="247"/>
      <w:r>
        <w:rPr>
          <w:rtl w:val="true"/>
        </w:rPr>
        <w:t>كلمات أئمة الحنابلة في استحباب زيارة قبر النبي</w:t>
      </w:r>
      <w:bookmarkEnd w:id="248"/>
    </w:p>
    <w:p>
      <w:pPr>
        <w:pStyle w:val="BookText"/>
        <w:rPr/>
      </w:pPr>
      <w:r>
        <w:rPr>
          <w:rFonts w:ascii="Amiri" w:hAnsi="Amiri" w:eastAsia="Amiri" w:cs="Amiri"/>
          <w:color w:val="111111"/>
          <w:sz w:val="28"/>
          <w:sz w:val="28"/>
          <w:szCs w:val="28"/>
          <w:rtl w:val="true"/>
          <w:lang w:bidi="ar-SA"/>
        </w:rPr>
        <w:t>وأتبرّع بزيادة هي أبلغ في تكذيب هذا الفاجر؛ لأنّها من كلام أئمّة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الخطاب محفوظ الكلواذي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باب صفة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 له زيارة قبره صلى الله عليه و آله و سلم وصاحبيه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فائدة، وهي استحباب شدّ الرحال الى زيارة الصدّيقين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أحمد بن حمدان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الرعاية </w:t>
      </w:r>
      <w:r>
        <w:rPr>
          <w:rStyle w:val="FootnoteAnchor"/>
          <w:rtl w:val="true"/>
        </w:rPr>
        <w:footnoteReference w:id="240"/>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لمن فرغ من نُسكه زيارة قبر النبيّ صلى الله عليه و آله و سلم وقبر صاحبيه رضي اللَّه عنهما، وذلك بعد فراغ الحجّ وإن شاء قبله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نحو ذلك غيرهم، ومنهم الإمام أبو الفرج 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w:t>
      </w:r>
      <w:bookmarkStart w:id="249" w:name="pg558_4894"/>
    </w:p>
    <w:p>
      <w:pPr>
        <w:pStyle w:val="BookText"/>
        <w:rPr/>
      </w:pPr>
      <w:bookmarkEnd w:id="249"/>
      <w:r>
        <w:rPr>
          <w:rFonts w:ascii="Amiri" w:hAnsi="Amiri" w:eastAsia="Amiri" w:cs="Amiri"/>
          <w:color w:val="111111"/>
          <w:sz w:val="28"/>
          <w:sz w:val="28"/>
          <w:szCs w:val="28"/>
          <w:rtl w:val="true"/>
          <w:lang w:bidi="ar-SA"/>
        </w:rPr>
        <w:t>الغرام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وعقد له باباً في زيارة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بحديث ابن عمر وأنس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قبر النبيّ صلى الله عليه و آله و سلم، واستدلّ بحديث ابن عمر وأبي هريرة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أُطوّل بذكري من ذكره من أئمة الحنابلة تبعاً لإمامهم رضي اللَّه عنهم</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4790476_211673320"/>
      <w:bookmarkStart w:id="251" w:name="_Toc87"/>
      <w:bookmarkEnd w:id="250"/>
      <w:r>
        <w:rPr>
          <w:rtl w:val="true"/>
        </w:rPr>
        <w:t>القول بوجوب زيارة قبر النبي</w:t>
      </w:r>
      <w:bookmarkEnd w:id="251"/>
    </w:p>
    <w:p>
      <w:pPr>
        <w:pStyle w:val="BookText"/>
        <w:rPr/>
      </w:pPr>
      <w:r>
        <w:rPr>
          <w:rFonts w:ascii="Amiri" w:hAnsi="Amiri" w:eastAsia="Amiri" w:cs="Amiri"/>
          <w:color w:val="111111"/>
          <w:sz w:val="28"/>
          <w:sz w:val="28"/>
          <w:szCs w:val="28"/>
          <w:rtl w:val="true"/>
          <w:lang w:bidi="ar-SA"/>
        </w:rPr>
        <w:t>وأتبرّع بزيادة لفوائد جمّة ومهمّة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الحقّ الصقلي عن أبي عمران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قبر النبيّ صلى الله عليه و آله و سلم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عبدالحقّ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المسائل التي سُئل عنها أبو محمد بن أبي زيد، قيل له في رجل استؤجر بمال ليحجّ به، وشرطوا عليه الزيارة، فلم يستطع تلك السنة أن يزور لعذر منعه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من الأُجرة بقدر مسافة الزيارة، وهي مسألة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النوادر لأبن أبي زيد فائدة أُخرى، فإنّه بعد أن حكى في زيارة القبور من كلام ابن حبيب ومن المجموعة عن مالك ومن كلام القرْطي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الراء وبالطاء المهملتين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عقبة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قبور الشهداء بأُحُد ويسلّم عليهم، كما يسلّم على قبره صلى الله عليه و آله و سلم وعلى صاحبيه، وفي الكتاب المذكور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التسليم على أهل القبور ما جاء في السُّنّة والتسليم على النبيّ صلى الله عليه و آله و سلم وأبي بكر وعمر رضي اللَّه عنهما مقبورين</w:t>
      </w:r>
      <w:r>
        <w:rPr>
          <w:rFonts w:eastAsia="Amiri" w:cs="Amiri" w:ascii="Amiri" w:hAnsi="Amiri"/>
          <w:color w:val="111111"/>
          <w:sz w:val="28"/>
          <w:szCs w:val="28"/>
          <w:rtl w:val="true"/>
          <w:lang w:bidi="ar-SA"/>
        </w:rPr>
        <w:t>.</w:t>
      </w:r>
      <w:bookmarkStart w:id="252" w:name="pg558_4895"/>
    </w:p>
    <w:p>
      <w:pPr>
        <w:pStyle w:val="BookText"/>
        <w:rPr/>
      </w:pPr>
      <w:bookmarkEnd w:id="252"/>
      <w:r>
        <w:rPr>
          <w:rFonts w:ascii="Amiri" w:hAnsi="Amiri" w:eastAsia="Amiri" w:cs="Amiri"/>
          <w:color w:val="111111"/>
          <w:sz w:val="28"/>
          <w:sz w:val="28"/>
          <w:szCs w:val="28"/>
          <w:rtl w:val="true"/>
          <w:lang w:bidi="ar-SA"/>
        </w:rPr>
        <w:t xml:space="preserve">وقال العبدي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المشي إلى المدينة لزيارة قبر النبي صلى الله عليه و آله و سلم أفضل من المشي إلى الكعبة وبيت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وصدق وأجاد رضى الله عنه؛ لأنّه أَفضل البقاع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نُبذة يسيرة، والنقول في ذلك كثيرة جداً، وفيها الإجماع على طلب الزيارة بعدت المسافة أو قصرت، وعمل الناس في ذلك في جميع الأعصار من جميع الأقطار</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4790478_211673320"/>
      <w:bookmarkStart w:id="254" w:name="_Toc88"/>
      <w:bookmarkEnd w:id="253"/>
      <w:r>
        <w:rPr>
          <w:rtl w:val="true"/>
        </w:rPr>
        <w:t>تجاسر السلفية علي وفد الله تعالي و ضيوف الرحمن</w:t>
      </w:r>
      <w:bookmarkEnd w:id="254"/>
    </w:p>
    <w:p>
      <w:pPr>
        <w:pStyle w:val="BookText"/>
        <w:rPr/>
      </w:pPr>
      <w:r>
        <w:rPr>
          <w:rFonts w:ascii="Amiri" w:hAnsi="Amiri" w:eastAsia="Amiri" w:cs="Amiri"/>
          <w:color w:val="111111"/>
          <w:sz w:val="28"/>
          <w:sz w:val="28"/>
          <w:szCs w:val="28"/>
          <w:rtl w:val="true"/>
          <w:lang w:bidi="ar-SA"/>
        </w:rPr>
        <w:t>فكيف يحلّ لأحد أن يبدعهم بالقول الزور، ويضلّل أئمّة أُمّة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المصائب العظيمة أنْ يوقع وفد اللَّه تعالى في جريمة عظيمة، وهي عصيانهم بشدّ رحالهم لزيارة قبره عقب ما رجوه من المغفرة وبتركهم الصلاة التي هي أحد أركان الدين؛ لأنّهم إذا لم يَجُزْ لهم القصر وقصّروا، فقد تركوا الصلاة عامدين، ومن تركها متعمّداً قُتل إمّا كفراً وإما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يصدر هذا إلّاممّن هو شديد العداوة لوفد اللَّه تعالى، ولحبيبهم الذي </w:t>
      </w:r>
      <w:r>
        <w:rPr>
          <w:rStyle w:val="FootnoteAnchor"/>
          <w:rtl w:val="true"/>
        </w:rPr>
        <w:footnoteReference w:id="242"/>
      </w:r>
      <w:r>
        <w:rPr>
          <w:rFonts w:ascii="Amiri" w:hAnsi="Amiri" w:eastAsia="Amiri" w:cs="Amiri"/>
          <w:color w:val="111111"/>
          <w:sz w:val="28"/>
          <w:sz w:val="28"/>
          <w:szCs w:val="28"/>
          <w:rtl w:val="true"/>
          <w:lang w:bidi="ar-SA"/>
        </w:rPr>
        <w:t>يرتجون بزيارتهم له استحقاق الشفاعة التي بها نجاتهم</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4790480_211673320"/>
      <w:bookmarkStart w:id="256" w:name="_Toc89"/>
      <w:bookmarkEnd w:id="255"/>
      <w:r>
        <w:rPr>
          <w:rtl w:val="true"/>
        </w:rPr>
        <w:t>حكم ابن تيمية علي مجموعة من أحاديث الزيارة بالوضع والكذب</w:t>
      </w:r>
      <w:bookmarkEnd w:id="256"/>
    </w:p>
    <w:p>
      <w:pPr>
        <w:pStyle w:val="BookText"/>
        <w:rPr/>
      </w:pPr>
      <w:r>
        <w:rPr>
          <w:rFonts w:ascii="Amiri" w:hAnsi="Amiri" w:eastAsia="Amiri" w:cs="Amiri"/>
          <w:color w:val="111111"/>
          <w:sz w:val="28"/>
          <w:sz w:val="28"/>
          <w:szCs w:val="28"/>
          <w:rtl w:val="true"/>
          <w:lang w:bidi="ar-SA"/>
        </w:rPr>
        <w:t>وسأذكر عقب هذا، الأدلّةَ الخاصة بالحثّ على زيارته، وأتعرّض لما قدح فيها وفي الأئمة رواتها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تعلم أنّ هذا الخبيث لا دين له يعتمد عليه، فتراه واضحاً جلياً لا تشكّ فيه ولا ترتاب</w:t>
      </w:r>
      <w:r>
        <w:rPr>
          <w:rFonts w:eastAsia="Amiri" w:cs="Amiri" w:ascii="Amiri" w:hAnsi="Amiri"/>
          <w:color w:val="111111"/>
          <w:sz w:val="28"/>
          <w:szCs w:val="28"/>
          <w:rtl w:val="true"/>
          <w:lang w:bidi="ar-SA"/>
        </w:rPr>
        <w:t>.</w:t>
      </w:r>
      <w:bookmarkStart w:id="257" w:name="pg558_4896"/>
    </w:p>
    <w:p>
      <w:pPr>
        <w:pStyle w:val="BookText"/>
        <w:rPr/>
      </w:pPr>
      <w:bookmarkEnd w:id="257"/>
      <w:r>
        <w:rPr>
          <w:rFonts w:ascii="Amiri" w:hAnsi="Amiri" w:eastAsia="Amiri" w:cs="Amiri"/>
          <w:color w:val="111111"/>
          <w:sz w:val="28"/>
          <w:sz w:val="28"/>
          <w:szCs w:val="28"/>
          <w:rtl w:val="true"/>
          <w:lang w:bidi="ar-SA"/>
        </w:rPr>
        <w:t>فنسأل اللَّه تعالى العافية ممّا يرتكبه هذا الزائغ الفاجر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يذيقه أشدّ العذاب، على ما أفسد في هذه الأُمّة، وسيلقى أشدّ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ذكروه من الأحاديث في زيارة قبر النبيّ صلى الله عليه و آله و سلم، فكلّها ضعيفة باتّفاق أهل العلم، بل هي موضوعة لم يروِ أحدٌ من أهل السُّنَن المعتمدة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مكر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لك الهداية، وحماك من الغواية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فجور هذا الخبيث، كيف جعل الأحاديث المرويّة في زيارة قبر خير البريّة كلّها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باتّفاق أهل العلم 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يجعل الأئمّة الذين أذكرهم من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 روى عنهم في مواضع عديدة من كتبه، وهذا من جهله وبلادة ذهنه وعماءة قلبه؛ من أنّه لا يعلم تناقض كلامه ونقضه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تخمد نار خبثه بما ذكره من الفجور، حتّى أردف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الأحاديث المرويّة في زيارة القبر المكرّم موضوعة؛ يعني أنّها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شي‌ء لم يُرَ أحد من علماء المسلمين ولا من عوامّهم فاه به، ولا رمز إليه؛ لا مَن في عصره ولا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أسفرت هذه القضيّة عن زندقته بتجرّئه على الإفك على العلماء، وعلى أنه لا يعتقد حرمة الكذب والفجور، ولا يُبالي بما يقول، وإن كان فيه عظائم الأُمور</w:t>
      </w:r>
      <w:r>
        <w:rPr>
          <w:rFonts w:eastAsia="Amiri" w:cs="Amiri" w:ascii="Amiri" w:hAnsi="Amiri"/>
          <w:color w:val="111111"/>
          <w:sz w:val="28"/>
          <w:szCs w:val="28"/>
          <w:rtl w:val="true"/>
          <w:lang w:bidi="ar-SA"/>
        </w:rPr>
        <w:t>.</w:t>
      </w:r>
    </w:p>
    <w:p>
      <w:pPr>
        <w:pStyle w:val="Heading2"/>
        <w:numPr>
          <w:ilvl w:val="1"/>
          <w:numId w:val="1"/>
        </w:numPr>
        <w:rPr/>
      </w:pPr>
      <w:bookmarkStart w:id="258" w:name="__RefHeading___Toc4790482_211673320"/>
      <w:bookmarkStart w:id="259" w:name="_Toc90"/>
      <w:bookmarkEnd w:id="258"/>
      <w:r>
        <w:rPr>
          <w:rtl w:val="true"/>
        </w:rPr>
        <w:t>التحذير من تقليد ابن تيمية</w:t>
      </w:r>
      <w:bookmarkEnd w:id="25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عرفت هذا، فينبغي أيّها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من البِدْعة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تقلّده</w:t>
      </w:r>
      <w:bookmarkStart w:id="260" w:name="pg558_4897"/>
    </w:p>
    <w:p>
      <w:pPr>
        <w:pStyle w:val="BookText"/>
        <w:rPr/>
      </w:pPr>
      <w:bookmarkEnd w:id="260"/>
      <w:r>
        <w:rPr>
          <w:rFonts w:ascii="Amiri" w:hAnsi="Amiri" w:eastAsia="Amiri" w:cs="Amiri"/>
          <w:color w:val="111111"/>
          <w:sz w:val="28"/>
          <w:sz w:val="28"/>
          <w:szCs w:val="28"/>
          <w:rtl w:val="true"/>
          <w:lang w:bidi="ar-SA"/>
        </w:rPr>
        <w:t xml:space="preserve">فيما ينقله، ولا فيما يقوله، بل تفحص عن ذلك، وتسأل غير أتباعه ممّن له رتبة في العلوم، وإلّا هلكت كما هلك هو وأتباعه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1" w:name="__RefHeading___Toc4790484_211673320"/>
      <w:bookmarkStart w:id="262" w:name="_Toc91"/>
      <w:bookmarkEnd w:id="261"/>
      <w:r>
        <w:rPr>
          <w:rtl w:val="true"/>
        </w:rPr>
        <w:t>احاديث في زيارة قبر النبي</w:t>
      </w:r>
      <w:bookmarkEnd w:id="262"/>
    </w:p>
    <w:p>
      <w:pPr>
        <w:pStyle w:val="BookText"/>
        <w:rPr/>
      </w:pPr>
      <w:r>
        <w:rPr>
          <w:rFonts w:ascii="Amiri" w:hAnsi="Amiri" w:eastAsia="Amiri" w:cs="Amiri"/>
          <w:color w:val="111111"/>
          <w:sz w:val="28"/>
          <w:sz w:val="28"/>
          <w:szCs w:val="28"/>
          <w:rtl w:val="true"/>
          <w:lang w:bidi="ar-SA"/>
        </w:rPr>
        <w:t>ولنذكر بعض الأحاديث الواردة في زيارة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 من رواها، وأحذف الأسانيد؛ لأنّها لا تليق بهذه الأوراق، وقد رُويت من طُرُق‌بلغت بهامنزلة الصحيح أوقاربت، أو منزلة الحسن، وأذكر من‌صحّح بعضها، وأُبيّن أنّه من الأئمّة الأعلام بالحديث، وأنه يُعتمد بتصحيحه، وباللَّه التوفيق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الأحاديث في زيارة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 واحد من أئمّة الحديث، منهم الدارقطني والبيهقي وغيرهما، والحديث مرويّ بهذا اللفظ في عدّة نسخ معتمدة، وهو من حديث ابن 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وخرّجه أبو اليمن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إيجاف </w:t>
      </w:r>
      <w:r>
        <w:rPr>
          <w:rStyle w:val="FootnoteAnchor"/>
          <w:rtl w:val="true"/>
        </w:rPr>
        <w:footnoteReference w:id="245"/>
      </w:r>
      <w:r>
        <w:rPr>
          <w:rFonts w:ascii="Amiri" w:hAnsi="Amiri" w:eastAsia="Amiri" w:cs="Amiri"/>
          <w:color w:val="111111"/>
          <w:sz w:val="28"/>
          <w:sz w:val="28"/>
          <w:szCs w:val="28"/>
          <w:rtl w:val="true"/>
          <w:lang w:bidi="ar-SA"/>
        </w:rPr>
        <w:t>الزائر وإطراف المغنم للسائر في زيارة سيّدنا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وخرّجه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كان كمن زاره في حياته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وخرّجه العقيلي وغيره، فلا نطوّل بذكر من رواه من أئمّة الحديث المعتبرين</w:t>
      </w:r>
    </w:p>
    <w:p>
      <w:pPr>
        <w:pStyle w:val="BookText"/>
        <w:rPr/>
      </w:pPr>
      <w:r>
        <w:rPr>
          <w:rFonts w:ascii="Amiri" w:hAnsi="Amiri" w:eastAsia="Amiri" w:cs="Amiri"/>
          <w:color w:val="111111"/>
          <w:sz w:val="28"/>
          <w:sz w:val="28"/>
          <w:szCs w:val="28"/>
          <w:rtl w:val="true"/>
          <w:lang w:bidi="ar-SA"/>
        </w:rPr>
        <w:t>وهو مرويّ من طرق تبلغ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أو الأحاديث وإن لانت أسانيد مفرداتها، فمجموعها يُقوّي بعضها بعضاً، ويعتبر الحديث حديثاً حسناً، ويحتجّ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ذكر ذلك أبو زكريّا النووي،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فائدة جليلة ينبغي معرفتها؛ ليعلم بها جهل هذا الفاجر المبالغ في فجوره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حقّت، ولابدّ منها بوعده الصادق، وفي ذلك بشارة عظيمة لزوّار قبره الشريف، وهي أنّ من زاره محتسباً مات على التوحيد، وهذه البشارة العظيمة من ثمرة زيارة قبره المكرّم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لما قلته، لأجل إضافة الشفاعة إليه، ولأنّه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مُشفَّع لا تردّ شفاعته؛ لا في حياته، ولا بعد وفاته، ولا في عرصات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حلّت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الحافظ البزّار في مسنده، وهو بهذا اللفظ في نسخة معتمدة، وسمعها الحافظ أبو الحسين الصدفي على الإمام أبي عبداللَّه مورتش </w:t>
      </w:r>
      <w:r>
        <w:rPr>
          <w:rStyle w:val="FootnoteAnchor"/>
          <w:rtl w:val="true"/>
        </w:rPr>
        <w:footnoteReference w:id="246"/>
      </w:r>
      <w:r>
        <w:rPr>
          <w:rFonts w:ascii="Amiri" w:hAnsi="Amiri" w:eastAsia="Amiri" w:cs="Amiri"/>
          <w:color w:val="111111"/>
          <w:sz w:val="28"/>
          <w:sz w:val="28"/>
          <w:szCs w:val="28"/>
          <w:rtl w:val="true"/>
          <w:lang w:bidi="ar-SA"/>
        </w:rPr>
        <w:t>سنة 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وقد عزى عبدالحقّ هذا الحديث إلى البزّار والدارقطني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قبري بعد وفاتي فكأنّما زارني في حياتي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الدارقطني في سُننه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مات بأحد الحرمين بُعث في الآمنين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غير واحد، وهو من حديث ابن عمر رضي اللَّه عنهما، ورُوي من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بن عدي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قبري بعد موتي كان كمن زارني في حياتي وصحبني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البيهقي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ذكره ابن عدي، وخرّجه هو بدون هذه الزيادة، وخرّجه الحافظ بن عساكر من حديث ابن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قبري بعد موتي كان كمن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الحافظ ابن الجوزي بهذه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البيت ولم يزرني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عديّ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حديث ابن عمر رضي اللَّه عنهما، وخرّجه الدارقطني في أحاديث مالك التي ليست في المُوطَّأ، وهو كتاب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موضوع، وقد نُسب ابن الجوزي في ذلك إلى السرف، 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أَو زارني كنتُ له شفيعاً أو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داود الطيالسي في مسنده، وهو من حديث ابن عمر رضي اللَّه عنهما، ورواه إمام الأئمة ابن خزيمة، ورواه البيهقي وابن عساكر من جهة الطيالسي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سوار بن ميمون أبو الفرج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آل عمر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له شفيعاً أَو شهيداً، ومن مات في أَحد الحرمين بعثه اللَّه في الآمنين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متعمّداً كان في جواري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جعفر العقيلي وغيره، ومنهم الحافظ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السحاي </w:t>
      </w:r>
      <w:r>
        <w:rPr>
          <w:rStyle w:val="FootnoteAnchor"/>
          <w:rtl w:val="true"/>
        </w:rPr>
        <w:footnoteReference w:id="2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قزعة، عن رجل من آل الخطاب،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متعمّداً كان في جواري يوم القيامة، ومن سكن المدينة وصبر على بلائها كنت له شفيعاً أو شهيداً يوم القيامة، ومن مات في أحد الحرمين بُعث في الآمنين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هو في جواره فهو في الآمنين لا محالة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حجّة الإسلام، وزار قبري، وغزا غزوة، وصلّى في بيت المقدس، لم يسأله اللَّه فيما افترض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الحافظ أبو الفتح الأزدي في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أبو الفتح اسمه محمد بن الحسين، وكان حافظاً من أهل العلم والفضل، وصنّف كُتُباً في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الخطيب البغدادي في تاريخه، وابن السمعاني في الأنساب، وأثنى عليه محمد بن جعفر بن غيلان، وذكره في الحفظ وحسن المعرفة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محتسباً كنت له شفيعاً أو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محتسباً إلى المدينة كان في جواري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رواية أنس رضى الله عنه، ورواه غير واحد، وممّن ذكره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طريق ابن أبي الدنيا، وروي من طرق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ميّتاً فكأنّما زارني حيّاً، ومن زارني وجبت له شفاعتي يوم القيامة، وما من أحد من أُمّتي له سعة، ثمّ لم يزرني، فليس له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الحافظ أبو عبداللَّه محمد بن محمود النجار في كتابه الدُّرّة اليتيمة في فضائل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رضي اللَّه عنهما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في مماتي كان كمن زارني في حياتي، ومن زار قبري حتّى ينتهي إلى قبري كنت له يوم القيامة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العقيلي، ورواه ابن عساكر من جهته إلّاأنّه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في المنام كان كمن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فائدة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بعد موتي فكأنّما زارني في حياتي، ومن لم يزرني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الحسن بن يحيى بن جعفر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أبو عبداللَّه بن النجار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يزرني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أبو سعيد عبدالملك بن محمّد النيسابوري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الكتاب في ثمان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سعيد هذا له مصنّفات في علوم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وأربعمائة بنيسابور، وقبره بها مشهور ويتبرّك به، وكان ينتفع بكلامه وبوعظه، وتنجلي بكلامه القلوب قدّس اللَّه روحه ونوّر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جاءني زائراً لا تحمله حاجة إلّازيارتي، كان حقّاً عليّ أن أكون له شفيعاً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جاءني زائراً لم تنزعه حاجة إلّازيارتي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غير واحد من الأئمّة الحفّاظ المشهورين من حديث ابن عمر رضي اللَّه عنهما، ومنهم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w:t>
      </w:r>
    </w:p>
    <w:p>
      <w:pPr>
        <w:pStyle w:val="BookText"/>
        <w:rPr/>
      </w:pPr>
      <w:r>
        <w:rPr>
          <w:rFonts w:ascii="Amiri" w:hAnsi="Amiri" w:eastAsia="Amiri" w:cs="Amiri"/>
          <w:color w:val="111111"/>
          <w:sz w:val="28"/>
          <w:sz w:val="28"/>
          <w:szCs w:val="28"/>
          <w:rtl w:val="true"/>
          <w:lang w:bidi="ar-SA"/>
        </w:rPr>
        <w:t xml:space="preserve">أبو بكر بن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العلّامة الحافظ أبو علي سعيد بن عثمان بن السكن، ذكره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المأثورة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انتبه لما 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خطبة كتابه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سألتني أن أجمع لك ما صحّ عندي من السُّنن المأثورة، التي نقلها الأئمّة من أهل البلدان، الذين لا يطعن فيهم طاعن؛ ممّا نقلوه، فتدبّرتُ ما سألتني عنه، فوجدتُ جماعة من الأئمّة قد تكلّفوا ما سألتني من ذلك، وقد وعيتُ جميع ما ذكروه، وحفظتُ عنهم أكثر ما نقلوه، واقتديتُ بهم، وأجبتُك إلى ما سألتني من ذلك، وجعلتُه أبواباً في جميع ما يحتاج إليه في أحكام المسلمين، فأوّل من نصب نفسه لطلب الصحيح البخاري، وتابعه مسلم وأبو داود والنسائي، وقد تصفّحت ما ذكروه وتدبّرتُ ما نقلوه، فوجدتهم مجتهدين فيما طلبته، فما ذكرته في كتابي هذا مجملًا فهو ممّا أجمعوا على صحّته، وما ذكرته بعد ذلك ممّا اختاره أحد الأئمة الذين سمّيتهم، فقد ثبتت حجّته في قبول ما ذكره، ونسبتُه إلى اختياره دون غيره، وما ذكرته فيما ينفرد به أحد أهل النقل للحديث، فقد بيّنتُ علّته، ودللتُ على انفراده دون غيره، وباللَّه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الاتّفاق من هذا الإمام، والحرص على تحقيق ما وضعه في كتابه؛ لم يقنع بوضع البخاري ومسلم وغيرهما مع جلالتهم، بل تتبّع ما وضعوه حتّى وضع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شأن الأئمّة الخائفين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يقع منهم زلل في الإخبار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رضي اللَّه تعالى عنه ذكر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الحجّ في باب ثواب من زار قبر النبيّ صلى الله عليه و آله و سلم عن ابن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جاءني زائراً لم ينزعه إلّازيارتي كان حقّاً على اللَّه أن أكون له شفيعاً يوم</w:t>
      </w:r>
      <w:bookmarkStart w:id="263" w:name="pg558_4903"/>
    </w:p>
    <w:p>
      <w:pPr>
        <w:pStyle w:val="BookText"/>
        <w:rPr/>
      </w:pPr>
      <w:bookmarkEnd w:id="263"/>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في هذا الباب غير هذا الحديث، وهذا حكم منه بأنّ هذا الحديث مجمع على صحّته بمقتضى الشرط الذي شرطه في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رضى الله عنه إمام جليل، حافظ مُتقِن، كثير الحديث، واسع الرحلة؛ سمع بالعراق وخراسان وما وراء النهر، وسمع بالشام ومصر، وسمع من خلائق من أئمّة الحديث والأجلّاء أهل الدين، وهو من القدماء أصله بغداديّ، وسكن مصر، ومات بها في نصف المحرّم سنة ثلاث وخمسين وثلاثمائة رحمة اللَّه تعالى عليه وعلى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حديثاً صحيحاً فكيف يحلّ لأحد يؤمن باللَّه واليوم الآخر أن يجعله ضعيفاً، فضلًا عن أن يجعله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درجات الثقة الخائف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فلان، وأمّا القول بوضعه وبتكذيب هذا الإمام وأمثاله، فلا يصدر إلّامن زنديق محقّق الزندقة بهذه القرينة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عائذاً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4790486_211673320"/>
      <w:bookmarkStart w:id="265" w:name="_Toc92"/>
      <w:bookmarkEnd w:id="264"/>
      <w:r>
        <w:rPr>
          <w:rtl w:val="true"/>
        </w:rPr>
        <w:t>طعن ابن تيمية في الأئمة والأحاديث المروية</w:t>
      </w:r>
      <w:bookmarkEnd w:id="265"/>
    </w:p>
    <w:p>
      <w:pPr>
        <w:pStyle w:val="BookText"/>
        <w:rPr/>
      </w:pPr>
      <w:r>
        <w:rPr>
          <w:rFonts w:ascii="Amiri" w:hAnsi="Amiri" w:eastAsia="Amiri" w:cs="Amiri"/>
          <w:color w:val="111111"/>
          <w:sz w:val="28"/>
          <w:sz w:val="28"/>
          <w:szCs w:val="28"/>
          <w:rtl w:val="true"/>
          <w:lang w:bidi="ar-SA"/>
        </w:rPr>
        <w:t>وإذا تقرّر لك ذلك، 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 تعالى وعافاك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الخبيث الطويّة كيف طعن في هذه الأئمّة الأعلام في علوم الحديث، الذين بهم يُقتدى، وعليهم يُعوّل، وعند ذكرهم تتنزّل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ورماهم بالوضع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 في هذه الأخبار المرويّة عن هذه الأئمة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جاء إلى شي‌ء لا غرض له فيه، طعن فيه وإن كان مشهوراً ومعمولًا به بين الأئمّة</w:t>
      </w:r>
      <w:r>
        <w:rPr>
          <w:rFonts w:eastAsia="Amiri" w:cs="Amiri" w:ascii="Amiri" w:hAnsi="Amiri"/>
          <w:color w:val="111111"/>
          <w:sz w:val="28"/>
          <w:szCs w:val="28"/>
          <w:rtl w:val="true"/>
          <w:lang w:bidi="ar-SA"/>
        </w:rPr>
        <w:t>.</w:t>
      </w:r>
      <w:bookmarkStart w:id="266" w:name="pg558_4904"/>
    </w:p>
    <w:p>
      <w:pPr>
        <w:pStyle w:val="BookText"/>
        <w:rPr/>
      </w:pPr>
      <w:bookmarkEnd w:id="266"/>
      <w:r>
        <w:rPr>
          <w:rFonts w:ascii="Amiri" w:hAnsi="Amiri" w:eastAsia="Amiri" w:cs="Amiri"/>
          <w:color w:val="111111"/>
          <w:sz w:val="28"/>
          <w:sz w:val="28"/>
          <w:szCs w:val="28"/>
          <w:rtl w:val="true"/>
          <w:lang w:bidi="ar-SA"/>
        </w:rPr>
        <w:t>ولا عليه 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رسوله صلى الله عليه و آله و سلم، ولا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وتنبّه لشي‌ء عظيم رمى به هذه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من قاعدته أنّ من كذب على النبيّ صلى الله عليه و آله و سلم متعمّداً كفر، فعليه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وغيره يدلّ على أنّ عنده ضغينة للنبيّ صلى الله عليه و آله و سلم ولصاحبيه، وكذا لأُمّته؛ ليفوّت عليهم هذا الخبر الذي رتّبه على زيارة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فاحذروه، واحذروا تزويق مقالته المطويّ تحتها أخبث الخبائت، فإنّها لا تجوز إلّاعلى عامّيّ أو بليد الذهن، كالحمار يحمل أسفاراً، أو خالٍ من العلوم وأخبار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وباللَّه تعالى التوفيق،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 يدي الساعة دجاجلة </w:t>
      </w:r>
      <w:r>
        <w:rPr>
          <w:rStyle w:val="FootnoteAnchor"/>
          <w:rtl w:val="true"/>
        </w:rPr>
        <w:footnoteReference w:id="248"/>
      </w:r>
      <w:r>
        <w:rPr>
          <w:rFonts w:ascii="IRNazanin" w:hAnsi="IRNazanin" w:eastAsia="IRNazanin"/>
          <w:color w:val="111111"/>
          <w:sz w:val="28"/>
          <w:sz w:val="28"/>
          <w:szCs w:val="28"/>
          <w:rtl w:val="true"/>
          <w:lang w:bidi="fa-IR"/>
        </w:rPr>
        <w:t>فاحذروهم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مسلم في صحيحه من حديث جابر بن سَمُرة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الصحيحين عن النبيّ صلى الله عليه و آله و سلم أنّه قال في مرض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والنصارى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لأبرزوا قبره، ولكن كره أن يُتّخذ مسجداً، فهم دفنوه في حجرة عائشة خلاف ما اعتادوه من الدفن في الصحاري؛ لئلّا يصلّي أَحد عند قبره ويُتّخذ مسجداً، ويُتّخذ قبره وثناً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4790488_211673320"/>
      <w:bookmarkStart w:id="268" w:name="_Toc93"/>
      <w:bookmarkEnd w:id="267"/>
      <w:r>
        <w:rPr>
          <w:rtl w:val="true"/>
        </w:rPr>
        <w:t>احتجاج ابن تيمية علي منع الزيارة و تدليسه في كلامه</w:t>
      </w:r>
      <w:bookmarkEnd w:id="26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بصّرك اللَّه تعالى وفهّمك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بعد تضليل هذه الأئمة وفجوره؛</w:t>
      </w:r>
    </w:p>
    <w:p>
      <w:pPr>
        <w:pStyle w:val="BookText"/>
        <w:rPr/>
      </w:pPr>
      <w:r>
        <w:rPr>
          <w:rFonts w:ascii="Amiri" w:hAnsi="Amiri" w:eastAsia="Amiri" w:cs="Amiri"/>
          <w:color w:val="111111"/>
          <w:sz w:val="28"/>
          <w:sz w:val="28"/>
          <w:szCs w:val="28"/>
          <w:rtl w:val="true"/>
          <w:lang w:bidi="ar-SA"/>
        </w:rPr>
        <w:t>بادّعاء أنّ هذه الأحاديث المتعلّقة بالزيارة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أَردف ذلك بهذا الحديث؛ محتجّاً به على منع زيارة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أقوى الأدلّة على تدليسه وسوء فهمه؛ إذ الحديث ليس فيه تعرّض للزيارة ألبتّة، وإنّما فيه منع اتّخاذ القبور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لم نتّخذ قبره المكرّم المعظّم مسجداً، ولا نصلّي فيه ولا إليه، بل نزوره وندعو مع الأدب والخشوع والسكينة ورؤية العظمة؛ لعلمنا بأنّه يسمعنا ويجيبنا، وعلى ذلك جرت عادة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 بن مالك رضى الله عنه خادم رسول اللَّه صلى الله عليه و آله و سلم أتى قبر النبيّ صلى الله عليه و آله و سلم، فوقف فرفع يديه حتّى ظننت أنّه قد افتتح الصلاة، فسلّم على النبيّ صلى الله عليه و آله و سلم،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دفنوه في حجرة عائشة رضي اللَّه عنها خلاف ما اعتادوه من الدفن في الصحاري؛ لئلّا يصلّي أحد عند قبره، ويُتّخذ مسجداً، فيُتّخذ قبره وثناً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من التدليس منه وسوء الفهم على عادته، وما قاله باطل يموّه به على الضعفاء من الطلبة وغوغاء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دفنوه في حجرة عائشة رضي اللَّه عنها؛ لما رُوي لهم أنّ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يدفنون حيث يُقبضون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بعد اختلافهم أن يدفن؟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في مسجده،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 ذلك علم فذكر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يُدفن موضع يقبض، فلمّا روى لهم الحديث دفنوه موضع قبضه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القضايا المشهورة في غاية الشهرة، ولا نعلم أنّ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w:t>
      </w:r>
    </w:p>
    <w:p>
      <w:pPr>
        <w:pStyle w:val="BookText"/>
        <w:rPr/>
      </w:pPr>
      <w:r>
        <w:rPr>
          <w:rFonts w:ascii="Amiri" w:hAnsi="Amiri" w:eastAsia="Amiri" w:cs="Amiri"/>
          <w:color w:val="111111"/>
          <w:sz w:val="28"/>
          <w:sz w:val="28"/>
          <w:szCs w:val="28"/>
          <w:rtl w:val="true"/>
          <w:lang w:bidi="ar-SA"/>
        </w:rPr>
        <w:t>دفنوه موضع قبضه للمعنى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شأنه إن وجد شيئاً يوافق هواه وخبث طويّته، ذكره ووسّع الكلام فيه وزخرفه، وإن وجد شيئاً عليه أهمله، أو حمله على محمل يعرف به أهل النقل جهله وتدليسه عند تأمّله، وفي بعض المواضع يُعرف من غير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الصحابة والتابعون لما كانت الحجرة النبوية منفصلة عن المسجد لا يدخل للصلاة هناك، ولا يتمتّع بالقبر، ولا دعاء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من الجسارة التي يُزخرف بها على العوامّ وأشباههم من سيّئي الأفهام من الطلبة، فإنّ هذا لا يدلّ على مراده من منع الزيارة، بل كلامه يدلّ على الزيارة بلا هذه الأفعال إلّاالدعاء، فليس كما قال، وسيأتي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ليس مجمعاً عليه، كما زعمه وأوهمه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أبا أيوب الأنصاري رضى الله عنه زار والتزم القبر، فأنكر عليه مروان بن الحكم، فوبّخه أبو أيوب، وقال في كلامه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أُبكوا على هذا الأمر إذا وليه غير أهله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ذلك أبو الحسين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ابن 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وضع يده على موضع مقعد النبيّ صلى الله عليه و آله و سلم من المنبر، ثمّ وضعها على وجهه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رضى الله عنه يتردّد إلى الأماكن التي كان يتردّد إليها رسول اللَّه صلى الله عليه و آله و سلم وبراحلته لأجل 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تقدّمت قصّة بلال رضى الله عنه لمّا شدّ رحله لزيارة قبره عليه الصلاة والسلام، فلمّا وصل الضريح المكرّم جعل يمرّغ وجهه عليه ويبكي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دعاء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سياقه أنّ الإجماع على أنّه لا يدعو عند القبر، وهي دعوى 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يفعلونه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السلف من الصحابة والتابعين إذا سلّموا عليه، وأرادوا الدعاء، دعوا مستقبلي القبلة، ولم يستقبلوا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وقت السلام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القبلة ولا يستقبل القبر، وقال أكثر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القبر عند السلام خاصّة، ولم يقل أحد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يستقبل القبلة عند الدعاء إلّافي حكاية مكذوبة عن مالك، ومذهبه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هذا بأُمور يجسر بها على الأغمار، يتخيل الواقف عليها من العوامّ حسم باب الزيارة لقبره عليه الصلاة والسلام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يُدعى عند القبر بالاتّفاق، ولا يُستقبل القبر عند</w:t>
      </w:r>
    </w:p>
    <w:p>
      <w:pPr>
        <w:pStyle w:val="BookText"/>
        <w:rPr/>
      </w:pPr>
      <w:r>
        <w:rPr>
          <w:rFonts w:ascii="Amiri" w:hAnsi="Amiri" w:eastAsia="Amiri" w:cs="Amiri"/>
          <w:color w:val="111111"/>
          <w:sz w:val="28"/>
          <w:sz w:val="28"/>
          <w:szCs w:val="28"/>
          <w:rtl w:val="true"/>
          <w:lang w:bidi="ar-SA"/>
        </w:rPr>
        <w:t>الدعاء بالإجماع، وأَنّ الحكاية التي وقعت بين مالك وأبي جعفر المنصور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هذا بهتان عظيم، وهذا من الفجور الذي لا أَعلم أحداً فاه به، ولا رمز إليه؛ لا من العلماء ولا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قضيّة مالك مع المنصور فقد ذكرتها في الكلام على التوسّل، فإنّها صحيحة بلا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الدعاء عند القبر فقد ذكره خلق، ومنهم الإمام مالك، وقد نصّ على أنّه يقف عند القبر، ويقف كما يقف الحاجّ عند البيت للوداع، ويدعو، وفيه المبالغة في طول الوقوف والدعاء، وقد ذكره ابن المواز في الموازية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إتيان قبر النبيّ صلى الله عليه و آله و سلم والوقوف عنده والدعاء عنده من الامور المعلومة عند مالك، وأنّ عمل الناس على ذلك قبله وفي زمنه، ولو كان الأمر على خلاف ذلك لأنكره، فضلًا عن أن يُفتي به، أَو يُقرّه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في رواية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على النبيّ صلى الله عليه و آله و سلم ودعا يقف ووجهه إلى القبر، لا إلى القبلة، ويدعو ويسلّم، ولا يمسّ القبر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أنّه يقف عنده ويدعو، ولكن يسلّم ويمضي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ذكرت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حقّ العالم الذي يؤخذ كلامه أن يذكر ما له وما عليه؛ لأنّ ذلك من الدين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محمّد بن عبداللَّه السامري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زيارة قبر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قدم مدينة رسول اللَّه صلى الله عليه و آله و سلم استُحبّ له أن يغتسل لدخوله، ثمّ يأتي مسجد رسول اللَّه صلى الله عليه و آله و سلم، ويقدّم رجله اليمنى في الدخول، ثمّ يأتي حائط القبر، فيقف ناحيته، ويجعل القبر تلقاء وجهه، والقبلة خلف ظهره، والمنبر عن يساره، ثمّ ذكر كيفية السلام والدعاء وأطال،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في كتابك لنبيّك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جَاؤُوكَ الآية، وإنّي</w:t>
      </w:r>
    </w:p>
    <w:p>
      <w:pPr>
        <w:pStyle w:val="BookText"/>
        <w:rPr/>
      </w:pPr>
      <w:r>
        <w:rPr>
          <w:rFonts w:ascii="Amiri" w:hAnsi="Amiri" w:eastAsia="Amiri" w:cs="Amiri"/>
          <w:color w:val="111111"/>
          <w:sz w:val="28"/>
          <w:sz w:val="28"/>
          <w:szCs w:val="28"/>
          <w:rtl w:val="true"/>
          <w:lang w:bidi="ar-SA"/>
        </w:rPr>
        <w:t>قد أتيتك مستغفراً، فأسألك أن توجب لي المغفرة، كما أوجبتها لمن أتاه في حال حياتهِ اللّهمّ إنّي أتوجه إليك 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دعاء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الخروج عاد إلى القبر فودّع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أبو عبداللَّه من أئمة الحنابلة، وساق هذا الكلام سياق 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يتوسّل بالنبيّ صلى الله عليه و آله و سلم، ويتوجّه به بعد وفاته كما في حياته، وأنّ الآية عامّة وشاملة للحياة وبعد الوفاة، فتنبّه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ذكره أبو منصور الكرماني من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يدعو ويُطيل الدعاء عند القبر المكرّم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أبو زكريا النووي في مناسكه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زيارة قبر النبيّ صلى الله عليه و آله و سلم، وذكر كلاماً مطوّلًا،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صلّى تحيّة المسجد أتى القبر، فاستقبله واستدبر القبلة على نحو أربعة أذرع من جدار القبر، وسلّم مقتصداً لا يرفع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كيفيّة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ويجتهد في إكثار الدعاء، ويغتنم هذا الموقف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نُقُول الأئمّة بتطويل الدعاء عند القبر المكرّم، وقد خاب من افترى وكلّ أحد تلحقه الخيبة على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كلّه محافظة على التوحيد، فإنّ من أُصول الشرك باللَّه اتّخاذ القبور مساجد، كما قال طائفة من السلف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لَاتَذَرُنَّ آلِهَتَكُمْ وَلَا تَذَرُنَّ وَدّاً وَلَا سُوَاعاً وَلَا يَغُوثَ وَيَعُوقَ وَنَسْراً وَقْدْ أَضَلُّوا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قوماً صالحين في قوم نوح، فلمّا ماتوا اعتكفوا على قبورهم ثمّ صوّروا على صورهم تماثيل، ثمّ طال عليهم الأمد فعبدوها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ذلك المعنى البخاري في صحيحه عن ابن عبّاس رضي اللَّه عنهما، وذكره ابن جرير الطبري في تفسيره وغيره عن غير واحد من السلف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اللبيب أرشدك اللَّه عزّوجلّ وزادك بصيرة وفهماً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تأمّلتَ هذا الاستدلال منه قطعت بجهله وبخلطه في خبطه، وعلمت بذلك سوء فهمه وخيالاته الفاسدة، ومن نفس الدليل تعلم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تخيّل بذهنه الجامد وخياله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الزيارة والسفر إليها من المحافظة على التوحيد، وأنّ الزيارة تؤدّي إلى الشرك وعبادة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خيال فاسد؛ لأنّ اتّخاذ الصور مساجد وعيداً والعكوف وتصوير الموتى فيها، هو المحذور، والمؤدّي إلى الشرك عند تطاول الزمان، وهذا هو الممنوع منه، كما هو مصرّح به في الأحاديث الصحيحة في قوله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والنصارى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 بكنيسة بأرض الحبشة،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إذا مات منهم الرجل الصالح بنوا على قبره مسجداً، ثمّ صوّروا فيه تلك الصور، أُولئك شرار الخلق عند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الذي حذّر منه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الزيارة والسلام على الميّت والدعاء له وعنده، فلم يؤدِّ إلى ذلك ولا له تعلّق بتلك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تخيّل ذلك فهو من سوء فهمه في هذا الأمر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يؤدّي إلى ذلك لما شرّعه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وأبلغ من ذلك لما أمره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إلى قبور الشهداء الذين أكرمهم بالشهادة، حين نزل عليه جبريل عليه السلام، وأمره بأمر اللَّه تعالى بالخروج إلى بقيع الغرقد، بل كان نهاه أن لو أراد الخروج</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مسلم</w:t>
      </w:r>
      <w:bookmarkStart w:id="269" w:name="pg558_4911"/>
    </w:p>
    <w:p>
      <w:pPr>
        <w:pStyle w:val="BookText"/>
        <w:rPr/>
      </w:pPr>
      <w:bookmarkEnd w:id="269"/>
      <w:r>
        <w:rPr>
          <w:rFonts w:ascii="Amiri" w:hAnsi="Amiri" w:eastAsia="Amiri" w:cs="Amiri"/>
          <w:color w:val="111111"/>
          <w:sz w:val="28"/>
          <w:sz w:val="28"/>
          <w:szCs w:val="28"/>
          <w:rtl w:val="true"/>
          <w:lang w:bidi="ar-SA"/>
        </w:rPr>
        <w:t>وغيره بزيادة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علّمهم عليه الصلاة والسلام كيفيّة الزيارة، كما جاء في الأحاديث في زيارتها قولًا وفعلًا، وتواتر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 عليه المسلمون حتى أنّ منهم من أوجب زيارتها؛ لظاهر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الزيارة من الأُمور التي تؤدّي إلى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كاتّخاذها مساجد وعيداً والتصوير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لنبيّه صلى الله عليه و آله و سلم، ولا شرّعها رسول اللَّه صلى الله عليه و آله و سلم بقوله وبفعله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أراد من غيبه، وبعثه بدينه القويم، وهو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فعلها الصحابة رضي اللَّه عنهم الذين هم من أصفياء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كانوا أحرص الناس على ذلك؛ خوفاً من إعادة ما جاء رسول اللَّه صلى الله عليه و آله و سلم بإماتته ودفنه واندراس أثره،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أيّها العاقل الفطن إذا تصوّرت ما نقلتُهُ لك، وتعقَّلْتَهُ بذهنك الصحيح، علمت وتحقّقتَ أنّه ليس لأحد أن يحرّم إلّاما حرّم اللَّه تعالى ورسوله، وأنّه لا يحلّ له التهجّم على موارد الشرع ومصادره بخيالاته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بذهنه الجامد أدرك ما لم يدركه الصحابة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فتحنا هذا الباب، وتتبّعنا هذه الخيالات الفاسدة، لهدمنا أُموراً كثيرة من الدين ولانحلّت عُراه عُروة عروة، وتبدلّت بعد الجهالة، ولمات الدين، وذلك من الخسران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فالقول ما قال النبيُّ وصحبُهُ فإذا اقتديتَ بهم فنعْمَ المُقْتدى‌</w:t>
      </w:r>
    </w:p>
    <w:p>
      <w:pPr>
        <w:pStyle w:val="Heading2"/>
        <w:numPr>
          <w:ilvl w:val="1"/>
          <w:numId w:val="1"/>
        </w:numPr>
        <w:rPr/>
      </w:pPr>
      <w:bookmarkStart w:id="270" w:name="__RefHeading___Toc4790490_211673320"/>
      <w:bookmarkStart w:id="271" w:name="_Toc94"/>
      <w:bookmarkEnd w:id="270"/>
      <w:r>
        <w:rPr>
          <w:rtl w:val="true"/>
        </w:rPr>
        <w:t>و احتجاج ابن تيمية بحديث آخر علي مدعاه</w:t>
      </w:r>
      <w:bookmarkEnd w:id="271"/>
    </w:p>
    <w:p>
      <w:pPr>
        <w:pStyle w:val="BookText"/>
        <w:rPr/>
      </w:pPr>
      <w:r>
        <w:rPr>
          <w:rFonts w:ascii="Amiri" w:hAnsi="Amiri" w:eastAsia="Amiri" w:cs="Amiri"/>
          <w:color w:val="111111"/>
          <w:sz w:val="28"/>
          <w:sz w:val="28"/>
          <w:szCs w:val="28"/>
          <w:rtl w:val="true"/>
          <w:lang w:bidi="ar-SA"/>
        </w:rPr>
        <w:t>وأعلم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ما احتجّ به على منع زيارة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 قبري وثناً وعيداً، اشتدّ غضب اللَّه على قوم اتّخذوا قبور أنبيائهم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أظهر الامور على عمى قلبه وطَمْس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يتخيّل متخيّل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يعتقد 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قبره المكرّم المعظّم يصير وثناً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والذي رفع ذكره، وأعلى قدره وعظّمه، وملأ كتابه بذلك، لا يمكن تصوّر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يُتصوّر وهو لا تردّ له دعوة ولو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هو في حقّه؟</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4790492_211673320"/>
      <w:bookmarkStart w:id="273" w:name="_Toc95"/>
      <w:bookmarkEnd w:id="272"/>
      <w:r>
        <w:rPr>
          <w:rtl w:val="true"/>
        </w:rPr>
        <w:t>موارد من أدعية النبي</w:t>
      </w:r>
      <w:bookmarkEnd w:id="273"/>
    </w:p>
    <w:p>
      <w:pPr>
        <w:pStyle w:val="BookText"/>
        <w:rPr/>
      </w:pPr>
      <w:r>
        <w:rPr>
          <w:rFonts w:ascii="Amiri" w:hAnsi="Amiri" w:eastAsia="Amiri" w:cs="Amiri"/>
          <w:color w:val="111111"/>
          <w:sz w:val="28"/>
          <w:sz w:val="28"/>
          <w:szCs w:val="28"/>
          <w:rtl w:val="true"/>
          <w:lang w:bidi="ar-SA"/>
        </w:rPr>
        <w:t>وهذا من المعلوم الشائع الذائع عند المتّسع الباع، ولو عددت لك نقطة من ذلك مع الاقتصاد، لضاقت القراطيس والألواح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أُدرك غبار مباديه ولما 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عليه الصلاة والسلام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 اللَّه دعوته، فما دعا على أحد إلّااستُجيب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قد ناله ببركة دعوته، فكيف بدعائه لنفسه، لا سيّما في هذا الأمر الفظيع؟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ومرض أبو طالب فعاده عليه الصلاة والسلام،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ربّك أن يعافيني،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 عمّي، فقام في الحال كأنّما نشط من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أيطيعك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لئن أطعت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ليطيعنّك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عليه الصلاة والسلام لابنته فاطمة رضي اللَّه عنها أنّ اللَّه لا يُجيعها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جعتُ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عليه الصلاة والسلام لعليّ رضى الله عنه أن يكفيه الحرّ والبرد، فكان يلبس في الشتاء ثياب الصيف، وفي الصيف ثياب الشتاء، ولا يصيبه حرّ ولا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عليه الصلاة والسلام لابن 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فقّهْهُ في الدين وعلم </w:t>
      </w:r>
      <w:r>
        <w:rPr>
          <w:rStyle w:val="FootnoteAnchor"/>
          <w:rtl w:val="true"/>
        </w:rPr>
        <w:footnoteReference w:id="252"/>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كذلك، وكان بعد ذلك يُسمّى الحَبْر وترجمان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لعبد الرحمن بن جعفر بالبركة في صفقة يمينه، فما اشترى شيئاً إلّا ربح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عليه الصلاة والسلام لعروة بن أبي الجعد، فكان لو اشترى التراب لربح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عليه الصلاة والسلام لعبد الرحمن بن عوف رضى الله عنه بالبركة، 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رفعت حجراً لرجوتُ أن أُصيب تحته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وندت عليه ناقة فدعا بردّها، فجاءها إعصار ريح حتّى 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من كساه خِلَع القُرب والمنزلة عنده أن جعلها سائسة بعيره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والإعصار أحد الأعاصير، وهو الريح العاصف التي ترتفع إلى السماء كأنّها 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أسماء بنت عميس رضي اللَّه عنها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يُوحى إليه ورأسه في حِجْر عليّ رضى الله عنه، فلم يصلِّ العصر حتّى غَرُبت الشمس، فقال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 في طاعتك وطاعة رسولك، فاردد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أسماء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غربت، ثمّ رأيتُها طلعتْ بعدما غرُبتْ، ووقعتْ على الجبال، وذلك بالصبهاء بخيبر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حتّى بلغت نصف المسجد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هذا كثير جدّاً، وقد ذكرتُ جملة من ذلك في فصل الحجّ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السالك على مظانّ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أمدّ أبا هرٍّ بمزْودةٍ فأُوقرتْ منهُ للغادينَ أحمالُ</w:t>
      </w:r>
    </w:p>
    <w:p>
      <w:pPr>
        <w:pStyle w:val="BookText"/>
        <w:rPr/>
      </w:pPr>
      <w:r>
        <w:rPr>
          <w:rFonts w:ascii="Amiri" w:hAnsi="Amiri" w:eastAsia="Amiri" w:cs="Amiri"/>
          <w:color w:val="111111"/>
          <w:sz w:val="28"/>
          <w:sz w:val="28"/>
          <w:szCs w:val="28"/>
          <w:rtl w:val="true"/>
          <w:lang w:bidi="ar-SA"/>
        </w:rPr>
        <w:t>جئناكَ نَطْوي الفِجاجَ المُقْفِراتِ على عيسٍ لها في السُّرى وجدٌ وإرقالُ</w:t>
      </w:r>
    </w:p>
    <w:p>
      <w:pPr>
        <w:pStyle w:val="BookText"/>
        <w:rPr/>
      </w:pPr>
      <w:r>
        <w:rPr>
          <w:rFonts w:ascii="Amiri" w:hAnsi="Amiri" w:eastAsia="Amiri" w:cs="Amiri"/>
          <w:color w:val="111111"/>
          <w:sz w:val="28"/>
          <w:sz w:val="28"/>
          <w:szCs w:val="28"/>
          <w:rtl w:val="true"/>
          <w:lang w:bidi="ar-SA"/>
        </w:rPr>
        <w:t>قال أبو هريرة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الناس مخمصة، فقال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شي‌ء من التمر في المِزْود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فأْتِني به، فأدخل يده، فأخرج قبضة، فبسطها ودعا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عشرة فأكلوا حتّى شَبِعوا، ثم عشرة كذلك؛ حتّى أطعم الجيش كلّهم وشبعوا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جئتَ به، وأدخل يدك واقبض منه، ولا تُكفِئه، فقبضتُ على أكثر ما جئتُ به، فأكلتُ منه وأطعمتُ حياة رسول اللَّه صلى الله عليه و آله و سلم وأبي بكر وعمر رضي اللَّه عنهما إلى أن قُتل عثمان رضى الله عنه، فانتُهب مني، فذهب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حملتُ من ذلك التمر كذا وكذا أوسقاً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تحققتَ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 وهو مثل الرمال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صحيح الذهن وقويّ الإيمان به، أنّه لا يكون قبره وثناً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الحديث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أيس الشيطان أن يُعبد في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مثل هذا السيّد المُعظَّم المُكرَّم لا يُتوسّل به، ولا تُشدّ الرحال إليه؟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 اللَّهُ العزيزُ من قاله، وضاعف العذاب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بنا نسعى إليه ونُدلجُ فذاك الذي يُسعى إليه ويُدلَجُ</w:t>
      </w:r>
    </w:p>
    <w:p>
      <w:pPr>
        <w:pStyle w:val="BookText"/>
        <w:rPr/>
      </w:pPr>
      <w:r>
        <w:rPr>
          <w:rFonts w:ascii="Amiri" w:hAnsi="Amiri" w:eastAsia="Amiri" w:cs="Amiri"/>
          <w:color w:val="111111"/>
          <w:sz w:val="28"/>
          <w:sz w:val="28"/>
          <w:szCs w:val="28"/>
          <w:rtl w:val="true"/>
          <w:lang w:bidi="ar-SA"/>
        </w:rPr>
        <w:t>جعلنا إليه في الحياة احتياجنا ونحنُ إليه في القيامةِ أحوجُ</w:t>
      </w:r>
    </w:p>
    <w:p>
      <w:pPr>
        <w:pStyle w:val="BookText"/>
        <w:rPr/>
      </w:pPr>
      <w:r>
        <w:rPr>
          <w:rFonts w:ascii="Amiri" w:hAnsi="Amiri" w:eastAsia="Amiri" w:cs="Amiri"/>
          <w:color w:val="111111"/>
          <w:sz w:val="28"/>
          <w:sz w:val="28"/>
          <w:szCs w:val="28"/>
          <w:rtl w:val="true"/>
          <w:lang w:bidi="ar-SA"/>
        </w:rPr>
        <w:t>جميعُ الورى والرُّسْلِ تحت لوائه ومن ذا له عن جاهِ أحمدَ مَخْرجُ</w:t>
      </w:r>
    </w:p>
    <w:p>
      <w:pPr>
        <w:pStyle w:val="BookText"/>
        <w:rPr/>
      </w:pPr>
      <w:r>
        <w:rPr>
          <w:rFonts w:ascii="Amiri" w:hAnsi="Amiri" w:eastAsia="Amiri" w:cs="Amiri"/>
          <w:color w:val="111111"/>
          <w:sz w:val="28"/>
          <w:sz w:val="28"/>
          <w:szCs w:val="28"/>
          <w:rtl w:val="true"/>
          <w:lang w:bidi="ar-SA"/>
        </w:rPr>
        <w:t>أو لهذا السيّد الجليل المبجَّل لا يشدّ إليه رحل ولا يتوسّل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 اللَّه قائله، وجعله على رَضْف </w:t>
      </w:r>
      <w:r>
        <w:rPr>
          <w:rStyle w:val="FootnoteAnchor"/>
          <w:rtl w:val="true"/>
        </w:rPr>
        <w:footnoteReference w:id="254"/>
      </w:r>
      <w:r>
        <w:rPr>
          <w:rFonts w:ascii="Amiri" w:hAnsi="Amiri" w:eastAsia="Amiri" w:cs="Amiri"/>
          <w:color w:val="111111"/>
          <w:sz w:val="28"/>
          <w:sz w:val="28"/>
          <w:szCs w:val="28"/>
          <w:rtl w:val="true"/>
          <w:lang w:bidi="ar-SA"/>
        </w:rPr>
        <w:t>جهنّم يتمايل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 قدرُهُ من ذا يُجاريهِ في العلا وأعلامُهُ في ذِرْوة العزِّ تُركَزُ</w:t>
      </w:r>
    </w:p>
    <w:p>
      <w:pPr>
        <w:pStyle w:val="BookText"/>
        <w:rPr/>
      </w:pPr>
      <w:r>
        <w:rPr>
          <w:rFonts w:ascii="Amiri" w:hAnsi="Amiri" w:eastAsia="Amiri" w:cs="Amiri"/>
          <w:color w:val="111111"/>
          <w:sz w:val="28"/>
          <w:sz w:val="28"/>
          <w:szCs w:val="28"/>
          <w:rtl w:val="true"/>
          <w:lang w:bidi="ar-SA"/>
        </w:rPr>
        <w:t>زحاماً ترى للرُّسْلِ تحت لوائِهِ وكلُّ نبيٍّ باللِّوا يتعزّزُ</w:t>
      </w:r>
    </w:p>
    <w:p>
      <w:pPr>
        <w:pStyle w:val="BookText"/>
        <w:rPr/>
      </w:pPr>
      <w:r>
        <w:rPr>
          <w:rFonts w:ascii="Amiri" w:hAnsi="Amiri" w:eastAsia="Amiri" w:cs="Amiri"/>
          <w:color w:val="111111"/>
          <w:sz w:val="28"/>
          <w:sz w:val="28"/>
          <w:szCs w:val="28"/>
          <w:rtl w:val="true"/>
          <w:lang w:bidi="ar-SA"/>
        </w:rPr>
        <w:t>زعيم بتعجيل الشفاعةِ عندما أُولو العزمِ عنها في القيامة تعجزُ</w:t>
      </w:r>
    </w:p>
    <w:p>
      <w:pPr>
        <w:pStyle w:val="BookText"/>
        <w:rPr/>
      </w:pPr>
      <w:r>
        <w:rPr>
          <w:rFonts w:ascii="Amiri" w:hAnsi="Amiri" w:eastAsia="Amiri" w:cs="Amiri"/>
          <w:color w:val="111111"/>
          <w:sz w:val="28"/>
          <w:sz w:val="28"/>
          <w:szCs w:val="28"/>
          <w:rtl w:val="true"/>
          <w:lang w:bidi="ar-SA"/>
        </w:rPr>
        <w:t>زفيرُ لظىً عنّا يُردُّ بجاهِهِ إذا هيَ من غيظٍ علينا تميَّزُ</w:t>
      </w:r>
    </w:p>
    <w:p>
      <w:pPr>
        <w:pStyle w:val="BookText"/>
        <w:rPr/>
      </w:pPr>
      <w:r>
        <w:rPr>
          <w:rFonts w:ascii="Amiri" w:hAnsi="Amiri" w:eastAsia="Amiri" w:cs="Amiri"/>
          <w:color w:val="111111"/>
          <w:sz w:val="28"/>
          <w:sz w:val="28"/>
          <w:szCs w:val="28"/>
          <w:rtl w:val="true"/>
          <w:lang w:bidi="ar-SA"/>
        </w:rPr>
        <w:t>زكاة على الأبدان تسعى لقبره فسيروا وزوروا فالغنائمُ تُحرَزُ</w:t>
      </w:r>
    </w:p>
    <w:p>
      <w:pPr>
        <w:pStyle w:val="BookText"/>
        <w:rPr/>
      </w:pPr>
      <w:r>
        <w:rPr>
          <w:rFonts w:ascii="Amiri" w:hAnsi="Amiri" w:eastAsia="Amiri" w:cs="Amiri"/>
          <w:color w:val="111111"/>
          <w:sz w:val="28"/>
          <w:sz w:val="28"/>
          <w:szCs w:val="28"/>
          <w:rtl w:val="true"/>
          <w:lang w:bidi="ar-SA"/>
        </w:rPr>
        <w:t>فمن زارهُ نالَ السعادَة كلَّها ومن ماتَ عجْزاً ذاك واللَّه أميزُ</w:t>
      </w:r>
    </w:p>
    <w:p>
      <w:pPr>
        <w:pStyle w:val="BookText"/>
        <w:rPr/>
      </w:pPr>
      <w:r>
        <w:rPr>
          <w:rFonts w:ascii="Amiri" w:hAnsi="Amiri" w:eastAsia="Amiri" w:cs="Amiri"/>
          <w:color w:val="111111"/>
          <w:sz w:val="28"/>
          <w:sz w:val="28"/>
          <w:szCs w:val="28"/>
          <w:rtl w:val="true"/>
          <w:lang w:bidi="ar-SA"/>
        </w:rPr>
        <w:t>فمن توسّل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توسّل به لعلُوّ قدره ورتبته، وارتفاع منزلته وكمالها عند ربّه، وعظيم إجلاله وفضله على جميع خلقه، كما أخبر هو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سيّد الأوّلين والآخرين، وحبيب ربّ العالمين، وأحبّ الخلق إليه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شائع وذائع في الأقدمين والآخرين؛ حتّى في أَعدائه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قديماً بدا قبلَ النبيّينَ فضلُهُ وإن قدموا بعثاً ففي الفضل أسبقُ</w:t>
      </w:r>
    </w:p>
    <w:p>
      <w:pPr>
        <w:pStyle w:val="BookText"/>
        <w:rPr/>
      </w:pPr>
      <w:r>
        <w:rPr>
          <w:rFonts w:ascii="Amiri" w:hAnsi="Amiri" w:eastAsia="Amiri" w:cs="Amiri"/>
          <w:color w:val="111111"/>
          <w:sz w:val="28"/>
          <w:sz w:val="28"/>
          <w:szCs w:val="28"/>
          <w:rtl w:val="true"/>
          <w:lang w:bidi="ar-SA"/>
        </w:rPr>
        <w:t>قضى اللَّهُ أن لا يلحق الرُّسْلَ لاحقٌ ولا أحدٌ منهم بأحمدَ يلْحَقُ</w:t>
      </w:r>
    </w:p>
    <w:p>
      <w:pPr>
        <w:pStyle w:val="BookText"/>
        <w:rPr/>
      </w:pPr>
      <w:r>
        <w:rPr>
          <w:rFonts w:ascii="Amiri" w:hAnsi="Amiri" w:eastAsia="Amiri" w:cs="Amiri"/>
          <w:color w:val="111111"/>
          <w:sz w:val="28"/>
          <w:sz w:val="28"/>
          <w:szCs w:val="28"/>
          <w:rtl w:val="true"/>
          <w:lang w:bidi="ar-SA"/>
        </w:rPr>
        <w:t>قَطعنا بأن لا يخلق اللَّهُ شبههُ قديماً ولا في آخر الخلق يُخلَقُ</w:t>
      </w:r>
    </w:p>
    <w:p>
      <w:pPr>
        <w:pStyle w:val="BookText"/>
        <w:rPr/>
      </w:pPr>
      <w:r>
        <w:rPr>
          <w:rFonts w:ascii="Amiri" w:hAnsi="Amiri" w:eastAsia="Amiri" w:cs="Amiri"/>
          <w:color w:val="111111"/>
          <w:sz w:val="28"/>
          <w:sz w:val="28"/>
          <w:szCs w:val="28"/>
          <w:rtl w:val="true"/>
          <w:lang w:bidi="ar-SA"/>
        </w:rPr>
        <w:t>قل الحقّ هل تدري لأحمدَ مُشْبهاً فبادر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فإنّك تصدُقُ</w:t>
      </w:r>
    </w:p>
    <w:p>
      <w:pPr>
        <w:pStyle w:val="BookText"/>
        <w:rPr/>
      </w:pPr>
      <w:r>
        <w:rPr>
          <w:rFonts w:ascii="Amiri" w:hAnsi="Amiri" w:eastAsia="Amiri" w:cs="Amiri"/>
          <w:color w:val="111111"/>
          <w:sz w:val="28"/>
          <w:sz w:val="28"/>
          <w:szCs w:val="28"/>
          <w:rtl w:val="true"/>
          <w:lang w:bidi="ar-SA"/>
        </w:rPr>
        <w:t>قرأنا أحاديثاً صِحاحاً بأنّه عليه لواءُ الحمدِ في الحشرِ يخْفِقُ</w:t>
      </w:r>
    </w:p>
    <w:p>
      <w:pPr>
        <w:pStyle w:val="BookText"/>
        <w:rPr/>
      </w:pPr>
      <w:r>
        <w:rPr>
          <w:rFonts w:ascii="Amiri" w:hAnsi="Amiri" w:eastAsia="Amiri" w:cs="Amiri"/>
          <w:color w:val="111111"/>
          <w:sz w:val="28"/>
          <w:sz w:val="28"/>
          <w:szCs w:val="28"/>
          <w:rtl w:val="true"/>
          <w:lang w:bidi="ar-SA"/>
        </w:rPr>
        <w:t>قياماً له الأملاكُ والرُّسْل تحتَهُ ومن حولِهِ صفّواً وحفّواً وأحْدَقوا</w:t>
      </w:r>
    </w:p>
    <w:p>
      <w:pPr>
        <w:pStyle w:val="BookText"/>
        <w:rPr/>
      </w:pPr>
      <w:r>
        <w:rPr>
          <w:rFonts w:ascii="Amiri" w:hAnsi="Amiri" w:eastAsia="Amiri" w:cs="Amiri"/>
          <w:color w:val="111111"/>
          <w:sz w:val="28"/>
          <w:sz w:val="28"/>
          <w:szCs w:val="28"/>
          <w:rtl w:val="true"/>
          <w:lang w:bidi="ar-SA"/>
        </w:rPr>
        <w:t>قويّ ولكن ليّنٌ في أُناسه رفيق ولكن بالمساكين أرفقُ</w:t>
      </w:r>
    </w:p>
    <w:p>
      <w:pPr>
        <w:pStyle w:val="BookText"/>
        <w:rPr/>
      </w:pPr>
      <w:r>
        <w:rPr>
          <w:rFonts w:ascii="Amiri" w:hAnsi="Amiri" w:eastAsia="Amiri" w:cs="Amiri"/>
          <w:color w:val="111111"/>
          <w:sz w:val="28"/>
          <w:sz w:val="28"/>
          <w:szCs w:val="28"/>
          <w:rtl w:val="true"/>
          <w:lang w:bidi="ar-SA"/>
        </w:rPr>
        <w:t>قريب لأرباب الحوائجِ ما ترى لأحمدَ حُجّاباً ولا البابُ يُغلقُ</w:t>
      </w:r>
    </w:p>
    <w:p>
      <w:pPr>
        <w:pStyle w:val="BookText"/>
        <w:rPr/>
      </w:pPr>
      <w:r>
        <w:rPr>
          <w:rFonts w:ascii="Amiri" w:hAnsi="Amiri" w:eastAsia="Amiri" w:cs="Amiri"/>
          <w:color w:val="111111"/>
          <w:sz w:val="28"/>
          <w:sz w:val="28"/>
          <w:szCs w:val="28"/>
          <w:rtl w:val="true"/>
          <w:lang w:bidi="ar-SA"/>
        </w:rPr>
        <w:t>وكيف لا يكون كذلك؟ وهو كما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العالمينَ أصلًا وفصلًا وجلالًا وسيّد البطحاءِ</w:t>
      </w:r>
    </w:p>
    <w:p>
      <w:pPr>
        <w:pStyle w:val="BookText"/>
        <w:rPr/>
      </w:pPr>
      <w:r>
        <w:rPr>
          <w:rFonts w:ascii="Amiri" w:hAnsi="Amiri" w:eastAsia="Amiri" w:cs="Amiri"/>
          <w:color w:val="111111"/>
          <w:sz w:val="28"/>
          <w:sz w:val="28"/>
          <w:szCs w:val="28"/>
          <w:rtl w:val="true"/>
          <w:lang w:bidi="ar-SA"/>
        </w:rPr>
        <w:t>خُصّ بالحوضِ والشفاعةِ في الحشرِ لكلِّ الورى ورَفْعِ اللواءِ</w:t>
      </w:r>
    </w:p>
    <w:p>
      <w:pPr>
        <w:pStyle w:val="BookText"/>
        <w:rPr/>
      </w:pPr>
      <w:r>
        <w:rPr>
          <w:rFonts w:ascii="Amiri" w:hAnsi="Amiri" w:eastAsia="Amiri" w:cs="Amiri"/>
          <w:color w:val="111111"/>
          <w:sz w:val="28"/>
          <w:sz w:val="28"/>
          <w:szCs w:val="28"/>
          <w:rtl w:val="true"/>
          <w:lang w:bidi="ar-SA"/>
        </w:rPr>
        <w:t>والمقام المحمود والسبق للنّا سِ دُخولًا في الجنّةِ الفيحاءِ</w:t>
      </w:r>
    </w:p>
    <w:p>
      <w:pPr>
        <w:pStyle w:val="BookText"/>
        <w:rPr/>
      </w:pPr>
      <w:r>
        <w:rPr>
          <w:rFonts w:ascii="Amiri" w:hAnsi="Amiri" w:eastAsia="Amiri" w:cs="Amiri"/>
          <w:color w:val="111111"/>
          <w:sz w:val="28"/>
          <w:sz w:val="28"/>
          <w:szCs w:val="28"/>
          <w:rtl w:val="true"/>
          <w:lang w:bidi="ar-SA"/>
        </w:rPr>
        <w:t>ثمّ يُعطى وسيلةً هي أعلى درجاتِ الجنانِ ذاتِ البقاءِ</w:t>
      </w:r>
    </w:p>
    <w:p>
      <w:pPr>
        <w:pStyle w:val="BookText"/>
        <w:rPr/>
      </w:pPr>
      <w:r>
        <w:rPr>
          <w:rFonts w:ascii="Amiri" w:hAnsi="Amiri" w:eastAsia="Amiri" w:cs="Amiri"/>
          <w:color w:val="111111"/>
          <w:sz w:val="28"/>
          <w:sz w:val="28"/>
          <w:szCs w:val="28"/>
          <w:rtl w:val="true"/>
          <w:lang w:bidi="ar-SA"/>
        </w:rPr>
        <w:t>هو جاري وعُدّتي ونصيري وعمادي في شدّتي ورخائي</w:t>
      </w:r>
    </w:p>
    <w:p>
      <w:pPr>
        <w:pStyle w:val="BookText"/>
        <w:rPr/>
      </w:pPr>
      <w:r>
        <w:rPr>
          <w:rFonts w:ascii="Amiri" w:hAnsi="Amiri" w:eastAsia="Amiri" w:cs="Amiri"/>
          <w:color w:val="111111"/>
          <w:sz w:val="28"/>
          <w:sz w:val="28"/>
          <w:szCs w:val="28"/>
          <w:rtl w:val="true"/>
          <w:lang w:bidi="ar-SA"/>
        </w:rPr>
        <w:t>وليس هذا خاصّاً بي وبفقري، بل هو كما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المقام الذي ما ناله أحدٌ والفخرُ والمجدُ والإحسانُ والحَسَبُ</w:t>
      </w:r>
    </w:p>
    <w:p>
      <w:pPr>
        <w:pStyle w:val="BookText"/>
        <w:rPr/>
      </w:pPr>
      <w:r>
        <w:rPr>
          <w:rFonts w:ascii="Amiri" w:hAnsi="Amiri" w:eastAsia="Amiri" w:cs="Amiri"/>
          <w:color w:val="111111"/>
          <w:sz w:val="28"/>
          <w:sz w:val="28"/>
          <w:szCs w:val="28"/>
          <w:rtl w:val="true"/>
          <w:lang w:bidi="ar-SA"/>
        </w:rPr>
        <w:t>وَهْو الشفيعُ الذي تُنجي شفاعتُهُ كلَّ الأنامِ إذا ما مسَّها العَطَبُ</w:t>
      </w:r>
    </w:p>
    <w:p>
      <w:pPr>
        <w:pStyle w:val="BookText"/>
        <w:rPr/>
      </w:pPr>
      <w:r>
        <w:rPr>
          <w:rFonts w:ascii="Amiri" w:hAnsi="Amiri" w:eastAsia="Amiri" w:cs="Amiri"/>
          <w:color w:val="111111"/>
          <w:sz w:val="28"/>
          <w:sz w:val="28"/>
          <w:szCs w:val="28"/>
          <w:rtl w:val="true"/>
          <w:lang w:bidi="ar-SA"/>
        </w:rPr>
        <w:t>محمّدٌ خيرُ خلْقِ اللَّهِ قاطبةً وَهْو الذي لفخار المجدِ يكتسبُ</w:t>
      </w:r>
    </w:p>
    <w:p>
      <w:pPr>
        <w:pStyle w:val="BookText"/>
        <w:rPr/>
      </w:pPr>
      <w:r>
        <w:rPr>
          <w:rFonts w:ascii="Amiri" w:hAnsi="Amiri" w:eastAsia="Amiri" w:cs="Amiri"/>
          <w:color w:val="111111"/>
          <w:sz w:val="28"/>
          <w:sz w:val="28"/>
          <w:szCs w:val="28"/>
          <w:rtl w:val="true"/>
          <w:lang w:bidi="ar-SA"/>
        </w:rPr>
        <w:t>نوِّهْ بِهِ يا مُنادي الحيِّ إنَّ بِهِ تزولُ عن قلْبيَ الآلامُ والكُرَبُ</w:t>
      </w:r>
    </w:p>
    <w:p>
      <w:pPr>
        <w:pStyle w:val="BookText"/>
        <w:rPr/>
      </w:pPr>
      <w:r>
        <w:rPr>
          <w:rFonts w:ascii="Amiri" w:hAnsi="Amiri" w:eastAsia="Amiri" w:cs="Amiri"/>
          <w:color w:val="111111"/>
          <w:sz w:val="28"/>
          <w:sz w:val="28"/>
          <w:szCs w:val="28"/>
          <w:rtl w:val="true"/>
          <w:lang w:bidi="ar-SA"/>
        </w:rPr>
        <w:t>عانٍ له مُقلةٌ تشتاقُ تنظرُهُ ومُهجةٌ بلهيبِ الشوقِ تلتهبُ</w:t>
      </w:r>
    </w:p>
    <w:p>
      <w:pPr>
        <w:pStyle w:val="BookText"/>
        <w:rPr/>
      </w:pPr>
      <w:r>
        <w:rPr>
          <w:rFonts w:ascii="Amiri" w:hAnsi="Amiri" w:eastAsia="Amiri" w:cs="Amiri"/>
          <w:color w:val="111111"/>
          <w:sz w:val="28"/>
          <w:sz w:val="28"/>
          <w:szCs w:val="28"/>
          <w:rtl w:val="true"/>
          <w:lang w:bidi="ar-SA"/>
        </w:rPr>
        <w:t>وكيف لا تلتهب؟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شاهدت ما شاهدت ممّا لا يمكن النطق به، ولا أفوه، وكيف كيف أسلوه؟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وعى اللَّهُ بالبطحاءِ أيّامنا التي مضت كوميضِ البْرقِ ثَمّ تولّتِ</w:t>
      </w:r>
      <w:bookmarkStart w:id="274" w:name="pg558_4918"/>
    </w:p>
    <w:p>
      <w:pPr>
        <w:pStyle w:val="BookText"/>
        <w:rPr/>
      </w:pPr>
      <w:bookmarkEnd w:id="274"/>
      <w:r>
        <w:rPr>
          <w:rFonts w:ascii="Amiri" w:hAnsi="Amiri" w:eastAsia="Amiri" w:cs="Amiri"/>
          <w:color w:val="111111"/>
          <w:sz w:val="28"/>
          <w:sz w:val="28"/>
          <w:szCs w:val="28"/>
          <w:rtl w:val="true"/>
          <w:lang w:bidi="ar-SA"/>
        </w:rPr>
        <w:t>وحيّا قِباباً بين سَلْعٍ إلى قِبا لعزّتها يحلو خضوعي وذِلّتي</w:t>
      </w:r>
    </w:p>
    <w:p>
      <w:pPr>
        <w:pStyle w:val="BookText"/>
        <w:rPr/>
      </w:pPr>
      <w:r>
        <w:rPr>
          <w:rFonts w:ascii="Amiri" w:hAnsi="Amiri" w:eastAsia="Amiri" w:cs="Amiri"/>
          <w:color w:val="111111"/>
          <w:sz w:val="28"/>
          <w:sz w:val="28"/>
          <w:szCs w:val="28"/>
          <w:rtl w:val="true"/>
          <w:lang w:bidi="ar-SA"/>
        </w:rPr>
        <w:t>نَعِمتُ بها لكن كأحلامِ نائمٍ كأنْ لم تَزُرْها العيسُ حتّى تولّتِ</w:t>
      </w:r>
    </w:p>
    <w:p>
      <w:pPr>
        <w:pStyle w:val="BookText"/>
        <w:rPr/>
      </w:pPr>
      <w:r>
        <w:rPr>
          <w:rFonts w:ascii="Amiri" w:hAnsi="Amiri" w:eastAsia="Amiri" w:cs="Amiri"/>
          <w:color w:val="111111"/>
          <w:sz w:val="28"/>
          <w:sz w:val="28"/>
          <w:szCs w:val="28"/>
          <w:rtl w:val="true"/>
          <w:lang w:bidi="ar-SA"/>
        </w:rPr>
        <w:t>فهل لي إلى تلك العوالمِ عودةٌ ولو دونها بيضُ الصوارمِ سُلّتِ</w:t>
      </w:r>
    </w:p>
    <w:p>
      <w:pPr>
        <w:pStyle w:val="BookText"/>
        <w:rPr/>
      </w:pPr>
      <w:r>
        <w:rPr>
          <w:rFonts w:ascii="Amiri" w:hAnsi="Amiri" w:eastAsia="Amiri" w:cs="Amiri"/>
          <w:color w:val="111111"/>
          <w:sz w:val="28"/>
          <w:sz w:val="28"/>
          <w:szCs w:val="28"/>
          <w:rtl w:val="true"/>
          <w:lang w:bidi="ar-SA"/>
        </w:rPr>
        <w:t>وألثَمُ إجلالًا ثَراها وأجْتلي شموسيَ في أرجائها وأَهلّتي</w:t>
      </w:r>
    </w:p>
    <w:p>
      <w:pPr>
        <w:pStyle w:val="BookText"/>
        <w:rPr/>
      </w:pPr>
      <w:r>
        <w:rPr>
          <w:rFonts w:ascii="Amiri" w:hAnsi="Amiri" w:eastAsia="Amiri" w:cs="Amiri"/>
          <w:color w:val="111111"/>
          <w:sz w:val="28"/>
          <w:sz w:val="28"/>
          <w:szCs w:val="28"/>
          <w:rtl w:val="true"/>
          <w:lang w:bidi="ar-SA"/>
        </w:rPr>
        <w:t>سقى اللَّهُ ذاتَ الظلِّ من دارة الحِمى حياً نَهِلتْ منهُ رُباها وعلّتِ</w:t>
      </w:r>
    </w:p>
    <w:p>
      <w:pPr>
        <w:pStyle w:val="BookText"/>
        <w:rPr/>
      </w:pPr>
      <w:r>
        <w:rPr>
          <w:rFonts w:ascii="Amiri" w:hAnsi="Amiri" w:eastAsia="Amiri" w:cs="Amiri"/>
          <w:color w:val="111111"/>
          <w:sz w:val="28"/>
          <w:sz w:val="28"/>
          <w:szCs w:val="28"/>
          <w:rtl w:val="true"/>
          <w:lang w:bidi="ar-SA"/>
        </w:rPr>
        <w:t>وسحّتِ على أعلامِ سَلْعٍ مديمةً غمائمُ بالنوءِ الرَّويّ استهلّتِ</w:t>
      </w:r>
    </w:p>
    <w:p>
      <w:pPr>
        <w:pStyle w:val="BookText"/>
        <w:rPr/>
      </w:pPr>
      <w:r>
        <w:rPr>
          <w:rFonts w:ascii="Amiri" w:hAnsi="Amiri" w:eastAsia="Amiri" w:cs="Amiri"/>
          <w:color w:val="111111"/>
          <w:sz w:val="28"/>
          <w:sz w:val="28"/>
          <w:szCs w:val="28"/>
          <w:rtl w:val="true"/>
          <w:lang w:bidi="ar-SA"/>
        </w:rPr>
        <w:t>فتلكَ لَعمْرُ اللَّهِ دارُ أحبَّتي وسُكّانها كلّ المرادِ وبُغيتي</w:t>
      </w:r>
    </w:p>
    <w:p>
      <w:pPr>
        <w:pStyle w:val="BookText"/>
        <w:rPr/>
      </w:pPr>
      <w:r>
        <w:rPr>
          <w:rFonts w:ascii="Amiri" w:hAnsi="Amiri" w:eastAsia="Amiri" w:cs="Amiri"/>
          <w:color w:val="111111"/>
          <w:sz w:val="28"/>
          <w:sz w:val="28"/>
          <w:szCs w:val="28"/>
          <w:rtl w:val="true"/>
          <w:lang w:bidi="ar-SA"/>
        </w:rPr>
        <w:t>ألا ليتَ شِعْري هل أزورُ قِبابَها فتحمَدُ فيها العيسُ شدّي ورِحْلتي</w:t>
      </w:r>
    </w:p>
    <w:p>
      <w:pPr>
        <w:pStyle w:val="BookText"/>
        <w:rPr/>
      </w:pPr>
      <w:r>
        <w:rPr>
          <w:rFonts w:ascii="Amiri" w:hAnsi="Amiri" w:eastAsia="Amiri" w:cs="Amiri"/>
          <w:color w:val="111111"/>
          <w:sz w:val="28"/>
          <w:sz w:val="28"/>
          <w:szCs w:val="28"/>
          <w:rtl w:val="true"/>
          <w:lang w:bidi="ar-SA"/>
        </w:rPr>
        <w:t>وأنشدُ في أكنافِها مترنّماً لمن نظم مدحي فيهِ بيت قصيدتي</w:t>
      </w:r>
    </w:p>
    <w:p>
      <w:pPr>
        <w:pStyle w:val="BookText"/>
        <w:rPr/>
      </w:pPr>
      <w:r>
        <w:rPr>
          <w:rFonts w:ascii="Amiri" w:hAnsi="Amiri" w:eastAsia="Amiri" w:cs="Amiri"/>
          <w:color w:val="111111"/>
          <w:sz w:val="28"/>
          <w:sz w:val="28"/>
          <w:szCs w:val="28"/>
          <w:rtl w:val="true"/>
          <w:lang w:bidi="ar-SA"/>
        </w:rPr>
        <w:t>ألا يا رسولَ اللَّهِ أنتَ وسيلتي إلى اللَّهِ إذْ ضاقت بما رُمتُ حيلتي</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اللَّهِ في غفرانِ ذنبي وزلّتي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منذ آدم عليه السلام، لا يتوقّف فيه أحد، ولا يطعن؛ إلى أن ظهر بعض زنادقة اليهود وغلاتهم في 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بموته بطلت حُرمتُهُ وجاهُهُ، فلا يتوسّل به،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ذلك بتوارث سلالتهم معتقدين ذلك مُصرّين عليه</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4790494_211673320"/>
      <w:bookmarkStart w:id="276" w:name="_Toc96"/>
      <w:bookmarkEnd w:id="275"/>
      <w:r>
        <w:rPr>
          <w:rtl w:val="true"/>
        </w:rPr>
        <w:t>استدلال ابن تيمية علي أن التوسل شرك، والرد عليه</w:t>
      </w:r>
      <w:bookmarkEnd w:id="276"/>
    </w:p>
    <w:p>
      <w:pPr>
        <w:pStyle w:val="BookText"/>
        <w:rPr/>
      </w:pPr>
      <w:r>
        <w:rPr>
          <w:rFonts w:ascii="Amiri" w:hAnsi="Amiri" w:eastAsia="Amiri" w:cs="Amiri"/>
          <w:color w:val="111111"/>
          <w:sz w:val="28"/>
          <w:sz w:val="28"/>
          <w:szCs w:val="28"/>
          <w:rtl w:val="true"/>
          <w:lang w:bidi="ar-SA"/>
        </w:rPr>
        <w:t>ثمّ زاد هذا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التوسّل به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وقرّره بتقرير ألحقه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يدلّ على انّه من أجهل الجهلة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التوسّل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برسوله، وأتشفّع إليه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سائل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التوسّل به أو بشخص والتشفّع إليه به، أن يكون عبده، ولا اتّخذه إلهاً وربّاً من دون اللَّه، ولا جعله شريكاً في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جعل التوسّل بشخص، مثل هؤلاء </w:t>
      </w:r>
      <w:r>
        <w:rPr>
          <w:rStyle w:val="FootnoteAnchor"/>
          <w:rtl w:val="true"/>
        </w:rPr>
        <w:footnoteReference w:id="255"/>
      </w:r>
      <w:r>
        <w:rPr>
          <w:rFonts w:ascii="Amiri" w:hAnsi="Amiri" w:eastAsia="Amiri" w:cs="Amiri"/>
          <w:color w:val="111111"/>
          <w:sz w:val="28"/>
          <w:sz w:val="28"/>
          <w:szCs w:val="28"/>
          <w:rtl w:val="true"/>
          <w:lang w:bidi="ar-SA"/>
        </w:rPr>
        <w:t>، فهو من جهله وسوء فهمه وعدم تعقّله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لا يحلّ لأحد أن يقلّده، ولا ينظر في كلامه إلّامن له رتبة التمييز بين الحقّ والباطل، وإلّا هلك وهو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حياتي خير لكم ومماتي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أنّ حياتك خير لنا، فكيف وفاتك خير 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حياتي فإنّكم كلّما أحدثتم حدثاً أحدث اللَّه لكم المخرج منه بي، فإذا متّ فلا أزال أُنادي من قبري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يُنفخ في الصور، ثم لا أزال أُجاب أربعين سنة حتّى يُنفخ الأُخرى، وتعرض عليّ أعمالكم، فما كان من حسن شكرتُ اللَّه عليه، وما كان سيّي‌ء دعوتُ اللَّه أن يغفره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الإمام العلّامة هبة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عُرى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لنا في حياته وبعد وفاته، فكيف لا يُتوسّل به إليه، ولا نُعمل البُزُل </w:t>
      </w:r>
      <w:r>
        <w:rPr>
          <w:rStyle w:val="FootnoteAnchor"/>
          <w:rtl w:val="true"/>
        </w:rPr>
        <w:footnoteReference w:id="256"/>
      </w:r>
      <w:r>
        <w:rPr>
          <w:rFonts w:ascii="Amiri" w:hAnsi="Amiri" w:eastAsia="Amiri" w:cs="Amiri"/>
          <w:color w:val="111111"/>
          <w:sz w:val="28"/>
          <w:sz w:val="28"/>
          <w:szCs w:val="28"/>
          <w:rtl w:val="true"/>
          <w:lang w:bidi="ar-SA"/>
        </w:rPr>
        <w:t xml:space="preserve">القناعيس </w:t>
      </w:r>
      <w:r>
        <w:rPr>
          <w:rStyle w:val="FootnoteAnchor"/>
          <w:rtl w:val="true"/>
        </w:rPr>
        <w:footnoteReference w:id="257"/>
      </w:r>
      <w:r>
        <w:rPr>
          <w:rFonts w:ascii="Amiri" w:hAnsi="Amiri" w:eastAsia="Amiri" w:cs="Amiri"/>
          <w:color w:val="111111"/>
          <w:sz w:val="28"/>
          <w:sz w:val="28"/>
          <w:szCs w:val="28"/>
          <w:rtl w:val="true"/>
          <w:lang w:bidi="ar-SA"/>
        </w:rPr>
        <w:t>نحوه وإليه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ممّا أجمع أهل التوحيد عليه، وأجمعوا على تكفير من قال بخلاف ذلك</w:t>
      </w:r>
      <w:r>
        <w:rPr>
          <w:rFonts w:eastAsia="Amiri" w:cs="Amiri" w:ascii="Amiri" w:hAnsi="Amiri"/>
          <w:color w:val="111111"/>
          <w:sz w:val="28"/>
          <w:szCs w:val="28"/>
          <w:rtl w:val="true"/>
          <w:lang w:bidi="ar-SA"/>
        </w:rPr>
        <w:t>.</w:t>
      </w:r>
      <w:bookmarkStart w:id="277" w:name="pg558_4920"/>
    </w:p>
    <w:p>
      <w:pPr>
        <w:pStyle w:val="BookText"/>
        <w:rPr/>
      </w:pPr>
      <w:bookmarkEnd w:id="277"/>
      <w:r>
        <w:rPr>
          <w:rFonts w:ascii="Amiri" w:hAnsi="Amiri" w:eastAsia="Amiri" w:cs="Amiri"/>
          <w:color w:val="111111"/>
          <w:sz w:val="28"/>
          <w:sz w:val="28"/>
          <w:szCs w:val="28"/>
          <w:rtl w:val="true"/>
          <w:lang w:bidi="ar-SA"/>
        </w:rPr>
        <w:t>صرّح به أئمّة الأُمّة، وأوّلهم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تيميّة ممّن يعتقد ويُفتي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شدّ الرحال إلى قبور الأنبياء حرام؛ لا تُقصَر فيه الصلاة، ويصرِّح بقبر الخليل وقبر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بريديّ من مصر باعتقاله على ذلك فاعتقل</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4790496_211673320"/>
      <w:bookmarkStart w:id="279" w:name="_Toc97"/>
      <w:bookmarkEnd w:id="278"/>
      <w:r>
        <w:rPr>
          <w:rtl w:val="true"/>
        </w:rPr>
        <w:t>ابن القيم و ابن كثير و تعزيره لأجل اتباع ابن تيمية</w:t>
      </w:r>
      <w:bookmarkEnd w:id="279"/>
    </w:p>
    <w:p>
      <w:pPr>
        <w:pStyle w:val="BookText"/>
        <w:rPr/>
      </w:pPr>
      <w:r>
        <w:rPr>
          <w:rFonts w:ascii="Amiri" w:hAnsi="Amiri" w:eastAsia="Amiri" w:cs="Amiri"/>
          <w:color w:val="111111"/>
          <w:sz w:val="28"/>
          <w:sz w:val="28"/>
          <w:szCs w:val="28"/>
          <w:rtl w:val="true"/>
          <w:lang w:bidi="ar-SA"/>
        </w:rPr>
        <w:t>وكان على هذا الاعتقاد تلميذه ابن قيّم الجوزيّة الزرعي، وإسماعيل بن كثير الشركويني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أنّ ابن قيّم الجوزيّة سافر إلى القدس الشريف، ورقى على منبر في الحرم ووعظ، وقال في أثناء وعظه، بعد أن ذكر المسألة،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راجع، ولا أزور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إلى نابلس، وعمل له مجلس وعظ، وذكر المسألة بعينها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يزور قبر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الناس وأرادوا قتله، فحماه منهم والي نابلس، وكتب أهل القدس وأهل نابلس إلى دمشق يعرّفون صورة ما وقع منه، فطلبه القاضي المالكي، فتردّد، وصعد إلى الصالحية إلى القاضي شمس الدين بن مسلم الحنبلي، وأسلم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توبته، وحكم بإسلامه، وحُقن دمه، ولم يعزّره لأجل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يوم الجمعة رابع شعبان، جلس القاضي جلال الدين بعد العصر بالمدرسة العادلية، وأحضر جماعة من جماعة ابن تيميّة كانوا معتقلين في سجن الشرع، فادّعى على إسماعيل بن كثير صاحب التاريخ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التوراة والإنجيل ما بُدِّلا، وأنّهما بحالهما كما أُنزلا، وشهدوا عليه بذلك، وثبت في وجهه، فعُزِّر في المجلس بالدِّرّة، وأُخرج وطيف به، ونُودي عليه بما قاله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أُحضر ابن قيّم الجوزيّة، وادُّعي عليه بما قاله في القدس الشريف وفي</w:t>
      </w:r>
      <w:bookmarkStart w:id="280" w:name="pg558_4921"/>
    </w:p>
    <w:p>
      <w:pPr>
        <w:pStyle w:val="BookText"/>
        <w:rPr/>
      </w:pPr>
      <w:bookmarkEnd w:id="280"/>
      <w:r>
        <w:rPr>
          <w:rFonts w:ascii="Amiri" w:hAnsi="Amiri" w:eastAsia="Amiri" w:cs="Amiri"/>
          <w:color w:val="111111"/>
          <w:sz w:val="28"/>
          <w:sz w:val="28"/>
          <w:szCs w:val="28"/>
          <w:rtl w:val="true"/>
          <w:lang w:bidi="ar-SA"/>
        </w:rPr>
        <w:t>نابلس، فأنكر، فقامت عليه البيّنة بما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فأُدّب وحمل على جمل، ثمّ أُعيدوا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يوم الأربعاء أُحضر ابن قيّم الجوزيّة إلى مجلس شمس الدين المالكي، وأرادوا ضرب عنقه </w:t>
      </w:r>
      <w:r>
        <w:rPr>
          <w:rStyle w:val="FootnoteAnchor"/>
          <w:rtl w:val="true"/>
        </w:rPr>
        <w:footnoteReference w:id="258"/>
      </w:r>
      <w:r>
        <w:rPr>
          <w:rFonts w:ascii="Amiri" w:hAnsi="Amiri" w:eastAsia="Amiri" w:cs="Amiri"/>
          <w:color w:val="111111"/>
          <w:sz w:val="28"/>
          <w:sz w:val="28"/>
          <w:szCs w:val="28"/>
          <w:rtl w:val="true"/>
          <w:lang w:bidi="ar-SA"/>
        </w:rPr>
        <w:t>، فما كان جوابه إلّاأن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الحنبلي حكم بحقن دمي وبإسلامي وقبول توبتي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فأُعيد إلى الحبس إلى أن أُحضر الحنبلي، فأُخبر بما قاله، فأُحضر ولم يثبت له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بالدِّرّة، وأُركب حماراً وطيف بن في البلد والصالحية، وردّوه إلى الحبس، ولم يزل هذا في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شخص إلى دمشق يقال له أحمد الظاهري، وكان قد حفظ آيات المتشابه وأحاديثه، فكان يسردها على العوامّ وآحاد الناس من الفقهاء، فعظّمه أتباع ابن تيميّة وأكرموه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توجّه إلى القاهرة، فشرع يسرد الآيات والأحاديث، فعلم به الإمام العلّامة الشيخ سراج الدين البلقيني فطلبه، وأَعلم به برقوق، فأخذوه وقيدوه، وكانوا يضربونه بالسياط أوّل النهار، ثم يستعملونه في العمارة، فإذا كان آخر النهار أعادوا عليه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بلغني أنّ آخر الأمر أن ضربوا عُنُقه</w:t>
      </w:r>
      <w:r>
        <w:rPr>
          <w:rFonts w:eastAsia="Amiri" w:cs="Amiri" w:ascii="Amiri" w:hAnsi="Amiri"/>
          <w:color w:val="111111"/>
          <w:sz w:val="28"/>
          <w:szCs w:val="28"/>
          <w:rtl w:val="true"/>
          <w:lang w:bidi="ar-SA"/>
        </w:rPr>
        <w:t>.</w:t>
      </w:r>
    </w:p>
    <w:p>
      <w:pPr>
        <w:pStyle w:val="Heading2"/>
        <w:numPr>
          <w:ilvl w:val="1"/>
          <w:numId w:val="1"/>
        </w:numPr>
        <w:rPr/>
      </w:pPr>
      <w:bookmarkStart w:id="281" w:name="__RefHeading___Toc4790498_211673320"/>
      <w:bookmarkStart w:id="282" w:name="_Toc98"/>
      <w:bookmarkEnd w:id="281"/>
      <w:r>
        <w:rPr>
          <w:rtl w:val="true"/>
        </w:rPr>
        <w:t>ابن رجب الحنبلي يكفر ابن تيمية</w:t>
      </w:r>
      <w:bookmarkEnd w:id="28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الشيخ زين الدين ابن رجب الحنبلي ممّن يعتقد كفر ابن تيميّة، وله عليه</w:t>
      </w:r>
    </w:p>
    <w:p>
      <w:pPr>
        <w:pStyle w:val="BookText"/>
        <w:rPr/>
      </w:pPr>
      <w:r>
        <w:rPr>
          <w:rFonts w:ascii="Amiri" w:hAnsi="Amiri" w:eastAsia="Amiri" w:cs="Amiri"/>
          <w:color w:val="111111"/>
          <w:sz w:val="28"/>
          <w:sz w:val="28"/>
          <w:szCs w:val="28"/>
          <w:rtl w:val="true"/>
          <w:lang w:bidi="ar-SA"/>
        </w:rPr>
        <w:t>الردّ، وكان يقول بأعلى صوته في بعض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 السُبكي؛ يعني في تكفيره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وأتباعه من الغلاة في التشبيه والتجسيم، والازدراء بالنبي صلى الله عليه و آله و سلم وبغض الشيخين، وبإنكار الأبدال الذين هم خلفوا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دواهٍ أُخر لو نطقوا بها لأحرقهم الناس في 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فنسأل اللَّه تعالى العافية ودوامها، إنّه على ما يشاء قدير، وبالإجابة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وجرّسوا </w:t>
      </w:r>
      <w:r>
        <w:rPr>
          <w:rStyle w:val="FootnoteAnchor"/>
          <w:rtl w:val="true"/>
        </w:rPr>
        <w:footnoteReference w:id="259"/>
      </w:r>
      <w:r>
        <w:rPr>
          <w:rFonts w:ascii="Amiri" w:hAnsi="Amiri" w:eastAsia="Amiri" w:cs="Amiri"/>
          <w:color w:val="111111"/>
          <w:sz w:val="28"/>
          <w:sz w:val="28"/>
          <w:szCs w:val="28"/>
          <w:rtl w:val="true"/>
          <w:lang w:bidi="ar-SA"/>
        </w:rPr>
        <w:t>بابن القيّم وابن كثير، وطيف بهما في البلد وعلى باب الجوزيّة؛ لفتواهم في مسألة الطلاق،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اقتصرت على الكلام على هذه الفتوى لإشاعتها بين العوامّ، وفيها التعرّض لمنع الوسيلة، ومنع شدّ الرحال إلى قبر سيّدنا رسول اللَّه صلى الله عليه و آله و سلم، واستدلاله لما قاله بالتجسير والتمويهات التي بينا بطلانها وفسادها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ذلك من أظهر الأُمور على فجوره في النقل والإغراء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لا يحلّ أن يقلّده ولا يأخذ عنه، ولا ينظر في كلامه ولا يسمعه إلّامن يكون له رتبة التمييز بين الحقّ والباطل، وإلّا هلك وهو لا يشعر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283" w:name="pg558_4923"/>
    </w:p>
    <w:p>
      <w:pPr>
        <w:pStyle w:val="Heading2"/>
        <w:numPr>
          <w:ilvl w:val="1"/>
          <w:numId w:val="1"/>
        </w:numPr>
        <w:rPr/>
      </w:pPr>
      <w:bookmarkStart w:id="284" w:name="__RefHeading___Toc4790500_211673320"/>
      <w:bookmarkStart w:id="285" w:name="_Toc99"/>
      <w:bookmarkEnd w:id="283"/>
      <w:bookmarkEnd w:id="284"/>
      <w:r>
        <w:rPr>
          <w:rtl w:val="true"/>
        </w:rPr>
        <w:t>الدعوة إلي معارضة ابن تيمية و أتباعه السلفية قولا و عملا</w:t>
      </w:r>
      <w:bookmarkEnd w:id="285"/>
    </w:p>
    <w:p>
      <w:pPr>
        <w:pStyle w:val="BookText"/>
        <w:rPr/>
      </w:pPr>
      <w:r>
        <w:rPr>
          <w:rFonts w:ascii="Amiri" w:hAnsi="Amiri" w:eastAsia="Amiri" w:cs="Amiri"/>
          <w:color w:val="111111"/>
          <w:sz w:val="28"/>
          <w:sz w:val="28"/>
          <w:szCs w:val="28"/>
          <w:rtl w:val="true"/>
          <w:lang w:bidi="ar-SA"/>
        </w:rPr>
        <w:t>ثمّ من الأُمور المهمّة المقرِّبة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رسوله وإلى وزيريه رضي اللَّه عنهما، بسط الألسن والأيدي فيهم؛ جرياً على ما درج عليه العلماء والسلاطين؛ منذ أثار هذا الخبيث هذه الخبائث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يُعلن بالتوسّل بسيّد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يُعتنى بإظهار شدّ الرحال وإعمال المُطيّ والأقدام إلى خير خلقه وحبيب القلوب، ومن بذكره تنجلي الكروب، ويهتزّ الطروب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وبالصلاة والسلام عليه تذهب الذنوب، التي بسبها حصل الإبعاد عن المزار وبعد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زيد بن أسلم أنّ عمر خرج ليلة يحرس، فرأى مصباحاً في بيت، وإذا عجوز تنفش صوفاً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محمّد صلاة الأبرارْ صلّى عليه الطيّبون الأخيارْ</w:t>
      </w:r>
    </w:p>
    <w:p>
      <w:pPr>
        <w:pStyle w:val="BookText"/>
        <w:rPr/>
      </w:pPr>
      <w:r>
        <w:rPr>
          <w:rFonts w:ascii="Amiri" w:hAnsi="Amiri" w:eastAsia="Amiri" w:cs="Amiri"/>
          <w:color w:val="111111"/>
          <w:sz w:val="28"/>
          <w:sz w:val="28"/>
          <w:szCs w:val="28"/>
          <w:rtl w:val="true"/>
          <w:lang w:bidi="ar-SA"/>
        </w:rPr>
        <w:t>قد كنتَ قوّاماً بكا في الأسحار يا ليت شعري والمنايا أطوارْ</w:t>
      </w:r>
    </w:p>
    <w:p>
      <w:pPr>
        <w:pStyle w:val="BookText"/>
        <w:rPr/>
      </w:pPr>
      <w:r>
        <w:rPr>
          <w:rFonts w:ascii="Amiri" w:hAnsi="Amiri" w:eastAsia="Amiri" w:cs="Amiri"/>
          <w:color w:val="111111"/>
          <w:sz w:val="28"/>
          <w:sz w:val="28"/>
          <w:szCs w:val="28"/>
          <w:rtl w:val="true"/>
          <w:lang w:bidi="ar-SA"/>
        </w:rPr>
        <w:t xml:space="preserve">هل تجمعُني وحبيبي </w:t>
      </w:r>
      <w:r>
        <w:rPr>
          <w:rStyle w:val="FootnoteAnchor"/>
          <w:rtl w:val="true"/>
        </w:rPr>
        <w:footnoteReference w:id="261"/>
      </w:r>
      <w:r>
        <w:rPr>
          <w:rFonts w:ascii="Amiri" w:hAnsi="Amiri" w:eastAsia="Amiri" w:cs="Amiri"/>
          <w:color w:val="111111"/>
          <w:sz w:val="28"/>
          <w:sz w:val="28"/>
          <w:szCs w:val="28"/>
          <w:rtl w:val="true"/>
          <w:lang w:bidi="ar-SA"/>
        </w:rPr>
        <w:t>الدارْ</w:t>
      </w:r>
    </w:p>
    <w:p>
      <w:pPr>
        <w:pStyle w:val="BookText"/>
        <w:rPr/>
      </w:pPr>
      <w:r>
        <w:rPr>
          <w:rFonts w:ascii="Amiri" w:hAnsi="Amiri" w:eastAsia="Amiri" w:cs="Amiri"/>
          <w:color w:val="111111"/>
          <w:sz w:val="28"/>
          <w:sz w:val="28"/>
          <w:szCs w:val="28"/>
          <w:rtl w:val="true"/>
          <w:lang w:bidi="ar-SA"/>
        </w:rPr>
        <w:t>تعني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عمر رضى الله عنه يبكي شوقاً إلى حبيبه رسول اللَّه صلى الله عليه و آله و سلم، وتتصعّد أنفاسه من نار الشوق، لولا دموع المحبّين تطفي‌ء نار الشوق لاحترقت أكبادهم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خليليَّ قد بلغتُ القصدا وعرفتُ الغرام هَزْلًا وجدّا</w:t>
      </w:r>
    </w:p>
    <w:p>
      <w:pPr>
        <w:pStyle w:val="BookText"/>
        <w:rPr/>
      </w:pPr>
      <w:r>
        <w:rPr>
          <w:rFonts w:ascii="Amiri" w:hAnsi="Amiri" w:eastAsia="Amiri" w:cs="Amiri"/>
          <w:color w:val="111111"/>
          <w:sz w:val="28"/>
          <w:sz w:val="28"/>
          <w:szCs w:val="28"/>
          <w:rtl w:val="true"/>
          <w:lang w:bidi="ar-SA"/>
        </w:rPr>
        <w:t>خلّياني من ذكر سلمى ونجدٍ ودعاني من حبّ سلمى وسعدى</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لي في حشاشتي حبُّ بدرٍ أقسم الدهرُ أنّه لا يبدى</w:t>
      </w:r>
    </w:p>
    <w:p>
      <w:pPr>
        <w:pStyle w:val="BookText"/>
        <w:rPr/>
      </w:pPr>
      <w:r>
        <w:rPr>
          <w:rFonts w:ascii="Amiri" w:hAnsi="Amiri" w:eastAsia="Amiri" w:cs="Amiri"/>
          <w:color w:val="111111"/>
          <w:sz w:val="28"/>
          <w:sz w:val="28"/>
          <w:szCs w:val="28"/>
          <w:rtl w:val="true"/>
          <w:lang w:bidi="ar-SA"/>
        </w:rPr>
        <w:t>نار وجدي بحبّه في ازديادٍ وغرامي به تزايدَ جدّا</w:t>
      </w:r>
    </w:p>
    <w:p>
      <w:pPr>
        <w:pStyle w:val="BookText"/>
        <w:rPr/>
      </w:pPr>
      <w:r>
        <w:rPr>
          <w:rFonts w:ascii="Amiri" w:hAnsi="Amiri" w:eastAsia="Amiri" w:cs="Amiri"/>
          <w:color w:val="111111"/>
          <w:sz w:val="28"/>
          <w:sz w:val="28"/>
          <w:szCs w:val="28"/>
          <w:rtl w:val="true"/>
          <w:lang w:bidi="ar-SA"/>
        </w:rPr>
        <w:t>كُلّما رُمتُ أنّ نفسيَ عنهُ تتسلّى أبت ولا تتهدّى</w:t>
      </w:r>
    </w:p>
    <w:p>
      <w:pPr>
        <w:pStyle w:val="BookText"/>
        <w:rPr/>
      </w:pPr>
      <w:r>
        <w:rPr>
          <w:rFonts w:ascii="Amiri" w:hAnsi="Amiri" w:eastAsia="Amiri" w:cs="Amiri"/>
          <w:color w:val="111111"/>
          <w:sz w:val="28"/>
          <w:sz w:val="28"/>
          <w:szCs w:val="28"/>
          <w:rtl w:val="true"/>
          <w:lang w:bidi="ar-SA"/>
        </w:rPr>
        <w:t>وتراها إذا ترنّم حادٍ بُرباها تذوب شوقاً ووَجْدا</w:t>
      </w:r>
    </w:p>
    <w:p>
      <w:pPr>
        <w:pStyle w:val="BookText"/>
        <w:rPr/>
      </w:pPr>
      <w:r>
        <w:rPr>
          <w:rFonts w:ascii="Amiri" w:hAnsi="Amiri" w:eastAsia="Amiri" w:cs="Amiri"/>
          <w:color w:val="111111"/>
          <w:sz w:val="28"/>
          <w:sz w:val="28"/>
          <w:szCs w:val="28"/>
          <w:rtl w:val="true"/>
          <w:lang w:bidi="ar-SA"/>
        </w:rPr>
        <w:t>لا تَلُمْها إذا بدت بحنينٍ وأنينٍ يقِدّ ذا القلبَ قدّا</w:t>
      </w:r>
    </w:p>
    <w:p>
      <w:pPr>
        <w:pStyle w:val="BookText"/>
        <w:rPr/>
      </w:pPr>
      <w:r>
        <w:rPr>
          <w:rFonts w:ascii="Amiri" w:hAnsi="Amiri" w:eastAsia="Amiri" w:cs="Amiri"/>
          <w:color w:val="111111"/>
          <w:sz w:val="28"/>
          <w:sz w:val="28"/>
          <w:szCs w:val="28"/>
          <w:rtl w:val="true"/>
          <w:lang w:bidi="ar-SA"/>
        </w:rPr>
        <w:t>فلها مَعْهدٌ وأنسٌ قديم ليس يفنى وإن تطاول عهدا</w:t>
      </w:r>
    </w:p>
    <w:p>
      <w:pPr>
        <w:pStyle w:val="BookText"/>
        <w:rPr/>
      </w:pPr>
      <w:r>
        <w:rPr>
          <w:rFonts w:ascii="Amiri" w:hAnsi="Amiri" w:eastAsia="Amiri" w:cs="Amiri"/>
          <w:color w:val="111111"/>
          <w:sz w:val="28"/>
          <w:sz w:val="28"/>
          <w:szCs w:val="28"/>
          <w:rtl w:val="true"/>
          <w:lang w:bidi="ar-SA"/>
        </w:rPr>
        <w:t>كان الصدّيق رضى الله عنه من المشغوفين بمحبّة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موتِ الصّديق رضى الله عنه وفاةَ رسول اللَّه صلى الله عليه و آله و سلم؛ كمداً عليه، فما زال جسمه يتحرّق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والكمد الحزن المكتوم</w:t>
      </w:r>
    </w:p>
    <w:p>
      <w:pPr>
        <w:pStyle w:val="BookText"/>
        <w:rPr/>
      </w:pPr>
      <w:r>
        <w:rPr>
          <w:rFonts w:ascii="Amiri" w:hAnsi="Amiri" w:eastAsia="Amiri" w:cs="Amiri"/>
          <w:color w:val="111111"/>
          <w:sz w:val="28"/>
          <w:sz w:val="28"/>
          <w:szCs w:val="28"/>
          <w:rtl w:val="true"/>
          <w:lang w:bidi="ar-SA"/>
        </w:rPr>
        <w:t>كنتَ السوادَ لناظري وعليك كنتُ أُحاذرُ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شاء بعدكَ فلْيمتْ فَعليكَ يبكي الناظرُ </w:t>
      </w:r>
      <w:r>
        <w:rPr>
          <w:rStyle w:val="FootnoteAnchor"/>
          <w:rtl w:val="true"/>
        </w:rPr>
        <w:footnoteReference w:id="26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للَّه‌أوّلًا وآخراً؛ وباطناً وظاهراً، والحمد للَّه ربّ العالمين، وصلّى اللَّه على سيّد الأوّلين والآخرين، وأكرم السابقين واللاحقين، ورضي اللَّه عن الصدّيقين والصحابة أجمعين، وعن التابعين لهم بإحسان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الصواب، 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حصن مَقْدِيَة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أعمال أذرعات من‌أعمال دمشق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إنباء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العسقلاني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قاضي شبهة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للسخاوي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العقود الفريدة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خطيب الناصرية في تاريخ حلب، والرضيّ الغزّي في بهجة الناظرين، وله ترجمة في الفتاوى السهمية في ابن تيميّة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دخول القرن التاسع الهجري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لأبي إسحاق الشيرازي، في الفقه الشافعي، والشرح</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للنووي، والشرح في</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المهمات للاسنوي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ذكر لكتابه المذكور عند السخاوي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ذكره ابن قاضي شهبة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معرض حديثه عن مؤلّفاته ولعلّ المؤلّف قد نقل عنه وعزا النقل للسخاوي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الأربعين النووية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أهوال القبور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عند ابن قاضي شهبة والسخاوي، وفي اسم‌الكتاب اختلاف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كتابنا هذا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سيذكره المؤلّف عن سبب التأليف، في مقدمة الكتاب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فابن طولون هذا حافظ جليل له من المؤلّفات ما يقرب من ستمائة مؤلّف وتوفي سنة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تسعمائة وثلاث وخمسين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ينبغي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اختار ذلك مراعاة للسجع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فيقال فيه كما قيل فيما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شبه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والكيف غير معقول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الجوزي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شبه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لاحظ دفع شبه التشبيه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حامد البغدادي الورّاق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أكبر مصنفي الحنابلة وشيخهم، له‌شرح اصول الدين، ردّ عليه ابن الجوزي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شبه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الذهبي في سير أعلام النبلاء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القاضي أبو يعلى، محمد بن الحسين بن الفرّاء الحنبلي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كتاب الصفات نقل ابن الأثير في الكامل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التميمي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شان أبو يعلى الحنابلة شيناً لا يغسله ماء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حوادث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أنكر العلماء على ابن الفرّاء ما ضمنه كتابه من الصفات المشعرة بأنه يعتقد التجسيم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عبيداللَّه بن نصر الحنبلي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الإيضاح، وهو من كتب التجسيم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التشبيه بأكفّ التنزيه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المنقول عن ابن الجوزي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شبه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المنقول والمطبوع هناك اختلاف، أثبتنا بعضه بين المعقوفات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الردّ على من زعم أنّه على العرش بذاته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الذكروالدعاء والتوبة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وهو في الجامع الصحيح للربيع بن حبيب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بلفظ مسلم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ذكره ابن الجوزي في دفع شبه التشبيه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هامش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شبه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الكثير يغسل الجلد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التشبيه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تعليقته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التشبيه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التشبيه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وفي طبعة رقم </w:t>
      </w:r>
      <w:r>
        <w:rPr>
          <w:rFonts w:eastAsia="IRNazanin" w:cs="IRNazanin"/>
          <w:b w:val="false"/>
          <w:bCs w:val="false"/>
          <w:i w:val="false"/>
          <w:iCs w:val="false"/>
          <w:color w:val="333333"/>
          <w:sz w:val="20"/>
          <w:szCs w:val="20"/>
        </w:rPr>
        <w:t>6963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والصلاة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لاحظ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وابن الجوزي في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واللآلى‌ء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خبر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الأسماء والصفات للبيهقي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ودفع شبه التشبيه لابن الجوزي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معاذ،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في 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وانظر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وانظر دفع شبه التشبيه لابن الجوزي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وانظر دفع شبه التشبيه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اللفظ في صحيح مسلم في الأشربة رقم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رقم </w:t>
      </w:r>
      <w:r>
        <w:rPr>
          <w:rFonts w:eastAsia="IRNazanin" w:cs="IRNazanin"/>
          <w:b w:val="false"/>
          <w:bCs w:val="false"/>
          <w:i w:val="false"/>
          <w:iCs w:val="false"/>
          <w:color w:val="333333"/>
          <w:sz w:val="20"/>
          <w:szCs w:val="20"/>
        </w:rPr>
        <w:t>3829</w:t>
      </w:r>
      <w:r>
        <w:rPr>
          <w:rFonts w:ascii="IRNazanin" w:hAnsi="IRNazanin" w:eastAsia="IRNazanin"/>
          <w:b w:val="false"/>
          <w:b w:val="false"/>
          <w:bCs w:val="false"/>
          <w:i w:val="false"/>
          <w:i w:val="false"/>
          <w:iCs w:val="false"/>
          <w:color w:val="333333"/>
          <w:sz w:val="20"/>
          <w:sz w:val="20"/>
          <w:szCs w:val="20"/>
          <w:rtl w:val="true"/>
        </w:rPr>
        <w:t xml:space="preserve">، وفي البخاري كتاب‌المناقب رقم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ضحك اللَّه الليلة أو عجب من فعالكما، ومثله في تفسير القرآن رقم </w:t>
      </w:r>
      <w:r>
        <w:rPr>
          <w:rFonts w:eastAsia="IRNazanin" w:cs="IRNazanin"/>
          <w:b w:val="false"/>
          <w:bCs w:val="false"/>
          <w:i w:val="false"/>
          <w:iCs w:val="false"/>
          <w:color w:val="333333"/>
          <w:sz w:val="20"/>
          <w:szCs w:val="20"/>
        </w:rPr>
        <w:t>4510</w:t>
      </w:r>
      <w:r>
        <w:rPr>
          <w:rFonts w:ascii="IRNazanin" w:hAnsi="IRNazanin" w:eastAsia="IRNazanin"/>
          <w:b w:val="false"/>
          <w:b w:val="false"/>
          <w:bCs w:val="false"/>
          <w:i w:val="false"/>
          <w:i w:val="false"/>
          <w:iCs w:val="false"/>
          <w:color w:val="333333"/>
          <w:sz w:val="20"/>
          <w:sz w:val="20"/>
          <w:szCs w:val="20"/>
          <w:rtl w:val="true"/>
        </w:rPr>
        <w:t xml:space="preserve">، وانظر شرح النووي لمسلم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وفتح الباري لان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 وعارضه الأحوذي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الجهاد والسير رقم </w:t>
      </w:r>
      <w:r>
        <w:rPr>
          <w:rFonts w:eastAsia="IRNazanin" w:cs="IRNazanin"/>
          <w:b w:val="false"/>
          <w:bCs w:val="false"/>
          <w:i w:val="false"/>
          <w:iCs w:val="false"/>
          <w:color w:val="333333"/>
          <w:sz w:val="20"/>
          <w:szCs w:val="20"/>
        </w:rPr>
        <w:t>2788</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قوم يدخلون الجنة في السلاسل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أبي داود، الجهاد رقم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ومسند أحمد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ربنا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التوبة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هذا الاستعمال ا ه مصححه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0659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الذي اختاره أهل الحديث أن يروي هذه الأشياء كما جاءت ونؤمن بها ولا تفسّر ولا تتوهّم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لاحظ المتكلمون في هذه المواضيع هذا الأصل لاستراحوا وأراحوا أنتهى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التشبيه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التشبيه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ماأشقها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إحدى القافين، أو بإبدال إحداهما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الثاني، لم يرد في المطبوعة في مصر، وأخذناه من المصدر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القصيدة كاملة ابن الجوزي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شبه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فهؤلاء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الذين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للهيثمي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والطبراني، وكنز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بمحذوف فيما يظهر،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وأعجز الخلقَ عن أن يحيطوا به‌بالدرك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آخره،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اللام الأولى من تصّرفات النُّساخ، وهذاظنّنا في كلّ ما تقدّم أو يجي‌ء في هذا الكتاب من الألفاظ التي تخالف اللغة؛ لأنّ الإمام الحصني أجلّ من أن يخفى عليه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ليس على عمومه، فإنّ من العامّة من يندهش العالم لِمبلغ كمال إيمانه باللَّه عزّ وجلّ، وقد يصدق ذلك في بعض العوامّ الذين لم ينشأوا في حجور أهل الدين، ولم يختلطوا بهم، وهم أندر من الكبريت الأحمر بين طبقات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الأنبياء أي عجزوا كما عجز الأنبياء عن وصف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ينبغي له‌ويليق به، ولولا ما علّمهم اللَّه تعالى في دينه ما عرفوا ما عرفوا من وحيه، وإنّما قلنا بذلك العطف؛ لأنّه لم يحي‌ء بعدهم حديث عنهم، فليعلم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الحديث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والبخاري في مواقيت الصلاة 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الزكاة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الصوم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الفتن </w:t>
      </w:r>
      <w:r>
        <w:rPr>
          <w:rFonts w:eastAsia="IRNazanin" w:cs="IRNazanin"/>
          <w:b w:val="false"/>
          <w:bCs w:val="false"/>
          <w:i w:val="false"/>
          <w:iCs w:val="false"/>
          <w:color w:val="333333"/>
          <w:sz w:val="20"/>
          <w:szCs w:val="20"/>
        </w:rPr>
        <w:t>6567</w:t>
      </w:r>
      <w:r>
        <w:rPr>
          <w:rFonts w:ascii="IRNazanin" w:hAnsi="IRNazanin" w:eastAsia="IRNazanin"/>
          <w:b w:val="false"/>
          <w:b w:val="false"/>
          <w:bCs w:val="false"/>
          <w:i w:val="false"/>
          <w:i w:val="false"/>
          <w:iCs w:val="false"/>
          <w:color w:val="333333"/>
          <w:sz w:val="20"/>
          <w:sz w:val="20"/>
          <w:szCs w:val="20"/>
          <w:rtl w:val="true"/>
        </w:rPr>
        <w:t xml:space="preserve">، والترمذي في الفتن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وابن ماجة في الفتن </w:t>
      </w:r>
      <w:r>
        <w:rPr>
          <w:rFonts w:eastAsia="IRNazanin" w:cs="IRNazanin"/>
          <w:b w:val="false"/>
          <w:bCs w:val="false"/>
          <w:i w:val="false"/>
          <w:iCs w:val="false"/>
          <w:color w:val="333333"/>
          <w:sz w:val="20"/>
          <w:szCs w:val="20"/>
        </w:rPr>
        <w:t>3945</w:t>
      </w:r>
      <w:r>
        <w:rPr>
          <w:rFonts w:ascii="IRNazanin" w:hAnsi="IRNazanin" w:eastAsia="IRNazanin"/>
          <w:b w:val="false"/>
          <w:b w:val="false"/>
          <w:bCs w:val="false"/>
          <w:i w:val="false"/>
          <w:i w:val="false"/>
          <w:iCs w:val="false"/>
          <w:color w:val="333333"/>
          <w:sz w:val="20"/>
          <w:sz w:val="20"/>
          <w:szCs w:val="20"/>
          <w:rtl w:val="true"/>
        </w:rPr>
        <w:t xml:space="preserve">، وأحمد في المسند رقم </w:t>
      </w:r>
      <w:r>
        <w:rPr>
          <w:rFonts w:eastAsia="IRNazanin" w:cs="IRNazanin"/>
          <w:b w:val="false"/>
          <w:bCs w:val="false"/>
          <w:i w:val="false"/>
          <w:iCs w:val="false"/>
          <w:color w:val="333333"/>
          <w:sz w:val="20"/>
          <w:szCs w:val="20"/>
        </w:rPr>
        <w:t>22322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من يقدر على فتنته أو فتن أو فتون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غَصّوا به صلى الله عليه و آله و سلم وبصاحبيه، فلم يستطيعوا أن ينفذوا ما يضمرون من الكيد للإسلام في‌وجودهم؛ لعلمهم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ونفاه بعد ذلك رضى الله عنه، ولم يرجعه حتّى صدقت توبته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المؤلّف في الحديث عن المغيرة بن سعيد بين هذه الخرافات وخلط فيها بين الحقّ والباطل نقلًا عن أعداء آل محمد صلى الله عليه و آله تشويهاً لسمعتهم وإبعاداً للناس عنهم وعن مآثرهم ومكارمهم ومعارفهم، فليتروّ القارى‌ء في أكثر هذه المنقولات، وليقرأها بحذَر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أحدهم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 لهم بطلان ما اعتقدوه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سهو القلم، والصحيح حذف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راعى في وصف الطريق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تأنيثها، وراعى في رجوع الضمير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تذكيره، فليعلم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عن أو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وهو يعمل الصالحات، وهو كلام جليل، فليفكّر فيه القارى‌ء طويلًا لعله يتحقق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شى‌ء مدهش جدّاً، ولو أنّ الذي يحكيه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الحصني المعروف بشحّه على‌دينه، ما وجد ما يحكيه الى القلوب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يتردّد عاقل في أن ما سيحكيه الإمام الحصني بعدُ فعلُ دجاجلة لا علماء، فليقرأه العاقل، وليعجب كيف يكون من هذه بلاياهم أئمة في دين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الجهاد والسير رقم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 وانظر مسند أحمد رقم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 وسنن أبي داود في الجهاد رقم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في العلم رقم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وكذا الترمذي برقم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في الزكام رقم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بدء الخلق رقم </w:t>
      </w:r>
      <w:r>
        <w:rPr>
          <w:rFonts w:eastAsia="IRNazanin" w:cs="IRNazanin"/>
          <w:b w:val="false"/>
          <w:bCs w:val="false"/>
          <w:i w:val="false"/>
          <w:iCs w:val="false"/>
          <w:color w:val="333333"/>
          <w:sz w:val="20"/>
          <w:szCs w:val="20"/>
        </w:rPr>
        <w:t>3037</w:t>
      </w:r>
      <w:r>
        <w:rPr>
          <w:rFonts w:ascii="IRNazanin" w:hAnsi="IRNazanin" w:eastAsia="IRNazanin"/>
          <w:b w:val="false"/>
          <w:b w:val="false"/>
          <w:bCs w:val="false"/>
          <w:i w:val="false"/>
          <w:i w:val="false"/>
          <w:iCs w:val="false"/>
          <w:color w:val="333333"/>
          <w:sz w:val="20"/>
          <w:sz w:val="20"/>
          <w:szCs w:val="20"/>
          <w:rtl w:val="true"/>
        </w:rPr>
        <w:t xml:space="preserve">، والمناقب رقم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 ومسلم في الفتن وأشراط الساعةرقم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xml:space="preserve">، والترمذي في الفتن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 ومسند أحمد رقم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المكثرين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السنة رقم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ليتأمل هذا جدّاً، فإنّه عجيب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لموصوف محذوف قطعاً ليستقيم الكلام، والتقدير الصادر من‌السلطان ناصر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الدرر الكامنة لابن حجر العسقلاني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محرّفة، ومعناها ليس بظاهر، والذي يظهر أنّ أصلها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يشيع عمّن‌تضمّه ممالكه هذه السمعة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يستعيذ السلطان باللَّه أن يشيع عنه هو تلك السمعة؛ لأنّ الرجل في مملكته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ليحفظ هذا، ثمّ ليحفظه المغررون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لينظر هذا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والمعنى ظاهر، ولعلّ الأصل في ثامن وعشرين من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وكذا ما يأتي يقال فيه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ذلك لعبرة لأولي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وليس بخفيّ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حقّها الجامدون، وكذا العارون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أنّها الفوقية، وكذا ما يأتي بعد كالسياق أو التفرقة حياة الرسول ومماته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أنّ اللفظ هم 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لينظر هذا المغرورون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أنّ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ليتأمل العاقل هذا، ثمّ ليتأمّله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ثنّاه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الأولى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الدكتور صبحي الصالح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هذا النص في كتب الشيعة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والتوحيد للصدوق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ظهرت للمؤمنين وفهموها من هذه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 ننعت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قوله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كلّ ناعت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تتخيّله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تشمله؛ أي هو ليس من جنس الأصوات فتسمعه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يحيط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أنتهى مصحّحه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المصنّف صحيحة لمجي‌ء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أحاط</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نهاية صوابه وله نهاية 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بعدم، كما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كنت كما ذكر قد الخ أنتهى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هذا الاسم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لي في هذه العبارة معنًى فلتحرّر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الإنعام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الإكرام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فهنا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انتهى‌مصحّحه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ليس هناك سقط في العبارة حيث إنه يفسّر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اسم ربّك ذو الجلال والأكرام والعطف بالواو أغنى عن تكرار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المصنّف صحيحة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المكثرين رقم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Pr>
        <w:t>6415</w:t>
      </w:r>
      <w:r>
        <w:rPr>
          <w:rFonts w:ascii="IRNazanin" w:hAnsi="IRNazanin" w:eastAsia="IRNazanin"/>
          <w:b w:val="false"/>
          <w:b w:val="false"/>
          <w:bCs w:val="false"/>
          <w:i w:val="false"/>
          <w:i w:val="false"/>
          <w:iCs w:val="false"/>
          <w:color w:val="333333"/>
          <w:sz w:val="20"/>
          <w:sz w:val="20"/>
          <w:szCs w:val="20"/>
          <w:rtl w:val="true"/>
        </w:rPr>
        <w:t>، ولم نجده في النسائي المطبوع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بهذا الكلام هو القرآن؛ لأنّه الذي 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 آلات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بمتكلم، فليفهم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أي‌للعامّة البُله الذين لم يخالطوا المؤمنين، أمّا من عرف دين اللَّه عالماً أو مخالطه، فمعاذ اللَّه أن يقتنع بغير كلام ربّه، فليعلم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والذي لا أوّل له ليس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زعمهم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بتناسخ الأرواح كفر؛ لأنّه عبارة عن اعتقاد أنّ أرواح من يموتون تتّصل بغيرهم، فقديكون روح الخواجة الذي مات اليوم، روح أكبر عالم مرشد زاهد ورع بعد ذلك والعكس، وقد يتّصل روح الخنزير الذي مات بمحمّد الذي ولد بعد ذلك ويعكس، وقد يتّصل بعد ذلك بكلب، ثم يتّصل بحمار، ثمّ يتّصل بنبيّ، وهكذا الى غير 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يقتضي أن لا بعث وأن لا جزاء، فإنّ الروح لا يقف عند حدّ معلوم يجازى عليه، بل قد يكون بحال يقتضي العذاب، ويصبح بحال يقتضي النعيم، ثمّ بحال لا يقتضي عذاباً ولا نعيماً وهكذا، وهذا غير ما تنطق به الشرائع الإلهية كلّها، فهو مصادم للأنبياء ولما جاء به الأنبياء، وكيف لا يكون ما هذا حاله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المذهب لا دليل عليه من العقل، مع كونه مخالفاً مع الشرع كما ذكرنا، وذلك أنّ الأرواح ليست من عالم المحسوسات حتى نراها ونحكم عليها، وهي لم تخبرنا عن نفسها بشى‌ء، فالجهالة بها 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أنتهى مصحِّحه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ذلك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 أن لا يستغرب القارى‌ء شيئاً يراه منسوباً الى هذا الرجل، بعد تصريح العلماء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أنّه‌يستخفّ برسول اللَّه صلى الله عليه و آله و سلم ويزدريه، ويصغّر من شأنه، فإنّ الذي يجترى‌ء على أسمى مقام في الوجود لا يتهيّب ما دونه، فليعلم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صائع المعروف صوابها 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للتوصل بها الى خبث طويّته في الازدراء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آخره، الصواب أن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ليظهر معنى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عارية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وإضافة دون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بالضمير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ومعنى هذا الكلام غامض، وكأنّ قائليه يريدون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حقيقته صلى الله عليه و آله و سلم مَلَكية وإن كانت صورته بشريّة، وهو معنًى يكون مدحاً إن سُلِّم أنّ حقيقة الملكية أفضل من حقيقة البشريّة، وليس لنا قسم آخر يُراد إلحاقه صلى الله عليه و آله و سلم به إلّاالإلهية، ولا يتصوّر أن يكون مراداً للقائلين، فليعلم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أُمّة موسى عليه وعلى نبيّنا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التفات بعد هذا التصحيح من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طعن طاعن في هذا الحديث، وقد رأينا من يطعن فيه وفي أمثاله من الأحاديث التي يصحّحها الحاكم، وهي دالّة على سُموّ شرفه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وعُلوّ منزلته عند ربّه، كأنّ هذا الطاعن أُوذي ممّن يستخفّون بشأنه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فصدر منه ذلك الطعن؛ طاعة لشعوره وهو لا يشعر أو يشعر، وكأنّ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عِظَم حُرمته صلى الله عليه و آله و سلم ورفعة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خلاف بيننا وبين هؤلاء الناس، ونحن لا نسلّم هذا الخلاف إلّابعد أن نسمع من هذه الشِّرْذِمة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كلام اللَّه تعالى مطعون في صدقه أيضاً، فإذا قالوها سكتنا عنهم، ويكونون بذلك أراحوا واستراحوا، وحسبنا اللَّه ونعم 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كُتبتْ، والتعبير بالمضارع بحكاية الحال الماضية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يتعيّن نصب لفظ 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وصف لمنصوب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فيشفعك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السياق يقتضي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فيشفعك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فيشفعه؛ لأنّه هو صلى الله عليه و آله و سلم الشافع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المبدأ عليه أتباعه المفتونون به إلى اليوم، يعرف ذلك منهم من يلتفت لحالهم أدنى‌التفاتة، فالواجب على المسلم أن لا يعتبر تصحيحهم لحديث ولا تضعيفهم، فإنّهم للهوى يصحّحون ويضعّفون، واحب أن يأخذ القارى‌ء قول الإمام الحصني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أمكنه أن يطعن في الآية لفعل على ظاهره، دون أن يظنّ فيه أيّ مبالغة، وليطّرده في أتباعه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رواه المارودي في الأحكام السلطانية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الباب العاشر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فيها خبى‌ء خفي ولعل هذين الراهبين ملكان أو وليّان للَّه‌تعالى أرسلهما سبحانه‌وتعالى للشيخ الفرحي لينتقل بحالهما من حاله إلى حال أرفع، كما ترى في القصّة، وأمّا أنّهما راهبان حقيقة، فهذا ما لا يستطيع العقل فهمه، فإنّا لا نعرف أنّ اللَّه تعالى يُكرم إلّاالصادقين من عباده المؤمنين، فكيف يُكرم بهذه الكرامة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تضمنتها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راهبين كافرين بسيّد أنبيائه، وهما يعرفانه حقّ المعرفة كما ترى من كلامهما؟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فاعرف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فساروا بالجمع بل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هو مقتضى السياق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تشمتهما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خصصنا به أُمّة محمّد صلى الله عليه و آله و سلم من دون أُمم الأنبياء، وإلّا فالأنبياء جميعاً أوائل أهل الإيثارصلىّ اللَّه وسلّم عليهم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صحّحه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وبصحبة توسّلي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وبصحّة توسّلي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محبّة السالكين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محبّته، السالكين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الدعوات رقم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ورواه ابن ماجه في سننه كتاب إقامة الصلاة رقم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ومسند أحمدء، الشاميين رقم </w:t>
      </w:r>
      <w:r>
        <w:rPr>
          <w:rFonts w:eastAsia="IRNazanin" w:cs="IRNazanin"/>
          <w:b w:val="false"/>
          <w:bCs w:val="false"/>
          <w:i w:val="false"/>
          <w:iCs w:val="false"/>
          <w:color w:val="333333"/>
          <w:sz w:val="20"/>
          <w:szCs w:val="20"/>
        </w:rPr>
        <w:t>16604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لك حاجة فمثل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مستنسخ النسخة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فتُقضى حاجتك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بظاهر معناه، وقد راجعتُ الأصل، فرأيت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فتقضي حاجتي، وتذكر حاجتك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وبه يتّضح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وأخذوها عنهم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تؤخّر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ويُحذف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كان يأخذ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الشفاء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كان يأخذ به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محصّحه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اللام؛ أي رادّ عليك السلام الذي تسلّمه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للمصنّف شرح الحديث الوارد بذلك، وتوضيحه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الوجود لا يخلو لحظة من‌مسلّم عليه صلى الله عليه و آله و سلم، فهو دائماً يرد السلام، فهو دائماً مردودة عليه روحه، فهو دائماً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حالية تحلّ إشكال الحديث كذلك، وهناك أحاديث اخرى كثيرة تدلّ على حياة الأنبياء في البرزخ بلا قيد ولا شرط، وهو أمر مُجمَع عليه بنين علماء الأُمّة، فليعلم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في الجنائز 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السهو رقم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ورواه أحمد في المسند رقم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 وسنن الدارمي في كتاب الرقاق رقم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المناسك رقم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ورواه أحمد في المسند رقم </w:t>
      </w:r>
      <w:r>
        <w:rPr>
          <w:rFonts w:eastAsia="IRNazanin" w:cs="IRNazanin"/>
          <w:b w:val="false"/>
          <w:bCs w:val="false"/>
          <w:i w:val="false"/>
          <w:iCs w:val="false"/>
          <w:color w:val="333333"/>
          <w:sz w:val="20"/>
          <w:szCs w:val="20"/>
        </w:rPr>
        <w:t>10395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المناسك رقم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xml:space="preserve">، ورواه أحمد في المسند رقم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حذف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ففتحتهما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أنّ رسول اللَّه صلى الله عليه و آله أكرم الناس على اللَّه تعالى، ولأجل عينه تكرم الآف العيون، من آله الكرام والمؤمنين من صحابته العظام، وسائر محبّيه وزواره، وذلك ثابت بالنص واليقين، من دون حاجةٍ إلى الركون إلى الأطياف والمنامات والأحاديث التي لا خطم لها ولا أزمّة، فهي لا يحتجّ بها على ما في كثير منها من الخرافات والخزعبلات والمخالفات للشرع الأقدس، فكيف للنسب إلى ساحة الرسول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بمقدار صفحات من الأصل، فلا حاجة إلى ذكرها، فلتراجع في الأصل ليعرف صحّة ما ذكرناه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جليل جدّاً، فليتأمّله القارى‌ء، ولا يستكثر على منزلته صلى الله عليه و آله و سلم عند ربّه إغاثة أيّ ملهوف، فإنّه تعالى يسمع له في الآخرة في الشفاعة العظمى التي تشمل كلّ خلق اللَّه كافرهم كمؤمنهم، فيحمده لذلك الأوّلون والآخرون من الخلق، وإذا كان تعالى يُكرمه بذلك في دار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غضب غضباً لم يغضب قبله ولن يغضب بعده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فعدمٌ كلّ ما يُحكى في هذه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أنواع إغاثته تعالى للمستغيثين به صلى الله عليه و آله و سلم بالنسبة لذلك المقام المحمود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ليس اعتقاد الشيعة، وإنّما هو اعتقاد الفلاسفة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رُؤي على حاشية خطّ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الأصل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الشيعة موفورة ومنتشرة في البلاد الإسلامية، ولم نعثر على كتاب واحد منهايذكر ذلك</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الشفا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أسندها بطرق الإمام السبكي في شفاء السقام، في الباب الأوّل، فراجعه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تُشدّ الرحال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المذكور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حذف مضاف،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زيارة قبور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الذي يبلغ في الخيانة في النقل إلى هذه الدرجة، يُعدّ من متوسّطي المؤمنين، فضلًا عن أفاضل العلماء، فضلًا عن الأئمة المجتهدين؟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المصنّف صواب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المطبوعة صوابه وخيريتها كمالا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وتشديد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قرية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مستنسخ الأصل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الدعاية بالدال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عقبة بالقاف، لا 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بالإفراد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لعلّك في دهشة ممّا مرّ مفصّلًا من تعمّد كذب هذا الرجل في نقوله وأحكامه؛ حتّى تعدّى كذبُه الخلقَ إلى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تفصيل الكلام عن هذه الأحاديث متناً وسنداً وبحثاً حول رواتها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السبكي، فراجعه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أهو إيجاف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إتحاف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فرتس كما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 والظاهر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الشحامي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إخبار من المصنّف بأنّ هذا الرجل دجّال وهو يؤيّد ما سبق لنا من أنّ أفعاله أفعال دجاجلة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جواز ضمّ قبور الصالحين، وأبو أيّوب الأنصاري الذي ضمّ ضريح سيّد الوجود صلى الله عليه و آله و سلم، هو أبو أيّوب وكفى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جواز التبرّك بآثار الصالحين أيّاً كانت حتّى الخشب الذي كانوا يجلسون عليه، وابن عمر هو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تمريغ سيّدنا بلال وجهه على ضريح خير الخلق، وبلال هو بلال، تجده صورة طبق الأصل لما يحصل من كثير من الزائرين اليوم والزائرات للصالحين من أهل البيت وغيرهم، ويقوم ويقعد كثير من المتنطّعين لذلك، ولا يرضون لفاعله غير الشرك باللَّه، ليحكموا بذلك على بلال الذي يُعدّ من أجلّاء الصحابة، وهو مؤذّن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ليعلم أولئك المتنطّعون أنّ ذلك أثر وجد في النفوس لا يشعرون هم به، يحمل أهله على التبرّك بما يجاور حبيب ربّهم، وهو من باب قول القائل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ردّ الشمس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المحماة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محذوف هو المفعول الثاني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ليستقيم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بازل، وهو البعير الذي طلع نابه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قِنْعاس، وهو الجمل الضخم العظيم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قيمة ابن القيّم يراها القارى‌ء مجسّمة أمامه في هذا السياق، فليعرفها ولا يغترّ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ندّدوا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حكم من هذا الإمام الكبير على كلّ من يتبع ابن تيميّة بأنّه هالك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معنى الهلاك في مثل هذا المقام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مصحِّحه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أحفظ هذين البيتين هكذا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217</Pages>
  <Words>46882</Words>
  <Characters>204642</Characters>
  <CharactersWithSpaces>249304</CharactersWithSpaces>
  <Paragraphs>2583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2026-08-16T06:50:41Z</dcterms:created>
  <dc:creator>ghaemiyeh.com</dc:creator>
  <dc:description/>
  <dc:language>en-US</dc:language>
  <cp:lastModifiedBy/>
  <dcterms:modified xsi:type="dcterms:W3CDTF">2026-08-16T10:20:48Z</dcterms:modified>
  <cp:revision>1</cp:revision>
  <dc:subject/>
  <dc:title>دفع الشبه عن الرسول صلی الله علیه و آله وسلم و الرساله</dc:title>
</cp:coreProperties>
</file>

<file path=docProps/custom.xml><?xml version="1.0" encoding="utf-8"?>
<Properties xmlns="http://schemas.openxmlformats.org/officeDocument/2006/custom-properties" xmlns:vt="http://schemas.openxmlformats.org/officeDocument/2006/docPropsVTypes"/>
</file>