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7178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47180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47182_730472459">
            <w:r>
              <w:rPr>
                <w:webHidden/>
                <w:rStyle w:val="IndexLink"/>
                <w:rtl w:val="true"/>
              </w:rPr>
              <w:t>كتاب الزكاة</w:t>
            </w:r>
            <w:r>
              <w:rPr>
                <w:rStyle w:val="IndexLink"/>
                <w:rtl w:val="true"/>
              </w:rPr>
              <w:tab/>
            </w:r>
            <w:r>
              <w:rPr>
                <w:rStyle w:val="IndexLink"/>
              </w:rPr>
              <w:t>11</w:t>
            </w:r>
          </w:hyperlink>
        </w:p>
        <w:p>
          <w:pPr>
            <w:pStyle w:val="Contents3"/>
            <w:tabs>
              <w:tab w:val="clear" w:pos="8459"/>
              <w:tab w:val="right" w:pos="9026" w:leader="dot"/>
            </w:tabs>
            <w:rPr/>
          </w:pPr>
          <w:hyperlink w:anchor="__RefHeading___Toc2047184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047186_730472459">
            <w:r>
              <w:rPr>
                <w:webHidden/>
                <w:rStyle w:val="IndexLink"/>
                <w:rtl w:val="true"/>
              </w:rPr>
              <w:t>الفصل الأول في شرائط‍‌ وجوبها</w:t>
            </w:r>
            <w:r>
              <w:rPr>
                <w:rStyle w:val="IndexLink"/>
                <w:rtl w:val="true"/>
              </w:rPr>
              <w:tab/>
            </w:r>
            <w:r>
              <w:rPr>
                <w:rStyle w:val="IndexLink"/>
              </w:rPr>
              <w:t>12</w:t>
            </w:r>
          </w:hyperlink>
        </w:p>
        <w:p>
          <w:pPr>
            <w:pStyle w:val="Contents4"/>
            <w:tabs>
              <w:tab w:val="clear" w:pos="8176"/>
              <w:tab w:val="right" w:pos="9026" w:leader="dot"/>
            </w:tabs>
            <w:rPr/>
          </w:pPr>
          <w:hyperlink w:anchor="__RefHeading___Toc2047188_73047245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047190_730472459">
            <w:r>
              <w:rPr>
                <w:webHidden/>
                <w:rStyle w:val="IndexLink"/>
                <w:rtl w:val="true"/>
              </w:rPr>
              <w:t>في من تجب عليه الزكاة</w:t>
            </w:r>
            <w:r>
              <w:rPr>
                <w:rStyle w:val="IndexLink"/>
                <w:rtl w:val="true"/>
              </w:rPr>
              <w:tab/>
            </w:r>
            <w:r>
              <w:rPr>
                <w:rStyle w:val="IndexLink"/>
              </w:rPr>
              <w:t>12</w:t>
            </w:r>
          </w:hyperlink>
        </w:p>
        <w:p>
          <w:pPr>
            <w:pStyle w:val="Contents4"/>
            <w:tabs>
              <w:tab w:val="clear" w:pos="8176"/>
              <w:tab w:val="right" w:pos="9026" w:leader="dot"/>
            </w:tabs>
            <w:rPr/>
          </w:pPr>
          <w:hyperlink w:anchor="__RefHeading___Toc2047192_730472459">
            <w:r>
              <w:rPr>
                <w:webHidden/>
                <w:rStyle w:val="IndexLink"/>
                <w:rtl w:val="true"/>
              </w:rPr>
              <w:t>في ما تجب فيه الزكاة و ما تستحب فيه</w:t>
            </w:r>
            <w:r>
              <w:rPr>
                <w:rStyle w:val="IndexLink"/>
                <w:rtl w:val="true"/>
              </w:rPr>
              <w:tab/>
            </w:r>
            <w:r>
              <w:rPr>
                <w:rStyle w:val="IndexLink"/>
              </w:rPr>
              <w:t>15</w:t>
            </w:r>
          </w:hyperlink>
        </w:p>
        <w:p>
          <w:pPr>
            <w:pStyle w:val="Contents4"/>
            <w:tabs>
              <w:tab w:val="clear" w:pos="8176"/>
              <w:tab w:val="right" w:pos="9026" w:leader="dot"/>
            </w:tabs>
            <w:rPr/>
          </w:pPr>
          <w:hyperlink w:anchor="__RefHeading___Toc2047194_730472459">
            <w:r>
              <w:rPr>
                <w:webHidden/>
                <w:rStyle w:val="IndexLink"/>
                <w:rtl w:val="true"/>
              </w:rPr>
              <w:t>الأنعام الثلاثة</w:t>
            </w:r>
            <w:r>
              <w:rPr>
                <w:rStyle w:val="IndexLink"/>
                <w:rtl w:val="true"/>
              </w:rPr>
              <w:tab/>
            </w:r>
            <w:r>
              <w:rPr>
                <w:rStyle w:val="IndexLink"/>
              </w:rPr>
              <w:t>21</w:t>
            </w:r>
          </w:hyperlink>
        </w:p>
        <w:p>
          <w:pPr>
            <w:pStyle w:val="Contents5"/>
            <w:tabs>
              <w:tab w:val="clear" w:pos="7892"/>
              <w:tab w:val="right" w:pos="9026" w:leader="dot"/>
            </w:tabs>
            <w:rPr/>
          </w:pPr>
          <w:hyperlink w:anchor="__RefHeading___Toc2047196_730472459">
            <w:r>
              <w:rPr>
                <w:webHidden/>
                <w:rStyle w:val="IndexLink"/>
                <w:rtl w:val="true"/>
              </w:rPr>
              <w:t>نصب الإبل اثنا عشر</w:t>
            </w:r>
            <w:r>
              <w:rPr>
                <w:rStyle w:val="IndexLink"/>
                <w:rtl w:val="true"/>
              </w:rPr>
              <w:tab/>
            </w:r>
            <w:r>
              <w:rPr>
                <w:rStyle w:val="IndexLink"/>
              </w:rPr>
              <w:t>21</w:t>
            </w:r>
          </w:hyperlink>
        </w:p>
        <w:p>
          <w:pPr>
            <w:pStyle w:val="Contents5"/>
            <w:tabs>
              <w:tab w:val="clear" w:pos="7892"/>
              <w:tab w:val="right" w:pos="9026" w:leader="dot"/>
            </w:tabs>
            <w:rPr/>
          </w:pPr>
          <w:hyperlink w:anchor="__RefHeading___Toc2047198_730472459">
            <w:r>
              <w:rPr>
                <w:webHidden/>
                <w:rStyle w:val="IndexLink"/>
                <w:rtl w:val="true"/>
              </w:rPr>
              <w:t>في البقر نصابان</w:t>
            </w:r>
            <w:r>
              <w:rPr>
                <w:rStyle w:val="IndexLink"/>
                <w:rtl w:val="true"/>
              </w:rPr>
              <w:tab/>
            </w:r>
            <w:r>
              <w:rPr>
                <w:rStyle w:val="IndexLink"/>
              </w:rPr>
              <w:t>26</w:t>
            </w:r>
          </w:hyperlink>
        </w:p>
        <w:p>
          <w:pPr>
            <w:pStyle w:val="Contents5"/>
            <w:tabs>
              <w:tab w:val="clear" w:pos="7892"/>
              <w:tab w:val="right" w:pos="9026" w:leader="dot"/>
            </w:tabs>
            <w:rPr/>
          </w:pPr>
          <w:hyperlink w:anchor="__RefHeading___Toc2047200_730472459">
            <w:r>
              <w:rPr>
                <w:webHidden/>
                <w:rStyle w:val="IndexLink"/>
                <w:rtl w:val="true"/>
              </w:rPr>
              <w:t>للغنم خمسة نصب</w:t>
            </w:r>
            <w:r>
              <w:rPr>
                <w:rStyle w:val="IndexLink"/>
                <w:rtl w:val="true"/>
              </w:rPr>
              <w:tab/>
            </w:r>
            <w:r>
              <w:rPr>
                <w:rStyle w:val="IndexLink"/>
              </w:rPr>
              <w:t>27</w:t>
            </w:r>
          </w:hyperlink>
        </w:p>
        <w:p>
          <w:pPr>
            <w:pStyle w:val="Contents5"/>
            <w:tabs>
              <w:tab w:val="clear" w:pos="7892"/>
              <w:tab w:val="right" w:pos="9026" w:leader="dot"/>
            </w:tabs>
            <w:rPr/>
          </w:pPr>
          <w:hyperlink w:anchor="__RefHeading___Toc2047202_730472459">
            <w:r>
              <w:rPr>
                <w:webHidden/>
                <w:rStyle w:val="IndexLink"/>
                <w:rtl w:val="true"/>
              </w:rPr>
              <w:t>ما يشترط‍‌ في الأنعام</w:t>
            </w:r>
            <w:r>
              <w:rPr>
                <w:rStyle w:val="IndexLink"/>
                <w:rtl w:val="true"/>
              </w:rPr>
              <w:tab/>
            </w:r>
            <w:r>
              <w:rPr>
                <w:rStyle w:val="IndexLink"/>
              </w:rPr>
              <w:t>31</w:t>
            </w:r>
          </w:hyperlink>
        </w:p>
        <w:p>
          <w:pPr>
            <w:pStyle w:val="Contents5"/>
            <w:tabs>
              <w:tab w:val="clear" w:pos="7892"/>
              <w:tab w:val="right" w:pos="9026" w:leader="dot"/>
            </w:tabs>
            <w:rPr/>
          </w:pPr>
          <w:hyperlink w:anchor="__RefHeading___Toc2047204_730472459">
            <w:r>
              <w:rPr>
                <w:webHidden/>
                <w:rStyle w:val="IndexLink"/>
                <w:rtl w:val="true"/>
              </w:rPr>
              <w:t>للسخال حول بانفرادها</w:t>
            </w:r>
            <w:r>
              <w:rPr>
                <w:rStyle w:val="IndexLink"/>
                <w:rtl w:val="true"/>
              </w:rPr>
              <w:tab/>
            </w:r>
            <w:r>
              <w:rPr>
                <w:rStyle w:val="IndexLink"/>
              </w:rPr>
              <w:t>34</w:t>
            </w:r>
          </w:hyperlink>
        </w:p>
        <w:p>
          <w:pPr>
            <w:pStyle w:val="Contents5"/>
            <w:tabs>
              <w:tab w:val="clear" w:pos="7892"/>
              <w:tab w:val="right" w:pos="9026" w:leader="dot"/>
            </w:tabs>
            <w:rPr/>
          </w:pPr>
          <w:hyperlink w:anchor="__RefHeading___Toc2047206_730472459">
            <w:r>
              <w:rPr>
                <w:webHidden/>
                <w:rStyle w:val="IndexLink"/>
                <w:rtl w:val="true"/>
              </w:rPr>
              <w:t>لو ثلم النصاب قبل تمام الحول</w:t>
            </w:r>
            <w:r>
              <w:rPr>
                <w:rStyle w:val="IndexLink"/>
                <w:rtl w:val="true"/>
              </w:rPr>
              <w:tab/>
            </w:r>
            <w:r>
              <w:rPr>
                <w:rStyle w:val="IndexLink"/>
              </w:rPr>
              <w:t>39</w:t>
            </w:r>
          </w:hyperlink>
        </w:p>
        <w:p>
          <w:pPr>
            <w:pStyle w:val="Contents5"/>
            <w:tabs>
              <w:tab w:val="clear" w:pos="7892"/>
              <w:tab w:val="right" w:pos="9026" w:leader="dot"/>
            </w:tabs>
            <w:rPr/>
          </w:pPr>
          <w:hyperlink w:anchor="__RefHeading___Toc2047208_730472459">
            <w:r>
              <w:rPr>
                <w:webHidden/>
                <w:rStyle w:val="IndexLink"/>
                <w:rtl w:val="true"/>
              </w:rPr>
              <w:t>تجزي القيمة عن العين مطلقا</w:t>
            </w:r>
            <w:r>
              <w:rPr>
                <w:rStyle w:val="IndexLink"/>
                <w:rtl w:val="true"/>
              </w:rPr>
              <w:tab/>
            </w:r>
            <w:r>
              <w:rPr>
                <w:rStyle w:val="IndexLink"/>
              </w:rPr>
              <w:t>41</w:t>
            </w:r>
          </w:hyperlink>
        </w:p>
        <w:p>
          <w:pPr>
            <w:pStyle w:val="Contents5"/>
            <w:tabs>
              <w:tab w:val="clear" w:pos="7892"/>
              <w:tab w:val="right" w:pos="9026" w:leader="dot"/>
            </w:tabs>
            <w:rPr/>
          </w:pPr>
          <w:hyperlink w:anchor="__RefHeading___Toc2047210_730472459">
            <w:r>
              <w:rPr>
                <w:webHidden/>
                <w:rStyle w:val="IndexLink"/>
                <w:rtl w:val="true"/>
              </w:rPr>
              <w:t>لا يجمع بين متفرّق في الملك</w:t>
            </w:r>
            <w:r>
              <w:rPr>
                <w:rStyle w:val="IndexLink"/>
                <w:rtl w:val="true"/>
              </w:rPr>
              <w:tab/>
            </w:r>
            <w:r>
              <w:rPr>
                <w:rStyle w:val="IndexLink"/>
              </w:rPr>
              <w:t>43</w:t>
            </w:r>
          </w:hyperlink>
        </w:p>
        <w:p>
          <w:pPr>
            <w:pStyle w:val="Contents4"/>
            <w:tabs>
              <w:tab w:val="clear" w:pos="8176"/>
              <w:tab w:val="right" w:pos="9026" w:leader="dot"/>
            </w:tabs>
            <w:rPr/>
          </w:pPr>
          <w:hyperlink w:anchor="__RefHeading___Toc2047212_730472459">
            <w:r>
              <w:rPr>
                <w:webHidden/>
                <w:rStyle w:val="IndexLink"/>
                <w:rtl w:val="true"/>
              </w:rPr>
              <w:t>النقدان</w:t>
            </w:r>
            <w:r>
              <w:rPr>
                <w:rStyle w:val="IndexLink"/>
                <w:rtl w:val="true"/>
              </w:rPr>
              <w:tab/>
            </w:r>
            <w:r>
              <w:rPr>
                <w:rStyle w:val="IndexLink"/>
              </w:rPr>
              <w:t>44</w:t>
            </w:r>
          </w:hyperlink>
        </w:p>
        <w:p>
          <w:pPr>
            <w:pStyle w:val="Contents5"/>
            <w:tabs>
              <w:tab w:val="clear" w:pos="7892"/>
              <w:tab w:val="right" w:pos="9026" w:leader="dot"/>
            </w:tabs>
            <w:rPr/>
          </w:pPr>
          <w:hyperlink w:anchor="__RefHeading___Toc2047214_73047245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047216_730472459">
            <w:r>
              <w:rPr>
                <w:webHidden/>
                <w:rStyle w:val="IndexLink"/>
                <w:rtl w:val="true"/>
              </w:rPr>
              <w:t>يشترط‍‌ فيهما النصاب و السكّة و الحول</w:t>
            </w:r>
            <w:r>
              <w:rPr>
                <w:rStyle w:val="IndexLink"/>
                <w:rtl w:val="true"/>
              </w:rPr>
              <w:tab/>
            </w:r>
            <w:r>
              <w:rPr>
                <w:rStyle w:val="IndexLink"/>
              </w:rPr>
              <w:t>44</w:t>
            </w:r>
          </w:hyperlink>
        </w:p>
        <w:p>
          <w:pPr>
            <w:pStyle w:val="Contents5"/>
            <w:tabs>
              <w:tab w:val="clear" w:pos="7892"/>
              <w:tab w:val="right" w:pos="9026" w:leader="dot"/>
            </w:tabs>
            <w:rPr/>
          </w:pPr>
          <w:hyperlink w:anchor="__RefHeading___Toc2047218_730472459">
            <w:r>
              <w:rPr>
                <w:webHidden/>
                <w:rStyle w:val="IndexLink"/>
                <w:rtl w:val="true"/>
              </w:rPr>
              <w:t>النصاب فيهما</w:t>
            </w:r>
            <w:r>
              <w:rPr>
                <w:rStyle w:val="IndexLink"/>
                <w:rtl w:val="true"/>
              </w:rPr>
              <w:tab/>
            </w:r>
            <w:r>
              <w:rPr>
                <w:rStyle w:val="IndexLink"/>
              </w:rPr>
              <w:t>45</w:t>
            </w:r>
          </w:hyperlink>
        </w:p>
        <w:p>
          <w:pPr>
            <w:pStyle w:val="Contents5"/>
            <w:tabs>
              <w:tab w:val="clear" w:pos="7892"/>
              <w:tab w:val="right" w:pos="9026" w:leader="dot"/>
            </w:tabs>
            <w:rPr/>
          </w:pPr>
          <w:hyperlink w:anchor="__RefHeading___Toc2047220_730472459">
            <w:r>
              <w:rPr>
                <w:webHidden/>
                <w:rStyle w:val="IndexLink"/>
                <w:rtl w:val="true"/>
              </w:rPr>
              <w:t>المخرج</w:t>
            </w:r>
            <w:r>
              <w:rPr>
                <w:rStyle w:val="IndexLink"/>
                <w:rtl w:val="true"/>
              </w:rPr>
              <w:t xml:space="preserve">) </w:t>
            </w:r>
            <w:r>
              <w:rPr>
                <w:rStyle w:val="IndexLink"/>
                <w:rtl w:val="true"/>
              </w:rPr>
              <w:t>في النقدين ربع العشر</w:t>
            </w:r>
            <w:r>
              <w:rPr>
                <w:rStyle w:val="IndexLink"/>
                <w:rtl w:val="true"/>
              </w:rPr>
              <w:tab/>
            </w:r>
            <w:r>
              <w:rPr>
                <w:rStyle w:val="IndexLink"/>
              </w:rPr>
              <w:t>47</w:t>
            </w:r>
          </w:hyperlink>
        </w:p>
        <w:p>
          <w:pPr>
            <w:pStyle w:val="Contents4"/>
            <w:tabs>
              <w:tab w:val="clear" w:pos="8176"/>
              <w:tab w:val="right" w:pos="9026" w:leader="dot"/>
            </w:tabs>
            <w:rPr/>
          </w:pPr>
          <w:hyperlink w:anchor="__RefHeading___Toc2047222_730472459">
            <w:r>
              <w:rPr>
                <w:webHidden/>
                <w:rStyle w:val="IndexLink"/>
                <w:rtl w:val="true"/>
              </w:rPr>
              <w:t>الغلاّت</w:t>
            </w:r>
            <w:r>
              <w:rPr>
                <w:rStyle w:val="IndexLink"/>
                <w:rtl w:val="true"/>
              </w:rPr>
              <w:tab/>
            </w:r>
            <w:r>
              <w:rPr>
                <w:rStyle w:val="IndexLink"/>
              </w:rPr>
              <w:t>48</w:t>
            </w:r>
          </w:hyperlink>
        </w:p>
        <w:p>
          <w:pPr>
            <w:pStyle w:val="Contents5"/>
            <w:tabs>
              <w:tab w:val="clear" w:pos="7892"/>
              <w:tab w:val="right" w:pos="9026" w:leader="dot"/>
            </w:tabs>
            <w:rPr/>
          </w:pPr>
          <w:hyperlink w:anchor="__RefHeading___Toc2047224_730472459">
            <w:r>
              <w:rPr>
                <w:webHidden/>
                <w:rStyle w:val="IndexLink"/>
                <w:rtl w:val="true"/>
              </w:rPr>
              <w:t>يشترط‍‌ فيها التملّك</w:t>
            </w:r>
            <w:r>
              <w:rPr>
                <w:rStyle w:val="IndexLink"/>
                <w:rtl w:val="true"/>
              </w:rPr>
              <w:tab/>
            </w:r>
            <w:r>
              <w:rPr>
                <w:rStyle w:val="IndexLink"/>
              </w:rPr>
              <w:t>48</w:t>
            </w:r>
          </w:hyperlink>
        </w:p>
        <w:p>
          <w:pPr>
            <w:pStyle w:val="Contents5"/>
            <w:tabs>
              <w:tab w:val="clear" w:pos="7892"/>
              <w:tab w:val="right" w:pos="9026" w:leader="dot"/>
            </w:tabs>
            <w:rPr/>
          </w:pPr>
          <w:hyperlink w:anchor="__RefHeading___Toc2047226_730472459">
            <w:r>
              <w:rPr>
                <w:webHidden/>
                <w:rStyle w:val="IndexLink"/>
                <w:rtl w:val="true"/>
              </w:rPr>
              <w:t>نصابها</w:t>
            </w:r>
            <w:r>
              <w:rPr>
                <w:rStyle w:val="IndexLink"/>
                <w:rtl w:val="true"/>
              </w:rPr>
              <w:tab/>
            </w:r>
            <w:r>
              <w:rPr>
                <w:rStyle w:val="IndexLink"/>
              </w:rPr>
              <w:t>51</w:t>
            </w:r>
          </w:hyperlink>
        </w:p>
        <w:p>
          <w:pPr>
            <w:pStyle w:val="Contents5"/>
            <w:tabs>
              <w:tab w:val="clear" w:pos="7892"/>
              <w:tab w:val="right" w:pos="9026" w:leader="dot"/>
            </w:tabs>
            <w:rPr/>
          </w:pPr>
          <w:hyperlink w:anchor="__RefHeading___Toc2047228_730472459">
            <w:r>
              <w:rPr>
                <w:webHidden/>
                <w:rStyle w:val="IndexLink"/>
                <w:rtl w:val="true"/>
              </w:rPr>
              <w:t>المخرج من النصاب</w:t>
            </w:r>
            <w:r>
              <w:rPr>
                <w:rStyle w:val="IndexLink"/>
                <w:rtl w:val="true"/>
              </w:rPr>
              <w:tab/>
            </w:r>
            <w:r>
              <w:rPr>
                <w:rStyle w:val="IndexLink"/>
              </w:rPr>
              <w:t>52</w:t>
            </w:r>
          </w:hyperlink>
        </w:p>
        <w:p>
          <w:pPr>
            <w:pStyle w:val="Contents3"/>
            <w:tabs>
              <w:tab w:val="clear" w:pos="8459"/>
              <w:tab w:val="right" w:pos="9026" w:leader="dot"/>
            </w:tabs>
            <w:rPr/>
          </w:pPr>
          <w:hyperlink w:anchor="__RefHeading___Toc2047230_730472459">
            <w:r>
              <w:rPr>
                <w:webHidden/>
                <w:rStyle w:val="IndexLink"/>
                <w:rtl w:val="true"/>
              </w:rPr>
              <w:t>الفصل الثاني شرائط‍‌ استحباب زكاة التجارة و أحكام الزكاة الواجب</w:t>
            </w:r>
            <w:r>
              <w:rPr>
                <w:rStyle w:val="IndexLink"/>
                <w:rtl w:val="true"/>
              </w:rPr>
              <w:tab/>
            </w:r>
            <w:r>
              <w:rPr>
                <w:rStyle w:val="IndexLink"/>
              </w:rPr>
              <w:t>59</w:t>
            </w:r>
          </w:hyperlink>
        </w:p>
        <w:p>
          <w:pPr>
            <w:pStyle w:val="Contents4"/>
            <w:tabs>
              <w:tab w:val="clear" w:pos="8176"/>
              <w:tab w:val="right" w:pos="9026" w:leader="dot"/>
            </w:tabs>
            <w:rPr/>
          </w:pPr>
          <w:hyperlink w:anchor="__RefHeading___Toc2047232_73047245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047234_730472459">
            <w:r>
              <w:rPr>
                <w:webHidden/>
                <w:rStyle w:val="IndexLink"/>
                <w:rtl w:val="true"/>
              </w:rPr>
              <w:t>شرائط‍‌ استحبابها</w:t>
            </w:r>
            <w:r>
              <w:rPr>
                <w:rStyle w:val="IndexLink"/>
                <w:rtl w:val="true"/>
              </w:rPr>
              <w:tab/>
            </w:r>
            <w:r>
              <w:rPr>
                <w:rStyle w:val="IndexLink"/>
              </w:rPr>
              <w:t>59</w:t>
            </w:r>
          </w:hyperlink>
        </w:p>
        <w:p>
          <w:pPr>
            <w:pStyle w:val="Contents4"/>
            <w:tabs>
              <w:tab w:val="clear" w:pos="8176"/>
              <w:tab w:val="right" w:pos="9026" w:leader="dot"/>
            </w:tabs>
            <w:rPr/>
          </w:pPr>
          <w:hyperlink w:anchor="__RefHeading___Toc2047236_730472459">
            <w:r>
              <w:rPr>
                <w:webHidden/>
                <w:rStyle w:val="IndexLink"/>
                <w:rtl w:val="true"/>
              </w:rPr>
              <w:t>لا يجوز تأخير الدفع</w:t>
            </w:r>
            <w:r>
              <w:rPr>
                <w:rStyle w:val="IndexLink"/>
                <w:rtl w:val="true"/>
              </w:rPr>
              <w:tab/>
            </w:r>
            <w:r>
              <w:rPr>
                <w:rStyle w:val="IndexLink"/>
              </w:rPr>
              <w:t>62</w:t>
            </w:r>
          </w:hyperlink>
        </w:p>
        <w:p>
          <w:pPr>
            <w:pStyle w:val="Contents4"/>
            <w:tabs>
              <w:tab w:val="clear" w:pos="8176"/>
              <w:tab w:val="right" w:pos="9026" w:leader="dot"/>
            </w:tabs>
            <w:rPr/>
          </w:pPr>
          <w:hyperlink w:anchor="__RefHeading___Toc2047238_730472459">
            <w:r>
              <w:rPr>
                <w:webHidden/>
                <w:rStyle w:val="IndexLink"/>
                <w:rtl w:val="true"/>
              </w:rPr>
              <w:t>لا يجوز نقلها عن بلد المال إلاّ مع إعواز المستحقّ‌ فيه</w:t>
            </w:r>
            <w:r>
              <w:rPr>
                <w:rStyle w:val="IndexLink"/>
                <w:rtl w:val="true"/>
              </w:rPr>
              <w:tab/>
            </w:r>
            <w:r>
              <w:rPr>
                <w:rStyle w:val="IndexLink"/>
              </w:rPr>
              <w:t>65</w:t>
            </w:r>
          </w:hyperlink>
        </w:p>
        <w:p>
          <w:pPr>
            <w:pStyle w:val="Contents3"/>
            <w:tabs>
              <w:tab w:val="clear" w:pos="8459"/>
              <w:tab w:val="right" w:pos="9026" w:leader="dot"/>
            </w:tabs>
            <w:rPr/>
          </w:pPr>
          <w:hyperlink w:anchor="__RefHeading___Toc2047240_730472459">
            <w:r>
              <w:rPr>
                <w:webHidden/>
                <w:rStyle w:val="IndexLink"/>
                <w:rtl w:val="true"/>
              </w:rPr>
              <w:t>الفصل الثالث في المستحقّ‌</w:t>
            </w:r>
            <w:r>
              <w:rPr>
                <w:rStyle w:val="IndexLink"/>
                <w:rtl w:val="true"/>
              </w:rPr>
              <w:tab/>
            </w:r>
            <w:r>
              <w:rPr>
                <w:rStyle w:val="IndexLink"/>
              </w:rPr>
              <w:t>69</w:t>
            </w:r>
          </w:hyperlink>
        </w:p>
        <w:p>
          <w:pPr>
            <w:pStyle w:val="Contents4"/>
            <w:tabs>
              <w:tab w:val="clear" w:pos="8176"/>
              <w:tab w:val="right" w:pos="9026" w:leader="dot"/>
            </w:tabs>
            <w:rPr/>
          </w:pPr>
          <w:hyperlink w:anchor="__RefHeading___Toc2047242_73047245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047244_730472459">
            <w:r>
              <w:rPr>
                <w:webHidden/>
                <w:rStyle w:val="IndexLink"/>
                <w:rtl w:val="true"/>
              </w:rPr>
              <w:t>الفقراء و المساكين</w:t>
            </w:r>
            <w:r>
              <w:rPr>
                <w:rStyle w:val="IndexLink"/>
                <w:rtl w:val="true"/>
              </w:rPr>
              <w:tab/>
            </w:r>
            <w:r>
              <w:rPr>
                <w:rStyle w:val="IndexLink"/>
              </w:rPr>
              <w:t>69</w:t>
            </w:r>
          </w:hyperlink>
        </w:p>
        <w:p>
          <w:pPr>
            <w:pStyle w:val="Contents4"/>
            <w:tabs>
              <w:tab w:val="clear" w:pos="8176"/>
              <w:tab w:val="right" w:pos="9026" w:leader="dot"/>
            </w:tabs>
            <w:rPr/>
          </w:pPr>
          <w:hyperlink w:anchor="__RefHeading___Toc2047246_730472459">
            <w:r>
              <w:rPr>
                <w:webHidden/>
                <w:rStyle w:val="IndexLink"/>
                <w:rtl w:val="true"/>
              </w:rPr>
              <w:t>العاملون عليها</w:t>
            </w:r>
            <w:r>
              <w:rPr>
                <w:rStyle w:val="IndexLink"/>
                <w:rtl w:val="true"/>
              </w:rPr>
              <w:tab/>
            </w:r>
            <w:r>
              <w:rPr>
                <w:rStyle w:val="IndexLink"/>
              </w:rPr>
              <w:t>74</w:t>
            </w:r>
          </w:hyperlink>
        </w:p>
        <w:p>
          <w:pPr>
            <w:pStyle w:val="Contents4"/>
            <w:tabs>
              <w:tab w:val="clear" w:pos="8176"/>
              <w:tab w:val="right" w:pos="9026" w:leader="dot"/>
            </w:tabs>
            <w:rPr/>
          </w:pPr>
          <w:hyperlink w:anchor="__RefHeading___Toc2047248_730472459">
            <w:r>
              <w:rPr>
                <w:webHidden/>
                <w:rStyle w:val="IndexLink"/>
                <w:rtl w:val="true"/>
              </w:rPr>
              <w:t>المؤلّفة قلوبهم</w:t>
            </w:r>
            <w:r>
              <w:rPr>
                <w:rStyle w:val="IndexLink"/>
                <w:rtl w:val="true"/>
              </w:rPr>
              <w:tab/>
            </w:r>
            <w:r>
              <w:rPr>
                <w:rStyle w:val="IndexLink"/>
              </w:rPr>
              <w:t>75</w:t>
            </w:r>
          </w:hyperlink>
        </w:p>
        <w:p>
          <w:pPr>
            <w:pStyle w:val="Contents4"/>
            <w:tabs>
              <w:tab w:val="clear" w:pos="8176"/>
              <w:tab w:val="right" w:pos="9026" w:leader="dot"/>
            </w:tabs>
            <w:rPr/>
          </w:pPr>
          <w:hyperlink w:anchor="__RefHeading___Toc2047250_730472459">
            <w:r>
              <w:rPr>
                <w:webHidden/>
                <w:rStyle w:val="IndexLink"/>
                <w:rtl w:val="true"/>
              </w:rPr>
              <w:t>فِي الرِّقابِ‌</w:t>
            </w:r>
            <w:r>
              <w:rPr>
                <w:rStyle w:val="IndexLink"/>
                <w:rtl w:val="true"/>
              </w:rPr>
              <w:tab/>
            </w:r>
            <w:r>
              <w:rPr>
                <w:rStyle w:val="IndexLink"/>
              </w:rPr>
              <w:t>77</w:t>
            </w:r>
          </w:hyperlink>
        </w:p>
        <w:p>
          <w:pPr>
            <w:pStyle w:val="Contents5"/>
            <w:tabs>
              <w:tab w:val="clear" w:pos="7892"/>
              <w:tab w:val="right" w:pos="9026" w:leader="dot"/>
            </w:tabs>
            <w:rPr/>
          </w:pPr>
          <w:hyperlink w:anchor="__RefHeading___Toc2047252_73047245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047254_730472459">
            <w:r>
              <w:rPr>
                <w:webHidden/>
                <w:rStyle w:val="IndexLink"/>
                <w:rtl w:val="true"/>
              </w:rPr>
              <w:t>الغارمون</w:t>
            </w:r>
            <w:r>
              <w:rPr>
                <w:rStyle w:val="IndexLink"/>
                <w:rtl w:val="true"/>
              </w:rPr>
              <w:tab/>
            </w:r>
            <w:r>
              <w:rPr>
                <w:rStyle w:val="IndexLink"/>
              </w:rPr>
              <w:t>79</w:t>
            </w:r>
          </w:hyperlink>
        </w:p>
        <w:p>
          <w:pPr>
            <w:pStyle w:val="Contents4"/>
            <w:tabs>
              <w:tab w:val="clear" w:pos="8176"/>
              <w:tab w:val="right" w:pos="9026" w:leader="dot"/>
            </w:tabs>
            <w:rPr/>
          </w:pPr>
          <w:hyperlink w:anchor="__RefHeading___Toc2047256_730472459">
            <w:r>
              <w:rPr>
                <w:webHidden/>
                <w:rStyle w:val="IndexLink"/>
                <w:rtl w:val="true"/>
              </w:rPr>
              <w:t>في سبيل اللّه</w:t>
            </w:r>
            <w:r>
              <w:rPr>
                <w:rStyle w:val="IndexLink"/>
                <w:rtl w:val="true"/>
              </w:rPr>
              <w:tab/>
            </w:r>
            <w:r>
              <w:rPr>
                <w:rStyle w:val="IndexLink"/>
              </w:rPr>
              <w:t>84</w:t>
            </w:r>
          </w:hyperlink>
        </w:p>
        <w:p>
          <w:pPr>
            <w:pStyle w:val="Contents4"/>
            <w:tabs>
              <w:tab w:val="clear" w:pos="8176"/>
              <w:tab w:val="right" w:pos="9026" w:leader="dot"/>
            </w:tabs>
            <w:rPr/>
          </w:pPr>
          <w:hyperlink w:anchor="__RefHeading___Toc2047258_730472459">
            <w:r>
              <w:rPr>
                <w:webHidden/>
                <w:rStyle w:val="IndexLink"/>
                <w:rtl w:val="true"/>
              </w:rPr>
              <w:t>ابن السبيل</w:t>
            </w:r>
            <w:r>
              <w:rPr>
                <w:rStyle w:val="IndexLink"/>
                <w:rtl w:val="true"/>
              </w:rPr>
              <w:tab/>
            </w:r>
            <w:r>
              <w:rPr>
                <w:rStyle w:val="IndexLink"/>
              </w:rPr>
              <w:t>86</w:t>
            </w:r>
          </w:hyperlink>
        </w:p>
        <w:p>
          <w:pPr>
            <w:pStyle w:val="Contents4"/>
            <w:tabs>
              <w:tab w:val="clear" w:pos="8176"/>
              <w:tab w:val="right" w:pos="9026" w:leader="dot"/>
            </w:tabs>
            <w:rPr/>
          </w:pPr>
          <w:hyperlink w:anchor="__RefHeading___Toc2047260_730472459">
            <w:r>
              <w:rPr>
                <w:webHidden/>
                <w:rStyle w:val="IndexLink"/>
                <w:rtl w:val="true"/>
              </w:rPr>
              <w:t>يعيد المخالف الزكاة لو أعطاها مثله</w:t>
            </w:r>
            <w:r>
              <w:rPr>
                <w:rStyle w:val="IndexLink"/>
                <w:rtl w:val="true"/>
              </w:rPr>
              <w:tab/>
            </w:r>
            <w:r>
              <w:rPr>
                <w:rStyle w:val="IndexLink"/>
              </w:rPr>
              <w:t>92</w:t>
            </w:r>
          </w:hyperlink>
        </w:p>
        <w:p>
          <w:pPr>
            <w:pStyle w:val="Contents4"/>
            <w:tabs>
              <w:tab w:val="clear" w:pos="8176"/>
              <w:tab w:val="right" w:pos="9026" w:leader="dot"/>
            </w:tabs>
            <w:rPr/>
          </w:pPr>
          <w:hyperlink w:anchor="__RefHeading___Toc2047262_730472459">
            <w:r>
              <w:rPr>
                <w:webHidden/>
                <w:rStyle w:val="IndexLink"/>
                <w:rtl w:val="true"/>
              </w:rPr>
              <w:t>يشترط‍‌ في المستحقّ‌ أمور</w:t>
            </w:r>
            <w:r>
              <w:rPr>
                <w:rStyle w:val="IndexLink"/>
                <w:rtl w:val="true"/>
              </w:rPr>
              <w:tab/>
            </w:r>
            <w:r>
              <w:rPr>
                <w:rStyle w:val="IndexLink"/>
              </w:rPr>
              <w:t>93</w:t>
            </w:r>
          </w:hyperlink>
        </w:p>
        <w:p>
          <w:pPr>
            <w:pStyle w:val="Contents4"/>
            <w:tabs>
              <w:tab w:val="clear" w:pos="8176"/>
              <w:tab w:val="right" w:pos="9026" w:leader="dot"/>
            </w:tabs>
            <w:rPr/>
          </w:pPr>
          <w:hyperlink w:anchor="__RefHeading___Toc2047264_730472459">
            <w:r>
              <w:rPr>
                <w:webHidden/>
                <w:rStyle w:val="IndexLink"/>
                <w:rtl w:val="true"/>
              </w:rPr>
              <w:t>يجب دفعها إلى الإمام ساعيه</w:t>
            </w:r>
            <w:r>
              <w:rPr>
                <w:rStyle w:val="IndexLink"/>
                <w:rtl w:val="true"/>
              </w:rPr>
              <w:tab/>
            </w:r>
            <w:r>
              <w:rPr>
                <w:rStyle w:val="IndexLink"/>
              </w:rPr>
              <w:t>95</w:t>
            </w:r>
          </w:hyperlink>
        </w:p>
        <w:p>
          <w:pPr>
            <w:pStyle w:val="Contents4"/>
            <w:tabs>
              <w:tab w:val="clear" w:pos="8176"/>
              <w:tab w:val="right" w:pos="9026" w:leader="dot"/>
            </w:tabs>
            <w:rPr/>
          </w:pPr>
          <w:hyperlink w:anchor="__RefHeading___Toc2047266_730472459">
            <w:r>
              <w:rPr>
                <w:webHidden/>
                <w:rStyle w:val="IndexLink"/>
                <w:rtl w:val="true"/>
              </w:rPr>
              <w:t>يصدّق المالك في الإخراج بغير يمين</w:t>
            </w:r>
            <w:r>
              <w:rPr>
                <w:rStyle w:val="IndexLink"/>
                <w:rtl w:val="true"/>
              </w:rPr>
              <w:tab/>
            </w:r>
            <w:r>
              <w:rPr>
                <w:rStyle w:val="IndexLink"/>
              </w:rPr>
              <w:t>97</w:t>
            </w:r>
          </w:hyperlink>
        </w:p>
        <w:p>
          <w:pPr>
            <w:pStyle w:val="Contents4"/>
            <w:tabs>
              <w:tab w:val="clear" w:pos="8176"/>
              <w:tab w:val="right" w:pos="9026" w:leader="dot"/>
            </w:tabs>
            <w:rPr/>
          </w:pPr>
          <w:hyperlink w:anchor="__RefHeading___Toc2047268_730472459">
            <w:r>
              <w:rPr>
                <w:webHidden/>
                <w:rStyle w:val="IndexLink"/>
                <w:rtl w:val="true"/>
              </w:rPr>
              <w:t>يستحبّ‌ قسمتها على الأصناف</w:t>
            </w:r>
            <w:r>
              <w:rPr>
                <w:rStyle w:val="IndexLink"/>
                <w:rtl w:val="true"/>
              </w:rPr>
              <w:tab/>
            </w:r>
            <w:r>
              <w:rPr>
                <w:rStyle w:val="IndexLink"/>
              </w:rPr>
              <w:t>99</w:t>
            </w:r>
          </w:hyperlink>
        </w:p>
        <w:p>
          <w:pPr>
            <w:pStyle w:val="Contents4"/>
            <w:tabs>
              <w:tab w:val="clear" w:pos="8176"/>
              <w:tab w:val="right" w:pos="9026" w:leader="dot"/>
            </w:tabs>
            <w:rPr/>
          </w:pPr>
          <w:hyperlink w:anchor="__RefHeading___Toc2047270_730472459">
            <w:r>
              <w:rPr>
                <w:webHidden/>
                <w:rStyle w:val="IndexLink"/>
                <w:rtl w:val="true"/>
              </w:rPr>
              <w:t>أقلّ‌ ما يعطى المستحقّ‌ استحبابا</w:t>
            </w:r>
            <w:r>
              <w:rPr>
                <w:rStyle w:val="IndexLink"/>
                <w:rtl w:val="true"/>
              </w:rPr>
              <w:tab/>
            </w:r>
            <w:r>
              <w:rPr>
                <w:rStyle w:val="IndexLink"/>
              </w:rPr>
              <w:t>100</w:t>
            </w:r>
          </w:hyperlink>
        </w:p>
        <w:p>
          <w:pPr>
            <w:pStyle w:val="Contents4"/>
            <w:tabs>
              <w:tab w:val="clear" w:pos="8176"/>
              <w:tab w:val="right" w:pos="9026" w:leader="dot"/>
            </w:tabs>
            <w:rPr/>
          </w:pPr>
          <w:hyperlink w:anchor="__RefHeading___Toc2047272_730472459">
            <w:r>
              <w:rPr>
                <w:webHidden/>
                <w:rStyle w:val="IndexLink"/>
                <w:rtl w:val="true"/>
              </w:rPr>
              <w:t>يستحبّ‌ دعاء الإمام أو نائبه للمالك</w:t>
            </w:r>
            <w:r>
              <w:rPr>
                <w:rStyle w:val="IndexLink"/>
                <w:rtl w:val="true"/>
              </w:rPr>
              <w:tab/>
            </w:r>
            <w:r>
              <w:rPr>
                <w:rStyle w:val="IndexLink"/>
              </w:rPr>
              <w:t>101</w:t>
            </w:r>
          </w:hyperlink>
        </w:p>
        <w:p>
          <w:pPr>
            <w:pStyle w:val="Contents4"/>
            <w:tabs>
              <w:tab w:val="clear" w:pos="8176"/>
              <w:tab w:val="right" w:pos="9026" w:leader="dot"/>
            </w:tabs>
            <w:rPr/>
          </w:pPr>
          <w:hyperlink w:anchor="__RefHeading___Toc2047274_730472459">
            <w:r>
              <w:rPr>
                <w:webHidden/>
                <w:rStyle w:val="IndexLink"/>
                <w:rtl w:val="true"/>
              </w:rPr>
              <w:t>مع الغيبة لا ساعي و لا مؤلّفة إلاّ لمن يحتاج إليه</w:t>
            </w:r>
            <w:r>
              <w:rPr>
                <w:rStyle w:val="IndexLink"/>
                <w:rtl w:val="true"/>
              </w:rPr>
              <w:tab/>
            </w:r>
            <w:r>
              <w:rPr>
                <w:rStyle w:val="IndexLink"/>
              </w:rPr>
              <w:t>103</w:t>
            </w:r>
          </w:hyperlink>
        </w:p>
        <w:p>
          <w:pPr>
            <w:pStyle w:val="Contents4"/>
            <w:tabs>
              <w:tab w:val="clear" w:pos="8176"/>
              <w:tab w:val="right" w:pos="9026" w:leader="dot"/>
            </w:tabs>
            <w:rPr/>
          </w:pPr>
          <w:hyperlink w:anchor="__RefHeading___Toc2047276_730472459">
            <w:r>
              <w:rPr>
                <w:webHidden/>
                <w:rStyle w:val="IndexLink"/>
                <w:rtl w:val="true"/>
              </w:rPr>
              <w:t>ليخصّ‌ زكاة النّعم المتجمل</w:t>
            </w:r>
            <w:r>
              <w:rPr>
                <w:rStyle w:val="IndexLink"/>
                <w:rtl w:val="true"/>
              </w:rPr>
              <w:tab/>
            </w:r>
            <w:r>
              <w:rPr>
                <w:rStyle w:val="IndexLink"/>
              </w:rPr>
              <w:t>104</w:t>
            </w:r>
          </w:hyperlink>
        </w:p>
        <w:p>
          <w:pPr>
            <w:pStyle w:val="Contents3"/>
            <w:tabs>
              <w:tab w:val="clear" w:pos="8459"/>
              <w:tab w:val="right" w:pos="9026" w:leader="dot"/>
            </w:tabs>
            <w:rPr/>
          </w:pPr>
          <w:hyperlink w:anchor="__RefHeading___Toc2047278_730472459">
            <w:r>
              <w:rPr>
                <w:webHidden/>
                <w:rStyle w:val="IndexLink"/>
                <w:rtl w:val="true"/>
              </w:rPr>
              <w:t>الفصل الرابع في زكاة الفطرة</w:t>
            </w:r>
            <w:r>
              <w:rPr>
                <w:rStyle w:val="IndexLink"/>
                <w:rtl w:val="true"/>
              </w:rPr>
              <w:tab/>
            </w:r>
            <w:r>
              <w:rPr>
                <w:rStyle w:val="IndexLink"/>
              </w:rPr>
              <w:t>106</w:t>
            </w:r>
          </w:hyperlink>
        </w:p>
        <w:p>
          <w:pPr>
            <w:pStyle w:val="Contents4"/>
            <w:tabs>
              <w:tab w:val="clear" w:pos="8176"/>
              <w:tab w:val="right" w:pos="9026" w:leader="dot"/>
            </w:tabs>
            <w:rPr/>
          </w:pPr>
          <w:hyperlink w:anchor="__RefHeading___Toc2047280_73047245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047282_730472459">
            <w:r>
              <w:rPr>
                <w:webHidden/>
                <w:rStyle w:val="IndexLink"/>
                <w:rtl w:val="true"/>
              </w:rPr>
              <w:t>معنى الفطرة و المراد هنا</w:t>
            </w:r>
            <w:r>
              <w:rPr>
                <w:rStyle w:val="IndexLink"/>
                <w:rtl w:val="true"/>
              </w:rPr>
              <w:tab/>
            </w:r>
            <w:r>
              <w:rPr>
                <w:rStyle w:val="IndexLink"/>
              </w:rPr>
              <w:t>107</w:t>
            </w:r>
          </w:hyperlink>
        </w:p>
        <w:p>
          <w:pPr>
            <w:pStyle w:val="Contents4"/>
            <w:tabs>
              <w:tab w:val="clear" w:pos="8176"/>
              <w:tab w:val="right" w:pos="9026" w:leader="dot"/>
            </w:tabs>
            <w:rPr/>
          </w:pPr>
          <w:hyperlink w:anchor="__RefHeading___Toc2047284_730472459">
            <w:r>
              <w:rPr>
                <w:webHidden/>
                <w:rStyle w:val="IndexLink"/>
                <w:rtl w:val="true"/>
              </w:rPr>
              <w:t>تجب الفطرة على الكافر و لا تصحّ‌ منه</w:t>
            </w:r>
            <w:r>
              <w:rPr>
                <w:rStyle w:val="IndexLink"/>
                <w:rtl w:val="true"/>
              </w:rPr>
              <w:tab/>
            </w:r>
            <w:r>
              <w:rPr>
                <w:rStyle w:val="IndexLink"/>
              </w:rPr>
              <w:t>109</w:t>
            </w:r>
          </w:hyperlink>
        </w:p>
        <w:p>
          <w:pPr>
            <w:pStyle w:val="Contents4"/>
            <w:tabs>
              <w:tab w:val="clear" w:pos="8176"/>
              <w:tab w:val="right" w:pos="9026" w:leader="dot"/>
            </w:tabs>
            <w:rPr/>
          </w:pPr>
          <w:hyperlink w:anchor="__RefHeading___Toc2047286_730472459">
            <w:r>
              <w:rPr>
                <w:webHidden/>
                <w:rStyle w:val="IndexLink"/>
                <w:rtl w:val="true"/>
              </w:rPr>
              <w:t>قدرها صاع</w:t>
            </w:r>
            <w:r>
              <w:rPr>
                <w:rStyle w:val="IndexLink"/>
                <w:rtl w:val="true"/>
              </w:rPr>
              <w:tab/>
            </w:r>
            <w:r>
              <w:rPr>
                <w:rStyle w:val="IndexLink"/>
              </w:rPr>
              <w:t>110</w:t>
            </w:r>
          </w:hyperlink>
        </w:p>
        <w:p>
          <w:pPr>
            <w:pStyle w:val="Contents4"/>
            <w:tabs>
              <w:tab w:val="clear" w:pos="8176"/>
              <w:tab w:val="right" w:pos="9026" w:leader="dot"/>
            </w:tabs>
            <w:rPr/>
          </w:pPr>
          <w:hyperlink w:anchor="__RefHeading___Toc2047288_730472459">
            <w:r>
              <w:rPr>
                <w:webHidden/>
                <w:rStyle w:val="IndexLink"/>
                <w:rtl w:val="true"/>
              </w:rPr>
              <w:t>تجب النية فيها و في المالية</w:t>
            </w:r>
            <w:r>
              <w:rPr>
                <w:rStyle w:val="IndexLink"/>
                <w:rtl w:val="true"/>
              </w:rPr>
              <w:tab/>
            </w:r>
            <w:r>
              <w:rPr>
                <w:rStyle w:val="IndexLink"/>
              </w:rPr>
              <w:t>112</w:t>
            </w:r>
          </w:hyperlink>
        </w:p>
        <w:p>
          <w:pPr>
            <w:pStyle w:val="Contents4"/>
            <w:tabs>
              <w:tab w:val="clear" w:pos="8176"/>
              <w:tab w:val="right" w:pos="9026" w:leader="dot"/>
            </w:tabs>
            <w:rPr/>
          </w:pPr>
          <w:hyperlink w:anchor="__RefHeading___Toc2047290_730472459">
            <w:r>
              <w:rPr>
                <w:webHidden/>
                <w:rStyle w:val="IndexLink"/>
                <w:rtl w:val="true"/>
              </w:rPr>
              <w:t>يستحبّ‌ أن لا يقصر العطاء للواحد عن صاع</w:t>
            </w:r>
            <w:r>
              <w:rPr>
                <w:rStyle w:val="IndexLink"/>
                <w:rtl w:val="true"/>
              </w:rPr>
              <w:tab/>
            </w:r>
            <w:r>
              <w:rPr>
                <w:rStyle w:val="IndexLink"/>
              </w:rPr>
              <w:t>114</w:t>
            </w:r>
          </w:hyperlink>
        </w:p>
        <w:p>
          <w:pPr>
            <w:pStyle w:val="Contents4"/>
            <w:tabs>
              <w:tab w:val="clear" w:pos="8176"/>
              <w:tab w:val="right" w:pos="9026" w:leader="dot"/>
            </w:tabs>
            <w:rPr/>
          </w:pPr>
          <w:hyperlink w:anchor="__RefHeading___Toc2047292_730472459">
            <w:r>
              <w:rPr>
                <w:webHidden/>
                <w:rStyle w:val="IndexLink"/>
                <w:rtl w:val="true"/>
              </w:rPr>
              <w:t>لو بان الآخذ غير مستحقّ‌ ارتجعت</w:t>
            </w:r>
            <w:r>
              <w:rPr>
                <w:rStyle w:val="IndexLink"/>
                <w:rtl w:val="true"/>
              </w:rPr>
              <w:tab/>
            </w:r>
            <w:r>
              <w:rPr>
                <w:rStyle w:val="IndexLink"/>
              </w:rPr>
              <w:t>115</w:t>
            </w:r>
          </w:hyperlink>
        </w:p>
        <w:p>
          <w:pPr>
            <w:pStyle w:val="Contents2"/>
            <w:tabs>
              <w:tab w:val="clear" w:pos="8743"/>
              <w:tab w:val="right" w:pos="9026" w:leader="dot"/>
            </w:tabs>
            <w:rPr/>
          </w:pPr>
          <w:hyperlink w:anchor="__RefHeading___Toc2047294_730472459">
            <w:r>
              <w:rPr>
                <w:webHidden/>
                <w:rStyle w:val="IndexLink"/>
                <w:rtl w:val="true"/>
              </w:rPr>
              <w:t>كتاب الخمس</w:t>
            </w:r>
            <w:r>
              <w:rPr>
                <w:rStyle w:val="IndexLink"/>
                <w:rtl w:val="true"/>
              </w:rPr>
              <w:tab/>
            </w:r>
            <w:r>
              <w:rPr>
                <w:rStyle w:val="IndexLink"/>
              </w:rPr>
              <w:t>117</w:t>
            </w:r>
          </w:hyperlink>
        </w:p>
        <w:p>
          <w:pPr>
            <w:pStyle w:val="Contents3"/>
            <w:tabs>
              <w:tab w:val="clear" w:pos="8459"/>
              <w:tab w:val="right" w:pos="9026" w:leader="dot"/>
            </w:tabs>
            <w:rPr/>
          </w:pPr>
          <w:hyperlink w:anchor="__RefHeading___Toc2047296_73047245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047298_730472459">
            <w:r>
              <w:rPr>
                <w:webHidden/>
                <w:rStyle w:val="IndexLink"/>
                <w:rtl w:val="true"/>
              </w:rPr>
              <w:t>يجب في سبعة أشياء</w:t>
            </w:r>
            <w:r>
              <w:rPr>
                <w:rStyle w:val="IndexLink"/>
                <w:rtl w:val="true"/>
              </w:rPr>
              <w:tab/>
            </w:r>
            <w:r>
              <w:rPr>
                <w:rStyle w:val="IndexLink"/>
              </w:rPr>
              <w:t>119</w:t>
            </w:r>
          </w:hyperlink>
        </w:p>
        <w:p>
          <w:pPr>
            <w:pStyle w:val="Contents4"/>
            <w:tabs>
              <w:tab w:val="clear" w:pos="8176"/>
              <w:tab w:val="right" w:pos="9026" w:leader="dot"/>
            </w:tabs>
            <w:rPr/>
          </w:pPr>
          <w:hyperlink w:anchor="__RefHeading___Toc2047300_73047245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047302_730472459">
            <w:r>
              <w:rPr>
                <w:webHidden/>
                <w:rStyle w:val="IndexLink"/>
                <w:rtl w:val="true"/>
              </w:rPr>
              <w:t>الأول</w:t>
            </w:r>
            <w:r>
              <w:rPr>
                <w:rStyle w:val="IndexLink"/>
                <w:rtl w:val="true"/>
              </w:rPr>
              <w:t xml:space="preserve">: </w:t>
            </w:r>
            <w:r>
              <w:rPr>
                <w:rStyle w:val="IndexLink"/>
                <w:rtl w:val="true"/>
              </w:rPr>
              <w:t>الغنيمة</w:t>
            </w:r>
            <w:r>
              <w:rPr>
                <w:rStyle w:val="IndexLink"/>
                <w:rtl w:val="true"/>
              </w:rPr>
              <w:tab/>
            </w:r>
            <w:r>
              <w:rPr>
                <w:rStyle w:val="IndexLink"/>
              </w:rPr>
              <w:t>119</w:t>
            </w:r>
          </w:hyperlink>
        </w:p>
        <w:p>
          <w:pPr>
            <w:pStyle w:val="Contents4"/>
            <w:tabs>
              <w:tab w:val="clear" w:pos="8176"/>
              <w:tab w:val="right" w:pos="9026" w:leader="dot"/>
            </w:tabs>
            <w:rPr/>
          </w:pPr>
          <w:hyperlink w:anchor="__RefHeading___Toc2047304_730472459">
            <w:r>
              <w:rPr>
                <w:webHidden/>
                <w:rStyle w:val="IndexLink"/>
                <w:rtl w:val="true"/>
              </w:rPr>
              <w:t>الثاني</w:t>
            </w:r>
            <w:r>
              <w:rPr>
                <w:rStyle w:val="IndexLink"/>
                <w:rtl w:val="true"/>
              </w:rPr>
              <w:t xml:space="preserve">: </w:t>
            </w:r>
            <w:r>
              <w:rPr>
                <w:rStyle w:val="IndexLink"/>
                <w:rtl w:val="true"/>
              </w:rPr>
              <w:t>المعدن</w:t>
            </w:r>
            <w:r>
              <w:rPr>
                <w:rStyle w:val="IndexLink"/>
                <w:rtl w:val="true"/>
              </w:rPr>
              <w:tab/>
            </w:r>
            <w:r>
              <w:rPr>
                <w:rStyle w:val="IndexLink"/>
              </w:rPr>
              <w:t>122</w:t>
            </w:r>
          </w:hyperlink>
        </w:p>
        <w:p>
          <w:pPr>
            <w:pStyle w:val="Contents4"/>
            <w:tabs>
              <w:tab w:val="clear" w:pos="8176"/>
              <w:tab w:val="right" w:pos="9026" w:leader="dot"/>
            </w:tabs>
            <w:rPr/>
          </w:pPr>
          <w:hyperlink w:anchor="__RefHeading___Toc2047306_730472459">
            <w:r>
              <w:rPr>
                <w:webHidden/>
                <w:rStyle w:val="IndexLink"/>
                <w:rtl w:val="true"/>
              </w:rPr>
              <w:t>الثالث</w:t>
            </w:r>
            <w:r>
              <w:rPr>
                <w:rStyle w:val="IndexLink"/>
                <w:rtl w:val="true"/>
              </w:rPr>
              <w:t xml:space="preserve">: </w:t>
            </w:r>
            <w:r>
              <w:rPr>
                <w:rStyle w:val="IndexLink"/>
                <w:rtl w:val="true"/>
              </w:rPr>
              <w:t>الغوص</w:t>
            </w:r>
            <w:r>
              <w:rPr>
                <w:rStyle w:val="IndexLink"/>
                <w:rtl w:val="true"/>
              </w:rPr>
              <w:tab/>
            </w:r>
            <w:r>
              <w:rPr>
                <w:rStyle w:val="IndexLink"/>
              </w:rPr>
              <w:t>124</w:t>
            </w:r>
          </w:hyperlink>
        </w:p>
        <w:p>
          <w:pPr>
            <w:pStyle w:val="Contents4"/>
            <w:tabs>
              <w:tab w:val="clear" w:pos="8176"/>
              <w:tab w:val="right" w:pos="9026" w:leader="dot"/>
            </w:tabs>
            <w:rPr/>
          </w:pPr>
          <w:hyperlink w:anchor="__RefHeading___Toc2047308_730472459">
            <w:r>
              <w:rPr>
                <w:webHidden/>
                <w:rStyle w:val="IndexLink"/>
                <w:rtl w:val="true"/>
              </w:rPr>
              <w:t>الرابع</w:t>
            </w:r>
            <w:r>
              <w:rPr>
                <w:rStyle w:val="IndexLink"/>
                <w:rtl w:val="true"/>
              </w:rPr>
              <w:t xml:space="preserve">: </w:t>
            </w:r>
            <w:r>
              <w:rPr>
                <w:rStyle w:val="IndexLink"/>
                <w:rtl w:val="true"/>
              </w:rPr>
              <w:t>أرباح المكاسب</w:t>
            </w:r>
            <w:r>
              <w:rPr>
                <w:rStyle w:val="IndexLink"/>
                <w:rtl w:val="true"/>
              </w:rPr>
              <w:tab/>
            </w:r>
            <w:r>
              <w:rPr>
                <w:rStyle w:val="IndexLink"/>
              </w:rPr>
              <w:t>126</w:t>
            </w:r>
          </w:hyperlink>
        </w:p>
        <w:p>
          <w:pPr>
            <w:pStyle w:val="Contents4"/>
            <w:tabs>
              <w:tab w:val="clear" w:pos="8176"/>
              <w:tab w:val="right" w:pos="9026" w:leader="dot"/>
            </w:tabs>
            <w:rPr/>
          </w:pPr>
          <w:hyperlink w:anchor="__RefHeading___Toc2047310_730472459">
            <w:r>
              <w:rPr>
                <w:webHidden/>
                <w:rStyle w:val="IndexLink"/>
                <w:rtl w:val="true"/>
              </w:rPr>
              <w:t>الخامس</w:t>
            </w:r>
            <w:r>
              <w:rPr>
                <w:rStyle w:val="IndexLink"/>
                <w:rtl w:val="true"/>
              </w:rPr>
              <w:t xml:space="preserve">: </w:t>
            </w:r>
            <w:r>
              <w:rPr>
                <w:rStyle w:val="IndexLink"/>
                <w:rtl w:val="true"/>
              </w:rPr>
              <w:t>الحلال المختلط‍‌ بالحرام</w:t>
            </w:r>
            <w:r>
              <w:rPr>
                <w:rStyle w:val="IndexLink"/>
                <w:rtl w:val="true"/>
              </w:rPr>
              <w:tab/>
            </w:r>
            <w:r>
              <w:rPr>
                <w:rStyle w:val="IndexLink"/>
              </w:rPr>
              <w:t>127</w:t>
            </w:r>
          </w:hyperlink>
        </w:p>
        <w:p>
          <w:pPr>
            <w:pStyle w:val="Contents4"/>
            <w:tabs>
              <w:tab w:val="clear" w:pos="8176"/>
              <w:tab w:val="right" w:pos="9026" w:leader="dot"/>
            </w:tabs>
            <w:rPr/>
          </w:pPr>
          <w:hyperlink w:anchor="__RefHeading___Toc2047312_730472459">
            <w:r>
              <w:rPr>
                <w:webHidden/>
                <w:rStyle w:val="IndexLink"/>
                <w:rtl w:val="true"/>
              </w:rPr>
              <w:t>السادس</w:t>
            </w:r>
            <w:r>
              <w:rPr>
                <w:rStyle w:val="IndexLink"/>
                <w:rtl w:val="true"/>
              </w:rPr>
              <w:t xml:space="preserve">: </w:t>
            </w:r>
            <w:r>
              <w:rPr>
                <w:rStyle w:val="IndexLink"/>
                <w:rtl w:val="true"/>
              </w:rPr>
              <w:t>الكنز</w:t>
            </w:r>
            <w:r>
              <w:rPr>
                <w:rStyle w:val="IndexLink"/>
                <w:rtl w:val="true"/>
              </w:rPr>
              <w:tab/>
            </w:r>
            <w:r>
              <w:rPr>
                <w:rStyle w:val="IndexLink"/>
              </w:rPr>
              <w:t>130</w:t>
            </w:r>
          </w:hyperlink>
        </w:p>
        <w:p>
          <w:pPr>
            <w:pStyle w:val="Contents4"/>
            <w:tabs>
              <w:tab w:val="clear" w:pos="8176"/>
              <w:tab w:val="right" w:pos="9026" w:leader="dot"/>
            </w:tabs>
            <w:rPr/>
          </w:pPr>
          <w:hyperlink w:anchor="__RefHeading___Toc2047314_730472459">
            <w:r>
              <w:rPr>
                <w:webHidden/>
                <w:rStyle w:val="IndexLink"/>
                <w:rtl w:val="true"/>
              </w:rPr>
              <w:t>السابع</w:t>
            </w:r>
            <w:r>
              <w:rPr>
                <w:rStyle w:val="IndexLink"/>
                <w:rtl w:val="true"/>
              </w:rPr>
              <w:t xml:space="preserve">: </w:t>
            </w:r>
            <w:r>
              <w:rPr>
                <w:rStyle w:val="IndexLink"/>
                <w:rtl w:val="true"/>
              </w:rPr>
              <w:t>أرض الذمّي المنتقلة إليه من مسلم</w:t>
            </w:r>
            <w:r>
              <w:rPr>
                <w:rStyle w:val="IndexLink"/>
                <w:rtl w:val="true"/>
              </w:rPr>
              <w:tab/>
            </w:r>
            <w:r>
              <w:rPr>
                <w:rStyle w:val="IndexLink"/>
              </w:rPr>
              <w:t>139</w:t>
            </w:r>
          </w:hyperlink>
        </w:p>
        <w:p>
          <w:pPr>
            <w:pStyle w:val="Contents4"/>
            <w:tabs>
              <w:tab w:val="clear" w:pos="8176"/>
              <w:tab w:val="right" w:pos="9026" w:leader="dot"/>
            </w:tabs>
            <w:rPr/>
          </w:pPr>
          <w:hyperlink w:anchor="__RefHeading___Toc2047316_730472459">
            <w:r>
              <w:rPr>
                <w:webHidden/>
                <w:rStyle w:val="IndexLink"/>
                <w:rtl w:val="true"/>
              </w:rPr>
              <w:t>أوجب الخمس أبو الصلاح في الميراث و الصدقة و الهبة</w:t>
            </w:r>
            <w:r>
              <w:rPr>
                <w:rStyle w:val="IndexLink"/>
                <w:rtl w:val="true"/>
              </w:rPr>
              <w:tab/>
            </w:r>
            <w:r>
              <w:rPr>
                <w:rStyle w:val="IndexLink"/>
              </w:rPr>
              <w:t>143</w:t>
            </w:r>
          </w:hyperlink>
        </w:p>
        <w:p>
          <w:pPr>
            <w:pStyle w:val="Contents3"/>
            <w:tabs>
              <w:tab w:val="clear" w:pos="8459"/>
              <w:tab w:val="right" w:pos="9026" w:leader="dot"/>
            </w:tabs>
            <w:rPr/>
          </w:pPr>
          <w:hyperlink w:anchor="__RefHeading___Toc2047318_730472459">
            <w:r>
              <w:rPr>
                <w:webHidden/>
                <w:rStyle w:val="IndexLink"/>
                <w:rtl w:val="true"/>
              </w:rPr>
              <w:t>اعتبر المفيد في الغنيمة و الغوص و العنبر عشرين دينارا</w:t>
            </w:r>
            <w:r>
              <w:rPr>
                <w:rStyle w:val="IndexLink"/>
                <w:rtl w:val="true"/>
              </w:rPr>
              <w:tab/>
            </w:r>
            <w:r>
              <w:rPr>
                <w:rStyle w:val="IndexLink"/>
              </w:rPr>
              <w:t>146</w:t>
            </w:r>
          </w:hyperlink>
        </w:p>
        <w:p>
          <w:pPr>
            <w:pStyle w:val="Contents3"/>
            <w:tabs>
              <w:tab w:val="clear" w:pos="8459"/>
              <w:tab w:val="right" w:pos="9026" w:leader="dot"/>
            </w:tabs>
            <w:rPr/>
          </w:pPr>
          <w:hyperlink w:anchor="__RefHeading___Toc2047320_730472459">
            <w:r>
              <w:rPr>
                <w:webHidden/>
                <w:rStyle w:val="IndexLink"/>
                <w:rtl w:val="true"/>
              </w:rPr>
              <w:t>يعتبر في وجوب الخمس في الأرباح إخراج مئونته و مئونة عياله</w:t>
            </w:r>
            <w:r>
              <w:rPr>
                <w:rStyle w:val="IndexLink"/>
                <w:rtl w:val="true"/>
              </w:rPr>
              <w:tab/>
            </w:r>
            <w:r>
              <w:rPr>
                <w:rStyle w:val="IndexLink"/>
              </w:rPr>
              <w:t>149</w:t>
            </w:r>
          </w:hyperlink>
        </w:p>
        <w:p>
          <w:pPr>
            <w:pStyle w:val="Contents3"/>
            <w:tabs>
              <w:tab w:val="clear" w:pos="8459"/>
              <w:tab w:val="right" w:pos="9026" w:leader="dot"/>
            </w:tabs>
            <w:rPr/>
          </w:pPr>
          <w:hyperlink w:anchor="__RefHeading___Toc2047322_730472459">
            <w:r>
              <w:rPr>
                <w:webHidden/>
                <w:rStyle w:val="IndexLink"/>
                <w:rtl w:val="true"/>
              </w:rPr>
              <w:t>يقسّم</w:t>
            </w:r>
            <w:r>
              <w:rPr>
                <w:rStyle w:val="IndexLink"/>
                <w:rtl w:val="true"/>
              </w:rPr>
              <w:t xml:space="preserve">) </w:t>
            </w:r>
            <w:r>
              <w:rPr>
                <w:rStyle w:val="IndexLink"/>
                <w:rtl w:val="true"/>
              </w:rPr>
              <w:t>الخمس ستة أقسام</w:t>
            </w:r>
            <w:r>
              <w:rPr>
                <w:rStyle w:val="IndexLink"/>
                <w:rtl w:val="true"/>
              </w:rPr>
              <w:tab/>
            </w:r>
            <w:r>
              <w:rPr>
                <w:rStyle w:val="IndexLink"/>
              </w:rPr>
              <w:t>154</w:t>
            </w:r>
          </w:hyperlink>
        </w:p>
        <w:p>
          <w:pPr>
            <w:pStyle w:val="Contents4"/>
            <w:tabs>
              <w:tab w:val="clear" w:pos="8176"/>
              <w:tab w:val="right" w:pos="9026" w:leader="dot"/>
            </w:tabs>
            <w:rPr/>
          </w:pPr>
          <w:hyperlink w:anchor="__RefHeading___Toc2047324_73047245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047326_730472459">
            <w:r>
              <w:rPr>
                <w:webHidden/>
                <w:rStyle w:val="IndexLink"/>
                <w:rtl w:val="true"/>
              </w:rPr>
              <w:t>ثلاثة منها للإمام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2047328_730472459">
            <w:r>
              <w:rPr>
                <w:webHidden/>
                <w:rStyle w:val="IndexLink"/>
                <w:rtl w:val="true"/>
              </w:rPr>
              <w:t>ثلاثة أقسام لليتامى</w:t>
            </w:r>
            <w:r>
              <w:rPr>
                <w:rStyle w:val="IndexLink"/>
                <w:rtl w:val="true"/>
              </w:rPr>
              <w:tab/>
            </w:r>
            <w:r>
              <w:rPr>
                <w:rStyle w:val="IndexLink"/>
              </w:rPr>
              <w:t>158</w:t>
            </w:r>
          </w:hyperlink>
        </w:p>
        <w:p>
          <w:pPr>
            <w:pStyle w:val="Contents4"/>
            <w:tabs>
              <w:tab w:val="clear" w:pos="8176"/>
              <w:tab w:val="right" w:pos="9026" w:leader="dot"/>
            </w:tabs>
            <w:rPr/>
          </w:pPr>
          <w:hyperlink w:anchor="__RefHeading___Toc2047330_730472459">
            <w:r>
              <w:rPr>
                <w:webHidden/>
                <w:rStyle w:val="IndexLink"/>
                <w:rtl w:val="true"/>
              </w:rPr>
              <w:t>يشترط‍‌ فقر شركاء الإمام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2047332_730472459">
            <w:r>
              <w:rPr>
                <w:webHidden/>
                <w:rStyle w:val="IndexLink"/>
                <w:rtl w:val="true"/>
              </w:rPr>
              <w:t>يكفي في ابن السبيل الفقر في بلد التسليم</w:t>
            </w:r>
            <w:r>
              <w:rPr>
                <w:rStyle w:val="IndexLink"/>
                <w:rtl w:val="true"/>
              </w:rPr>
              <w:tab/>
            </w:r>
            <w:r>
              <w:rPr>
                <w:rStyle w:val="IndexLink"/>
              </w:rPr>
              <w:t>165</w:t>
            </w:r>
          </w:hyperlink>
        </w:p>
        <w:p>
          <w:pPr>
            <w:pStyle w:val="Contents3"/>
            <w:tabs>
              <w:tab w:val="clear" w:pos="8459"/>
              <w:tab w:val="right" w:pos="9026" w:leader="dot"/>
            </w:tabs>
            <w:rPr/>
          </w:pPr>
          <w:hyperlink w:anchor="__RefHeading___Toc2047334_730472459">
            <w:r>
              <w:rPr>
                <w:webHidden/>
                <w:rStyle w:val="IndexLink"/>
                <w:rtl w:val="true"/>
              </w:rPr>
              <w:t>الأنفال</w:t>
            </w:r>
            <w:r>
              <w:rPr>
                <w:rStyle w:val="IndexLink"/>
                <w:rtl w:val="true"/>
              </w:rPr>
              <w:tab/>
            </w:r>
            <w:r>
              <w:rPr>
                <w:rStyle w:val="IndexLink"/>
              </w:rPr>
              <w:t>166</w:t>
            </w:r>
          </w:hyperlink>
        </w:p>
        <w:p>
          <w:pPr>
            <w:pStyle w:val="Contents4"/>
            <w:tabs>
              <w:tab w:val="clear" w:pos="8176"/>
              <w:tab w:val="right" w:pos="9026" w:leader="dot"/>
            </w:tabs>
            <w:rPr/>
          </w:pPr>
          <w:hyperlink w:anchor="__RefHeading___Toc2047336_73047245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047338_730472459">
            <w:r>
              <w:rPr>
                <w:webHidden/>
                <w:rStyle w:val="IndexLink"/>
                <w:rtl w:val="true"/>
              </w:rPr>
              <w:t>الأرض المفتوحة</w:t>
            </w:r>
            <w:r>
              <w:rPr>
                <w:rStyle w:val="IndexLink"/>
                <w:rtl w:val="true"/>
              </w:rPr>
              <w:tab/>
            </w:r>
            <w:r>
              <w:rPr>
                <w:rStyle w:val="IndexLink"/>
              </w:rPr>
              <w:t>168</w:t>
            </w:r>
          </w:hyperlink>
        </w:p>
        <w:p>
          <w:pPr>
            <w:pStyle w:val="Contents4"/>
            <w:tabs>
              <w:tab w:val="clear" w:pos="8176"/>
              <w:tab w:val="right" w:pos="9026" w:leader="dot"/>
            </w:tabs>
            <w:rPr/>
          </w:pPr>
          <w:hyperlink w:anchor="__RefHeading___Toc2047340_730472459">
            <w:r>
              <w:rPr>
                <w:webHidden/>
                <w:rStyle w:val="IndexLink"/>
                <w:rtl w:val="true"/>
              </w:rPr>
              <w:t>الاجام</w:t>
            </w:r>
            <w:r>
              <w:rPr>
                <w:rStyle w:val="IndexLink"/>
                <w:rtl w:val="true"/>
              </w:rPr>
              <w:tab/>
            </w:r>
            <w:r>
              <w:rPr>
                <w:rStyle w:val="IndexLink"/>
              </w:rPr>
              <w:t>169</w:t>
            </w:r>
          </w:hyperlink>
        </w:p>
        <w:p>
          <w:pPr>
            <w:pStyle w:val="Contents4"/>
            <w:tabs>
              <w:tab w:val="clear" w:pos="8176"/>
              <w:tab w:val="right" w:pos="9026" w:leader="dot"/>
            </w:tabs>
            <w:rPr/>
          </w:pPr>
          <w:hyperlink w:anchor="__RefHeading___Toc2047342_730472459">
            <w:r>
              <w:rPr>
                <w:webHidden/>
                <w:rStyle w:val="IndexLink"/>
                <w:rtl w:val="true"/>
              </w:rPr>
              <w:t>ميراث فاقد الوارث</w:t>
            </w:r>
            <w:r>
              <w:rPr>
                <w:rStyle w:val="IndexLink"/>
                <w:rtl w:val="true"/>
              </w:rPr>
              <w:tab/>
            </w:r>
            <w:r>
              <w:rPr>
                <w:rStyle w:val="IndexLink"/>
              </w:rPr>
              <w:t>170</w:t>
            </w:r>
          </w:hyperlink>
        </w:p>
        <w:p>
          <w:pPr>
            <w:pStyle w:val="Contents4"/>
            <w:tabs>
              <w:tab w:val="clear" w:pos="8176"/>
              <w:tab w:val="right" w:pos="9026" w:leader="dot"/>
            </w:tabs>
            <w:rPr/>
          </w:pPr>
          <w:hyperlink w:anchor="__RefHeading___Toc2047344_730472459">
            <w:r>
              <w:rPr>
                <w:webHidden/>
                <w:rStyle w:val="IndexLink"/>
                <w:rtl w:val="true"/>
              </w:rPr>
              <w:t>و أمّا المعادن فالناس فيها شرع</w:t>
            </w:r>
            <w:r>
              <w:rPr>
                <w:rStyle w:val="IndexLink"/>
                <w:rtl w:val="true"/>
              </w:rPr>
              <w:tab/>
            </w:r>
            <w:r>
              <w:rPr>
                <w:rStyle w:val="IndexLink"/>
              </w:rPr>
              <w:t>173</w:t>
            </w:r>
          </w:hyperlink>
        </w:p>
        <w:p>
          <w:pPr>
            <w:pStyle w:val="Contents2"/>
            <w:tabs>
              <w:tab w:val="clear" w:pos="8743"/>
              <w:tab w:val="right" w:pos="9026" w:leader="dot"/>
            </w:tabs>
            <w:rPr/>
          </w:pPr>
          <w:hyperlink w:anchor="__RefHeading___Toc2047346_730472459">
            <w:r>
              <w:rPr>
                <w:webHidden/>
                <w:rStyle w:val="IndexLink"/>
                <w:rtl w:val="true"/>
              </w:rPr>
              <w:t>كتاب الصوم</w:t>
            </w:r>
            <w:r>
              <w:rPr>
                <w:rStyle w:val="IndexLink"/>
                <w:rtl w:val="true"/>
              </w:rPr>
              <w:tab/>
            </w:r>
            <w:r>
              <w:rPr>
                <w:rStyle w:val="IndexLink"/>
              </w:rPr>
              <w:t>179</w:t>
            </w:r>
          </w:hyperlink>
        </w:p>
        <w:p>
          <w:pPr>
            <w:pStyle w:val="Contents3"/>
            <w:tabs>
              <w:tab w:val="clear" w:pos="8459"/>
              <w:tab w:val="right" w:pos="9026" w:leader="dot"/>
            </w:tabs>
            <w:rPr/>
          </w:pPr>
          <w:hyperlink w:anchor="__RefHeading___Toc2047348_73047245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047350_730472459">
            <w:r>
              <w:rPr>
                <w:webHidden/>
                <w:rStyle w:val="IndexLink"/>
                <w:rtl w:val="true"/>
              </w:rPr>
              <w:t>هو الكفّ‌ عن أمور</w:t>
            </w:r>
            <w:r>
              <w:rPr>
                <w:rStyle w:val="IndexLink"/>
                <w:rtl w:val="true"/>
              </w:rPr>
              <w:tab/>
            </w:r>
            <w:r>
              <w:rPr>
                <w:rStyle w:val="IndexLink"/>
              </w:rPr>
              <w:t>179</w:t>
            </w:r>
          </w:hyperlink>
        </w:p>
        <w:p>
          <w:pPr>
            <w:pStyle w:val="Contents3"/>
            <w:tabs>
              <w:tab w:val="clear" w:pos="8459"/>
              <w:tab w:val="right" w:pos="9026" w:leader="dot"/>
            </w:tabs>
            <w:rPr/>
          </w:pPr>
          <w:hyperlink w:anchor="__RefHeading___Toc2047352_730472459">
            <w:r>
              <w:rPr>
                <w:webHidden/>
                <w:rStyle w:val="IndexLink"/>
                <w:rtl w:val="true"/>
              </w:rPr>
              <w:t>يقضي الصوم مع الكفّارة لو تعمّد الإخلال بالكفّ‌</w:t>
            </w:r>
            <w:r>
              <w:rPr>
                <w:rStyle w:val="IndexLink"/>
                <w:rtl w:val="true"/>
              </w:rPr>
              <w:tab/>
            </w:r>
            <w:r>
              <w:rPr>
                <w:rStyle w:val="IndexLink"/>
              </w:rPr>
              <w:t>183</w:t>
            </w:r>
          </w:hyperlink>
        </w:p>
        <w:p>
          <w:pPr>
            <w:pStyle w:val="Contents3"/>
            <w:tabs>
              <w:tab w:val="clear" w:pos="8459"/>
              <w:tab w:val="right" w:pos="9026" w:leader="dot"/>
            </w:tabs>
            <w:rPr/>
          </w:pPr>
          <w:hyperlink w:anchor="__RefHeading___Toc2047354_730472459">
            <w:r>
              <w:rPr>
                <w:webHidden/>
                <w:rStyle w:val="IndexLink"/>
                <w:rtl w:val="true"/>
              </w:rPr>
              <w:t>يقضي من غير كفّارة في موارد</w:t>
            </w:r>
            <w:r>
              <w:rPr>
                <w:rStyle w:val="IndexLink"/>
                <w:rtl w:val="true"/>
              </w:rPr>
              <w:tab/>
            </w:r>
            <w:r>
              <w:rPr>
                <w:rStyle w:val="IndexLink"/>
              </w:rPr>
              <w:t>187</w:t>
            </w:r>
          </w:hyperlink>
        </w:p>
        <w:p>
          <w:pPr>
            <w:pStyle w:val="Contents3"/>
            <w:tabs>
              <w:tab w:val="clear" w:pos="8459"/>
              <w:tab w:val="right" w:pos="9026" w:leader="dot"/>
            </w:tabs>
            <w:rPr/>
          </w:pPr>
          <w:hyperlink w:anchor="__RefHeading___Toc2047356_730472459">
            <w:r>
              <w:rPr>
                <w:webHidden/>
                <w:rStyle w:val="IndexLink"/>
                <w:rtl w:val="true"/>
              </w:rPr>
              <w:t>تتكرّر الكفّارة مع فعل موجبها في بعض الموارد</w:t>
            </w:r>
            <w:r>
              <w:rPr>
                <w:rStyle w:val="IndexLink"/>
                <w:rtl w:val="true"/>
              </w:rPr>
              <w:tab/>
            </w:r>
            <w:r>
              <w:rPr>
                <w:rStyle w:val="IndexLink"/>
              </w:rPr>
              <w:t>209</w:t>
            </w:r>
          </w:hyperlink>
        </w:p>
        <w:p>
          <w:pPr>
            <w:pStyle w:val="Contents3"/>
            <w:tabs>
              <w:tab w:val="clear" w:pos="8459"/>
              <w:tab w:val="right" w:pos="9026" w:leader="dot"/>
            </w:tabs>
            <w:rPr/>
          </w:pPr>
          <w:hyperlink w:anchor="__RefHeading___Toc2047358_730472459">
            <w:r>
              <w:rPr>
                <w:webHidden/>
                <w:rStyle w:val="IndexLink"/>
                <w:rtl w:val="true"/>
              </w:rPr>
              <w:t>القول في شروط‍‌ وجوب الصوم</w:t>
            </w:r>
            <w:r>
              <w:rPr>
                <w:rStyle w:val="IndexLink"/>
                <w:rtl w:val="true"/>
              </w:rPr>
              <w:tab/>
            </w:r>
            <w:r>
              <w:rPr>
                <w:rStyle w:val="IndexLink"/>
              </w:rPr>
              <w:t>217</w:t>
            </w:r>
          </w:hyperlink>
        </w:p>
        <w:p>
          <w:pPr>
            <w:pStyle w:val="Contents4"/>
            <w:tabs>
              <w:tab w:val="clear" w:pos="8176"/>
              <w:tab w:val="right" w:pos="9026" w:leader="dot"/>
            </w:tabs>
            <w:rPr/>
          </w:pPr>
          <w:hyperlink w:anchor="__RefHeading___Toc2047360_73047245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047362_730472459">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البلوغ و العقل</w:t>
            </w:r>
            <w:r>
              <w:rPr>
                <w:rStyle w:val="IndexLink"/>
                <w:rtl w:val="true"/>
              </w:rPr>
              <w:tab/>
            </w:r>
            <w:r>
              <w:rPr>
                <w:rStyle w:val="IndexLink"/>
              </w:rPr>
              <w:t>217</w:t>
            </w:r>
          </w:hyperlink>
        </w:p>
        <w:p>
          <w:pPr>
            <w:pStyle w:val="Contents4"/>
            <w:tabs>
              <w:tab w:val="clear" w:pos="8176"/>
              <w:tab w:val="right" w:pos="9026" w:leader="dot"/>
            </w:tabs>
            <w:rPr/>
          </w:pPr>
          <w:hyperlink w:anchor="__RefHeading___Toc2047364_730472459">
            <w:r>
              <w:rPr>
                <w:webHidden/>
                <w:rStyle w:val="IndexLink"/>
              </w:rPr>
              <w:t>3</w:t>
            </w:r>
            <w:r>
              <w:rPr>
                <w:rStyle w:val="IndexLink"/>
                <w:rtl w:val="true"/>
              </w:rPr>
              <w:t xml:space="preserve"> </w:t>
            </w:r>
            <w:r>
              <w:rPr>
                <w:rStyle w:val="IndexLink"/>
                <w:rtl w:val="true"/>
              </w:rPr>
              <w:t>الخلوّ من الحيض و النفاس و السفر</w:t>
            </w:r>
            <w:r>
              <w:rPr>
                <w:rStyle w:val="IndexLink"/>
                <w:rtl w:val="true"/>
              </w:rPr>
              <w:tab/>
            </w:r>
            <w:r>
              <w:rPr>
                <w:rStyle w:val="IndexLink"/>
              </w:rPr>
              <w:t>217</w:t>
            </w:r>
          </w:hyperlink>
        </w:p>
        <w:p>
          <w:pPr>
            <w:pStyle w:val="Contents4"/>
            <w:tabs>
              <w:tab w:val="clear" w:pos="8176"/>
              <w:tab w:val="right" w:pos="9026" w:leader="dot"/>
            </w:tabs>
            <w:rPr/>
          </w:pPr>
          <w:hyperlink w:anchor="__RefHeading___Toc2047366_730472459">
            <w:r>
              <w:rPr>
                <w:webHidden/>
                <w:rStyle w:val="IndexLink"/>
              </w:rPr>
              <w:t>4</w:t>
            </w:r>
            <w:r>
              <w:rPr>
                <w:rStyle w:val="IndexLink"/>
                <w:rtl w:val="true"/>
              </w:rPr>
              <w:t xml:space="preserve"> - </w:t>
            </w:r>
            <w:r>
              <w:rPr>
                <w:rStyle w:val="IndexLink"/>
                <w:rtl w:val="true"/>
              </w:rPr>
              <w:t>التمييز</w:t>
            </w:r>
            <w:r>
              <w:rPr>
                <w:rStyle w:val="IndexLink"/>
                <w:rtl w:val="true"/>
              </w:rPr>
              <w:tab/>
            </w:r>
            <w:r>
              <w:rPr>
                <w:rStyle w:val="IndexLink"/>
              </w:rPr>
              <w:t>218</w:t>
            </w:r>
          </w:hyperlink>
        </w:p>
        <w:p>
          <w:pPr>
            <w:pStyle w:val="Contents4"/>
            <w:tabs>
              <w:tab w:val="clear" w:pos="8176"/>
              <w:tab w:val="right" w:pos="9026" w:leader="dot"/>
            </w:tabs>
            <w:rPr/>
          </w:pPr>
          <w:hyperlink w:anchor="__RefHeading___Toc2047368_730472459">
            <w:r>
              <w:rPr>
                <w:webHidden/>
                <w:rStyle w:val="IndexLink"/>
                <w:rtl w:val="true"/>
              </w:rPr>
              <w:t>الخلوّ من الحيض و النفاس</w:t>
            </w:r>
            <w:r>
              <w:rPr>
                <w:rStyle w:val="IndexLink"/>
                <w:rtl w:val="true"/>
              </w:rPr>
              <w:tab/>
            </w:r>
            <w:r>
              <w:rPr>
                <w:rStyle w:val="IndexLink"/>
              </w:rPr>
              <w:t>221</w:t>
            </w:r>
          </w:hyperlink>
        </w:p>
        <w:p>
          <w:pPr>
            <w:pStyle w:val="Contents4"/>
            <w:tabs>
              <w:tab w:val="clear" w:pos="8176"/>
              <w:tab w:val="right" w:pos="9026" w:leader="dot"/>
            </w:tabs>
            <w:rPr/>
          </w:pPr>
          <w:hyperlink w:anchor="__RefHeading___Toc2047370_730472459">
            <w:r>
              <w:rPr>
                <w:webHidden/>
                <w:rStyle w:val="IndexLink"/>
                <w:rtl w:val="true"/>
              </w:rPr>
              <w:t>يصحّ‌ من المستحاضة</w:t>
            </w:r>
            <w:r>
              <w:rPr>
                <w:rStyle w:val="IndexLink"/>
                <w:rtl w:val="true"/>
              </w:rPr>
              <w:tab/>
            </w:r>
            <w:r>
              <w:rPr>
                <w:rStyle w:val="IndexLink"/>
              </w:rPr>
              <w:t>222</w:t>
            </w:r>
          </w:hyperlink>
        </w:p>
        <w:p>
          <w:pPr>
            <w:pStyle w:val="Contents4"/>
            <w:tabs>
              <w:tab w:val="clear" w:pos="8176"/>
              <w:tab w:val="right" w:pos="9026" w:leader="dot"/>
            </w:tabs>
            <w:rPr/>
          </w:pPr>
          <w:hyperlink w:anchor="__RefHeading___Toc2047372_730472459">
            <w:r>
              <w:rPr>
                <w:webHidden/>
                <w:rStyle w:val="IndexLink"/>
                <w:rtl w:val="true"/>
              </w:rPr>
              <w:t>يصح من المسافر بدل الهدي</w:t>
            </w:r>
            <w:r>
              <w:rPr>
                <w:rStyle w:val="IndexLink"/>
                <w:rtl w:val="true"/>
              </w:rPr>
              <w:tab/>
            </w:r>
            <w:r>
              <w:rPr>
                <w:rStyle w:val="IndexLink"/>
              </w:rPr>
              <w:t>224</w:t>
            </w:r>
          </w:hyperlink>
        </w:p>
        <w:p>
          <w:pPr>
            <w:pStyle w:val="Contents4"/>
            <w:tabs>
              <w:tab w:val="clear" w:pos="8176"/>
              <w:tab w:val="right" w:pos="9026" w:leader="dot"/>
            </w:tabs>
            <w:rPr/>
          </w:pPr>
          <w:hyperlink w:anchor="__RefHeading___Toc2047374_730472459">
            <w:r>
              <w:rPr>
                <w:webHidden/>
                <w:rStyle w:val="IndexLink"/>
                <w:rtl w:val="true"/>
              </w:rPr>
              <w:t>يصح النذر المقيّد بالسفر</w:t>
            </w:r>
            <w:r>
              <w:rPr>
                <w:rStyle w:val="IndexLink"/>
                <w:rtl w:val="true"/>
              </w:rPr>
              <w:tab/>
            </w:r>
            <w:r>
              <w:rPr>
                <w:rStyle w:val="IndexLink"/>
              </w:rPr>
              <w:t>226</w:t>
            </w:r>
          </w:hyperlink>
        </w:p>
        <w:p>
          <w:pPr>
            <w:pStyle w:val="Contents4"/>
            <w:tabs>
              <w:tab w:val="clear" w:pos="8176"/>
              <w:tab w:val="right" w:pos="9026" w:leader="dot"/>
            </w:tabs>
            <w:rPr/>
          </w:pPr>
          <w:hyperlink w:anchor="__RefHeading___Toc2047376_730472459">
            <w:r>
              <w:rPr>
                <w:webHidden/>
                <w:rStyle w:val="IndexLink"/>
                <w:rtl w:val="true"/>
              </w:rPr>
              <w:t>يمرّن الصبي و الصبية لسبع</w:t>
            </w:r>
            <w:r>
              <w:rPr>
                <w:rStyle w:val="IndexLink"/>
                <w:rtl w:val="true"/>
              </w:rPr>
              <w:tab/>
            </w:r>
            <w:r>
              <w:rPr>
                <w:rStyle w:val="IndexLink"/>
              </w:rPr>
              <w:t>228</w:t>
            </w:r>
          </w:hyperlink>
        </w:p>
        <w:p>
          <w:pPr>
            <w:pStyle w:val="Contents4"/>
            <w:tabs>
              <w:tab w:val="clear" w:pos="8176"/>
              <w:tab w:val="right" w:pos="9026" w:leader="dot"/>
            </w:tabs>
            <w:rPr/>
          </w:pPr>
          <w:hyperlink w:anchor="__RefHeading___Toc2047378_730472459">
            <w:r>
              <w:rPr>
                <w:webHidden/>
                <w:rStyle w:val="IndexLink"/>
                <w:rtl w:val="true"/>
              </w:rPr>
              <w:t>المريض يتبع ظنّه</w:t>
            </w:r>
            <w:r>
              <w:rPr>
                <w:rStyle w:val="IndexLink"/>
                <w:rtl w:val="true"/>
              </w:rPr>
              <w:tab/>
            </w:r>
            <w:r>
              <w:rPr>
                <w:rStyle w:val="IndexLink"/>
              </w:rPr>
              <w:t>231</w:t>
            </w:r>
          </w:hyperlink>
        </w:p>
        <w:p>
          <w:pPr>
            <w:pStyle w:val="Contents4"/>
            <w:tabs>
              <w:tab w:val="clear" w:pos="8176"/>
              <w:tab w:val="right" w:pos="9026" w:leader="dot"/>
            </w:tabs>
            <w:rPr/>
          </w:pPr>
          <w:hyperlink w:anchor="__RefHeading___Toc2047380_730472459">
            <w:r>
              <w:rPr>
                <w:webHidden/>
                <w:rStyle w:val="IndexLink"/>
              </w:rPr>
              <w:t>5</w:t>
            </w:r>
            <w:r>
              <w:rPr>
                <w:rStyle w:val="IndexLink"/>
                <w:rtl w:val="true"/>
              </w:rPr>
              <w:t xml:space="preserve"> - </w:t>
            </w:r>
            <w:r>
              <w:rPr>
                <w:rStyle w:val="IndexLink"/>
                <w:rtl w:val="true"/>
              </w:rPr>
              <w:t>النية</w:t>
            </w:r>
            <w:r>
              <w:rPr>
                <w:rStyle w:val="IndexLink"/>
                <w:rtl w:val="true"/>
              </w:rPr>
              <w:tab/>
            </w:r>
            <w:r>
              <w:rPr>
                <w:rStyle w:val="IndexLink"/>
              </w:rPr>
              <w:t>232</w:t>
            </w:r>
          </w:hyperlink>
        </w:p>
        <w:p>
          <w:pPr>
            <w:pStyle w:val="Contents5"/>
            <w:tabs>
              <w:tab w:val="clear" w:pos="7892"/>
              <w:tab w:val="right" w:pos="9026" w:leader="dot"/>
            </w:tabs>
            <w:rPr/>
          </w:pPr>
          <w:hyperlink w:anchor="__RefHeading___Toc2047382_73047245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2047384_730472459">
            <w:r>
              <w:rPr>
                <w:webHidden/>
                <w:rStyle w:val="IndexLink"/>
                <w:rtl w:val="true"/>
              </w:rPr>
              <w:t>تعتبر النية لكلّ‌ ليلة</w:t>
            </w:r>
            <w:r>
              <w:rPr>
                <w:rStyle w:val="IndexLink"/>
                <w:rtl w:val="true"/>
              </w:rPr>
              <w:tab/>
            </w:r>
            <w:r>
              <w:rPr>
                <w:rStyle w:val="IndexLink"/>
              </w:rPr>
              <w:t>233</w:t>
            </w:r>
          </w:hyperlink>
        </w:p>
        <w:p>
          <w:pPr>
            <w:pStyle w:val="Contents5"/>
            <w:tabs>
              <w:tab w:val="clear" w:pos="7892"/>
              <w:tab w:val="right" w:pos="9026" w:leader="dot"/>
            </w:tabs>
            <w:rPr/>
          </w:pPr>
          <w:hyperlink w:anchor="__RefHeading___Toc2047386_730472459">
            <w:r>
              <w:rPr>
                <w:webHidden/>
                <w:rStyle w:val="IndexLink"/>
                <w:rtl w:val="true"/>
              </w:rPr>
              <w:t>الناسي لها ليلا يجدّدها إلى الزوال</w:t>
            </w:r>
            <w:r>
              <w:rPr>
                <w:rStyle w:val="IndexLink"/>
                <w:rtl w:val="true"/>
              </w:rPr>
              <w:tab/>
            </w:r>
            <w:r>
              <w:rPr>
                <w:rStyle w:val="IndexLink"/>
              </w:rPr>
              <w:t>236</w:t>
            </w:r>
          </w:hyperlink>
        </w:p>
        <w:p>
          <w:pPr>
            <w:pStyle w:val="Contents5"/>
            <w:tabs>
              <w:tab w:val="clear" w:pos="7892"/>
              <w:tab w:val="right" w:pos="9026" w:leader="dot"/>
            </w:tabs>
            <w:rPr/>
          </w:pPr>
          <w:hyperlink w:anchor="__RefHeading___Toc2047388_730472459">
            <w:r>
              <w:rPr>
                <w:webHidden/>
                <w:rStyle w:val="IndexLink"/>
                <w:rtl w:val="true"/>
              </w:rPr>
              <w:t>المشهور الاكتفاء بنية واحدة للشهر</w:t>
            </w:r>
            <w:r>
              <w:rPr>
                <w:rStyle w:val="IndexLink"/>
                <w:rtl w:val="true"/>
              </w:rPr>
              <w:tab/>
            </w:r>
            <w:r>
              <w:rPr>
                <w:rStyle w:val="IndexLink"/>
              </w:rPr>
              <w:t>237</w:t>
            </w:r>
          </w:hyperlink>
        </w:p>
        <w:p>
          <w:pPr>
            <w:pStyle w:val="Contents5"/>
            <w:tabs>
              <w:tab w:val="clear" w:pos="7892"/>
              <w:tab w:val="right" w:pos="9026" w:leader="dot"/>
            </w:tabs>
            <w:rPr/>
          </w:pPr>
          <w:hyperlink w:anchor="__RefHeading___Toc2047390_730472459">
            <w:r>
              <w:rPr>
                <w:webHidden/>
                <w:rStyle w:val="IndexLink"/>
                <w:rtl w:val="true"/>
              </w:rPr>
              <w:t>يشترط‍‌ في ما عدا شهر رمضان التعيين</w:t>
            </w:r>
            <w:r>
              <w:rPr>
                <w:rStyle w:val="IndexLink"/>
                <w:rtl w:val="true"/>
              </w:rPr>
              <w:tab/>
            </w:r>
            <w:r>
              <w:rPr>
                <w:rStyle w:val="IndexLink"/>
              </w:rPr>
              <w:t>241</w:t>
            </w:r>
          </w:hyperlink>
        </w:p>
        <w:p>
          <w:pPr>
            <w:pStyle w:val="Contents3"/>
            <w:tabs>
              <w:tab w:val="clear" w:pos="8459"/>
              <w:tab w:val="right" w:pos="9026" w:leader="dot"/>
            </w:tabs>
            <w:rPr/>
          </w:pPr>
          <w:hyperlink w:anchor="__RefHeading___Toc2047392_730472459">
            <w:r>
              <w:rPr>
                <w:webHidden/>
                <w:rStyle w:val="IndexLink"/>
                <w:rtl w:val="true"/>
              </w:rPr>
              <w:t>يعلم شهر رمضان بأمور</w:t>
            </w:r>
            <w:r>
              <w:rPr>
                <w:rStyle w:val="IndexLink"/>
                <w:rtl w:val="true"/>
              </w:rPr>
              <w:tab/>
            </w:r>
            <w:r>
              <w:rPr>
                <w:rStyle w:val="IndexLink"/>
              </w:rPr>
              <w:t>245</w:t>
            </w:r>
          </w:hyperlink>
        </w:p>
        <w:p>
          <w:pPr>
            <w:pStyle w:val="Contents4"/>
            <w:tabs>
              <w:tab w:val="clear" w:pos="8176"/>
              <w:tab w:val="right" w:pos="9026" w:leader="dot"/>
            </w:tabs>
            <w:rPr/>
          </w:pPr>
          <w:hyperlink w:anchor="__RefHeading___Toc2047394_730472459">
            <w:r>
              <w:rPr>
                <w:webHidden/>
                <w:rStyle w:val="IndexLink"/>
                <w:rtl w:val="true"/>
              </w:rPr>
              <w:t>رؤية الهلال</w:t>
            </w:r>
            <w:r>
              <w:rPr>
                <w:rStyle w:val="IndexLink"/>
                <w:rtl w:val="true"/>
              </w:rPr>
              <w:tab/>
            </w:r>
            <w:r>
              <w:rPr>
                <w:rStyle w:val="IndexLink"/>
              </w:rPr>
              <w:t>245</w:t>
            </w:r>
          </w:hyperlink>
        </w:p>
        <w:p>
          <w:pPr>
            <w:pStyle w:val="Contents4"/>
            <w:tabs>
              <w:tab w:val="clear" w:pos="8176"/>
              <w:tab w:val="right" w:pos="9026" w:leader="dot"/>
            </w:tabs>
            <w:rPr/>
          </w:pPr>
          <w:hyperlink w:anchor="__RefHeading___Toc2047396_730472459">
            <w:r>
              <w:rPr>
                <w:webHidden/>
                <w:rStyle w:val="IndexLink"/>
                <w:rtl w:val="true"/>
              </w:rPr>
              <w:t>شهادة عدلين أو الشياع</w:t>
            </w:r>
            <w:r>
              <w:rPr>
                <w:rStyle w:val="IndexLink"/>
                <w:rtl w:val="true"/>
              </w:rPr>
              <w:tab/>
            </w:r>
            <w:r>
              <w:rPr>
                <w:rStyle w:val="IndexLink"/>
              </w:rPr>
              <w:t>245</w:t>
            </w:r>
          </w:hyperlink>
        </w:p>
        <w:p>
          <w:pPr>
            <w:pStyle w:val="Contents4"/>
            <w:tabs>
              <w:tab w:val="clear" w:pos="8176"/>
              <w:tab w:val="right" w:pos="9026" w:leader="dot"/>
            </w:tabs>
            <w:rPr/>
          </w:pPr>
          <w:hyperlink w:anchor="__RefHeading___Toc2047398_730472459">
            <w:r>
              <w:rPr>
                <w:webHidden/>
                <w:rStyle w:val="IndexLink"/>
                <w:rtl w:val="true"/>
              </w:rPr>
              <w:t>لا يشترط‍‌ الخمسون مع الصحو</w:t>
            </w:r>
            <w:r>
              <w:rPr>
                <w:rStyle w:val="IndexLink"/>
                <w:rtl w:val="true"/>
              </w:rPr>
              <w:tab/>
            </w:r>
            <w:r>
              <w:rPr>
                <w:rStyle w:val="IndexLink"/>
              </w:rPr>
              <w:t>249</w:t>
            </w:r>
          </w:hyperlink>
        </w:p>
        <w:p>
          <w:pPr>
            <w:pStyle w:val="Contents4"/>
            <w:tabs>
              <w:tab w:val="clear" w:pos="8176"/>
              <w:tab w:val="right" w:pos="9026" w:leader="dot"/>
            </w:tabs>
            <w:rPr/>
          </w:pPr>
          <w:hyperlink w:anchor="__RefHeading___Toc2047400_730472459">
            <w:r>
              <w:rPr>
                <w:webHidden/>
                <w:rStyle w:val="IndexLink"/>
                <w:rtl w:val="true"/>
              </w:rPr>
              <w:t>لا عبرة بالجدول</w:t>
            </w:r>
            <w:r>
              <w:rPr>
                <w:rStyle w:val="IndexLink"/>
                <w:rtl w:val="true"/>
              </w:rPr>
              <w:tab/>
            </w:r>
            <w:r>
              <w:rPr>
                <w:rStyle w:val="IndexLink"/>
              </w:rPr>
              <w:t>250</w:t>
            </w:r>
          </w:hyperlink>
        </w:p>
        <w:p>
          <w:pPr>
            <w:pStyle w:val="Contents4"/>
            <w:tabs>
              <w:tab w:val="clear" w:pos="8176"/>
              <w:tab w:val="right" w:pos="9026" w:leader="dot"/>
            </w:tabs>
            <w:rPr/>
          </w:pPr>
          <w:hyperlink w:anchor="__RefHeading___Toc2047402_730472459">
            <w:r>
              <w:rPr>
                <w:webHidden/>
                <w:rStyle w:val="IndexLink"/>
                <w:rtl w:val="true"/>
              </w:rPr>
              <w:t>لا اعتبار بالعدد</w:t>
            </w:r>
            <w:r>
              <w:rPr>
                <w:rStyle w:val="IndexLink"/>
                <w:rtl w:val="true"/>
              </w:rPr>
              <w:tab/>
            </w:r>
            <w:r>
              <w:rPr>
                <w:rStyle w:val="IndexLink"/>
              </w:rPr>
              <w:t>253</w:t>
            </w:r>
          </w:hyperlink>
        </w:p>
        <w:p>
          <w:pPr>
            <w:pStyle w:val="Contents4"/>
            <w:tabs>
              <w:tab w:val="clear" w:pos="8176"/>
              <w:tab w:val="right" w:pos="9026" w:leader="dot"/>
            </w:tabs>
            <w:rPr/>
          </w:pPr>
          <w:hyperlink w:anchor="__RefHeading___Toc2047404_730472459">
            <w:r>
              <w:rPr>
                <w:webHidden/>
                <w:rStyle w:val="IndexLink"/>
                <w:rtl w:val="true"/>
              </w:rPr>
              <w:t>لا عبرة بالعلوّ و الانتفاخ و</w:t>
            </w:r>
            <w:r>
              <w:rPr>
                <w:rStyle w:val="IndexLink"/>
                <w:rtl w:val="true"/>
              </w:rPr>
              <w:t>....</w:t>
              <w:tab/>
            </w:r>
            <w:r>
              <w:rPr>
                <w:rStyle w:val="IndexLink"/>
              </w:rPr>
              <w:t>257</w:t>
            </w:r>
          </w:hyperlink>
        </w:p>
        <w:p>
          <w:pPr>
            <w:pStyle w:val="Contents4"/>
            <w:tabs>
              <w:tab w:val="clear" w:pos="8176"/>
              <w:tab w:val="right" w:pos="9026" w:leader="dot"/>
            </w:tabs>
            <w:rPr/>
          </w:pPr>
          <w:hyperlink w:anchor="__RefHeading___Toc2047406_730472459">
            <w:r>
              <w:rPr>
                <w:webHidden/>
                <w:rStyle w:val="IndexLink"/>
                <w:rtl w:val="true"/>
              </w:rPr>
              <w:t>المحبوس يتوخّى</w:t>
            </w:r>
            <w:r>
              <w:rPr>
                <w:rStyle w:val="IndexLink"/>
                <w:rtl w:val="true"/>
              </w:rPr>
              <w:tab/>
            </w:r>
            <w:r>
              <w:rPr>
                <w:rStyle w:val="IndexLink"/>
              </w:rPr>
              <w:t>260</w:t>
            </w:r>
          </w:hyperlink>
        </w:p>
        <w:p>
          <w:pPr>
            <w:pStyle w:val="Contents3"/>
            <w:tabs>
              <w:tab w:val="clear" w:pos="8459"/>
              <w:tab w:val="right" w:pos="9026" w:leader="dot"/>
            </w:tabs>
            <w:rPr/>
          </w:pPr>
          <w:hyperlink w:anchor="__RefHeading___Toc2047408_730472459">
            <w:r>
              <w:rPr>
                <w:webHidden/>
                <w:rStyle w:val="IndexLink"/>
                <w:rtl w:val="true"/>
              </w:rPr>
              <w:t>في بيان زمان الإمساك</w:t>
            </w:r>
            <w:r>
              <w:rPr>
                <w:rStyle w:val="IndexLink"/>
                <w:rtl w:val="true"/>
              </w:rPr>
              <w:tab/>
            </w:r>
            <w:r>
              <w:rPr>
                <w:rStyle w:val="IndexLink"/>
              </w:rPr>
              <w:t>262</w:t>
            </w:r>
          </w:hyperlink>
        </w:p>
        <w:p>
          <w:pPr>
            <w:pStyle w:val="Contents3"/>
            <w:tabs>
              <w:tab w:val="clear" w:pos="8459"/>
              <w:tab w:val="right" w:pos="9026" w:leader="dot"/>
            </w:tabs>
            <w:rPr/>
          </w:pPr>
          <w:hyperlink w:anchor="__RefHeading___Toc2047410_730472459">
            <w:r>
              <w:rPr>
                <w:webHidden/>
                <w:rStyle w:val="IndexLink"/>
                <w:rtl w:val="true"/>
              </w:rPr>
              <w:t>القول في القضاء</w:t>
            </w:r>
            <w:r>
              <w:rPr>
                <w:rStyle w:val="IndexLink"/>
                <w:rtl w:val="true"/>
              </w:rPr>
              <w:tab/>
            </w:r>
            <w:r>
              <w:rPr>
                <w:rStyle w:val="IndexLink"/>
              </w:rPr>
              <w:t>266</w:t>
            </w:r>
          </w:hyperlink>
        </w:p>
        <w:p>
          <w:pPr>
            <w:pStyle w:val="Contents3"/>
            <w:tabs>
              <w:tab w:val="clear" w:pos="8459"/>
              <w:tab w:val="right" w:pos="9026" w:leader="dot"/>
            </w:tabs>
            <w:rPr/>
          </w:pPr>
          <w:hyperlink w:anchor="__RefHeading___Toc2047412_730472459">
            <w:r>
              <w:rPr>
                <w:webHidden/>
                <w:rStyle w:val="IndexLink"/>
                <w:rtl w:val="true"/>
              </w:rPr>
              <w:t>مسائل</w:t>
            </w:r>
            <w:r>
              <w:rPr>
                <w:rStyle w:val="IndexLink"/>
                <w:rtl w:val="true"/>
              </w:rPr>
              <w:tab/>
            </w:r>
            <w:r>
              <w:rPr>
                <w:rStyle w:val="IndexLink"/>
              </w:rPr>
              <w:t>270</w:t>
            </w:r>
          </w:hyperlink>
        </w:p>
        <w:p>
          <w:pPr>
            <w:pStyle w:val="Contents4"/>
            <w:tabs>
              <w:tab w:val="clear" w:pos="8176"/>
              <w:tab w:val="right" w:pos="9026" w:leader="dot"/>
            </w:tabs>
            <w:rPr/>
          </w:pPr>
          <w:hyperlink w:anchor="__RefHeading___Toc2047414_730472459">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047416_730472459">
            <w:r>
              <w:rPr>
                <w:webHidden/>
                <w:rStyle w:val="IndexLink"/>
                <w:rtl w:val="true"/>
              </w:rPr>
              <w:t>الاولى</w:t>
            </w:r>
            <w:r>
              <w:rPr>
                <w:rStyle w:val="IndexLink"/>
                <w:rtl w:val="true"/>
              </w:rPr>
              <w:t xml:space="preserve">: </w:t>
            </w:r>
            <w:r>
              <w:rPr>
                <w:rStyle w:val="IndexLink"/>
                <w:rtl w:val="true"/>
              </w:rPr>
              <w:t>من نسي غسل الجنابة قضى الصلاة و الصوم</w:t>
            </w:r>
            <w:r>
              <w:rPr>
                <w:rStyle w:val="IndexLink"/>
                <w:rtl w:val="true"/>
              </w:rPr>
              <w:tab/>
            </w:r>
            <w:r>
              <w:rPr>
                <w:rStyle w:val="IndexLink"/>
              </w:rPr>
              <w:t>270</w:t>
            </w:r>
          </w:hyperlink>
        </w:p>
        <w:p>
          <w:pPr>
            <w:pStyle w:val="Contents4"/>
            <w:tabs>
              <w:tab w:val="clear" w:pos="8176"/>
              <w:tab w:val="right" w:pos="9026" w:leader="dot"/>
            </w:tabs>
            <w:rPr/>
          </w:pPr>
          <w:hyperlink w:anchor="__RefHeading___Toc2047418_730472459">
            <w:r>
              <w:rPr>
                <w:webHidden/>
                <w:rStyle w:val="IndexLink"/>
                <w:rtl w:val="true"/>
              </w:rPr>
              <w:t>الثانية</w:t>
            </w:r>
            <w:r>
              <w:rPr>
                <w:rStyle w:val="IndexLink"/>
                <w:rtl w:val="true"/>
              </w:rPr>
              <w:t xml:space="preserve">: </w:t>
            </w:r>
            <w:r>
              <w:rPr>
                <w:rStyle w:val="IndexLink"/>
                <w:rtl w:val="true"/>
              </w:rPr>
              <w:t>الكفّارة في شهر رمضان و النذر المعيّن و العهد</w:t>
            </w:r>
            <w:r>
              <w:rPr>
                <w:rStyle w:val="IndexLink"/>
                <w:rtl w:val="true"/>
              </w:rPr>
              <w:tab/>
            </w:r>
            <w:r>
              <w:rPr>
                <w:rStyle w:val="IndexLink"/>
              </w:rPr>
              <w:t>281</w:t>
            </w:r>
          </w:hyperlink>
        </w:p>
        <w:p>
          <w:pPr>
            <w:pStyle w:val="Contents4"/>
            <w:tabs>
              <w:tab w:val="clear" w:pos="8176"/>
              <w:tab w:val="right" w:pos="9026" w:leader="dot"/>
            </w:tabs>
            <w:rPr/>
          </w:pPr>
          <w:hyperlink w:anchor="__RefHeading___Toc2047420_730472459">
            <w:r>
              <w:rPr>
                <w:webHidden/>
                <w:rStyle w:val="IndexLink"/>
                <w:rtl w:val="true"/>
              </w:rPr>
              <w:t>الثالثة</w:t>
            </w:r>
            <w:r>
              <w:rPr>
                <w:rStyle w:val="IndexLink"/>
                <w:rtl w:val="true"/>
              </w:rPr>
              <w:t xml:space="preserve">: </w:t>
            </w:r>
            <w:r>
              <w:rPr>
                <w:rStyle w:val="IndexLink"/>
                <w:rtl w:val="true"/>
              </w:rPr>
              <w:t>لو استمرّ المرض الذي أفطر معه</w:t>
            </w:r>
            <w:r>
              <w:rPr>
                <w:rStyle w:val="IndexLink"/>
                <w:rtl w:val="true"/>
              </w:rPr>
              <w:tab/>
            </w:r>
            <w:r>
              <w:rPr>
                <w:rStyle w:val="IndexLink"/>
              </w:rPr>
              <w:t>285</w:t>
            </w:r>
          </w:hyperlink>
        </w:p>
        <w:p>
          <w:pPr>
            <w:pStyle w:val="Contents4"/>
            <w:tabs>
              <w:tab w:val="clear" w:pos="8176"/>
              <w:tab w:val="right" w:pos="9026" w:leader="dot"/>
            </w:tabs>
            <w:rPr/>
          </w:pPr>
          <w:hyperlink w:anchor="__RefHeading___Toc2047422_730472459">
            <w:r>
              <w:rPr>
                <w:webHidden/>
                <w:rStyle w:val="IndexLink"/>
                <w:rtl w:val="true"/>
              </w:rPr>
              <w:t>الرابعة</w:t>
            </w:r>
            <w:r>
              <w:rPr>
                <w:rStyle w:val="IndexLink"/>
                <w:rtl w:val="true"/>
              </w:rPr>
              <w:t xml:space="preserve">: </w:t>
            </w:r>
            <w:r>
              <w:rPr>
                <w:rStyle w:val="IndexLink"/>
                <w:rtl w:val="true"/>
              </w:rPr>
              <w:t>إذا تمكّن من القضاء ثمّ‌ مات</w:t>
            </w:r>
            <w:r>
              <w:rPr>
                <w:rStyle w:val="IndexLink"/>
                <w:rtl w:val="true"/>
              </w:rPr>
              <w:tab/>
            </w:r>
            <w:r>
              <w:rPr>
                <w:rStyle w:val="IndexLink"/>
              </w:rPr>
              <w:t>291</w:t>
            </w:r>
          </w:hyperlink>
        </w:p>
        <w:p>
          <w:pPr>
            <w:pStyle w:val="Contents4"/>
            <w:tabs>
              <w:tab w:val="clear" w:pos="8176"/>
              <w:tab w:val="right" w:pos="9026" w:leader="dot"/>
            </w:tabs>
            <w:rPr/>
          </w:pPr>
          <w:hyperlink w:anchor="__RefHeading___Toc2047424_730472459">
            <w:r>
              <w:rPr>
                <w:webHidden/>
                <w:rStyle w:val="IndexLink"/>
                <w:rtl w:val="true"/>
              </w:rPr>
              <w:t>الخامسة</w:t>
            </w:r>
            <w:r>
              <w:rPr>
                <w:rStyle w:val="IndexLink"/>
                <w:rtl w:val="true"/>
              </w:rPr>
              <w:t xml:space="preserve">: </w:t>
            </w:r>
            <w:r>
              <w:rPr>
                <w:rStyle w:val="IndexLink"/>
                <w:rtl w:val="true"/>
              </w:rPr>
              <w:t>لو صام المسافر عالما بوجوب القصر</w:t>
            </w:r>
            <w:r>
              <w:rPr>
                <w:rStyle w:val="IndexLink"/>
                <w:rtl w:val="true"/>
              </w:rPr>
              <w:tab/>
            </w:r>
            <w:r>
              <w:rPr>
                <w:rStyle w:val="IndexLink"/>
              </w:rPr>
              <w:t>302</w:t>
            </w:r>
          </w:hyperlink>
        </w:p>
        <w:p>
          <w:pPr>
            <w:pStyle w:val="Contents4"/>
            <w:tabs>
              <w:tab w:val="clear" w:pos="8176"/>
              <w:tab w:val="right" w:pos="9026" w:leader="dot"/>
            </w:tabs>
            <w:rPr/>
          </w:pPr>
          <w:hyperlink w:anchor="__RefHeading___Toc2047426_730472459">
            <w:r>
              <w:rPr>
                <w:webHidden/>
                <w:rStyle w:val="IndexLink"/>
                <w:rtl w:val="true"/>
              </w:rPr>
              <w:t>السادسة</w:t>
            </w:r>
            <w:r>
              <w:rPr>
                <w:rStyle w:val="IndexLink"/>
                <w:rtl w:val="true"/>
              </w:rPr>
              <w:t xml:space="preserve">: </w:t>
            </w:r>
            <w:r>
              <w:rPr>
                <w:rStyle w:val="IndexLink"/>
                <w:rtl w:val="true"/>
              </w:rPr>
              <w:t>الشيخان إذا عجزا عن الصوم</w:t>
            </w:r>
            <w:r>
              <w:rPr>
                <w:rStyle w:val="IndexLink"/>
                <w:rtl w:val="true"/>
              </w:rPr>
              <w:tab/>
            </w:r>
            <w:r>
              <w:rPr>
                <w:rStyle w:val="IndexLink"/>
              </w:rPr>
              <w:t>309</w:t>
            </w:r>
          </w:hyperlink>
        </w:p>
        <w:p>
          <w:pPr>
            <w:pStyle w:val="Contents4"/>
            <w:tabs>
              <w:tab w:val="clear" w:pos="8176"/>
              <w:tab w:val="right" w:pos="9026" w:leader="dot"/>
            </w:tabs>
            <w:rPr/>
          </w:pPr>
          <w:hyperlink w:anchor="__RefHeading___Toc2047428_730472459">
            <w:r>
              <w:rPr>
                <w:webHidden/>
                <w:rStyle w:val="IndexLink"/>
                <w:rtl w:val="true"/>
              </w:rPr>
              <w:t>السابعة</w:t>
            </w:r>
            <w:r>
              <w:rPr>
                <w:rStyle w:val="IndexLink"/>
                <w:rtl w:val="true"/>
              </w:rPr>
              <w:t xml:space="preserve">: </w:t>
            </w:r>
            <w:r>
              <w:rPr>
                <w:rStyle w:val="IndexLink"/>
                <w:rtl w:val="true"/>
              </w:rPr>
              <w:t>الحامل المقرب، و المرضعة القليلة اللبن</w:t>
            </w:r>
            <w:r>
              <w:rPr>
                <w:rStyle w:val="IndexLink"/>
                <w:rtl w:val="true"/>
              </w:rPr>
              <w:tab/>
            </w:r>
            <w:r>
              <w:rPr>
                <w:rStyle w:val="IndexLink"/>
              </w:rPr>
              <w:t>315</w:t>
            </w:r>
          </w:hyperlink>
        </w:p>
        <w:p>
          <w:pPr>
            <w:pStyle w:val="Contents4"/>
            <w:tabs>
              <w:tab w:val="clear" w:pos="8176"/>
              <w:tab w:val="right" w:pos="9026" w:leader="dot"/>
            </w:tabs>
            <w:rPr/>
          </w:pPr>
          <w:hyperlink w:anchor="__RefHeading___Toc2047430_730472459">
            <w:r>
              <w:rPr>
                <w:webHidden/>
                <w:rStyle w:val="IndexLink"/>
                <w:rtl w:val="true"/>
              </w:rPr>
              <w:t>الثامنة</w:t>
            </w:r>
            <w:r>
              <w:rPr>
                <w:rStyle w:val="IndexLink"/>
                <w:rtl w:val="true"/>
              </w:rPr>
              <w:t xml:space="preserve">: </w:t>
            </w:r>
            <w:r>
              <w:rPr>
                <w:rStyle w:val="IndexLink"/>
                <w:rtl w:val="true"/>
              </w:rPr>
              <w:t>يجب تتابع الصوم الواجب إلاّ أربعة</w:t>
            </w:r>
            <w:r>
              <w:rPr>
                <w:rStyle w:val="IndexLink"/>
                <w:rtl w:val="true"/>
              </w:rPr>
              <w:tab/>
            </w:r>
            <w:r>
              <w:rPr>
                <w:rStyle w:val="IndexLink"/>
              </w:rPr>
              <w:t>321</w:t>
            </w:r>
          </w:hyperlink>
        </w:p>
        <w:p>
          <w:pPr>
            <w:pStyle w:val="Contents4"/>
            <w:tabs>
              <w:tab w:val="clear" w:pos="8176"/>
              <w:tab w:val="right" w:pos="9026" w:leader="dot"/>
            </w:tabs>
            <w:rPr/>
          </w:pPr>
          <w:hyperlink w:anchor="__RefHeading___Toc2047432_730472459">
            <w:r>
              <w:rPr>
                <w:webHidden/>
                <w:rStyle w:val="IndexLink"/>
                <w:rtl w:val="true"/>
              </w:rPr>
              <w:t>التاسعة</w:t>
            </w:r>
            <w:r>
              <w:rPr>
                <w:rStyle w:val="IndexLink"/>
                <w:rtl w:val="true"/>
              </w:rPr>
              <w:t xml:space="preserve">: </w:t>
            </w:r>
            <w:r>
              <w:rPr>
                <w:rStyle w:val="IndexLink"/>
                <w:rtl w:val="true"/>
              </w:rPr>
              <w:t>لا يفسد الصيام بمصّ‌ الخاتم</w:t>
            </w:r>
            <w:r>
              <w:rPr>
                <w:rStyle w:val="IndexLink"/>
                <w:rtl w:val="true"/>
              </w:rPr>
              <w:tab/>
            </w:r>
            <w:r>
              <w:rPr>
                <w:rStyle w:val="IndexLink"/>
              </w:rPr>
              <w:t>329</w:t>
            </w:r>
          </w:hyperlink>
        </w:p>
        <w:p>
          <w:pPr>
            <w:pStyle w:val="Contents4"/>
            <w:tabs>
              <w:tab w:val="clear" w:pos="8176"/>
              <w:tab w:val="right" w:pos="9026" w:leader="dot"/>
            </w:tabs>
            <w:rPr/>
          </w:pPr>
          <w:hyperlink w:anchor="__RefHeading___Toc2047434_730472459">
            <w:r>
              <w:rPr>
                <w:webHidden/>
                <w:rStyle w:val="IndexLink"/>
                <w:rtl w:val="true"/>
              </w:rPr>
              <w:t>العاشرة</w:t>
            </w:r>
            <w:r>
              <w:rPr>
                <w:rStyle w:val="IndexLink"/>
                <w:rtl w:val="true"/>
              </w:rPr>
              <w:t xml:space="preserve">: </w:t>
            </w:r>
            <w:r>
              <w:rPr>
                <w:rStyle w:val="IndexLink"/>
                <w:rtl w:val="true"/>
              </w:rPr>
              <w:t>ما يستحبّ‌ من الصوم</w:t>
            </w:r>
            <w:r>
              <w:rPr>
                <w:rStyle w:val="IndexLink"/>
                <w:rtl w:val="true"/>
              </w:rPr>
              <w:tab/>
            </w:r>
            <w:r>
              <w:rPr>
                <w:rStyle w:val="IndexLink"/>
              </w:rPr>
              <w:t>336</w:t>
            </w:r>
          </w:hyperlink>
        </w:p>
        <w:p>
          <w:pPr>
            <w:pStyle w:val="Contents4"/>
            <w:tabs>
              <w:tab w:val="clear" w:pos="8176"/>
              <w:tab w:val="right" w:pos="9026" w:leader="dot"/>
            </w:tabs>
            <w:rPr/>
          </w:pPr>
          <w:hyperlink w:anchor="__RefHeading___Toc2047436_730472459">
            <w:r>
              <w:rPr>
                <w:webHidden/>
                <w:rStyle w:val="IndexLink"/>
                <w:rtl w:val="true"/>
              </w:rPr>
              <w:t>الحادية عشرة</w:t>
            </w:r>
            <w:r>
              <w:rPr>
                <w:rStyle w:val="IndexLink"/>
                <w:rtl w:val="true"/>
              </w:rPr>
              <w:t xml:space="preserve">: </w:t>
            </w:r>
            <w:r>
              <w:rPr>
                <w:rStyle w:val="IndexLink"/>
                <w:rtl w:val="true"/>
              </w:rPr>
              <w:t>استحباب الإمساك بزوال العذر بعد التناول</w:t>
            </w:r>
            <w:r>
              <w:rPr>
                <w:rStyle w:val="IndexLink"/>
                <w:rtl w:val="true"/>
              </w:rPr>
              <w:tab/>
            </w:r>
            <w:r>
              <w:rPr>
                <w:rStyle w:val="IndexLink"/>
              </w:rPr>
              <w:t>348</w:t>
            </w:r>
          </w:hyperlink>
        </w:p>
        <w:p>
          <w:pPr>
            <w:pStyle w:val="Contents4"/>
            <w:tabs>
              <w:tab w:val="clear" w:pos="8176"/>
              <w:tab w:val="right" w:pos="9026" w:leader="dot"/>
            </w:tabs>
            <w:rPr/>
          </w:pPr>
          <w:hyperlink w:anchor="__RefHeading___Toc2047438_730472459">
            <w:r>
              <w:rPr>
                <w:webHidden/>
                <w:rStyle w:val="IndexLink"/>
                <w:rtl w:val="true"/>
              </w:rPr>
              <w:t>الثانية عشرة</w:t>
            </w:r>
            <w:r>
              <w:rPr>
                <w:rStyle w:val="IndexLink"/>
                <w:rtl w:val="true"/>
              </w:rPr>
              <w:t xml:space="preserve">: </w:t>
            </w:r>
            <w:r>
              <w:rPr>
                <w:rStyle w:val="IndexLink"/>
                <w:rtl w:val="true"/>
              </w:rPr>
              <w:t>في صوم الضيف و العبد و الزوجة و الولد</w:t>
            </w:r>
            <w:r>
              <w:rPr>
                <w:rStyle w:val="IndexLink"/>
                <w:rtl w:val="true"/>
              </w:rPr>
              <w:tab/>
            </w:r>
            <w:r>
              <w:rPr>
                <w:rStyle w:val="IndexLink"/>
              </w:rPr>
              <w:t>350</w:t>
            </w:r>
          </w:hyperlink>
        </w:p>
        <w:p>
          <w:pPr>
            <w:pStyle w:val="Contents4"/>
            <w:tabs>
              <w:tab w:val="clear" w:pos="8176"/>
              <w:tab w:val="right" w:pos="9026" w:leader="dot"/>
            </w:tabs>
            <w:rPr/>
          </w:pPr>
          <w:hyperlink w:anchor="__RefHeading___Toc2047440_730472459">
            <w:r>
              <w:rPr>
                <w:webHidden/>
                <w:rStyle w:val="IndexLink"/>
                <w:rtl w:val="true"/>
              </w:rPr>
              <w:t>الثالثة عشرة</w:t>
            </w:r>
            <w:r>
              <w:rPr>
                <w:rStyle w:val="IndexLink"/>
                <w:rtl w:val="true"/>
              </w:rPr>
              <w:t xml:space="preserve">: </w:t>
            </w:r>
            <w:r>
              <w:rPr>
                <w:rStyle w:val="IndexLink"/>
                <w:rtl w:val="true"/>
              </w:rPr>
              <w:t>فيما يحرم صومه</w:t>
            </w:r>
            <w:r>
              <w:rPr>
                <w:rStyle w:val="IndexLink"/>
                <w:rtl w:val="true"/>
              </w:rPr>
              <w:tab/>
            </w:r>
            <w:r>
              <w:rPr>
                <w:rStyle w:val="IndexLink"/>
              </w:rPr>
              <w:t>354</w:t>
            </w:r>
          </w:hyperlink>
        </w:p>
        <w:p>
          <w:pPr>
            <w:pStyle w:val="Contents4"/>
            <w:tabs>
              <w:tab w:val="clear" w:pos="8176"/>
              <w:tab w:val="right" w:pos="9026" w:leader="dot"/>
            </w:tabs>
            <w:rPr/>
          </w:pPr>
          <w:hyperlink w:anchor="__RefHeading___Toc2047442_730472459">
            <w:r>
              <w:rPr>
                <w:webHidden/>
                <w:rStyle w:val="IndexLink"/>
                <w:rtl w:val="true"/>
              </w:rPr>
              <w:t>الرابعة عشرة</w:t>
            </w:r>
            <w:r>
              <w:rPr>
                <w:rStyle w:val="IndexLink"/>
                <w:rtl w:val="true"/>
              </w:rPr>
              <w:t xml:space="preserve">: </w:t>
            </w:r>
            <w:r>
              <w:rPr>
                <w:rStyle w:val="IndexLink"/>
                <w:rtl w:val="true"/>
              </w:rPr>
              <w:t>يعزّر من أفطر في شهر رمضان عامدا عالما</w:t>
            </w:r>
            <w:r>
              <w:rPr>
                <w:rStyle w:val="IndexLink"/>
                <w:rtl w:val="true"/>
              </w:rPr>
              <w:tab/>
            </w:r>
            <w:r>
              <w:rPr>
                <w:rStyle w:val="IndexLink"/>
              </w:rPr>
              <w:t>369</w:t>
            </w:r>
          </w:hyperlink>
        </w:p>
        <w:p>
          <w:pPr>
            <w:pStyle w:val="Contents4"/>
            <w:tabs>
              <w:tab w:val="clear" w:pos="8176"/>
              <w:tab w:val="right" w:pos="9026" w:leader="dot"/>
            </w:tabs>
            <w:rPr/>
          </w:pPr>
          <w:hyperlink w:anchor="__RefHeading___Toc2047444_730472459">
            <w:r>
              <w:rPr>
                <w:webHidden/>
                <w:rStyle w:val="IndexLink"/>
                <w:rtl w:val="true"/>
              </w:rPr>
              <w:t>الخامسة عشرة</w:t>
            </w:r>
            <w:r>
              <w:rPr>
                <w:rStyle w:val="IndexLink"/>
                <w:rtl w:val="true"/>
              </w:rPr>
              <w:t xml:space="preserve">: </w:t>
            </w:r>
            <w:r>
              <w:rPr>
                <w:rStyle w:val="IndexLink"/>
                <w:rtl w:val="true"/>
              </w:rPr>
              <w:t>البلوغ الذي يجب معه العبادة الاحتلام</w:t>
            </w:r>
            <w:r>
              <w:rPr>
                <w:rStyle w:val="IndexLink"/>
                <w:rtl w:val="true"/>
              </w:rPr>
              <w:tab/>
            </w:r>
            <w:r>
              <w:rPr>
                <w:rStyle w:val="IndexLink"/>
              </w:rPr>
              <w:t>375</w:t>
            </w:r>
          </w:hyperlink>
        </w:p>
        <w:p>
          <w:pPr>
            <w:pStyle w:val="Contents3"/>
            <w:tabs>
              <w:tab w:val="clear" w:pos="8459"/>
              <w:tab w:val="right" w:pos="9026" w:leader="dot"/>
            </w:tabs>
            <w:rPr/>
          </w:pPr>
          <w:hyperlink w:anchor="__RefHeading___Toc2047446_730472459">
            <w:r>
              <w:rPr>
                <w:webHidden/>
                <w:rStyle w:val="IndexLink"/>
                <w:rtl w:val="true"/>
              </w:rPr>
              <w:t>الاعتكاف</w:t>
            </w:r>
            <w:r>
              <w:rPr>
                <w:rStyle w:val="IndexLink"/>
                <w:rtl w:val="true"/>
              </w:rPr>
              <w:tab/>
            </w:r>
            <w:r>
              <w:rPr>
                <w:rStyle w:val="IndexLink"/>
              </w:rPr>
              <w:t>385</w:t>
            </w:r>
          </w:hyperlink>
        </w:p>
        <w:p>
          <w:pPr>
            <w:pStyle w:val="Contents4"/>
            <w:tabs>
              <w:tab w:val="clear" w:pos="8176"/>
              <w:tab w:val="right" w:pos="9026" w:leader="dot"/>
            </w:tabs>
            <w:rPr/>
          </w:pPr>
          <w:hyperlink w:anchor="__RefHeading___Toc2047448_73047245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2047450_730472459">
            <w:r>
              <w:rPr>
                <w:webHidden/>
                <w:rStyle w:val="IndexLink"/>
                <w:rtl w:val="true"/>
              </w:rPr>
              <w:t>هو مستحبّ‌</w:t>
            </w:r>
            <w:r>
              <w:rPr>
                <w:rStyle w:val="IndexLink"/>
                <w:rtl w:val="true"/>
              </w:rPr>
              <w:tab/>
            </w:r>
            <w:r>
              <w:rPr>
                <w:rStyle w:val="IndexLink"/>
              </w:rPr>
              <w:t>387</w:t>
            </w:r>
          </w:hyperlink>
        </w:p>
        <w:p>
          <w:pPr>
            <w:pStyle w:val="Contents4"/>
            <w:tabs>
              <w:tab w:val="clear" w:pos="8176"/>
              <w:tab w:val="right" w:pos="9026" w:leader="dot"/>
            </w:tabs>
            <w:rPr/>
          </w:pPr>
          <w:hyperlink w:anchor="__RefHeading___Toc2047452_730472459">
            <w:r>
              <w:rPr>
                <w:webHidden/>
                <w:rStyle w:val="IndexLink"/>
                <w:rtl w:val="true"/>
              </w:rPr>
              <w:t>يشترط‍‌ في صحّته الصوم</w:t>
            </w:r>
            <w:r>
              <w:rPr>
                <w:rStyle w:val="IndexLink"/>
                <w:rtl w:val="true"/>
              </w:rPr>
              <w:tab/>
            </w:r>
            <w:r>
              <w:rPr>
                <w:rStyle w:val="IndexLink"/>
              </w:rPr>
              <w:t>388</w:t>
            </w:r>
          </w:hyperlink>
        </w:p>
        <w:p>
          <w:pPr>
            <w:pStyle w:val="Contents4"/>
            <w:tabs>
              <w:tab w:val="clear" w:pos="8176"/>
              <w:tab w:val="right" w:pos="9026" w:leader="dot"/>
            </w:tabs>
            <w:rPr/>
          </w:pPr>
          <w:hyperlink w:anchor="__RefHeading___Toc2047454_730472459">
            <w:r>
              <w:rPr>
                <w:webHidden/>
                <w:rStyle w:val="IndexLink"/>
                <w:rtl w:val="true"/>
              </w:rPr>
              <w:t>أقلّ‌ الاعتكاف ثلاثة أيام</w:t>
            </w:r>
            <w:r>
              <w:rPr>
                <w:rStyle w:val="IndexLink"/>
                <w:rtl w:val="true"/>
              </w:rPr>
              <w:tab/>
            </w:r>
            <w:r>
              <w:rPr>
                <w:rStyle w:val="IndexLink"/>
              </w:rPr>
              <w:t>389</w:t>
            </w:r>
          </w:hyperlink>
        </w:p>
        <w:p>
          <w:pPr>
            <w:pStyle w:val="Contents4"/>
            <w:tabs>
              <w:tab w:val="clear" w:pos="8176"/>
              <w:tab w:val="right" w:pos="9026" w:leader="dot"/>
            </w:tabs>
            <w:rPr/>
          </w:pPr>
          <w:hyperlink w:anchor="__RefHeading___Toc2047456_730472459">
            <w:r>
              <w:rPr>
                <w:webHidden/>
                <w:rStyle w:val="IndexLink"/>
                <w:rtl w:val="true"/>
              </w:rPr>
              <w:t>مكان الاعتكاف المسجد الجامع</w:t>
            </w:r>
            <w:r>
              <w:rPr>
                <w:rStyle w:val="IndexLink"/>
                <w:rtl w:val="true"/>
              </w:rPr>
              <w:tab/>
            </w:r>
            <w:r>
              <w:rPr>
                <w:rStyle w:val="IndexLink"/>
              </w:rPr>
              <w:t>390</w:t>
            </w:r>
          </w:hyperlink>
        </w:p>
        <w:p>
          <w:pPr>
            <w:pStyle w:val="Contents4"/>
            <w:tabs>
              <w:tab w:val="clear" w:pos="8176"/>
              <w:tab w:val="right" w:pos="9026" w:leader="dot"/>
            </w:tabs>
            <w:rPr/>
          </w:pPr>
          <w:hyperlink w:anchor="__RefHeading___Toc2047458_730472459">
            <w:r>
              <w:rPr>
                <w:webHidden/>
                <w:rStyle w:val="IndexLink"/>
                <w:rtl w:val="true"/>
              </w:rPr>
              <w:t>يبطل</w:t>
            </w:r>
            <w:r>
              <w:rPr>
                <w:rStyle w:val="IndexLink"/>
                <w:rtl w:val="true"/>
              </w:rPr>
              <w:t xml:space="preserve">) </w:t>
            </w:r>
            <w:r>
              <w:rPr>
                <w:rStyle w:val="IndexLink"/>
                <w:rtl w:val="true"/>
              </w:rPr>
              <w:t>الاعتكاف بخروجه من المكان إلا في موارد</w:t>
            </w:r>
            <w:r>
              <w:rPr>
                <w:rStyle w:val="IndexLink"/>
                <w:rtl w:val="true"/>
              </w:rPr>
              <w:tab/>
            </w:r>
            <w:r>
              <w:rPr>
                <w:rStyle w:val="IndexLink"/>
              </w:rPr>
              <w:t>393</w:t>
            </w:r>
          </w:hyperlink>
        </w:p>
        <w:p>
          <w:pPr>
            <w:pStyle w:val="Contents4"/>
            <w:tabs>
              <w:tab w:val="clear" w:pos="8176"/>
              <w:tab w:val="right" w:pos="9026" w:leader="dot"/>
            </w:tabs>
            <w:rPr/>
          </w:pPr>
          <w:hyperlink w:anchor="__RefHeading___Toc2047460_730472459">
            <w:r>
              <w:rPr>
                <w:webHidden/>
                <w:rStyle w:val="IndexLink"/>
                <w:rtl w:val="true"/>
              </w:rPr>
              <w:t>يجب الاعتكاف بالنذر و شبهه</w:t>
            </w:r>
            <w:r>
              <w:rPr>
                <w:rStyle w:val="IndexLink"/>
                <w:rtl w:val="true"/>
              </w:rPr>
              <w:tab/>
            </w:r>
            <w:r>
              <w:rPr>
                <w:rStyle w:val="IndexLink"/>
              </w:rPr>
              <w:t>403</w:t>
            </w:r>
          </w:hyperlink>
        </w:p>
        <w:p>
          <w:pPr>
            <w:pStyle w:val="Contents4"/>
            <w:tabs>
              <w:tab w:val="clear" w:pos="8176"/>
              <w:tab w:val="right" w:pos="9026" w:leader="dot"/>
            </w:tabs>
            <w:rPr/>
          </w:pPr>
          <w:hyperlink w:anchor="__RefHeading___Toc2047462_730472459">
            <w:r>
              <w:rPr>
                <w:webHidden/>
                <w:rStyle w:val="IndexLink"/>
                <w:rtl w:val="true"/>
              </w:rPr>
              <w:t>يستحبّ‌ للمعتكف الاشتراط‍‌ في ابتدائه</w:t>
            </w:r>
            <w:r>
              <w:rPr>
                <w:rStyle w:val="IndexLink"/>
                <w:rtl w:val="true"/>
              </w:rPr>
              <w:tab/>
            </w:r>
            <w:r>
              <w:rPr>
                <w:rStyle w:val="IndexLink"/>
              </w:rPr>
              <w:t>410</w:t>
            </w:r>
          </w:hyperlink>
        </w:p>
        <w:p>
          <w:pPr>
            <w:pStyle w:val="Contents4"/>
            <w:tabs>
              <w:tab w:val="clear" w:pos="8176"/>
              <w:tab w:val="right" w:pos="9026" w:leader="dot"/>
            </w:tabs>
            <w:rPr/>
          </w:pPr>
          <w:hyperlink w:anchor="__RefHeading___Toc2047464_730472459">
            <w:r>
              <w:rPr>
                <w:webHidden/>
                <w:rStyle w:val="IndexLink"/>
                <w:rtl w:val="true"/>
              </w:rPr>
              <w:t>يحرم عليه نهارا ما يحرم على الصائم</w:t>
            </w:r>
            <w:r>
              <w:rPr>
                <w:rStyle w:val="IndexLink"/>
                <w:rtl w:val="true"/>
              </w:rPr>
              <w:tab/>
            </w:r>
            <w:r>
              <w:rPr>
                <w:rStyle w:val="IndexLink"/>
              </w:rPr>
              <w:t>414</w:t>
            </w:r>
          </w:hyperlink>
        </w:p>
        <w:p>
          <w:pPr>
            <w:pStyle w:val="Contents4"/>
            <w:tabs>
              <w:tab w:val="clear" w:pos="8176"/>
              <w:tab w:val="right" w:pos="9026" w:leader="dot"/>
            </w:tabs>
            <w:rPr/>
          </w:pPr>
          <w:hyperlink w:anchor="__RefHeading___Toc2047466_730472459">
            <w:r>
              <w:rPr>
                <w:webHidden/>
                <w:rStyle w:val="IndexLink"/>
                <w:rtl w:val="true"/>
              </w:rPr>
              <w:t>يفسده ما يفسد الصوم</w:t>
            </w:r>
            <w:r>
              <w:rPr>
                <w:rStyle w:val="IndexLink"/>
                <w:rtl w:val="true"/>
              </w:rPr>
              <w:tab/>
            </w:r>
            <w:r>
              <w:rPr>
                <w:rStyle w:val="IndexLink"/>
              </w:rPr>
              <w:t>417</w:t>
            </w:r>
          </w:hyperlink>
        </w:p>
        <w:p>
          <w:pPr>
            <w:pStyle w:val="Contents4"/>
            <w:tabs>
              <w:tab w:val="clear" w:pos="8176"/>
              <w:tab w:val="right" w:pos="9026" w:leader="dot"/>
            </w:tabs>
            <w:rPr/>
          </w:pPr>
          <w:hyperlink w:anchor="__RefHeading___Toc2047468_730472459">
            <w:r>
              <w:rPr>
                <w:webHidden/>
                <w:rStyle w:val="IndexLink"/>
                <w:rtl w:val="true"/>
              </w:rPr>
              <w:t>كفّارة الاعتكاف ككفّارة رمضان في قول</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2_181706"/>
      <w:bookmarkStart w:id="1" w:name="pg17092_181706"/>
      <w:bookmarkEnd w:id="1"/>
    </w:p>
    <w:p>
      <w:pPr>
        <w:pStyle w:val="Heading2"/>
        <w:numPr>
          <w:ilvl w:val="1"/>
          <w:numId w:val="1"/>
        </w:numPr>
        <w:rPr/>
      </w:pPr>
      <w:bookmarkStart w:id="2" w:name="pg17092_181706"/>
      <w:bookmarkStart w:id="3" w:name="__RefHeading___Toc204717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7180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الزکاة ، الخمس و الصوم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092_181714"/>
    </w:p>
    <w:p>
      <w:pPr>
        <w:pStyle w:val="Heading2"/>
        <w:numPr>
          <w:ilvl w:val="1"/>
          <w:numId w:val="1"/>
        </w:numPr>
        <w:rPr/>
      </w:pPr>
      <w:bookmarkStart w:id="8" w:name="__RefHeading___Toc2047182_730472459"/>
      <w:bookmarkStart w:id="9" w:name="_Toc3"/>
      <w:bookmarkEnd w:id="7"/>
      <w:bookmarkEnd w:id="8"/>
      <w:r>
        <w:rPr>
          <w:rtl w:val="true"/>
        </w:rPr>
        <w:t>كتاب الزكاة</w:t>
      </w:r>
      <w:bookmarkEnd w:id="9"/>
    </w:p>
    <w:p>
      <w:pPr>
        <w:pStyle w:val="Heading3"/>
        <w:numPr>
          <w:ilvl w:val="2"/>
          <w:numId w:val="1"/>
        </w:numPr>
        <w:rPr/>
      </w:pPr>
      <w:bookmarkStart w:id="10" w:name="__RefHeading___Toc2047184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الشيء، الصدقة، الطهارة،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مأخوذة من الفعل المعتلّ‌ الواو،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يزكو زكا و زكوا، أو مأخوذة من زكى يزكى زكى، مثل علم يعلم، و زكى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زكى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 تنعّم و صار زكيّا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صار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الزكاة في الشرع هو مقدار المال الذي عيّنه الشارع من أموال المتموّلين للفقراء و الموارد التي عيّنت للفقراء في آية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معنى النموّ و الزيادة يناسب المعنى الشرعي كما ورد عن الكاظم عليه السلام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الزكاة قوتا للفقراء و توفيرا لأموالكم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تناسب معنى التطهير و التزكية للمعنى الشرعي، كما ورد عن رسول اللّه صلّى اللّه عليه و آله بأنّ‌ الصدقة أوساخ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حرّمت على بني هاشم كما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أيضا كون أداء الزكاة من المتموّلين للفقراء موجبا لطهارة القلوب من </w:t>
      </w:r>
      <w:bookmarkStart w:id="12" w:name="pg17092_181717"/>
    </w:p>
    <w:p>
      <w:pPr>
        <w:pStyle w:val="BookText"/>
        <w:rPr/>
      </w:pPr>
      <w:bookmarkEnd w:id="12"/>
      <w:r>
        <w:rPr>
          <w:rFonts w:ascii="Amiri" w:hAnsi="Amiri" w:eastAsia="Amiri" w:cs="Amiri"/>
          <w:color w:val="111111"/>
          <w:sz w:val="28"/>
          <w:sz w:val="28"/>
          <w:szCs w:val="28"/>
          <w:rtl w:val="true"/>
          <w:lang w:bidi="ar-SA"/>
        </w:rPr>
        <w:t xml:space="preserve">و 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047186_730472459"/>
      <w:bookmarkStart w:id="14" w:name="_Toc5"/>
      <w:bookmarkEnd w:id="13"/>
      <w:r>
        <w:rPr>
          <w:rtl w:val="true"/>
        </w:rPr>
        <w:t>الفصل الأول في شرائط‍‌ وجوبها</w:t>
      </w:r>
      <w:bookmarkEnd w:id="14"/>
    </w:p>
    <w:p>
      <w:pPr>
        <w:pStyle w:val="Heading4"/>
        <w:numPr>
          <w:ilvl w:val="3"/>
          <w:numId w:val="1"/>
        </w:numPr>
        <w:rPr/>
      </w:pPr>
      <w:bookmarkStart w:id="15" w:name="__RefHeading___Toc2047188_730472459"/>
      <w:bookmarkStart w:id="16" w:name="_Toc6"/>
      <w:bookmarkEnd w:id="15"/>
      <w:r>
        <w:rPr>
          <w:rtl w:val="true"/>
        </w:rPr>
        <w:t>اشارة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 w:name="__RefHeading___Toc2047190_730472459"/>
      <w:bookmarkStart w:id="18" w:name="_Toc7"/>
      <w:bookmarkEnd w:id="17"/>
      <w:r>
        <w:rPr>
          <w:rtl w:val="true"/>
        </w:rPr>
        <w:t>في من تجب عليه الزكاة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زكاة على الصبيّ‌ و المجنون في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غيرهما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الأوساخ الأخلاقية مثل البخل و الحسد و عدم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فإنّ‌ الزكاة من الفروع، و وجوبها من ضروريات الدين، و منكرها مع العلم مرتدّ لانتهاء إنكارها الى تكذيب النبوّة و الرسالة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خصوص الزكاة و الإنفاق في القرآن العظيم أزيد من ستّين آية، و في بعض منها جعل اللّه تعالى وجوب الزكاة بعد وجوب الصلاة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فصول كتاب الزكاة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في شرائط‍‌ الوجوب، و الفصل الثاني في زكاة التجارة، و الثالث في بيان أصناف المستحقّين، و الفصل الرابع في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زكاة الفطرة التي يعبّرون عنها بزكاة البدن أيضا، فالبحث هنا في خصوص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وجوب الزكاة للصبي و المجنون في خصوص النقدين إجماعي، و في بعض الأموال مثل الغلاّت و المواشي ليس إجماعيا، بل تستحبّ‌ الزكاة في غير النقدين من أموال الصبي و المجنون، و العمل بهذا الاستحباب إنّما هو على عهدة وليّهما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مقابله القول الصحيح الذي استند الى الحكم بوجوب الزكاة للصبي و المجنون في خصوص مال التجارة للروايات المنقولة في الوسائل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هل على مال اليتيم زكاة‌؟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اتّجر الولي، أو مأذونه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اجتمعت شرائط‍‌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على العبد و لو قلنا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التصرّفات، بالحجر عليه و إن أذن له المولى لتزلزله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 به أو يعمل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تجب عليه الزكاة و من لا تجب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مصابة و لها مال في يد أخيها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تجب عليه الزكاة و من لا تجب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 للصبي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لكن يستحبّ‌ الزكاة من مالهما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يستحبّ‌ الزكاة من المال المتّجر به للصبي و المجنون، و ذلك الاستحباب على عهدة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المال الذي يتّجر به المأذون للطفل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التقييد بالطفل لا دليل عليه، بل الروايات تدلّ‌ على استحباب الزكاة من المال المتّجر به للمجنون، كما في رواية موسى بن بكر المذكورة آنفا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المصابة هو المجنونة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الشرائط‍‌ هو بقاء رأس المال الى تمام الحول، و بلوغ المال حدّ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الزكاة على العبد و لو قلنا بكونه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الوجوب لعدم تمكّن العبد من التصرّفات، فإنّ‌ العبد ممنوع من التصرّف و لو قلنا بتملّكه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لتزلزل إذن المالك، فإنّ‌ إذنه لا اعتبار باستقراره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ملك هو و أبواه، و هو بلفظ‍‌ واحد للمذكّر و المؤنث و المفرد و الجمع، و قد يجمع على أقنان و أقنّة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الولد و المكاتب الذي لم يتحرّر منه شيء، أمّا من تبعّضت رقبته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 نصيب الحرّية بشرطه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زكاة على الممنوع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كالراهن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المتمكّن من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ببيعه، و ناذر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بعينه مطلقا أو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شرطه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المملوك الذي أوصى مولاه بعتقه بعد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المبعّض، و المراد من الشرط‍‌ هو بلوغ حدّ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العاقل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الزكاة على البالغ المتمكّن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بيعه و نقله في مقابل التصرّف في منافعه، فإنّ‌ المالك اذا جاز له التصرّف انتفاعا لكن منع من التصرّف في أصل المالك كما تأتي أمثلته لا تجب عليه حينئذ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الزكاة على الذي منع من التصرّف في ماله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المالك الذي جعل أغنامه رهنا في مقابل الدين و لا يقدر من فكّ‌ الأغنام و لو ببيعها فلا تجب 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الرهن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مضاف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إطلاق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ناذر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كناذر الصدقة في حال كون النذر مطلقا أو مشروطا، كمن نذر أن يؤتي صدقة لو تحقّقت حاجته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ناذر الصدقة بنذر مشروط‍‌ بحصول الحاجة لا يجوز له التصرّف و لو قبل حصول الشرط‍‌ على قول، و القول الآخر جواز تصرّفه قبل حصول الشرط‍‌</w:t>
      </w:r>
      <w:r>
        <w:rPr>
          <w:rFonts w:eastAsia="Amiri" w:cs="Amiri" w:ascii="Amiri" w:hAnsi="Amiri"/>
          <w:color w:val="111111"/>
          <w:sz w:val="28"/>
          <w:szCs w:val="28"/>
          <w:rtl w:val="true"/>
          <w:lang w:bidi="ar-SA"/>
        </w:rPr>
        <w:t xml:space="preserve">. </w:t>
      </w:r>
      <w:bookmarkStart w:id="19" w:name="pg17092_181723"/>
    </w:p>
    <w:p>
      <w:pPr>
        <w:pStyle w:val="BookText"/>
        <w:rPr/>
      </w:pPr>
      <w:bookmarkEnd w:id="19"/>
      <w:r>
        <w:rPr>
          <w:rFonts w:ascii="Amiri" w:hAnsi="Amiri" w:eastAsia="Amiri" w:cs="Amiri"/>
          <w:color w:val="111111"/>
          <w:sz w:val="28"/>
          <w:sz w:val="28"/>
          <w:szCs w:val="28"/>
          <w:rtl w:val="true"/>
          <w:lang w:bidi="ar-SA"/>
        </w:rPr>
        <w:t xml:space="preserve">و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الأصل، أمّا النتاج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فيزكّى بشرطه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كالمغصوب و المسروق و المجحود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تخليصه و لو ببعضه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فيما زاد على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بالاستعانة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بظالم، أو لغيبته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 أو 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يقبض و لو بوكيله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047192_730472459"/>
      <w:bookmarkStart w:id="21" w:name="_Toc8"/>
      <w:bookmarkEnd w:id="20"/>
      <w:r>
        <w:rPr>
          <w:rtl w:val="true"/>
        </w:rPr>
        <w:t>في ما تجب فيه الزكاة و ما تستحب فيه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يتعلّق بالفعل السابق، أي تجب الزكاة بشرطها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كالموقوف عليهم،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وقفت خمس من الإبل لاثنين من السادات أو الطّلاب لا تجب الزكاة بالنسبة الى الأصل، لكن اذا ولدت خمسا و اجتمعت شرائط‍‌ الزكاة تجب بالنسبة الى السخال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تضعه 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زكاة على الممنوع من التصرّف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مال المالك عند شخص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يمكن تحصيل مقدار من المال و لو بصرف البعض، فلو تمكّن أن يخلّصه بصرف البعض يجب في المحصّل لو وجدت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 المال الحاصل على المال الذي بذله عوضا لتحصيله تجب الزكاة فيما زاد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تخليص المال من المنكر بالاستعانة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ممنوع التصرّف لغيبة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المال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المال موروثا من مورّث، لكن لم يصل الى يده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بفتح النون 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تطلق على البقر و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البقر و الغنم بأنواعها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 و جاموس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بالإبل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الإبل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كتاب بمعنى العربي،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الرجل خيلا أو إبلا عرابا، أي المنسوب الى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آخره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 و بختية و هي الإبل الخراسانية، تنتج من بين عربية و فالج، و هي جمال طوال الأعناق، و يجمع أيضا على بخت و بخات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تخفّف الياء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كبار البقر يكون داجنا، و منه أصناف وحشية،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العين و بفتحه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 من الغنم، أي ذوات الشعر و الأذناب القصار، هو اسم جنس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أمعز و معيز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بدأ المصنّف في عدّ الأموال التي تزكّى بالأنعام الثلاثة و بدأ أيضا في ذكر النصاب بالإبل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 الإبل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البداءة و 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الحديث هو المنقول في الوسائل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أحد الصادقين عليهما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كلّ‌ شيء من هذه الأصناف من الدواجن و العوامل فليس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بأنواعها و منها العلس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الشعير و منه السلت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تنبت الأرض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المكيل و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استثنى المصنّف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قديما أكثر أموال العرب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الزكاة في الغلاّت الأربع، و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من كراء دار و فائدة أرض،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و غلال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 تكون حبّتان أو ثلاث في قشر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أو ضرب منه لا قشر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بيانا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الحنطة و الشعير و الزبيب بيان لها و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بيانا للنقدين، و هكذا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تنبت الأرض من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فتح الضاد أو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الخضرة، و معناه البقل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الخضرة التي تؤكل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يرجع الى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استثناء المصنّف الخضر من حكم الاستحباب حسن لوروده في الروايات،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رسول اللّه صلّى اللّه عليه و آله الصدقة في كلّ‌ شيء أنبتت الأرض إلاّ ما كان في الخضر و البقول و كلّ‌ شيء يفسد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تجب فيه الزكاة و ما تستحبّ‌ فيه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هي 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استثناء الثمار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حملها على الاستحباب طريق الجمع بينها و بين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السقوط‍‌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أو عن أبي عبد اللّه عليه السلام في البستان يكون فيه الثمار ما لو بيع كان مالا، هل فيه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تجب فيه الزكاة و ما تستحبّ‌ فيه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الواردة و الدالّة عليه مشهورة، و كذلك الفتوى مشهورة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الرواية هي المنقولة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 السمن نطلب به التجارة، فربّما مكث عندنا السنة و السنين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 إن كنت إنّما تربّص به لأنك لا تجد إلاّ وضيعة فليس عليك زكاة حتّى يصير ذهبا أو فضّة، فاذا صار ذهبا أو فضّة فزكّه للسنة التي اتّجرت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تجب فيه الزكاة و ما تستحبّ‌ فيه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الزكاة،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مال التجارة، و المراد من ابن بابويه هو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الرواية التي استندها الصدوق هي رواية إسماعيل بن عبد الخالق عن سعيد الأعرج التي سبق ذكرها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 الدالّة على سقوط‍‌ الزكاة في مال التجارة الرواية المنقولة في الوسائل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 و ليس عنده غير ابنه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أبا ذر و عثمان تنازعا على عهد رسول اللّه صلّى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به و يعمل به و يتّجر به ففيه الزكاة اذا حال عليه الحول،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يتّجر به أو دير و عمل به فليس فيه زكاة، إنّما الزكاة فيه اذا كان ركازا أو كنزا موضوعا، فاذا حال عليه الحول ففيه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المعلوفة من مال المالك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مقدار زكاتها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مثقال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الكريم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دينار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رديء الطرفين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فاختصما في ذلك الى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ذر، فقال أبو عبد اللّه عليه السلام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يخرج مثل هذا فكيف الناس أن يعطوا فقراءهم و مساكينهم‌؟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تجب فيه الزكاة و ما تستحبّ‌ فيه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انثى بضمّ‌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الأفراس،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و أخيال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الماشية و الإبل الراعية، جمعه سوائم، و السائم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على وجهه حيث شاء، الذي يرعى 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يصدق عليها في العرف أنها لا تعتلف من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و خبره المقدّم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إناث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الزكاة فيها مقدار مثقال من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زكاتها مقدار مثقال من الذهب، أو قيمة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تلك العبارة الإشارة بأنّ‌ الدينار هنا لا يلزم كونه عشرة دراهم و لو قدّر بها في بعض المقام، لكون قيمة الدينار في زمان الأئمّة عشرة دراهم لكن لا يتعيّن به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يعتق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و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عتاق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أبواه كريمين و نجيبين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العتيق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أم طرف الامّ‌ و هو الهجين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طرف الأب و هو المقرف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يطلق على الثلاثة اسم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السوم أن لا تكون عوامل، و أن يخلّص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رأس كامل و لو بالشركة كنصف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و المصنّف على الاشتراط‍‌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يجوز كونه اختصارا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الحمل الثقيلة، جمعه براذين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بعده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أبوه عربي و امّه أمة غير محصنة،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هجن و هجنان و مهاجن، و الانثى هجينة، و برذون 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عتيق، و الهجين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ولدته برذونة من حصان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القاف و كسر الراء و آخره الفاء و زان 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في لونه حمرة، و من الفرس و غيره ما يدانى الهجنة، أي امّه عربية لا أبوه، لأنّ‌ الإقراف من قبل الفحل، و الهجنة من قبل الامّ‌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استحباب الزكاة في الخيل السائمة علاوة على السوم أن لا تكون من العوامل، و المراد عدم كونها معدّة لحمل الأثقال، و إلاّ فلا تستحبّ‌ الزكاة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وزان يصرّف بمعنى التميّز، خلّص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و ميّزه 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اثنان من الخيل مشتركة بين شخصين فيتخلّص لكلّ‌ منهما فرس واحد مشاعا بين فرسين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الشرطين المفهومين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اختلفت آراء الفقهاء في الشرطين المذكورين،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 و أن يخلّص للواحد رأس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هذا الكتاب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و مبتدأ، و خبره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 المصنّف رحمه اللّه ذكر </w:t>
      </w:r>
      <w:bookmarkStart w:id="22" w:name="pg17092_181735"/>
    </w:p>
    <w:p>
      <w:pPr>
        <w:pStyle w:val="BookText"/>
        <w:rPr/>
      </w:pPr>
      <w:bookmarkEnd w:id="22"/>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يستحبّ‌ في الرقيق و البغال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 هو المقدار الذي يشترط‍‌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أو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مخصوص منها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047194_730472459"/>
      <w:bookmarkStart w:id="24" w:name="_Toc9"/>
      <w:bookmarkEnd w:id="23"/>
      <w:r>
        <w:rPr>
          <w:rtl w:val="true"/>
        </w:rPr>
        <w:t>الأنعام الثلاثة</w:t>
      </w:r>
      <w:bookmarkEnd w:id="24"/>
    </w:p>
    <w:p>
      <w:pPr>
        <w:pStyle w:val="Heading5"/>
        <w:numPr>
          <w:ilvl w:val="4"/>
          <w:numId w:val="1"/>
        </w:numPr>
        <w:rPr/>
      </w:pPr>
      <w:bookmarkStart w:id="25" w:name="__RefHeading___Toc2047196_730472459"/>
      <w:bookmarkStart w:id="26" w:name="_Toc10"/>
      <w:bookmarkEnd w:id="25"/>
      <w:r>
        <w:rPr>
          <w:rtl w:val="true"/>
        </w:rPr>
        <w:t>نصب الإبل اثنا عشر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النصب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فيما دون خمس، فإذا بلغت خمسا ففيها شاة، ثمّ‌ لا تجب في الزائد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الشرطين في هذا الكتاب يمكن كونه لاختصار الكتاب، أو لاختياره عدم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سكون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متولّد من حيوانين مختلفي النوع، و المعروف أنه يطلق على الحيوان الأهلي المتولّد من الحمار و الفرس، أو بالعكس،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 و أبغال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مستأنفة من الشارح مقدّمة لذكر شرط‍‌ النصاب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المقدار،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النصاب في وجوب مقدار مخصوص من الزكاة، مثل حصول النصاب الثاني بعد الأول ليجب المقدار الذي عيّن بعد النصاب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نصاب، و هو الأصل و المرجع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خمسة من النصب كلّ‌ واحد خمس من الإبل، و خمسة في الأول مذكّر لكون المراد منه النصاب، و خمس في الأخير مؤنّث لكون المراد منها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الأحسن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صفة للنصب و هو جمع، فإتيان صفة الجمع بالتأنيث أحسن،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كما أنّ‌ ذلك قاعدة في خصوص الأعداد من ثلاثة الى عشرة على خلاف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الغنم للذكر و الانثى،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 شياه و شواه و أشاوه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تبلغ عشرا ففيها شاتان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يجب شيء في الزائد إلى أن يبلغ خمس عشرة ففيها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شياه، ثمّ‌ في عشرين أربع، ثمّ‌ في خمس و عشرين خمس، و لا فرق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الذكر و الانثى، و تأنيثها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تبعا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حصول العشرة دفعة، فلو حصل الخمس في سنة و أدّى الزكاة و حصلت الخمس الاخرى في الحول الثاني فليست الزكاة إلاّ شاة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في صورة حصول العدد في حول واحد، فاذا أدّى زكاة عدد في سنة لا تجب زكاتها في السنوات الآتية، لأنّ‌ المزكّى لا يزكّى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الأعداد المذكورين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كون خمس من الإبل في النصب المذكورة من الذكور أو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تعبير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مؤنّث، فإنّ‌ الأعداد من ثلاثة الى عشرة كما ذكرنا على خلاف المعدود، كما في قولنا للمذكّر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ثلاثة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أربع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النصّ‌ الذي تبعه المصنّف في إتيان لفظ‍‌ المؤنّث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الخمس من الإبل شيء، فاذا كانت خمسا ففيها شاة الى عشرة، فاذا كانت عشرا ففيها شاتان، فاذا بلغت خمسة عشر ففيها ثلاث من الغنم، فاذا بلغت عشرين ففيها أربع من الغنم، فاذا بلغت خمسا و عشرين ففيها خمس من الغنم، فاذا زادت واحدة ففيها ابنة مخاض الى خمس و ثلاثين، فإن لم يكن عنده ابنة مخاض فابن لبون ذكر، فإن زادت على خمس و ثلاثين بواحدة ففيها بنت لبون الى خمس و أربعين، فإن زادت واحدة ففيها حقّة، و إنّما سمّيت حقّة لأنّها استحقّت أن يركب ظهرها الى ستّين، فإن زادت واحدة ففيهما جذعة الى خمس و سبعين، فإن زادت واحدة ففيها ابنتا لبون الى تسعين، فإن زادت واحدة فحقّتان الى عشرين و مائة، فإن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بتأويل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 من شأنها أن تكون ماخضا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في 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ذات لبن و لو بالصلاحية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سنّها سنتان إلى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سنّها ثلاث سنين إلى أربع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الإبل باعتبار تأويل الدابّة تؤنّث، لكن يمكن الاعتراض بتوجيه الشارح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لهذا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كما يأتي في عبارته في نصاب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ثلاثمائة و واحدة فأربع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الغنم للشاة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الحوامل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 التي أتى عليها من حملها عشرة أشهر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في إبله المخاض، و هو اسم جمع، و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المخائض،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لأرباب المخائض اهملوا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إلحاق التاء في آخر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من الأوصاف الخاصّة للمؤنّث فلا حاجة لإلحاق علامة التأنيث آخر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شأنها أن تكون ماخضا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كفاية أهليّت الحمل و لو لم تكن حاملا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اللبون و اللبونة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اللبن، جمعه لبان، لبن، لبن، لبائن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أهليّت كون الناقة أن تلد ولدا آخر بعد ولدها الأول، و لو لم تكن كذلك بالفعل فحينئذ تلد بنتها الاولى ذو سنتين لأنّ‌ امّها تلد بعد سنة من عمر الولد الأول ولدا آخر و تسقيه من لبنها، و الحال دخل الولد الأول في سنة ثانية فهو ذو سنتين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 في الرابعة للذكر و الأنثى، سمّي بذلك لاستحقاقه أن يحمل عليه و ينتفع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أو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إحدى و ستون فجذعة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الذال، سنّها أربع سنين إلى 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تجذع مقدّم أسنانها أي تسقطه،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ستّ‌ و سبعون ففيها بنتا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لبون، ثمّ‌ إحدى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حقّتان،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إحدى و عشرين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خمسين حقّة، و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إطلاق المصنّف الحكم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الإحدى و تسعين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أحد بالتخيير قبل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النصاب، فإنّ‌ من جملته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مائة و عشرين، فعلى إطلاق العبارة فيها ثلاث بنات لبون و إن لم تزد الواحدة، و لم يقل بذلك أحد من الأصحاب، و المصنّف قد نقل في الدروس و في البيان أقوالا نادرة و ليس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بل اتّفق الكلّ‌ على أنّ‌ النصاب بعد الإحدى و تسعين لا يكون أقلّ‌ من مائة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تاء التأنيث الراجع الى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هي التي يمكنها أن تحمل أو يضربها الفحل،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تحذف نون التثنية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قاعدة كلّية بعد إتمام النصب المعيّنة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التخيير بين التعداد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في إطلاق حكم المصنّف بذلك التخيير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إطلاق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العدد الذي ذكره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مائة و إحدى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ما ذكرناه هو العدد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قبل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فإنّ‌ من جملة قبل ما ذكرناه من العدد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العدد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فبناء على إطلاق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ثلاث بنات لبون و لو لم يصل العدد الى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من جملة الأقوال النادرة وجوب ثلاث بنات لبون لعدد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إحدى و عشرين، و إنّما الخلاف فيما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أنّ‌ الزائد عن النصاب الحادي عشر لا يحسب إلاّ بخمسين كالمائة و ما زاد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حقّتان 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عشرين، و المصنّف توقّف في البيان في كون الواحدة الزائدة جزء من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اعتبارها في العدد نصّا و فتوى،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بنت اللبون في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السيد المرتضى رحمه اللّه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النصاب بعد العدد إحدى و تسعين هو مائة و ثلاثون لا مائة و إحدى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الباعث للمصنّف لإطلاق العبارة بذلك بأنه أطلق كلامه و قال بعد النصاب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 و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الحال أنّ‌ ذلك الإطلاق يشمل العدد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فليقال فيها بلزوم ثلاث بنات لبون، و الحال لم يقل أحد من الفقهاء بإعمال القاعدة إلاّ بعد الوصول للعدد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توقّفه في كتابه البيان في أنّ‌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جزء من الواجب، يعني يجب الوصول الى ذلك في وجوب الزكاة‌؟ أم العدد المذكور شرط‍‌ و خارج عن حدّ النصاب‌؟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زاد على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مع ذلك القاعدة تجب فيما زاد على المائة حقّتان، و لا مانع من القول 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يتخلّف إعمال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مائة حقّتان و 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المائة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جزء من الواجب لا يجب إعمال القاعدة قبل الوصول الى ذلك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العدد المذكور شرطا فيجوز إعمال القاعدة فيما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كون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جزء للنصاب لأنها مذكورة في النصوص و الفتاوى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كون الواحدة شرطا، لأنّ‌ وجوب بنت لبون في كلّ‌ أربعين يخرج العدد المذكور عن الجزئية، بل يجعلها شرطا</w:t>
      </w:r>
      <w:r>
        <w:rPr>
          <w:rFonts w:eastAsia="Amiri" w:cs="Amiri" w:ascii="Amiri" w:hAnsi="Amiri"/>
          <w:color w:val="111111"/>
          <w:sz w:val="28"/>
          <w:szCs w:val="28"/>
          <w:rtl w:val="true"/>
          <w:lang w:bidi="ar-SA"/>
        </w:rPr>
        <w:t xml:space="preserve">. </w:t>
      </w:r>
      <w:bookmarkStart w:id="27" w:name="pg17092_181745"/>
    </w:p>
    <w:p>
      <w:pPr>
        <w:pStyle w:val="BookText"/>
        <w:rPr/>
      </w:pPr>
      <w:bookmarkEnd w:id="27"/>
      <w:r>
        <w:rPr>
          <w:rFonts w:ascii="Amiri" w:hAnsi="Amiri" w:eastAsia="Amiri" w:cs="Amiri"/>
          <w:color w:val="111111"/>
          <w:sz w:val="28"/>
          <w:sz w:val="28"/>
          <w:szCs w:val="28"/>
          <w:rtl w:val="true"/>
          <w:lang w:bidi="ar-SA"/>
        </w:rPr>
        <w:t xml:space="preserve">أربعين يخرجها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شرطا لا جزء،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التخيير في عدّه بأحد العددين إنّما يتمّ‌ مع مطابقته بهما كالمائتين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تعيّن المطابق كالمائة و إحدى و عشرين بالأربعين، و المائة و الخمسين بالخمسين، و المائة و الثلاثين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يطابق أحدهما تحرّى أقلّهما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مع احتمال التخيير مطلقا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047198_730472459"/>
      <w:bookmarkStart w:id="29" w:name="_Toc11"/>
      <w:bookmarkEnd w:id="28"/>
      <w:r>
        <w:rPr>
          <w:rtl w:val="true"/>
        </w:rPr>
        <w:t>في البقر نصابان</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البقر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سنة إلى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الواحدة شرطا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تجوّز المصنّف إطلاقه القاعدة بلا ذكر الشرط‍‌، و هو الوصول الى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ملتزما بأداء المطلب بالعبارة الغير المجازية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خمسين حقّة و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الشرط‍‌ و هو الوصول الى عدد مائة و إحدى و عشرين، و يحتمل وجه تجوّز المصنّف بعدم تفصيله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 قبل العدد مائة و إحدى و عشرين،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بعد العدد مائة و إحدى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أطلق عدّ المال الزكوي بالخمسين أو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المائتين يجوز عدّها بالخمسين فتكون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عدّها بالأربعين فيكون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يعدّ ذلك بالخمسين و الأربعين، لأنّ‌ المائة و ثلاثين يعدّها بالأربعين مرّتين و الخمسين مرّة واحدة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أنّ‌ عدد مائتين و ستين لا يطابق أحدهما لكن لو عدّها بالخمسين تكون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عشرة و تكون معفوّا، و لو عدّها بالأربعين تكون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تبقى العشرون، فحينئذ تحرّى أقلّهما عفوا و هو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التخيير في ذلك أيضا</w:t>
      </w:r>
      <w:r>
        <w:rPr>
          <w:rFonts w:eastAsia="Amiri" w:cs="Amiri" w:ascii="Amiri" w:hAnsi="Amiri"/>
          <w:color w:val="111111"/>
          <w:sz w:val="28"/>
          <w:szCs w:val="28"/>
          <w:rtl w:val="true"/>
          <w:lang w:bidi="ar-SA"/>
        </w:rPr>
        <w:t xml:space="preserve">. </w:t>
      </w:r>
      <w:bookmarkStart w:id="30" w:name="pg17092_181747"/>
    </w:p>
    <w:p>
      <w:pPr>
        <w:pStyle w:val="BookText"/>
        <w:rPr/>
      </w:pPr>
      <w:bookmarkEnd w:id="30"/>
      <w:r>
        <w:rPr>
          <w:rFonts w:ascii="Amiri" w:hAnsi="Amiri" w:eastAsia="Amiri" w:cs="Amiri"/>
          <w:color w:val="111111"/>
          <w:sz w:val="28"/>
          <w:sz w:val="28"/>
          <w:szCs w:val="28"/>
          <w:rtl w:val="true"/>
          <w:lang w:bidi="ar-SA"/>
        </w:rPr>
        <w:t xml:space="preserve">مخيّر في ذلك، سمّي بذلك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قرنه اذنه، أو تبع امّه في المرعى،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أربعون فمسنّة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سنّها ما بين سنتين إلى ثلاث، و لا يجزي المسنّ‌،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يعتبر بالمطابق من العددين، 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مطابقتهما كالستين بالثلاثين، و السبعين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الثمانين بالأربعين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في المائة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047200_730472459"/>
      <w:bookmarkStart w:id="32" w:name="_Toc12"/>
      <w:bookmarkEnd w:id="31"/>
      <w:r>
        <w:rPr>
          <w:rtl w:val="true"/>
        </w:rPr>
        <w:t>للغنم خمسة نصب</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للغنم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فشاة، ثمّ‌ مائة و إحدى و عشرون فشاتان، ثمّ‌ مائتان و واحدة فثلاث، ثمّ‌ ثلاثمائة و واحدة فأربع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نظرا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النصب، و أنّ‌ في كلّ‌ مائة حينئذ شاة بالغا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الخلاف اختلاف الروايات ظاهرا، و أصحّها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اسم 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في كلّ‌ ثلاثين تبيعة، و في كلّ‌ أربعين مسنّة بلغ ما 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العددين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السبعين مطابق للأربعين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عدّ المائة و العشرين بالأربعين ثلاث مرّات، و بالثلاثين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 ثلاثمائة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بذلك هو الصدوق في كتابه الفقيه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العدد هو آخر نصاب الغنم، ففي آخر نصابه يحكم بالقاعدة الكلّية، و هي في كلّ‌ مائة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 الروايات من حيث السند ما دلّ‌ على قول الصدوق رحمه اللّه، و هو المنقول في الوسائل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الأربعين من الغنم </w:t>
      </w:r>
    </w:p>
    <w:p>
      <w:pPr>
        <w:pStyle w:val="BookText"/>
        <w:rPr/>
      </w:pPr>
      <w:r>
        <w:rPr>
          <w:rFonts w:ascii="Amiri" w:hAnsi="Amiri" w:eastAsia="Amiri" w:cs="Amiri"/>
          <w:color w:val="111111"/>
          <w:sz w:val="28"/>
          <w:sz w:val="28"/>
          <w:szCs w:val="28"/>
          <w:rtl w:val="true"/>
          <w:lang w:bidi="ar-SA"/>
        </w:rPr>
        <w:t xml:space="preserve">ما دلّ‌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ما دلّ‌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أربعمائة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شيء، فاذا كانت أربعين ففيها شاة الى عشرين و مائة، فاذا زادت واحدة ففيها شاتان الى المائتين، فاذا زادت واحدة ففيها ثلاث من الغنم الى ثلاثمائة، فاذا كثرت الغنم ففي كلّ‌ مائة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تدلّ‌ على وجوب ثلاث شياه اذا بلغت ثلاثمائة و زادت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وجوب ثلاث شياه في ثلاثمائة و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أشهر الروايات بين الأصحاب يدلّ‌ على القول المشهور، و هو وجوب أربع شياه في ثلاثمائة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المستندة للمشهور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محمّد بن مسلم و أبي بصير و بريد و الفضيل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أربعين شاة شاة، و ليس فيما دون الأربعين شيء، ثمّ‌ ليس فيها شيء حتّى تبلغ عشرين و مائة، فاذا بلغت عشرين و مائة ففيها مثل ذلك شاة واحدة، فاذا زادت على مائة و عشرين ففيها شاتان، و ليس فيها أكثر من شاتين حتّى تبلغ مائتين، فاذا بلغت المائتين ففيها مثل ذلك، فاذا زادت على المائتين شاة واحدة ففيها ثلاث شياه، ثمّ‌ ليس فيها شيء أكثر من ذلك حتّى تبلغ ثلاثمائة، فاذا بلغت ثلاثمائة ففيها مثل ذلك ثلاث شياه، فاذا زادت واحدة ففيها أربع شياه حتّى تبلغ أربعمائة، فاذا تمّت أربعمائة كان على كلّ‌ مائة شاة، و سقط‍‌ الأمر الأول، و ليس على ما دون المائة بعد ذلك شيء، و ليس في النيّف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يحلّ‌ عليه الحول عند ربّه فلا شيء عليه، فاذا حال عليه الحول وجب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كما ترى لا يجوز أن تكون في مقابل محمّد بن قيس التي استندها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أربع شياه اذا بلغ العدد ثلاثمائة و واحدة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كلام المصنّف، فإنّ‌ فيه إجمال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سبق في آخر نصب الإبل، لشموله ما زاد عن الثلاثمائة و واحدة و لم تبلغ الأربعمائة، فإنّه يستلزم وجوب ثلاث شياه خاصّة،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بالنصاب المشهور، إذ لا قائل بالواسطة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نقص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بين النصابين و ما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 من الإبل بين النصب الخمسة 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التسع بين نصابي البقر، و التسع عشر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الثمانين بين نصابي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كونها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الوجوب بها،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و واحدة فأربع على الأقوى، ثمّ‌ 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العدد اذا بلغ ثلاثمائة و واحدة يجب فيها أربع شياه، و اذا زاد عليها و لم تبلغ الى أربعمائة فظاهر العبارة شمول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فيجب في العدد الذي بين ثلاثمائة و واحدة و بين أربعمائة ثلاث شياه، و هذا إجمال من كلامه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لكن المصنّف اكتفى بالنصاب المشهور و هو إعمال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نيل العدد أربعمائة شاة، لأنّ‌ العدد الذي قبله لا تجري القاعدة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العدد الذي بين ثلاثمائة و واحدة و بين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 يقل أحد بوجوب ثلاث شياه في الأعداد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الأنعام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 الغنم و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العدد الذي أقلّ‌ من عدد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فمعفوّ، المصدر بمعنى اسم المفعول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الأربع التي قبل حصول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نصابى البقر، و هما الثلاثون و الأربعون، فإنّ‌ العدد الزائد عن الأربعين لا زكاة فيه الى أن يصل الى الستين فإنّه ينطبق بعد الثلاثين مرّتين، فالعدد بين الأربعين و الستين تسع عشرة فهو معفوّ</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نصابه الأول أربعون و نصابه الثاني مائة و إحدى و عشرون، فالعدد المعفوّ بينهما هو الثمانون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يسقط‍‌ بتلفها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الحول شيء، بخلاف تلف بعض النصاب بغير تفريط‍‌، فإنّه يسقط‍‌ من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 و منه تظهر فائدة النصابين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من الغنم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وجوب الأربع في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 بعض النصاب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فيسقط‍‌ من الواجب بنسبة ما اعتبر من النصاب، فبالواحدة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الثلاثمائة و واحدة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ثلاثمائة جزء و جزء من أربع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بتلف العدد المعفوّ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فيسقط‍‌ من الزكاة الواجب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القولان و إلاّ فالنصاب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قول الصدوق رحمه اللّه بوجوب ثلاث شياه في ثلاثمائة و واحدة، و قول المشهور بوجوب أربع شياه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العدد الأزيد، و هو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ثلاثمائة و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يختلف حكم الوجوب في صورة تلف بعض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فبتلف الواحدة من العدد ثلاثمائة و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يسقط‍‌ جزء من ثلاثمائة جزء و جزء، و الجزء الأخير بالكسر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الخارج من العدد ثلاثمائة و واحدة على قول المشهور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فبتلف واحدة من العدد ثلاثمائة و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النصاب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جزء من ثلاثمائة جزء و جزء من الأربع شياه التي تخرج من جهة الزكاة</w:t>
      </w:r>
      <w:r>
        <w:rPr>
          <w:rFonts w:eastAsia="Amiri" w:cs="Amiri" w:ascii="Amiri" w:hAnsi="Amiri"/>
          <w:color w:val="111111"/>
          <w:sz w:val="28"/>
          <w:szCs w:val="28"/>
          <w:rtl w:val="true"/>
          <w:lang w:bidi="ar-SA"/>
        </w:rPr>
        <w:t xml:space="preserve">. </w:t>
      </w:r>
      <w:bookmarkStart w:id="33" w:name="pg17092_181756"/>
    </w:p>
    <w:p>
      <w:pPr>
        <w:pStyle w:val="BookText"/>
        <w:rPr/>
      </w:pPr>
      <w:bookmarkEnd w:id="33"/>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أربعمائة جزء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047202_730472459"/>
      <w:bookmarkStart w:id="35" w:name="_Toc13"/>
      <w:bookmarkEnd w:id="34"/>
      <w:r>
        <w:rPr>
          <w:rtl w:val="true"/>
        </w:rPr>
        <w:t>ما يشترط‍‌ في الأنعام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الأنعام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الرعي، و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 من غير المملوك، و المرجع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فلا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بعلفها يوما في السنة و لا في الشهر، و يتحقّق العلف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بإطعامها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قوّمت الأربع شياه الزكاة بثلاثمائة و واحدة من الدراهم فيسقط‍‌ منها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الثلاثمائة 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فبتلف واحدة من الأربعمائة يسقط‍‌ جزء من أربعمائة جزء من أربع شياه الزكاة لو جعل النصاب أربعمائة على قول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جملة معدّدة،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أوضحها الشارح بقوله في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بلوغ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بنفسها فهي سائمة،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السوم ليس هو مطلق الرعي كما هو معناه في اللغة، بل الرعي من غير مملوك مثل الرعي من المرعى و الجبال و الأودية التي لا مالك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الماشية سائمة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اعتبار بعلف الدابّة يوما في السنة أو يوما في الشهر اذا كانت سائمة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علف يعلف علفا، و علّف و أعلف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أطعمها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الأنعام و هو أول مفعولي الإطعام، و الثاني هو المملوك،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الى مفعولين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بالرعي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زرع لها قصيلا، لا ما استأجره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لترعى فيها، أو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الظالم عن الكلأ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للدروس، و لا فرق بين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بعلف غير المالك لها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غرامة المالك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و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لو كان الإطعام بالمملوك برعي المملوك مثل أن يزرع العضة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شجر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لعلف الأنعام، و هكذا القصيل المزروع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يجزّ أخضر لعلف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يستأجر أرضا لرعي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المملوك للظالم، بأن لا يمنعه من رعي الأنعام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اللام و سكون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رطبه و يابسه،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العلف من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بين وقوع العلف من المملوك لوجود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مريضة لا يمكنها الرعي من الصحاري فأطعمها من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تحقّق العلف من العلف المملوك الذي يتعلّق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تعتلف الأنعام من العلف المملوك للغير، و هو لا يغرم صاحب الأنعام بأخذ عوض ما اعتلف، مثل إن كان أخا لصاحبها و تبرّع بعلف الماشية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كون الأنعام التي تعتلف من العلف المملوك للغير و هو لا يأخذ عوضه بل كان مجّانا، و هي غير سائمة، و ليست هي مثل أن تعتلف من علف الصحاري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انتفاء حكمة كون الأنعام 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p>
    <w:p>
      <w:pPr>
        <w:pStyle w:val="BookText"/>
        <w:rPr/>
      </w:pPr>
      <w:r>
        <w:rPr>
          <w:rFonts w:ascii="Amiri" w:hAnsi="Amiri" w:eastAsia="Amiri" w:cs="Amiri"/>
          <w:color w:val="111111"/>
          <w:sz w:val="28"/>
          <w:sz w:val="28"/>
          <w:szCs w:val="28"/>
          <w:rtl w:val="true"/>
          <w:lang w:bidi="ar-SA"/>
        </w:rPr>
        <w:t xml:space="preserve">و أجودهما التحقّق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الحكم على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الحكمة،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عوامل عرفا، و لو في بعض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سائمة، 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بمضيّ‌ أحد عشر شهرا 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بدخول الثاني عشر و إن لم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كون هذه الأنعام سائمة فتجب الزكاة فيها، لأنّ‌ الحكمة في عدم وجوب الزكاة في المعلوفة للمالك تضرّره من علف الأنعام، و الحال لم يتضرّر المالك في المقام، لأنّ‌ العلف من مملوك الغير كان مجّانا 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تحقّق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في المقام بكونها معلوفة من المالك فلا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الأنعام معلوفة و تسميتها بذلك، و الحال يصدق في المقام اسم المعلوفة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الحكمة تناسب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عدم وجوب الزكاة في الأنعام كذلك لم تكن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يشترط‍‌ في وجوب الزكاة في الأنعام النصاب و السوم كذلك يشترط‍‌ فيه كونها غير حوامل عرفا، فلو جعل الإبل مثلا لحمل الاثقال أو الركوب فلا تجب فيها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الأنعام من الحوامل عرفا و لو في مدّة من السنة لا تجب فيها الزكاة و لو كانت سائمة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كان لازما للمصنّف رحمه اللّه أن يذكر بأنّ‌ من شرائط‍‌ وجوب الزكاة عدم كون الأنعام من العوامل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الزكاة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الشهر الثاني عشر</w:t>
      </w:r>
      <w:r>
        <w:rPr>
          <w:rFonts w:eastAsia="Amiri" w:cs="Amiri" w:ascii="Amiri" w:hAnsi="Amiri"/>
          <w:color w:val="111111"/>
          <w:sz w:val="28"/>
          <w:szCs w:val="28"/>
          <w:rtl w:val="true"/>
          <w:lang w:bidi="ar-SA"/>
        </w:rPr>
        <w:t xml:space="preserve">. </w:t>
      </w:r>
      <w:bookmarkStart w:id="36" w:name="pg17092_181761"/>
    </w:p>
    <w:p>
      <w:pPr>
        <w:pStyle w:val="BookText"/>
        <w:rPr/>
      </w:pPr>
      <w:bookmarkEnd w:id="36"/>
      <w:r>
        <w:rPr>
          <w:rFonts w:ascii="Amiri" w:hAnsi="Amiri" w:eastAsia="Amiri" w:cs="Amiri"/>
          <w:color w:val="111111"/>
          <w:sz w:val="28"/>
          <w:sz w:val="28"/>
          <w:szCs w:val="28"/>
          <w:rtl w:val="true"/>
          <w:lang w:bidi="ar-SA"/>
        </w:rPr>
        <w:t xml:space="preserve">و هل يستقرّ الوجوب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يتوقّف على تمامه‌؟ قولان،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الثاني عشر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 العين لو اختلّت الشرائط‍‌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بقائها، أو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بالحال كما في كلّ‌ دفع متزلزل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مصاحب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047204_730472459"/>
      <w:bookmarkStart w:id="38" w:name="_Toc14"/>
      <w:bookmarkEnd w:id="37"/>
      <w:r>
        <w:rPr>
          <w:rtl w:val="true"/>
        </w:rPr>
        <w:t>للسخال حول بانفرادها</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للسخال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مضيّ‌ 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يثبت و يستقرّ الوجوب بذلك أم يجب متزلزلا؟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استقرار الوجوب بكمال الشهر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للمالك أن يسترجع المال الذي أعطاه بنية الزكاة قبل إكمال الشهر الثاني عشر اذا اختلّت شرائط‍‌ الوجوب بأن تلف المال و نقص من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الشهر الثاني عشر،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اختلّت شرائط‍‌ الوجوب و بقيت العين في يد آخذ الزكاة يسترجع المالك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لو لم تبق العين لا يسترجع القيمة و المثل اذا لم يعلم القابض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علم القابض بنقصان النصاب يجوز للمالك أن يسترجع، فإذا يجب عليه حفظ‍‌ العين الى أن يكمل الشهر الثاني عشر، فاذا تصرّف و تلفت العين فللمالك أن يسترجع العين مع بقائها و المثل أو القيمة مع 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يؤدّي عينا للفقير و يشترط‍‌ معه لو لا وجوب الزكاة عند الحساب عند الحول يسترجع العين، فهذا دفع 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يؤتي زكاة الفطرة قبل غروب العيد فظهر عند الغروب عدم وجوب الزكاة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غير مصاحب للنية، و هو مثل أن يؤتي عينا بلا نية فيجوز له أن يسترجع من الآخذ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هنا أولاد الأنعام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بانفرادها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نصابا مستقلاّ بعد نصاب الامّهات، كما لو ولدت خمس من الإبل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أربعون من البقر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ثلاثين،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ابتداء 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حصل النصاب في أولاد الأنعام الثلاثة بلا انضمامها الى الامّهات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الحول فيها مستقلاّ بلا نظر الى حول الامّهات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ولدت خمس من الإبل خمسا يكون الحول للأولاد مستقلاّ بلا نظر الى حول الامّهات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النصابين، كما أنّ‌ الثلاثين أيضا النصاب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النصاب الغير المستقلّ‌ للأولاد هو حصول العدد الذي لم يكن نصابا مستقلاّ إلاّ أن ينضمّ‌ الى الامّهات، مثل أن تلد أربعون من الغنم إحدى و تسعين رأسا منها، فإنّ‌ هذا العدد لم يكن نصابا مستقلاّ، لتجاوزه عن النصاب الأول و هو الأربعين، و عدم وصوله الى النصاب الثاني و هو مائة و إحدى و عشرون، لكن لو ضمّ‌ الى نصاب الامّهات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النصاب الثاني و هو مائة و إحدى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حصل نصاب السخال 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حصوله مع انضمام الامّهات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ابتداء الحول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ابتداء الحول في السخال مطلقا، أي بلا نظر الى إكماله النصاب الثاني، و بلا نظر الى إكمال حول الامّهات كما في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ابتداء الحول فيها بعد إكمال النصاب الذي بعد نصاب الامّهات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ابتداء الحول بعد إكمال حول الامّهات، مثلا اذا ولدت أربعون من الغنم إحدى و تسعين ولدا، و الحال بقيت ثلاثة أشهر لأن يكمل حول الامّهات، فاذا لا يبتدئ حول السخال إلاّ بعد إكمال ثلاثة أشهر ليتمّ‌ حول الامّهات، فتحسب السنة الثانية للأمّهات و 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 النصاب الذي بعده،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عنده أربعون شاة فولدت أربعين لم يجب فيها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فشاة عند تمام حولها، أو 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اثنين و أربعين فشاة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 أربعون من الغنم إحدى و تسعين سخلة فيصل النصاب الثاني، فبعد حصول النصاب الثاني يبتدئ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السخال،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يبتدأ الحول للسخال حتّى يكمل الحول الأول للأمّهات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 و هو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يكمل الحول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يجزي الحول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الامّهات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يحسب الحول الثاني للأمّهات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ابتداء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ابتداء حول السخال بعد إكمال الحول الأول للأمّهات، فيجزي الثاني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اذا كان النصاب غير مستقلّ‌، بأن ينضمّ‌ الأربعون من الأولاد للأربعين من الامّهات فيحصل الثمانون، و هو العدد الذي لا يحصل النصاب به، لكن لو حسب نصاب الأولاد مستقلاّ كما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نصابا مستقلاّ بعد نصاب 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الحول في السخال أيضا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النصاب مستقلاّ و بناء على الوجه الثالث المختار من الوجوه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ابتداء حول السخال مطلقا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ثان للنصاب الغير المستقلّ‌ للأولاد، فاذا ولدت ثمانون من الغنم </w:t>
      </w:r>
    </w:p>
    <w:p>
      <w:pPr>
        <w:pStyle w:val="BookText"/>
        <w:rPr/>
      </w:pPr>
      <w:r>
        <w:rPr>
          <w:rFonts w:ascii="Amiri" w:hAnsi="Amiri" w:eastAsia="Amiri" w:cs="Amiri"/>
          <w:color w:val="111111"/>
          <w:sz w:val="28"/>
          <w:sz w:val="28"/>
          <w:szCs w:val="28"/>
          <w:rtl w:val="true"/>
          <w:lang w:bidi="ar-SA"/>
        </w:rPr>
        <w:t xml:space="preserve">للأولى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يستأنف حول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تمام حول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الرضاع معلوفة من مال المالك و إن رعت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اثنين و أربعين منها فانضمام عدد الأولاد و الامّهات يوجب حصول النصاب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الامّهات الّتي عددها ثمانون، فتجب شاة واحدة للعدد الأول اذا تمّ‌ الحول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نظر الى الأولاد، لأنّ‌ الامّهات تمّ‌ الحول عليها، و الحال وصلت الى حدّ النصاب أيضا، و هذا على الوجه الثالث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يستأنف حول الجميع من الامّهات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تمام الحول الأول، بأن يكمل و يتبدئ الحول الثاني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شاة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لكونها مضافا للحول، و هي صفة للموصوف المقدّر و هو العدد،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شاة اخرى بعد تمام العدد الثاني، و هو اثنان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وجوب شاة واحدة اخرى لهذا العدد بعد إكمال حوله على الوجه الأول، لابتداء الحول في السخال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الشاة الواحدة الاخرى في هذه العدد بناء على الوجه الثاني، و هو إكماله النصاب الذي بعد النصاب الأول، و ابتداء الحول بعد إكمال النصاب الثاني الذي حصل في العدد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مستأنفة في بيان شروع حول السخال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تستغني السخال عن الارتضاع من الامّهات بسبب الرعي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السخال في زمان الرضاع لم تكن سائمة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السخال في زمان الارتضاع من امّهاتهم معلوفة من مال المالك و إن رعت مع الرضاع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البيان بكون اللبن عن معلوفة، و إلاّ فمن حين النتاج، نظرا إلى الحكمة في العلف و هو الكلفة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و اللبن مملوك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مبدأه النتاج مطلقا، و هو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قيّد المصنّف في كتابه البيان كون السخال في زمن الرضاع معلوفة من مال المالك اذا كانت الامّهات معلوفة من مال المالك، فلو تعلّفت الامّهات من الصحاري لا من مال المالك فلا يحكم بكون السخال معلوفة، بل تكون في حكم السائمة التي فيها الزكاة، و يحسب الحول لها من حين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رعت الامّهات من الصحاري و أرضعت السخال لا يحكم بكون السخال معلوفة من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التحقّق لتعليق الحكم على الاسم لا على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كون الامّهات سائمة أو معلوفة من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مبدأ حول النتاج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مبدأ الحول بعد الاستغناء عن الرعي من الصحاري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ابتداء حول السخال بعد الاستغناء عن الرعي لو كانت امّهاتها معلوفة من مال المالك، و من ابتداء الولادة لو كانت الامهات سائمة من علوف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مبدأ النتاج بلا تقييد بكون الامّهات 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حول السخال من حين ولادتها مطلقا سواء ارتضعت من لبن معلوفة أو من لبن سائمة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بالقول الثالث متعيّن، لاستناده بالمرويّ‌ صحيحا</w:t>
      </w:r>
      <w:r>
        <w:rPr>
          <w:rFonts w:eastAsia="Amiri" w:cs="Amiri" w:ascii="Amiri" w:hAnsi="Amiri"/>
          <w:color w:val="111111"/>
          <w:sz w:val="28"/>
          <w:szCs w:val="28"/>
          <w:rtl w:val="true"/>
          <w:lang w:bidi="ar-SA"/>
        </w:rPr>
        <w:t xml:space="preserve">. </w:t>
      </w:r>
      <w:bookmarkStart w:id="39" w:name="pg17092_181771"/>
    </w:p>
    <w:p>
      <w:pPr>
        <w:pStyle w:val="Heading5"/>
        <w:numPr>
          <w:ilvl w:val="4"/>
          <w:numId w:val="1"/>
        </w:numPr>
        <w:rPr/>
      </w:pPr>
      <w:bookmarkStart w:id="40" w:name="__RefHeading___Toc2047206_730472459"/>
      <w:bookmarkStart w:id="41" w:name="_Toc15"/>
      <w:bookmarkEnd w:id="39"/>
      <w:bookmarkEnd w:id="40"/>
      <w:r>
        <w:rPr>
          <w:rtl w:val="true"/>
        </w:rPr>
        <w:t>لو ثلم النصاب قبل تمام الحول</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ثلم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الخير أعظم ممّا أحرزه من المال، كما ورد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الواجبة في الإبل و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 يثلم وزان ضرب يضرب، و ثلم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فيه خللا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في العبارة مجهولا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حصلت الثلمة في النصاب بفعل المالك و فرّ به من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الأقوى القول عن الشيخ الطوسي رحمه اللّه بوجوب الزكاة مع نقص النصاب بسبب المبادلة بقصد الفرار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صاحب الزكاة،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فحال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أو أهله فرارا بها من الزكاة، فعل ذلك قبل حلّها بشهر،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الشهر الثاني عشر فقد حال عليه الحول و وجبت عليه فيها الزكاة،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الذهب و الفضة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خصوص الغنم لكلّ‌ أربعين منها شاة، و كذا في خصوص الإبل في كلّ‌ نصاب من النصب الخمس من الإبل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البهائم صغيرها،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جذاع و جذعان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كمل سنّه سبعة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كمل سنّه سنة، و الفرق أنّ‌ ولد الضأن ينزو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المعز لا ينزو إلاّ بعد 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كان أبواه شابّين، و إلاّ لم يجذع إلى 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تؤخذ الربّى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تشديد الباء، و هي الوالدة من الأنعام عن قرب إلى خمسة عشر يوما لأنها 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تجزي و إن رضي المالك، نعم لو كانت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لم يكلّف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ذات العوار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ضمّها مطلق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الهرمة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أكمل السبعة و دخل في الشهر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يجزي الثنيّ‌ من المعز، و هو الذي يتمّ‌ السنة الاولى و يدخل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 ينزو نزوا و نزوّا و نزوانا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 و وطأه، و الاسم منه النزاء و النزاء، و يقال ذلك في ذي الحافر و الظلف و السباع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أنّ‌ ولد الضأن يحصل له الاقتدار بأن ينزو على مادّته اذا كمل سنّه سبعة أشهر، و ولد المعز لا تحصل له تلك القدرة إلاّ أن يتمّ‌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جذعا و ينزو في سبعة أشهر اذا كان أبوا ولد الضأن شابّين، فلو كان كلاهما أو أحدهما هرمين لا يصل ولدهما لتلك القدرة من الذكورة في ذلك السنّ‌، بل يكون كذلك اذا حصل له ثمانية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اذا ولدت، أو اذا مات ولدها، الحديثة النتاج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و النفساء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ولدت، و مثنّاها نفساوان،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 و نفس و نفس و نفّس و نفّاس و نوافس و نفساوات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بمعنى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الشقّ‌ في الثوب و العيب، و سلعة ذات العيب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ذات العوار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كسر الراء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أقصى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42" w:name="pg17092_181775"/>
    </w:p>
    <w:p>
      <w:pPr>
        <w:pStyle w:val="BookText"/>
        <w:rPr/>
      </w:pPr>
      <w:bookmarkEnd w:id="42"/>
      <w:r>
        <w:rPr>
          <w:rFonts w:ascii="Amiri" w:hAnsi="Amiri" w:eastAsia="Amiri" w:cs="Amiri"/>
          <w:color w:val="111111"/>
          <w:sz w:val="28"/>
          <w:sz w:val="28"/>
          <w:szCs w:val="28"/>
          <w:rtl w:val="true"/>
          <w:lang w:bidi="ar-SA"/>
        </w:rPr>
        <w:t>المسنّة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الأكولة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هي المعدّة للأكل، و تؤخذ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المالك لها لا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المحتاج إليه لضرب الماشية عادة، فلو زاد كان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 أمّا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أوجب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مع تساوي الذكور و الإناث، أو زيادة الذكور دون ما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047208_730472459"/>
      <w:bookmarkStart w:id="44" w:name="_Toc16"/>
      <w:bookmarkEnd w:id="43"/>
      <w:r>
        <w:rPr>
          <w:rtl w:val="true"/>
        </w:rPr>
        <w:t>تجزي القيمة عن العين مطلقا</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تجزي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تعدّ الأكولة في تحصيل النصاب، بل هي غير منظور فيها في عدد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بذل الأكولة صاحبها من جهة النصاب تؤخذ، لكن لا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يعدّ فحل الضراب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فحل الضراب كغير الفحل في العدّ و الحساب للنصاب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إخراج الفحل من جهة الزكاة لا يجوز و لو عدّ في تحصيل النصاب اذا كان كثيرا، مثل أن يكون للمالك أربعون شاة، عشرون منها فحولا و عشرون منها إناثا، فلا يجوز الإخراج من الفحول، بل تخرج الزكاة من الإناث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احتاج الى فحل الضراب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أوجب المصنّف في كتابه البيان عدّ الفحول من النصاب اذا تساوى الذكور و الإناث بأن كان النصاب عشرين فحلا و عشرين انثى، أو زادت الفحول على الإناث بأن كانت الفحول ثلاثين و الإناث عشرا من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نقص الذكور بأن كانت عشرا من الأربعين لا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أطلق المصنّف في البيان العدّ و عدمه في الصورتين المذكورتين بلا تقييد بكونها محتاجة للضراب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يؤتي المالك قيمة العين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القيمة أنفع للمستحقّين أم 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يؤتي العين للزكاة لا قيمتها و إن كانت القيمة أنفع للمستحقّين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القيمة أنفع،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نوع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يجز الأدون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قسّط‍‌ و اخرج 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كلّها من جنس 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كالربّى و الهرم و المعيب،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الغنم أو غير الغنم من الأنعام الثلاثة كلّها 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مريض مثل قتلى جمع قتيل،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فتح الميم بمعنى الأجمع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مرض كلّ‌ منها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 و هو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يجز الغنم الأدون لكون مرضه أشدّ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تماكس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تشاحّا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اختلف و امتنع المالك في أداء الأخفّ‌ مرضا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التقسيط‍‌، و مفعوله يرجع الى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قسّط‍‌ تخرج الغنم المتوسّطة من المرضى الذي يقتضيه التقسيط‍‌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أخرج قيمة المتوسّط‍‌ من بين المرضى، فاذا كان ثلث الأغنام مصابا بالمرض الشديد و الثلث الآخر بالمرض الخفيف و الثلث الثالث بالمرض المتوسّط‍‌ فتؤخذ الزكاة من الثلث الوسط‍‌ عينا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الأغنام اذا كانت جميعها مرضى تخرج الزكاة من المرضى كذلك اذا كانت كلّها مثلا ربّى فتخرج الزكاة من الغنم الرّبى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تخرج اذا كانت قليلة، لكن اذا كانت الأغنام كلّها ربّى أو هرمة أو معيبة فتخرج الزكاة منها</w:t>
      </w:r>
      <w:r>
        <w:rPr>
          <w:rFonts w:eastAsia="Amiri" w:cs="Amiri" w:ascii="Amiri" w:hAnsi="Amiri"/>
          <w:color w:val="111111"/>
          <w:sz w:val="28"/>
          <w:szCs w:val="28"/>
          <w:rtl w:val="true"/>
          <w:lang w:bidi="ar-SA"/>
        </w:rPr>
        <w:t xml:space="preserve">. </w:t>
      </w:r>
      <w:bookmarkStart w:id="45" w:name="pg17092_181780"/>
    </w:p>
    <w:p>
      <w:pPr>
        <w:pStyle w:val="Heading5"/>
        <w:numPr>
          <w:ilvl w:val="4"/>
          <w:numId w:val="1"/>
        </w:numPr>
        <w:rPr/>
      </w:pPr>
      <w:bookmarkStart w:id="46" w:name="__RefHeading___Toc2047210_730472459"/>
      <w:bookmarkStart w:id="47" w:name="_Toc17"/>
      <w:bookmarkEnd w:id="45"/>
      <w:bookmarkEnd w:id="46"/>
      <w:r>
        <w:rPr>
          <w:rtl w:val="true"/>
        </w:rPr>
        <w:t>لا يجمع بين متفرّق في الملك</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متّحد المسرح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في كلّ‌ ملك على 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يفرّق بين 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الملك الواحد و إن تباعد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للفعل المجهول مستتر يرجع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يجمع المال الذي كان مشتركا بين المالكين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مختلف في الملك بأن يكون المالك للمال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الأغنام مشتركة بين شخصين أو أشخاص بلا تعيّن حقّ‌ أحد منهم، بل كانت مشتركة مشاعة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الأغنام مختلطة لكنّ‌ المالكين يتعيّن حقّ‌ كلّ‌ منهما، مثلا كانت العشرون منها لشخص و عشرون منها لشخص آخر فاختلطتا فكانتا متّحدتي المسرح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السين و فتح الراء و زان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الإبل و البقر و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الشين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شرب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مشترك الفحل، بأن كانت الغنم لشخصين مشتركا في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احتاجا الى ضراب الفحل يشتركان في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متّحد الحالب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حالب الغنم العائدة لشخصين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يكون المراد منه الظرف الذي تجمع الألبان كلّها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قرئ بفتح الميم يكون المراد منه المكان الذي تحلب الغنم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أضراب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النصاب في كلّ‌ ملك على حدة، فلو حصل النصاب في كليهما أو أحدهما يحكم بوجوب الزكاة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للموصوف المقدّر و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يفرّق بين المال المجتمع في الملك بأن يكون مالك كلا المالين أو أكثر شخصا واحدا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تفاعل، و فاعله مستتر 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فيه</w:t>
      </w:r>
      <w:r>
        <w:rPr>
          <w:rFonts w:eastAsia="Amiri" w:cs="Amiri" w:ascii="Amiri" w:hAnsi="Amiri"/>
          <w:color w:val="111111"/>
          <w:sz w:val="28"/>
          <w:szCs w:val="28"/>
          <w:rtl w:val="true"/>
          <w:lang w:bidi="ar-SA"/>
        </w:rPr>
        <w:t xml:space="preserve">». </w:t>
      </w:r>
      <w:bookmarkStart w:id="48" w:name="pg17092_181781"/>
    </w:p>
    <w:p>
      <w:pPr>
        <w:pStyle w:val="BookText"/>
        <w:rPr/>
      </w:pPr>
      <w:bookmarkEnd w:id="48"/>
      <w:r>
        <w:rPr>
          <w:rFonts w:ascii="Amiri" w:hAnsi="Amiri" w:eastAsia="Amiri" w:cs="Amiri"/>
          <w:color w:val="111111"/>
          <w:sz w:val="28"/>
          <w:sz w:val="28"/>
          <w:szCs w:val="28"/>
          <w:rtl w:val="true"/>
          <w:lang w:bidi="ar-SA"/>
        </w:rPr>
        <w:t xml:space="preserve">بأن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بلد شاة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047212_730472459"/>
      <w:bookmarkStart w:id="50" w:name="_Toc18"/>
      <w:bookmarkEnd w:id="49"/>
      <w:r>
        <w:rPr>
          <w:rtl w:val="true"/>
        </w:rPr>
        <w:t>النقدان</w:t>
      </w:r>
      <w:bookmarkEnd w:id="50"/>
    </w:p>
    <w:p>
      <w:pPr>
        <w:pStyle w:val="Heading5"/>
        <w:numPr>
          <w:ilvl w:val="4"/>
          <w:numId w:val="1"/>
        </w:numPr>
        <w:rPr/>
      </w:pPr>
      <w:bookmarkStart w:id="51" w:name="__RefHeading___Toc2047214_730472459"/>
      <w:bookmarkStart w:id="52" w:name="_Toc19"/>
      <w:bookmarkEnd w:id="51"/>
      <w:r>
        <w:rPr>
          <w:rtl w:val="true"/>
        </w:rPr>
        <w:t>اشارة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النقدان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3" w:name="__RefHeading___Toc2047216_730472459"/>
      <w:bookmarkStart w:id="54" w:name="_Toc20"/>
      <w:bookmarkEnd w:id="53"/>
      <w:r>
        <w:rPr>
          <w:rtl w:val="true"/>
        </w:rPr>
        <w:t>يشترط‍‌ فيهما النصاب و السكّة و الحول</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فيشترط‍‌ فيهما النصاب و 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النقش الموضوع للدلالة على المعاملة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تعومل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زكاته إعارته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المالك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زكاة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الفضّة و الذهب يشترط‍‌ في وجوب الزكاة فيهما حصول النصاب و وجود السكّة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منقوشة تضرب عليها الدراهم، جمعها سكك، و السكّاك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السكّة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 علامة في الدراهم و الدنانير تدلّ‌ على كونها مثلا رايجا في المعاملات و المعاوضات بمقدار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الكتابة، و المراد من غير الكتابة هو النقوش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خرجت السكّة المضروبة من الرواج في المعاملات مثل السكّة المضروبة في عهد سلطان سابق أو حكومة سابقة فلا زكاة في سبيكتها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اشتراط‍‌ السكّة في النقدين، أي أن لا تكون مهجورة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السبيكة، و هي القطعة من الفضّة أو نحوها ذوّبت و افرغت في قالب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القطعة من الذهب أو الفضّة، أو الذي ذهب نقشه و ذهبت كتابته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الممسوح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زكاة في الحلي</w:t>
      </w:r>
      <w:r>
        <w:rPr>
          <w:rFonts w:eastAsia="Amiri" w:cs="Amiri" w:ascii="Amiri" w:hAnsi="Amiri"/>
          <w:color w:val="111111"/>
          <w:sz w:val="28"/>
          <w:szCs w:val="28"/>
          <w:rtl w:val="true"/>
          <w:lang w:bidi="ar-SA"/>
        </w:rPr>
        <w:t xml:space="preserve">. </w:t>
      </w:r>
      <w:bookmarkStart w:id="55" w:name="pg17092_181783"/>
    </w:p>
    <w:p>
      <w:pPr>
        <w:pStyle w:val="BookText"/>
        <w:rPr/>
      </w:pPr>
      <w:bookmarkEnd w:id="55"/>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اتّخذ المضروب بالسكّة 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للزينة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الحكم و إن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المعاملة به على وجهه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047218_730472459"/>
      <w:bookmarkStart w:id="57" w:name="_Toc21"/>
      <w:bookmarkEnd w:id="56"/>
      <w:r>
        <w:rPr>
          <w:rtl w:val="true"/>
        </w:rPr>
        <w:t>النصاب فيهما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فنصاب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ثلاثة أسباع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يزيّن به من مصوغ المعدنيات أو الحجارة الكريمة،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بضمّ‌ الحاء و كسر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بقرينة عود الضمير له مفردا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زكاته إعارته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زكاة الحلي بالإعارة إنّما هو حكم مستحبّي، و المستند لذلك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بعض الأصحاب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الذهب و الفضّة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المضروب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اتّخذ المضروب آلة لغير الزينة لا يتغيّر حكم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زاد المسكوك بالعرى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ينقص المسكوك بالثقب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و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الحول بالمعنى الذي تقدّم في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هو هنا مضيّ‌ أحد عشر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نصاب الأوّل للذهب عشرون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 واحد من الدينار مثقال، و المثقال في لسان الشرع ما يساوي ثمانية عشر حبّة، كما أنّ‌ المثقال الصير في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الدينار درهم و ثلاثة أسباع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الدينار يعرف بالدرهم، و الدرهم أيضا يعرف بالدينار كما يأتي في تعريف الدرهم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أربعة دنانير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فيما دون العشرين، و لا فيما دون أربعة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يعتبر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أربعة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نصاب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المثقال و خمسه، أو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أربعون حبّة شعير متوسطة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دوانيق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التوضيح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عشرة من الدراهم تساوي سبعة من الدنانير، فالدينار عشرة أجزاء و الدرهم سبعة أجزاء، فعلى هذا يكون دينار واحد درهما و ثلاثة أسباع درهم، لأنّ‌ الدرهم سبعة أجزاء، فلو اضيف إليها ثلاثة أجزاء يحصل عشرة أجزاء، فذلك دينار، هو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يكون الدرهم نصف دينار و خمسه، لأنّ‌ نصف الدينار هو خمسة أجزاء، و خمسه جزءان، فتلك سبعة أجزاء و هي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الدينار بالدرهم، و هكذا يعرف الدرهم بالدينار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النصاب للدينار بعد النصاب الأول هو أربعة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عشرين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الزائد على عشرين أربعة أربعة بلغ ما 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قبل قليل تعريف الدينار بالدرهم و تعريف الدرهم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عرّف الدرهم الذي هو سبعة أجزاء بالدينار الذي هو عشرة أجزاء، فنصف الدينار خمسة أجزاء، و خمسه جزءان، فذلك تمام سبعة أجزاء كما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الدرهم ثمانية و أربعون حبّة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أربعون حبّة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ذلك ستّة دوانيق، و كلّ‌ دانق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حبّة خرنوب، و في أقرب الموارد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الدانق الإسلامي حبّتا خرنوب و ثلثا حبّة خرنوب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دانق بفتح النون، و كذلك دوانق بلا 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دانك بالفارسية</w:t>
      </w:r>
      <w:r>
        <w:rPr>
          <w:rFonts w:eastAsia="Amiri" w:cs="Amiri" w:ascii="Amiri" w:hAnsi="Amiri"/>
          <w:color w:val="111111"/>
          <w:sz w:val="28"/>
          <w:szCs w:val="28"/>
          <w:rtl w:val="true"/>
          <w:lang w:bidi="ar-SA"/>
        </w:rPr>
        <w:t xml:space="preserve">. </w:t>
      </w:r>
      <w:bookmarkStart w:id="58" w:name="pg17092_181787"/>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أربعون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فلا زكاة فيما نقص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047220_730472459"/>
      <w:bookmarkStart w:id="60" w:name="_Toc22"/>
      <w:bookmarkEnd w:id="59"/>
      <w:r>
        <w:rPr>
          <w:rtl w:val="true"/>
        </w:rPr>
        <w:t>المخرج</w:t>
      </w:r>
      <w:r>
        <w:rPr>
          <w:rtl w:val="true"/>
        </w:rPr>
        <w:t xml:space="preserve">) </w:t>
      </w:r>
      <w:r>
        <w:rPr>
          <w:rtl w:val="true"/>
        </w:rPr>
        <w:t>في النقدين ربع العشر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عشرين مثقالا نصف مثقال، و من الأربعة قيراطان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المائتين خمسة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 لو أخرج ربع العشر من جملة ما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 مع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المصباح و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 على وزن فواعل و مفاعل يجوز أن يمدّ بالياء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فواعيل، و مفاعيل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دانق ثماني شعيرات و كلّ‌ درهم ستة دوانق، فمضروب عدد الشعيرات في عدد الدوانق يكون ثمان و أربعون حبّة شعير 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النصاب الأول للدراهم و هو مائتا درهم يكون النصاب الثاني هو أربعين درهما بلغ ما بلغ كما في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من أربعين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لو كان الذهب أربعين دينارا ففيه دينار واحد، و لو كان عشرين دينارا ففيه نصف دينار، و لو كان عشر دنانير ففيه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زكاة أربعة دنانير يكون قيراطين، لأنّ‌ كلّ‌ قيراط‍‌ أربع حبّات شعير، و كلّ‌ دينار عشرون قيراطا، فمجموع أربعة دنانير يكون ثمانين قيراطا، فربع عشره يكون قيراطين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خمسة دراهم هو ربع عشر 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الزكاة من أربعين درهما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أخرج ربع العشر من مجموع ما عنده بلا توجّه الى عدده مع حصول النصاب الأول يجزي، بل يكون أنفع للمستحقّين للزكاة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فعل معلوم، و فاعله مستتر يرجع الى دافع الزكاة،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bookmarkStart w:id="61" w:name="pg17092_181790"/>
    </w:p>
    <w:p>
      <w:pPr>
        <w:pStyle w:val="BookText"/>
        <w:rPr/>
      </w:pPr>
      <w:bookmarkEnd w:id="61"/>
      <w:r>
        <w:rPr>
          <w:rFonts w:ascii="Amiri" w:hAnsi="Amiri" w:eastAsia="Amiri" w:cs="Amiri"/>
          <w:color w:val="111111"/>
          <w:sz w:val="28"/>
          <w:sz w:val="28"/>
          <w:szCs w:val="28"/>
          <w:rtl w:val="true"/>
          <w:lang w:bidi="ar-SA"/>
        </w:rPr>
        <w:t xml:space="preserve">باشتماله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النصاب الأول أجزأ، و ربّما زاد خيرا، و الواجب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العين، و 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047222_730472459"/>
      <w:bookmarkStart w:id="63" w:name="_Toc23"/>
      <w:bookmarkEnd w:id="62"/>
      <w:r>
        <w:rPr>
          <w:rtl w:val="true"/>
        </w:rPr>
        <w:t>الغلاّت</w:t>
      </w:r>
      <w:bookmarkEnd w:id="63"/>
    </w:p>
    <w:p>
      <w:pPr>
        <w:pStyle w:val="Heading5"/>
        <w:numPr>
          <w:ilvl w:val="4"/>
          <w:numId w:val="1"/>
        </w:numPr>
        <w:rPr/>
      </w:pPr>
      <w:bookmarkStart w:id="64" w:name="__RefHeading___Toc2047224_730472459"/>
      <w:bookmarkStart w:id="65" w:name="_Toc24"/>
      <w:bookmarkEnd w:id="64"/>
      <w:r>
        <w:rPr>
          <w:rtl w:val="true"/>
        </w:rPr>
        <w:t>يشترط‍‌ فيها التملّك</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فيها التملّك بالزراعة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الزرع أو الثمرة مع الشجرة، أو منفردة إلى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الثمرة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المقدار، بأن يعلم أنّ‌ مقدار ستة و عشرين دينارا من الذهب مثلا حصل نصاب الزكاة فيه، فيؤتي زكاتها بمقدار ربع العشر، بل زاد جزء، لأنه لو اعتبر مقدار النصاب يكون العدد الزائد على أربعة و عشرين معفوّا، و الحال تخرج الزكاة بلا اعتبار المقدار فيها، فيزيد في خير الزكاة توفيرا للفقراء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أخرج الزكاة من قيمة الدنانير و الدراهم يكون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الذهب و الفضّة، أي كما تجزي القيمة من غيرهما من الأعيان الزكاتية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زكاة الغلاّت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غلّة بفتح الغين و تشديد اللام، و هو الدخل من كراء دار و أجر غلام و فائدة أرض و نحو ذلك،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و غلال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الزبيب و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يملك الغلاّت بالزراعة لو كان زارعا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الفعل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الغلّة ممّا يزرع مثل الحنطة و الشعير، فلو كان ممّا يغرس مثل التمر و الزبيب لأنهما يحصلان من الشجر الذي يغرس ففيها يحصل الملك بغرس شجرتهما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ملك المالك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الانتقال قبل انعقاد الثمرة، فلو انتقل الى ملك المالك بعد الانعقاد لا تجب زكاته عليه، بل على بائعه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الاحمرار أو الاصفرار في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انعقاد الحبّ‌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فتجب الزكاة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المنتقل إليه و إن لم يكن زارعا، و ربّما اطلقت الزراعة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الحبّ‌ و الثمرة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بدوّ الصلاح في النخل لئلاّ يدخل في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بتعلّق الوجوب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صلاحيّته للبقاء، و هو يحصل بالاحمرار أو الاصفرار في خصوص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ينتقل قبل انعقاد الحبّ‌ في خصوص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انتقل قبل انعقاد الثمرة و انعقاد الحبّ‌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إطلاق الزراعة على صورة الملك بالانتقال قبل انعقاد الحبّ‌ هو إطلاق المحقّق في كتابه الشرائع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تجب الزكاة في الغلاّت إلاّ اذا ما ملكت بالزراعة، لا بغيرها من الأسباب، كالابتياع و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حقّ‌ المحقق رحمه اللّه بأنه قائل بوجوب الزكاة اذا تملّك الزرع قبل الانعقاد بالانتقال، فعلى هذا 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اذا ما ملكت بالزراعة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رحمه اللّه أطلق الزراعة على صورة الملك بالانتقال قبل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المالك الزراعة بالابتياع أو بالهبة أو غيرهما من الأسباب المملّكة يصحّ‌ إطلاق الزراعة على ذلك، لكن لو ملك الزراعة بعد انعقاد الحبّ‌ لا يطلق عليه الملك بالزراعة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انعقاد الحبّ‌ في الزرع، و قبل بدوّ الصلاح في النخل، كما استفادوا ذلك من إطلاق عبارة الشرائع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لازما على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انعقاد الثمرة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بكون الانتقال قبل الانعقاد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الزكاة على المنتقل إليه صحيحا،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خال عن الفائدة 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الحالات السابقة، و قد استفيد من فحوى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الوجوب بالغلاّت عند انعقاد الحبّ‌ و الثمرة و بدوّ صلاح النخل، و هذا هو المشهور بين الأصحاب، و ذهب بعضهم إلى أنّ‌ الوجوب لا يتعلّق بها إلى أن يصير أحد الأربعة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بوجوب الزكاة بانعقاد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يقل أحد بوجوب الزكاة في النخل قبل بدوّ الصلاح و لو انعقد الحبّ‌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الحكم بكون الانتقال قبل الانعقاد موجبا لتعلّق الزكاة على المنتقل إليه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 حالا للانتقال، و المراد منه كون الانتقال بأيّ‌ حال منه كان يوجب الزكاة على عهدة المنتقل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الحكم بكون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هذا الحكم فيه خال عن الفائدة، لأنّ‌ وجوب الزكاة في النخل بعد بدوّ الصلاح، فلا فائدة بذكر انعقاد الحبّ‌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انعقاد الحبّ‌ في النخل كحال غير انعقاده من الحالات السابقة و التطوّرات الطارئة للنخل قبل 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فيها التملّك بالانتقال قبل انعقاد الثمرة و انعقاد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من هذا الشرط‍‌ وجوب الزكاة في ذلك الحال، فإنّ‌ 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المصنّف، و هو وجوب الزكاة عند انعقاد الحبّ‌ كما هو المشهور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الفقهاء مثل الإسكافي رحمه اللّه بأنّ‌ وقت تعلّق وجوب الزكاة في الغلاّت صدق كونها تمرا أو زبيبا أو حنطة أو شعيرا</w:t>
      </w:r>
      <w:r>
        <w:rPr>
          <w:rFonts w:eastAsia="Amiri" w:cs="Amiri" w:ascii="Amiri" w:hAnsi="Amiri"/>
          <w:color w:val="111111"/>
          <w:sz w:val="28"/>
          <w:szCs w:val="28"/>
          <w:rtl w:val="true"/>
          <w:lang w:bidi="ar-SA"/>
        </w:rPr>
        <w:t xml:space="preserve">. </w:t>
      </w:r>
      <w:bookmarkStart w:id="66" w:name="pg17092_181795"/>
    </w:p>
    <w:p>
      <w:pPr>
        <w:pStyle w:val="BookText"/>
        <w:rPr/>
      </w:pPr>
      <w:bookmarkEnd w:id="66"/>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بلوغها حدّ اليبس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للاسم، و ظاهر النصوص 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047226_730472459"/>
      <w:bookmarkStart w:id="68" w:name="_Toc25"/>
      <w:bookmarkEnd w:id="67"/>
      <w:r>
        <w:rPr>
          <w:rtl w:val="true"/>
        </w:rPr>
        <w:t>نصابها</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تجب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بلوغه، و اكتفى عن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بذكر مقداره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ألفان و سبعمائة 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يصدق إحدى الأربع المذكورة حقيقة، و الحال عند الانعقاد لا يصدق إحدى الأربع حقيقة، بل يطلق عليه مجازا باعتبار ما يؤوّل بأنه سيصير إحدى الأربع، و ليس الآن إحداها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صيرورتها إحدى الأربع ليصدق حقيقة بأنها إحداها، منها بلوغها حدّ 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لكونه صفة لليبس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يبست الثمرة تصدق حقيقة بأنها ذلك الاسم، لكن ما لم تبلغ بذلك الحدّ لا تسمّى بذلك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النصوص الواردة في المقام ظهورها تعلّق الحكم على صدق اسم أحد من الغلاّت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النصوص ما ورد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أقلّ‌ ما يجب فيه الزكاة من البرّ و الشعير و التمر و 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بوسق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تجب عليه اذا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خرصه أخرج زكاته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فالشاهد هو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الزكاة اذا صيّره زبيبا؟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الى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تجب الزكاة قبل بلوغ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يقل بأنّ‌ من شرائط‍‌ وجوب الزكاة في الغلاّت بلوغها حدّ النصاب، بل شرع في بيان مقدار النصاب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ارتكب بذلك تجوّزا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اوقية، جمعه أرطال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69" w:name="pg17092_181797"/>
    </w:p>
    <w:p>
      <w:pPr>
        <w:pStyle w:val="BookText"/>
        <w:rPr/>
      </w:pPr>
      <w:bookmarkEnd w:id="69"/>
      <w:r>
        <w:rPr>
          <w:rFonts w:ascii="Amiri" w:hAnsi="Amiri" w:eastAsia="Amiri" w:cs="Amiri"/>
          <w:color w:val="111111"/>
          <w:sz w:val="28"/>
          <w:sz w:val="28"/>
          <w:szCs w:val="28"/>
          <w:rtl w:val="true"/>
          <w:lang w:bidi="ar-SA"/>
        </w:rPr>
        <w:t xml:space="preserve">بالعراقي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مقدار الوسق ستون صاعا، و الصاع تسعة أرطال بالعراقي، و مضروب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في خمسة ثمّ‌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تبلغ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بمعنى أن ليس له إلاّ نصاب واحد، و لا عفو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047228_730472459"/>
      <w:bookmarkStart w:id="71" w:name="_Toc26"/>
      <w:bookmarkEnd w:id="70"/>
      <w:r>
        <w:rPr>
          <w:rtl w:val="true"/>
        </w:rPr>
        <w:t>المخرج من النصاب</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النصاب و 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الرطل العراقي هو الذي كان متعارفا عليه في الكوفة، و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مساويا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في الوزن، و بحسب المثقال الشرعي كان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و بحسب المثقال المتعارف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الرطل المدني الذي كان متعارفا في المدينة، و مقداره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بمقدار رطل و نصف رطل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هو الرطل الذي كان متعارفا في مكّة، و هو أيضا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ضعفي رطل 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أصل النصاب كان خمسة أوسق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لكونه جمع قلّة،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جمع نفس، و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هو ستون صاعا،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بعير،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ضرب خمسة في ستين يحصل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ضرب ثلاثمائة في تسعة يحصل ذلك، أي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مقدار الزائد عن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وصل حدّ النصاب الأول أيضا أم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الغلاّت نصاب واحد اذا حصل تجب الزكاة فيه، و في الزائد أيضا و لو كان الزائد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زاد عن النصاب و لو قليلا، و لا عفو في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المخرج من جهة الزكاة هو العشر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المخرج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الجاري على وجه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الزرع كالنيل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شربه بعروقه القريبة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عذيا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هو أن يسقى بالمطر،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نصف العشر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سقي بالدلو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ساح الماء يسيح سيحا و سيحانا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وجه الأرض، فهو ماء سائح،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تسقى بالماء سيحا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منصوب بنزع الخافض،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بالسيح، و هو جريان الماء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من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بالماء الجاري على وجه الأرض، لا الماء الجاري تحت الأرض الذي يجري في وجهها بوسائل أو بإحداث القناة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سواء كان جريان الماء قبل الزرع، مثل نهر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يطغى في فصل الفيضان و يجري في الأطراف و النواحي، فتستعدّ الأراضي للزرع، فيزرع الزرّاع بجريان ماء النيل قبل الزرع لتروي الأرض بفيضان ماء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بمصر و يعرف ببحر النيل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و العذي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العذي ما سقته السماء، و البعل ما شرب بعروقه و انشدّ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لا يقيه إلاّ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سقي بغير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السيح و البعل و العذي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فيه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الذي يرسل الى البئر لجذب الماء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يستقى عليه،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سقي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مع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النفع، أو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نموّا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و يحتمل اعتبار العدد و الزمان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فيه فالواجب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الناعور، و الفرق بين الناضح و الدالية هو أنّ‌ الأول نزح الماء من البئر بوسيلة الإبل و البقر، و الثاني نزح الماء بالناعور الذي يتحرّك بصبّ‌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الوسائل المحدثة لنزح الماء من الآبار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سقي الزرع بالسيح و البعل و العذي و بغيرها مثل الدلو و الناضح و الدالية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الأغلب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السقي بالسيح و البعل و السقي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تساوى السقيان من حيث النفع يلاحظ‍‌ الأغلب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الأغلب نفعا و نموّا لو اختلف السقيان في النفع و النموّ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الفعل ضمير المثنّى الراجع الى السقيين،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 بالسيح و البعل و العذي و السقي بالدلو و الناضح و الدالية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اعتبار الأغلب نفعا و نموّا إنّما هو على وفق رأي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يلاحظ‍‌ الأغلب عددا و زمانا، بلا فرق بين كونهما أغلب نفعا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فصّلنا بأنّ‌ الاعتبار بكون الأغلب عددا أو نفعا، فاذا تساويا فيهما فالواجب هو ثلاثة أرباع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التساوي يجب في نصفه العشر، و في نصفه الآخر نصف العشر، فاذا جمعناهما ثمّ‌ نصّفناهما يحصل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اذا فرضنا العشر مثلا منّا من عشرة أمنان من الحنطة، و فرضنا </w:t>
      </w:r>
    </w:p>
    <w:p>
      <w:pPr>
        <w:pStyle w:val="BookText"/>
        <w:rPr/>
      </w:pP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 في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 ذلك ثلاثة أرباعه 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احتمل وجوب الأقلّ‌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العشر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بتساويهما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تأثيرهما،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التفاضل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نصف العشر و هو نصف منّ‌ من عشر منّ‌ من عشر منّ‌ آخر، و فرضنا كلّ‌ منّ‌ أربعة أرباع، فاذا جمعنا أربعة أرباع و هو المنّ‌ من النصف و ربعين و هما نصف منّ‌ من الآخر يحصل ستة أرباع، فاذا نصّفناه يحصل ثلاثة أرباع، و ذلك ثلاثة أرباع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النصف الذي سقي بماء المطر و البعل و العذي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النصف الذي سقي بغير ماء المطر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فصّلناه آنفا، اذا جمع المنّ‌ و نصف المنّ‌ و نصف المجموع يحصل ثلاثة أرباع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اشتبه الأغلب بين السقيين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أصالة البراءة من وجوب الزائد و هو الشبهة المعروفة بالحكمية، فإنّ‌ الشبهة الحكمية إمّا وجوبية أو تحريمية، ففي الشبهة الوجوبية تجري البراءة، بلا خلاف بين الاصولي و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الخلاف في الشبهة التحريمية، فإنّ‌ المشهور من الأخباريّين الاحتياط‍‌ فيه، و المشهور من الاصوليين إجراء أصالة البراءة في الشبهة الحكمية التحريمية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احتمل وجوب العشر في مورد الشبهة للاحتياط‍‌، لأنّ‌ ذلك بعد اليقين بالاشتغال، و لا تحصل البراءة إلاّ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احتمال ثالث بأن يحكم في مورد الشبهة بالحكم الذي هو في صورة التساوي، و هو وجوب ثلاثة أرباع من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إلحاق المسألة بصورة تساوي السقيين،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السقيين كانا مؤثّرين في الزرع و الغرس، و الأصل عدم تفاضل أحد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هذا الأصل هو أصالة العدم، كما أنه يجري في كلّ‌ مورد شكّ‌ في وجود الشيء، و في المقام يشكّ‌ في وجود الفاضل، فالأصل عدمه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الإلحاق بصورة تساوي السقيين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المقدّر فيما ذكر يؤذن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استثناء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رحمه اللّه، محتجّا بالإجماع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 من العامّة، و لكن المشهور بعد الشيخ استثناؤها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سائر كتبه و فتاواه، و النصوص خالية من استثنائها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استثناء حصّة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بأنّه أطلق الحكم بوجوب الزكاة بمقدار معيّن عند حصول النصاب و لم يستثن منه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يعلم إطلاق عبارة المصنّف بعدم اعتبار استثناء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المخارج التي تحمّلها المالك للزرع و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اعتبار استثناء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الشيخ رحمه اللّه بعدم استثناء المؤونة بالإجماع من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بين المتأخّرين عن الشيخ رحمه اللّه هو استثناء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استثناء المؤونة قول المصنّف في غير هذا الكتاب و فتاواه، و النصوص أيضا لم تستثن المؤونة،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بن محبوب عن عبّاس عن حمّاد عن حريز عن عمر بن اذينة عن زرارة عن بكير جميعا عن أبي جعفر عليه السلام قال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يعالج بالرشاء و الدوابي و النضح ففيه نصف العشر، و إن كان يسقى من غير علاج بنهر أو عين أو بعل أو سماء ففيه العشر كاملا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الغلاّت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لم يستثن المؤونة، بل حكم بوجوب الزكاة بالمقدار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النصوص استثناء حصّة السلطان،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التي تؤخذ من جانب الحكومات من جهة الزرع و الغرس، و المراد من النصّ‌ الوارد في خصوص استثناء حصّة السلطان هو المرويّ‌ في الوسائل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رفاعة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يرث الأرض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خارج عن المؤونة و إن ذكرت منها في بعض العبارات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و المراد بالمئونة ما يغرمه المالك على الغلّة من ابتداء العمل لأجلها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تقدّم على عامها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و يبس الثمرة 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و لو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المثل أو القيمة، 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بعد ما تقدّم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تعلّق الوجوب، و ما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يستثنى و لو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يشتريها فيؤدّي خراجها الى السلطان هل عليه فيها 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الغلاّت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الحصّة للسلطان لا ربط‍‌ له بالمئونة، لأنّ‌ المراد من المؤونة هو المخارج التي يتحمّلها للزرع و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الحصّة للسلطان من المؤونة ذكرت في بعض عبارات الفقهاء، لكنّه مجاز ليس بحقيقة، لكونه خارجا عن حقيقة المؤونة، لعدم تبادره عند إطلاق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لأجل الغلّة و إن تقدّم على السنة الحاصلة فيها الغلّة، كما أن الزرّاع يعالجون الأراضي بقصد الزرع في السنوات اللاحقة، و ربما يعملون في الأراضي قبل سنتين لتقويتها و استعدادها للزرع و الغرس كما هو معمول في بعض النقاط‍‌ و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المؤونة ما يغرمه المالك من ابتداء شروع الزراعة الى أن يحصل المحصول و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جملة المؤن البذر الذي يصرفه الزارع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اشترى البذر يحاسب بالمثل أو القيمة من البذر من جملة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النصاب بعد إخراج المؤونة التي صرفها قبل تعلّق وجوب الزكاة، و هو انعقاد الحبّ‌ و بدوّ الصلاح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المؤونة،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صرفه قبل انعقاد الحبّ‌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المخارج التي صرفها بعد انعقاد الحبّ‌ </w:t>
      </w:r>
    </w:p>
    <w:p>
      <w:pPr>
        <w:pStyle w:val="BookText"/>
        <w:rPr/>
      </w:pPr>
      <w:r>
        <w:rPr>
          <w:rFonts w:ascii="Amiri" w:hAnsi="Amiri" w:eastAsia="Amiri" w:cs="Amiri"/>
          <w:color w:val="111111"/>
          <w:sz w:val="28"/>
          <w:sz w:val="28"/>
          <w:szCs w:val="28"/>
          <w:rtl w:val="true"/>
          <w:lang w:bidi="ar-SA"/>
        </w:rPr>
        <w:t xml:space="preserve">نفسه، و يزكّي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و حصّة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و لو اشترى الزرع أو الثمرة فالثمن من المؤونة، و لو اشتراها مع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الثمن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يوزّع المؤونة على الزكويّ‌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جمعهما، 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يسقط‍‌ ما قبله كما يسقط‍‌ اعتبار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يستثنى و يخرج، لكنّ‌ الإخراج اذا كان موجبا للنقص عن مقدار النصاب فهو لا يوجب سقوط‍‌ الزكاة عن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الباقي من النصاب و إن كان قليلا تجب الزكاة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كان مقدار الحنطة الحاصلة ألفين و ثمانية أرطال فاذا أخرج منها المؤونة التي صرفها قبل تعلّق الوجوب به بقي منها ألفا رطل من الحنطة فتجب الزكاة فيما بقي، و هكذا لو بقي أقلّ‌ من هذا المقدار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المؤونة المصروفة قبل انعقاد الحبّ‌ اذا اخرجت و كان موجبا لنقص النصاب لا تجب الزكاة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الذي يأخذه الحاكم جائرا كان أو عادلا، فذلك أيضا مثل المؤونة بعد انعقاد الحبّ‌ و الثمرة، فالنقص الحاصل بإخراجها من النصاب لا يمنع من تعلّق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يشتري الشجرة و الثمرة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الأصل و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يزرع الحنطة و الارز و يصرف المؤونة لكليهما، فيقسّم المؤونة عليهما، فإنّ‌ الحنطة من الأجناس الزكاتية و الارز غير زكاتي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 الثمن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اشترى الأصل و الثمرة يقسّم الثمن عليهما فيحاسب الثمن المربوط‍‌ بالثمرة، فكذلك المؤونة المصروفة بعد الشراء يحاسب من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يصرفه،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أنّه لو عمل المتبرّع بلا اجرة لا يحاسب عمله من المؤونة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المتبرّع غلامه أو ولده فلا تحاسب اجرة عملهما من المؤونة</w:t>
      </w:r>
      <w:r>
        <w:rPr>
          <w:rFonts w:eastAsia="Amiri" w:cs="Amiri" w:ascii="Amiri" w:hAnsi="Amiri"/>
          <w:color w:val="111111"/>
          <w:sz w:val="28"/>
          <w:szCs w:val="28"/>
          <w:rtl w:val="true"/>
          <w:lang w:bidi="ar-SA"/>
        </w:rPr>
        <w:t xml:space="preserve">. </w:t>
      </w:r>
      <w:bookmarkStart w:id="72" w:name="pg17092_181811"/>
    </w:p>
    <w:p>
      <w:pPr>
        <w:pStyle w:val="Heading3"/>
        <w:numPr>
          <w:ilvl w:val="2"/>
          <w:numId w:val="1"/>
        </w:numPr>
        <w:rPr/>
      </w:pPr>
      <w:bookmarkStart w:id="73" w:name="__RefHeading___Toc2047230_730472459"/>
      <w:bookmarkStart w:id="74" w:name="_Toc27"/>
      <w:bookmarkEnd w:id="72"/>
      <w:bookmarkEnd w:id="73"/>
      <w:r>
        <w:rPr>
          <w:rtl w:val="true"/>
        </w:rPr>
        <w:t>الفصل الثاني شرائط‍‌ استحباب زكاة التجارة و أحكام الزكاة الواجب</w:t>
      </w:r>
      <w:bookmarkEnd w:id="74"/>
    </w:p>
    <w:p>
      <w:pPr>
        <w:pStyle w:val="Heading4"/>
        <w:numPr>
          <w:ilvl w:val="3"/>
          <w:numId w:val="1"/>
        </w:numPr>
        <w:rPr/>
      </w:pPr>
      <w:bookmarkStart w:id="75" w:name="__RefHeading___Toc2047232_730472459"/>
      <w:bookmarkStart w:id="76" w:name="_Toc28"/>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047234_730472459"/>
      <w:bookmarkStart w:id="78" w:name="_Toc29"/>
      <w:bookmarkEnd w:id="77"/>
      <w:r>
        <w:rPr>
          <w:rtl w:val="true"/>
        </w:rPr>
        <w:t>شرائط‍‌ استحبابها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تستحبّ‌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الحول و لو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بأنقص منه،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فلا زكاة،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الموعودة في أول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الوجوب و شرائطه من النصاب و غيره في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المصنّف في الفصل الأول استحباب الزكاة في ثلاثة من الأموال،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تنبت الأرض، و مال التجارة، و إناث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يذكر المصنّف رحمه اللّه شرائط‍‌ الاستحباب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الحول بمضيّ‌ أحد عشر شهرا 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استحباب الزكاة في مال التجارة بقاء رأس المال في طول السنة بحاله، فلو كان رأس المال من العروض فليبق بحاله بلا حصول نقص 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النقدين فهكذا، فلو حصل النقص في المتاع بأن طولب بأنقص ممّا كان أو حصل النقص في نفس النقدين و لو زاد أيضا في الحول لا تجب الزكاة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صيغة المجهول، بمعنى أن لا يوجد المشتري إلاّ بأنقص من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قلّ‌ عن النقصان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كان المتاع تنزّلت قيمته في بعض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النقدان بأيّهما بلغ إن كان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فنصاب أصله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بالآخر، و فهم من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الاكتساب عند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بشرط‍‌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به صرّح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الأيّام من الحول و لم يوجد المشتري بأن يشتريه إلاّ بأنقص من رأس المال فلا 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تستحبّ‌ الزكاة مع نصاب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وصول المتاع من حيث القيمة الى نصاب الذهب و الفضّة، مثل أن تصل قيمة المتاع الذي هو رأس المال بعشرين دينارا أو 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العرض و هو المتاع، و كلّ‌ شيء فهو عرض سوى الدراهم و الدنانير فإنّهما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رأس المال عروضا، بل كان من نفس النقدين فيلاحظ‍‌ نصاب أصله، فلو كان دينارا فنصابه عشرون دينارا، و لو كان من الدراهم فنصابه مائتا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يلاحظ‍‌ نصاب أحد النقدين و إن لم يصل النصاب بالنسبة الى نصاب الآخر، مثلا اذا كان قيمة مال التجارة مائتي درهم تستحبّ‌ الزكاة فيه و إن لم يصل بحدّ قيمة عشرين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زكاة التجارة مع الحول و قيام رأس المال فصاعدا و نصاب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احتاج الى قيد آخر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تملّك شيئا بقصد الانتفاع مثلا أخذ السمك بقصد أكله فعرض له وسطا لحول أن يتّجر به، فاذا حصلت شرائط‍‌ الاستحباب من الحول و قيام رأس المال و النصاب فحينذاك تستحبّ‌ زكاته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الشرط‍‌ المفهوم من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الدروس و إن كان المشهور خلافه،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لو كانت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عامل فنصيب المالك من الربح يضمّ‌ إلى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بلوغ حصّة العامل نصابا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حيث تجتمع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عشر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باقي أجناس الزرع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خلاف عدم هذا الشرط‍‌ الذي اختاره المشهور هو مختار المصنّف في كتابه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الاكتساب لا يشترط‍‌ في استحباب الزكاة بناء على الحصر المفهوم في هذا الكتاب، و المشهور هو اشتراطه، و مختار المصنّف في كتابه البيان هو اشتراط‍‌ قصد الاكتساب في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 يخير بكسر الخاء و سكون الياء، أو بكسر الخاء و فتح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الشيء على غيره، و فضل الشيء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مال التجارة بيد شخص يعمل به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المضاربة التي تكون مال التجارة من المالك و العمل من العامل و في النفع و الضرر يشتركان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اذا حصل الربح يضمّ‌ نصيب المالك الى أصل ماله، فلو كان بمقدار النصاب تجب الزكاة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 المالك في يد العامل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الزكاة،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الحول و قيام رأس المال طول الحول و حصول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إخراج ربع عشر القيمة من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يجب إخراج ربع العشر من النقدين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الأجناس الحاصلة من الزرع التي تستحبّ‌ فيها الزكاة مثل الارز و العدس و الحمّص و غيرها حكم الأجناس الحاصلة من الزرع مثل </w:t>
      </w:r>
      <w:bookmarkStart w:id="79" w:name="pg17092_181818"/>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النصاب و الزراعة 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047236_730472459"/>
      <w:bookmarkStart w:id="81" w:name="_Toc30"/>
      <w:bookmarkEnd w:id="80"/>
      <w:r>
        <w:rPr>
          <w:rtl w:val="true"/>
        </w:rPr>
        <w:t>لا يجوز تأخير الدفع</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الإخراج واحدا، و هو التسمية بأحد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الحنطة و الشعير و غيرهما التي تجب الزكاة فيهما من التملّك بالزراعة أو الانتقال و النصاب و المقدار المخرج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الزراعة، و المراد من حكم الزراعة هو انتقال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العشر أو نصف العشر، كما أنّ‌ الواجب من الزرع بهذا المقدار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الشرائط‍‌ المذكورة،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تعلّق حكم الوجوب قبل الانعقاد أو بعده، و مثل إخراج المؤونة قبل الانعقاد أو بعده، فكلّ‌ شرط‍‌ في وجوب الزكاة شرط‍‌ في استحبابها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مستأنفة مربوطة بأصل حكم 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وقت الحكم بوجوب الزكاة إمّا وقت انعقاد الحبّ‌ و بدوّ الصلاح لكن وقت أداء الزكاة بعد اليبس و التصفية و صدق اسم الغلّة عليها كما هو المشهور، و إمّا أنّ‌ وقت الوجوب و الأداء متّحدان و هو صدق اسم الغلّة، فاذا وجبت الزكاة وجب أداؤها في ذلك الوقت، كما هو قول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يجوز تأخير دفع الزكاة من وقت الوجوب، و هو انعقاد الثمرة و الحبّ‌ الى وقت الأداء و هو صدق اسم الغلّة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يفسّر الشارح عبارة المصنّف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تأخير الدفع عن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التأخير اذا قلنا باتّحاد وقتي الوجوب و الأداء، أو المراد من وقت الوجوب هو وجوب الأداء، و إلاّ لا تفيد العبارة بالغرض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إن جعلنا وقت الوجوب و الأداء واحدا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الحنطة و الشعير و الزبيب و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المشهور فوقت الوجوب مغاير لوقت الإخراج،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التصفية و يبس الثمرة، 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بوقت الوجوب وجوب الإخراج لا وجوب الزكاة، ليناسب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يجوز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 عن أول وقت الوجوب إجماعا إلى وقت الإخراج، أمّا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تعذّر لعدم التمكّن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التغلّب أو عدم المستحقّ‌ جاز التأخير إلى زوال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و إن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بغير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بالفورية الواجبة،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 الوصي بالتفرقة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وقت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التوجيه الثاني لتصحيح عبارة المصنّف من الشارح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فتواه، فاذا حملنا وقت الوجوب على وقت الأداء فحينئذ توافق عبارته 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اتّحاد وقتي الوجوب و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وقت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تأخير أداء الزكاة بعد وقت الوجوب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تجب الزكاة على عهدته، لكن لم يصل المال الى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تعذّر الأداء للخوف من ظالم و تغلّبه و تسلّطه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عليه الزكاة و إن تلف المال بلا تفريط‍‌، فلو تلف بلا تفريط‍‌ فلا كلام في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يضمن و يأثم الوكيل و الوصي بتأخير التقسيم للزكاة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 بالوكيل 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وكيلا أو وصيا لتقسيم الزكاة أو الأعمّ‌ من التقسيم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جوّز المصنّف في الدروس تأخيرها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لانتظار الأفضل أو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كذلك، 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تأخيرها لمعتاد الطلب منه بما لا يؤدّي إلى الإهمال،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شهرين مطلقا،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المزيّة، و هو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قرضا، فتحتسب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الوجوب بشرط‍‌ بقاء القابض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للاستحقاق، فلو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لو باستغنائه بنمائها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بأصلها و لا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اخرجت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تأخير تأدية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جوّز المصنّف في الدروس تأخير تأدية الزكاة إمّا لانتظار المستحقّ‌ الأفضل مثل انتظار التأدية للفقير الحامل للعلم و التقوى، و إمّا لتقسيمها بين الطبقات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كتاب البيان أيضا جوّز تأخير التأدية للجهتين المذكورتين، لكن أضاف في كتاب البيان جواز التأخير لانتظار المستحقّ‌ الذي اعتاد لأخذ الزكاة من المالك بشرط‍‌ أن لا ينتهي التأخير بمقدار 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جوّز الآخرون تأخيرها الى شهر و شهرين و إن لم يكن في التأخير مصلحة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جوّز الآخرون التأخير مطلقا، و خصوصا اذا وجدت المصلحة و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الآخرين بتجويز التأخير الى شهر أو شهرين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يرجع الى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تعجيل الأداء إلاّ أن يؤدّى المال للفقير على صورة القرض، فيحاسبه من الزكاة عند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 القابض عن صفة الاستحقاق، بأن كان فقيرا عند الأخذ فكان غنيّا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فقيرا عند أخذ الزكاة فكان غنيّا عند نماء الزكاة لا بأصل الزكاة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نماء الزكاة 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الغنى بنماء الزكاة و أصلها فيؤخذ منه و تؤتى الزكاة لغيره من المستحقّين</w:t>
      </w:r>
      <w:r>
        <w:rPr>
          <w:rFonts w:eastAsia="Amiri" w:cs="Amiri" w:ascii="Amiri" w:hAnsi="Amiri"/>
          <w:color w:val="111111"/>
          <w:sz w:val="28"/>
          <w:szCs w:val="28"/>
          <w:rtl w:val="true"/>
          <w:lang w:bidi="ar-SA"/>
        </w:rPr>
        <w:t xml:space="preserve">. </w:t>
      </w:r>
      <w:bookmarkStart w:id="82" w:name="pg17092_181824"/>
    </w:p>
    <w:p>
      <w:pPr>
        <w:pStyle w:val="Heading4"/>
        <w:numPr>
          <w:ilvl w:val="3"/>
          <w:numId w:val="1"/>
        </w:numPr>
        <w:rPr/>
      </w:pPr>
      <w:bookmarkStart w:id="83" w:name="__RefHeading___Toc2047238_730472459"/>
      <w:bookmarkStart w:id="84" w:name="_Toc31"/>
      <w:bookmarkEnd w:id="82"/>
      <w:bookmarkEnd w:id="83"/>
      <w:r>
        <w:rPr>
          <w:rtl w:val="true"/>
        </w:rPr>
        <w:t>لا يجوز نقلها عن بلد المال إلاّ مع إعواز المستحقّ‌ فيه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نقلها عن بلد المال إلاّ مع 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فيجوز إخراجها إلى غيره مقدّما للأقرب إليه فالأقرب، إلاّ أن يختصّ‌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بالأمن، و اجرة النقل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نقلها إلى غير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 الإعواز،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و هو خيرة الدروس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أخرجها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الإعواز من عوز يعوز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فلم يوجد و أنت محتاج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يكون البلد الأبعد آمنا من الخطر الحاصل للمال و غيره فيجوز حملها الى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لم يتمكّن من أداء الزكاة في البلد يجب حمله الى الآخر و اجرة الحمل على عهدته، لأنّ‌ الحمل مقدّمة للواجب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حملها بلا عذر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حمل الزكاة الى غير بلد المال بلا إعواز المستحقّ‌ في البلد يكون ضامنا لو تلفت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الحكم بإثم حامل الزكاة لغير بلد المال علاوة على ضمانه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اختار المصنّف في الدروس عدم إثم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الحكم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الزكاة يقسّمها، أله أن يخرج الشيء منها من البلدة التي هو فيها الى غيرها؟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حمل المال من بلده الى غيره و أخرج الزكاة في ذلك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بالإثم و عدمه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احتمال عدم الإجزاء لوجود النهي، و النهي في العبادة يوجب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يتحقّق نقل الواجب مع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و إلاّ فالذاهب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المستحقّ‌ معدوما في البلد جاز العزل قطعا، و إلاّ 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يتعيّن بدون قبض مالكه، أو ما في حكمه مع الإمكان، و استقرب في الدروس صحّة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الوارد في الخبر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صدقة المهاجرين للأعراب، و لا صدقة الأعراب في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مضمون الرواية لا يدلّ‌ على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بوجود النهي عن الحمل 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أخرج الزكاة من ماله بالنية قبل الحمل يصدق عليه حمل الواجب، فلو لم يخرجها من ماله بل حمل المال الذي فيه الزكاة فتلف المال فالتالف من ماله، و لا ربط‍‌ له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الحمل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يخرجه من ماله فلا يتعيّن الواجب و لو لم يوجد المستحقّ‌ في البلد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عدم المستحقّ‌ في البلد ففي جواز الإخراج و العزل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العزل و الإخراج عند وجود المستحقّ‌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دين، و المديون لا يبرأ إلاّ اذا أقبض الدين الى دائنه أو وكيله مع الإمكان، ففي المقام اذا لم يقبض الزكاة بالمستحقّ‌ تبقى الزكاة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يعزل الزكاة بالنية لا بالإقباض على يد المستحقّ‌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المستحقّ‌ في البلد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المسألة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نقل قدر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النية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شيء من ماله، فلا شبهة في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آخر ففي جواز احتسابه على مستحقّيه مع وجودهم في بلده على القول بالمنع نظر، 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النقل الموجب للتغرير بالمال،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الحكمة نفع المستحقّين بالبلد،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القيمة في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هذا المبنى تبتني المسألة هذه، فلو قلنا بصحّة العزل بالنية بلا احتياج الى القبض فيحكم في المقام بجواز الإخراج، و إلاّ فلا يصحّ‌ الإخراج و 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نقل مقدارا من ماله بمقدار الزكاة بلا نية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النقل مثل نقل شيء من ماله، فكما أنّ‌ ماله اذا تلف لا ربط‍‌ له بالزكاة فكذلك فيما نحن فيه، فحينئذ لا شكّ‌ في جواز النقل، وجد المستحقّ‌ في البلد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فاذا نقل المال الى بلد آخر فهل يجوز إخراج الزكاة لو كان كثيرا، أو احتساب المال من الزكاة لو كان بمقدار الزكاة مع وجود المستحقّين في بلد المال‌؟ فيه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احتساب الزكاة من المال المنقول، لعدم صدق نقل الزكاة الذي منع منه مع وجود المستحقّ‌ في بلد المال الذي يوجب التغرير و الضرر في نفس الواجب و هو الزكاة، فيجوز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صدق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عدم جواز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المنع من النقل لعلّة انتفاع المستحقّين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و لو لم يصدقه حمل الزكاة الى غير بلد المال لكنّ‌ الحكمة توجد في ذلك النقل أيضا،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يوجد الاحتمالان في صورة احتساب القيمة في غير بلد المال، بأن يخرج بمقدار الزكاة من القيمة، لا من عين المال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لا ينقل نفس المال و يحاسبه من الزكاة في غير بلد المال، بل ينظر الى قيمة </w:t>
      </w:r>
    </w:p>
    <w:p>
      <w:pPr>
        <w:pStyle w:val="BookText"/>
        <w:rPr/>
      </w:pPr>
      <w:r>
        <w:rPr>
          <w:rFonts w:ascii="Amiri" w:hAnsi="Amiri" w:eastAsia="Amiri" w:cs="Amiri"/>
          <w:color w:val="111111"/>
          <w:sz w:val="28"/>
          <w:sz w:val="28"/>
          <w:szCs w:val="28"/>
          <w:rtl w:val="true"/>
          <w:lang w:bidi="ar-SA"/>
        </w:rPr>
        <w:t xml:space="preserve">بلده، أو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الجنس الزكاتي الذي في ذمّته و يؤدّيها من الزكاة، فلو قلنا بالوجه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صدق نقل الواجب و عدم تغرير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و لو قلنا بأنّ‌ حكمة المنع هي انتفاع المستحقّين في بلد المال فلا يجوز احتساب قيمة المال من الزكاة في غير بلد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الاحتمالان المذكوران يأتيان في صورة احتساب المثل من غير المال الزكاتي بأن تحتسب الزكاة التي تعلّقت بمال له هو الحنطة أو الشعير من الارز و العدس، أو تحتسب الزكاة من الحنطة التي غير الحنطة التي تعلّقت عليها الزكاة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الذي تعلّق عليه الزكاة</w:t>
      </w:r>
      <w:r>
        <w:rPr>
          <w:rFonts w:eastAsia="Amiri" w:cs="Amiri" w:ascii="Amiri" w:hAnsi="Amiri"/>
          <w:color w:val="111111"/>
          <w:sz w:val="28"/>
          <w:szCs w:val="28"/>
          <w:rtl w:val="true"/>
          <w:lang w:bidi="ar-SA"/>
        </w:rPr>
        <w:t xml:space="preserve">. </w:t>
      </w:r>
      <w:bookmarkStart w:id="85" w:name="pg17092_181832"/>
    </w:p>
    <w:p>
      <w:pPr>
        <w:pStyle w:val="Heading3"/>
        <w:numPr>
          <w:ilvl w:val="2"/>
          <w:numId w:val="1"/>
        </w:numPr>
        <w:rPr/>
      </w:pPr>
      <w:bookmarkStart w:id="86" w:name="__RefHeading___Toc2047240_730472459"/>
      <w:bookmarkStart w:id="87" w:name="_Toc32"/>
      <w:bookmarkEnd w:id="85"/>
      <w:bookmarkEnd w:id="86"/>
      <w:r>
        <w:rPr>
          <w:rtl w:val="true"/>
        </w:rPr>
        <w:t>الفصل الثالث في المستحقّ‌</w:t>
      </w:r>
      <w:bookmarkEnd w:id="87"/>
    </w:p>
    <w:p>
      <w:pPr>
        <w:pStyle w:val="Heading4"/>
        <w:numPr>
          <w:ilvl w:val="3"/>
          <w:numId w:val="1"/>
        </w:numPr>
        <w:rPr/>
      </w:pPr>
      <w:bookmarkStart w:id="88" w:name="__RefHeading___Toc2047242_730472459"/>
      <w:bookmarkStart w:id="89" w:name="_Toc33"/>
      <w:bookmarkEnd w:id="88"/>
      <w:r>
        <w:rPr>
          <w:rtl w:val="true"/>
        </w:rPr>
        <w:t>اشارة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المستحقّ‌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الاستغراق، فإنّ‌ المستحقّين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أصناف</w:t>
      </w:r>
    </w:p>
    <w:p>
      <w:pPr>
        <w:pStyle w:val="Heading4"/>
        <w:numPr>
          <w:ilvl w:val="3"/>
          <w:numId w:val="1"/>
        </w:numPr>
        <w:rPr/>
      </w:pPr>
      <w:bookmarkStart w:id="90" w:name="__RefHeading___Toc2047244_730472459"/>
      <w:bookmarkStart w:id="91" w:name="_Toc34"/>
      <w:bookmarkEnd w:id="90"/>
      <w:r>
        <w:rPr>
          <w:rtl w:val="true"/>
        </w:rPr>
        <w:t>الفقراء و المساكين</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يشملهما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يملك مئونة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مستحقّو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الثالث من الفصول الموعودة في أول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الذين يستحقّون أخذ الزكاة، و هم ثمانية أصناف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الألف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الجنس و الاستغراق هو أنّ‌ الأول يشمل عموم الأفراد على البدل، و الثاني يشملها دفعة و استغراقا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الفقراء و 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يشمل الفقراء و المساكين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يملك مئونة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الفقراء و المساكين كليهما لا يملكان مئونة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 الشرف و ما دونه، و اختلف في أنّ‌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حالا مع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و لا ثمرة مهمّة في تحقيق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إرادة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 حيث يفرد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استحقاقهما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و لم يقعا مجتمعين إلاّ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تظهر الفائدة في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يملك مئونة سنة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ذا حرفة أو صنعة أو غيرهما على نحو يقدّر مئونة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نفسه أو مئونة عياله الواجبي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 بكسر العين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بفتح العين و كسر الياء المشدّدة، عيّل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الذين تجب نفقتهم عليه، يطلق على المذكّر و المؤنّث،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عيال و عيائل و 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المؤونة على حسب حاله و اقتضاء وضعه من حيث الشرف و المقام، أو أقلّ‌ ممّا يقتضي شرفه و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اختلفوا في أنّ‌ الفقير أسوأ و أشقّ‌ حالا من حيث الفقر أو المسكين، و الحال كلاهما لا يقدران على مئونة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الفقير و المسكين كلاهما لا يقدران على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فائدة في تحقيق أيّهما أسوأ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يراد كلّ‌ منهما من الآخر كما تداول القول بأنهما اذا اجتمعا افترقا و اذا افترقا اجتمعا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يشمل الآخر اذا ذكر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كلّ‌ منهما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الإجماع على أنهما يستحقّان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آية الزكاة كما قال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وقّف شيئا للمساكين، أو نذر شيئا لهم، فلو قلنا بكونهم أسوأ حالا لا يجوز صرفه في الفقراء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المسكين أسوأ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الفقير الذي لا يسأل الناس، و المسكين أجهد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لنصّ‌ أهل اللغة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مالكهما 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الصحيحة المذكورة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 المسكين أجهد منه، و 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المسكين يكون أشقّ‌ حالا من الفقير من حيث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المسكين أسوأ حالا من الفقير موافق للنصّ‌ من أهل اللغة أيضا، كما أنه موافق للنصّ‌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له بلغة من العيش لا تكفيه، و المسكين الذي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أسوأ حالا من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فقير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و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أسوأ حالا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المطروح على التراب لشدّة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مأخوذ من فقار الظهر، فكأنّ‌ الحاجة قد كسرت فقار ظهره و سمّي فقيرا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لسان العرب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المعطوف مبتدءان، خبرهما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للدار و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الدار و الخادم اللائقين بمال مالكهما من حيث الشرف و الدناءة يحسبان من المؤونة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العدد، بأن احتاج الى تعداد من الدار و الخادم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مثلهما 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و 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و كتب العلم، و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لفاقدها، و يتحقّق مناسبة الحال في الخادم بالعادة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إلى أزيد من واحد، و لو زاد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الاقتصار على اللائق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اللائقة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العقار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نهضت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في الضيعة نماؤها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الصفة و الكيفية، بأن احتاج الى دار مجلّلة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ثوب التجمّل هو الذي يليق بحاله من حيث الشرف و المقام، لا من حيث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قالوا بأنّ‌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فرسة محرّكة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ثمن المذكورات لمن هو فاقد لها من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اقتضت العادة و العرف تعدّد الخادم، أو كيفية الخادم الذي يناسب حال صاحبه من حيث الشرف، مثل المجتهد المعروف الذي احتاج الى خادمين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احتاج الى خادم متعدّد لاضطراره الى معين متعدّد في ضرورياته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 أحد المذكورات في العادة أو الحاجة المذكورتين يجب أن يكتفي من حيث المؤونة الى ما يليق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العادة أو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يمنع من أخذ الزكاة صاحب الصنعة اللائقة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 بعده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الأرض المغلّة، و تصغيرها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ضييعة،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و ضياع و ضيعات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أصل و قرار كالأرض و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قامت الصنعة و الضيعة بحاجة صاحبها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كان نماء الضيعة موجبا لغناه يكفي في منعه من أخذ الزكاة، لكن لو لم </w:t>
      </w:r>
    </w:p>
    <w:p>
      <w:pPr>
        <w:pStyle w:val="BookText"/>
        <w:rPr/>
      </w:pPr>
      <w:r>
        <w:rPr>
          <w:rFonts w:ascii="Amiri" w:hAnsi="Amiri" w:eastAsia="Amiri" w:cs="Amiri"/>
          <w:color w:val="111111"/>
          <w:sz w:val="28"/>
          <w:sz w:val="28"/>
          <w:szCs w:val="28"/>
          <w:rtl w:val="true"/>
          <w:lang w:bidi="ar-SA"/>
        </w:rPr>
        <w:t>في المشهور،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الأصل، و مستند المشهور ضعيف،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الصنعة بالنسبة إلى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اشتغل عن الكسب بطلب علم ديني جاز له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الجمع بما لا ينافيه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 التتمّة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لمئونة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أعطي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دفعة صحّ‌ كغير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 النماء بل اذا باع أصل الملك يحصل له الغنى من مئونة السنة، فحينئذ لا يمنع من أخذ الزكاة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بيع الأصل و الصرف في مخارج السنة موجبا لغناه فإنّه يكفي في منع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الصنعة في كون الملاك فيها أيضا بكفاية نمائها عن مئونة السنة، لا بيع متعلّقاتها و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لمن يشتغل في العلوم الدينية أن يأخذ الزكاة و يصرفها في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ترك تحصيل العلم يقدر على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الضيعة 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يقيما برفع احتياج صاحبهما فحينئذ يجوز أخذ ما بقي من المؤونة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الاولى و كسر التاء الثانية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 به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يأخذ التتمّة من مئونة السنة لا أزيد منها في صورة أخذ المؤونة من الزكاة دفعة واحدة أو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كانت التتمّة مائة درهم و أخذها دفعة واحدة أو دفعات لا يجوز أخذ الزيادة عليها، لكن اذا أخذ مائة درهم مع زيادة العشرة في الأول يجوز، مثل أن يأخذ الغير المكتسب الذي لا كسب له أزيد من مئونة سنته في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التتمّه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أنه يصحّ‌ اذا </w:t>
      </w:r>
      <w:bookmarkStart w:id="92" w:name="pg17092_181843"/>
    </w:p>
    <w:p>
      <w:pPr>
        <w:pStyle w:val="BookText"/>
        <w:rPr/>
      </w:pPr>
      <w:bookmarkEnd w:id="92"/>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البيان،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إطلاقه هنا، و تردّد في الدروس،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نفقته على غيره غنيّ‌ مع بذل المنفق،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عجزه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047246_730472459"/>
      <w:bookmarkStart w:id="94" w:name="_Toc35"/>
      <w:bookmarkEnd w:id="93"/>
      <w:r>
        <w:rPr>
          <w:rtl w:val="true"/>
        </w:rPr>
        <w:t>العاملون عليها</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السعاة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تحصينها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أعطي من لم يكفه نماء الضيعة و الصنعة تتمّة ما يحتاج إليه من الزكاة في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بالفرق بين المكتسب الذي يحتاج الى أخذ تتمّة المؤونة من الزكاة فإنّه لا يجوز له أخذ أزيد من تتمّة المؤونة و بين غير المكتسب الذي يجوز له أخذ أزيد من مئونة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استحسن المصنّف القول بالفرق في كتابه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هو ظاهر عبارة المصنّف في هذا الكتاب، لأنه قال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التتمّة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عدم جواز أخذ الزيادة على مئونة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الزوجة الدائمة التي تجب نفقتها على الزوج، و كذا الولد الصغير الذي لا يقدر على تحصيل مئونته، فلو أنفقهما واجب النفقة لا يجوز لهما أخذ الزكاة، لكن لو لم تبذل نفقتها من الذي يجب عليه فحينئذ يجوز أخذ الزكاة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يبذله واجب النفقة و لم يقدر على القيام بنفقته يجوز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العاملون على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مستحقّي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على الزكاة،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ساعي،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العاملين على الزكاة هم الذين يسعون في تحصيل الزكاة و حفظها</w:t>
      </w:r>
      <w:r>
        <w:rPr>
          <w:rFonts w:eastAsia="Amiri" w:cs="Amiri" w:ascii="Amiri" w:hAnsi="Amiri"/>
          <w:color w:val="111111"/>
          <w:sz w:val="28"/>
          <w:szCs w:val="28"/>
          <w:rtl w:val="true"/>
          <w:lang w:bidi="ar-SA"/>
        </w:rPr>
        <w:t xml:space="preserve">. </w:t>
      </w:r>
      <w:bookmarkStart w:id="95" w:name="pg17092_181845"/>
    </w:p>
    <w:p>
      <w:pPr>
        <w:pStyle w:val="BookText"/>
        <w:rPr/>
      </w:pPr>
      <w:bookmarkEnd w:id="95"/>
      <w:r>
        <w:rPr>
          <w:rFonts w:ascii="Amiri" w:hAnsi="Amiri" w:eastAsia="Amiri" w:cs="Amiri"/>
          <w:color w:val="111111"/>
          <w:sz w:val="28"/>
          <w:sz w:val="28"/>
          <w:szCs w:val="28"/>
          <w:rtl w:val="true"/>
          <w:lang w:bidi="ar-SA"/>
        </w:rPr>
        <w:t xml:space="preserve">بجباية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لا يشترط‍‌ فقرهم لأنهم قسيمهم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عيّن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بجعالة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إجارة تعيّن،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ما حصّلوه عنه فيكمل لهم من بيت المال،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بحسب ما يراه الإمام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047248_730472459"/>
      <w:bookmarkStart w:id="97" w:name="_Toc36"/>
      <w:bookmarkEnd w:id="96"/>
      <w:r>
        <w:rPr>
          <w:rtl w:val="true"/>
        </w:rPr>
        <w:t>المؤلّفة قلوبهم</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كفّار يستمالون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بالإسهام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جبى يجبي جباية، معتلّ‌ الياء، وزان رمى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من باب جبا يجبو جبوة و جباوة من باب دعا يدعو 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متولّيا لأخذ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كاتبا لأمور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حافظا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محاسبا في امور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مأمورا في تقسيم الزكاة في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الطوائف المذكورة طرف القسمة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الطوائف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تعيّن لهم مقدار ما يأخذون من الزكاة بالجعالة أو الإجارة يتعيّن المقدار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جعل مقدار معيّن من المال لمن عمل عملا بلا تعيين العامل 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تعيين اجرة معيّنة لعمل معيّن من شخص معيّن في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ما حصّلوه أقلّ‌ من اجرتهم، فلو كان كذلك تكمل اجرتهم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عيّن لهم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فيؤتون بمقدار ما يقتضيه نظر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الصنف الرابع من مستحقّي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الفقراء و المساكين و العاملين عليها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المفيد و الفاضلان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نظراء من المشركين إذا اعطي المسلمون رغب نظراؤهم في الإسلام، و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نيّاتهم ضعيفة في الدين يرجى بإعطائهم قوّة نيّتهم، و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بلاد الإسلام إذا اعطوا منعوا الكفّار من الدخول أو رغّبوهم في الإسلام، و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جاوروا قوما تجب عليهم الزكاة إذا اعطوا منها جبوها منهم و أغنوا عن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المصنّف إلى القيل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بمعنى أن يجعل للمؤلّفة قلوبهم سهم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الأول صاحب الشرائع و العلاّمة الحلّي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كفّار يستمالون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الفقهاء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المؤلّفة قلوبهم هم المسلمون أيضا، و هم أربعة فرق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قوم من المسلمين لهم نظراء من الكفّار الذين ينظرون الى أوضاعهم، فاذا رأوا المسلمين ذوي رفاه و ذوي وسعة مالية يشتاقون الى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فرقة ثانية من المسلمين الذين يجوز إعطاء الزكاة لهم، لأنهم ضعيفو الاعتقاد في الإسلام، فاذا اعطوا من الزكاة تحصل لهم قوّة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فرقة ثالثة من المسلمين الذين يجوز إعطاء الزكاة لهم، لأنهم يسكنون في أطراف بلاد المسلمين و حدودها، فاذا اعطوا مقدارا من الزكاة يحفظون الحدود و يمنعونها من دخول الكفّار أو يشوّقون الكفّار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أيضا فرقة رابعة من المسلمين الذين يجوز إعطاؤهم الزكاة، لأنهم يجاورون الذين في ذمّتهم الزكاة، فاذا أعطوهم من الزكاة يجلبون الزكاة منهم و لا يحتاج الى استخدام العامل و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مسلمون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الى القيل تدلّ‌ على ضعفه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الضعف المفهوم من نسبته الى القيل، بأنّ‌ جواز إعطاء الزكاة للفرق الأربع المذكورة من المسلمين لا يدلّ‌ على كونهم من المؤلّفة قلوبهم اسما</w:t>
      </w:r>
      <w:r>
        <w:rPr>
          <w:rFonts w:eastAsia="Amiri" w:cs="Amiri" w:ascii="Amiri" w:hAnsi="Amiri"/>
          <w:color w:val="111111"/>
          <w:sz w:val="28"/>
          <w:szCs w:val="28"/>
          <w:rtl w:val="true"/>
          <w:lang w:bidi="ar-SA"/>
        </w:rPr>
        <w:t xml:space="preserve">. </w:t>
      </w:r>
      <w:bookmarkStart w:id="98" w:name="pg17092_181849"/>
    </w:p>
    <w:p>
      <w:pPr>
        <w:pStyle w:val="BookText"/>
        <w:rPr/>
      </w:pPr>
      <w:bookmarkEnd w:id="98"/>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يمكن ردّ ما عدا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الأخير إلى 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و تجعل الآية لبيان المصرف كما هو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تقلّ‌ فائدة الخلاف، لجواز إعطاء الجميع من الزكاة في الجملة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47250_730472459"/>
      <w:bookmarkStart w:id="100" w:name="_Toc37"/>
      <w:bookmarkEnd w:id="99"/>
      <w:r>
        <w:rPr>
          <w:rtl w:val="true"/>
        </w:rPr>
        <w:t>فِي الرِّقابِ‌</w:t>
      </w:r>
      <w:bookmarkEnd w:id="100"/>
    </w:p>
    <w:p>
      <w:pPr>
        <w:pStyle w:val="Heading5"/>
        <w:numPr>
          <w:ilvl w:val="4"/>
          <w:numId w:val="1"/>
        </w:numPr>
        <w:rPr/>
      </w:pPr>
      <w:bookmarkStart w:id="101" w:name="__RefHeading___Toc2047252_730472459"/>
      <w:bookmarkStart w:id="102" w:name="_Toc38"/>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الرِّقابِ‌ </w:t>
      </w:r>
      <w:r>
        <w:rPr>
          <w:rStyle w:val="FootnoteAnchor"/>
          <w:rtl w:val="true"/>
        </w:rPr>
        <w:footnoteReference w:id="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 ظرفا للاستحقاق تبعا للآية، و تنبيها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يؤتون الزكاة لإعانتهم على جبي الزكاة من المكلّفين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يقال بإعطاء الزكاة لهذه الفرق الثلاث من سهم سبيل اللّه، و إعطاء الفرقة الأخيرة من سهم العاملين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مع الغير، لكن المتناسب أن يقرأ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حيث لا يحكم بوجوب البسط‍‌ لكلّ‌ الفرق بل تدلّ‌ على بيان موارد مصرف الزكاة قلّ‌ فائدة الاختلاف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الآية في مقام بيان موارد صرف الزكاة لا في مقام بسطها للمذكورين مورد تأييد لنا، لأنّ‌ الآية بصدد بيان عدم جواز التجاوز عن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رقبة، و هو المملوك ذكرا أو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الخامس من المستحقّين للزكاة بعد الفقراء و المساكين و العاملين عليها و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جعل المصنّف الرقاب ظرفا لإدخاله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للظرف، لتبعية الآية الشريفة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لجعل اَلرِّقابِ‌ </w:t>
      </w:r>
      <w:r>
        <w:rPr>
          <w:rStyle w:val="FootnoteAnchor"/>
          <w:rtl w:val="true"/>
        </w:rPr>
        <w:footnoteReference w:id="10"/>
      </w:r>
      <w:r>
        <w:rPr>
          <w:rFonts w:ascii="Amiri" w:hAnsi="Amiri" w:eastAsia="Amiri" w:cs="Amiri"/>
          <w:color w:val="111111"/>
          <w:sz w:val="28"/>
          <w:sz w:val="28"/>
          <w:szCs w:val="28"/>
          <w:rtl w:val="true"/>
          <w:lang w:bidi="ar-SA"/>
        </w:rPr>
        <w:t>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 الرقاب ظرفا للاستحقاق، للإشارة على أنّ‌ استحقاق اَلرِّقابِ‌ </w:t>
      </w:r>
      <w:r>
        <w:rPr>
          <w:rStyle w:val="FootnoteAnchor"/>
          <w:rtl w:val="true"/>
        </w:rPr>
        <w:footnoteReference w:id="11"/>
      </w:r>
      <w:r>
        <w:rPr>
          <w:rFonts w:ascii="Amiri" w:hAnsi="Amiri" w:eastAsia="Amiri" w:cs="Amiri"/>
          <w:color w:val="111111"/>
          <w:sz w:val="28"/>
          <w:sz w:val="28"/>
          <w:szCs w:val="28"/>
          <w:rtl w:val="true"/>
          <w:lang w:bidi="ar-SA"/>
        </w:rPr>
        <w:t>ليس على صورة الملك أو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الفقراء </w:t>
      </w:r>
    </w:p>
    <w:p>
      <w:pPr>
        <w:pStyle w:val="BookText"/>
        <w:rPr/>
      </w:pPr>
      <w:r>
        <w:rPr>
          <w:rFonts w:ascii="Amiri" w:hAnsi="Amiri" w:eastAsia="Amiri" w:cs="Amiri"/>
          <w:color w:val="111111"/>
          <w:sz w:val="28"/>
          <w:sz w:val="28"/>
          <w:szCs w:val="28"/>
          <w:rtl w:val="true"/>
          <w:lang w:bidi="ar-SA"/>
        </w:rPr>
        <w:t xml:space="preserve">على أنّ‌ استحقاقهم ليس على وجه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إذ يتعيّن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صرفها في الوجه الخاصّ‌، بخلاف غيرهم، و مثلهم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Style w:val="FootnoteAnchor"/>
          <w:rtl w:val="true"/>
        </w:rPr>
        <w:footnoteReference w:id="12"/>
      </w:r>
      <w:r>
        <w:rPr>
          <w:rFonts w:ascii="Amiri" w:hAnsi="Amiri" w:eastAsia="Amiri" w:cs="Amiri"/>
          <w:color w:val="111111"/>
          <w:sz w:val="28"/>
          <w:sz w:val="28"/>
          <w:szCs w:val="28"/>
          <w:rtl w:val="true"/>
          <w:lang w:bidi="ar-SA"/>
        </w:rPr>
        <w:t xml:space="preserve">، و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المستحقّ‌ التعبير بالرقاب و سبيل اللّه بغير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كسبهم عن أداء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مولاهم، أو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عليهم،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المساكين و العاملين يستحقّون الزكاة على صورة الملك، لأنهم يصرفونها بأيّ‌ مورد شاءوا كما يتصرّف الملاّك في أملاكهم، بل الرقاب يستحقّون الزكاة بصرفهم في مورد خاصّ‌ و هو صرفها لعتقهم اذا كانوا في مشقّة و عسرة من مالك رقابهم، أو اذا كانوا مكاتبين و لم يكفهم كسبهم بما كاتبوا مع مواليهم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ملك الفقراء و المساكين و العاملين بما أخذوه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اختصاص صرف الزكاة في القرب كعمارة المساجد و إصلاح الطرق و إحداث القناطر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اَلرِّقابِ‌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ففيه أيضا جعل ظرفا و أتاه بأداة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يكن المقصود فيهما إشارة الى ما أوضحناه من صرف الزكاة فيها في موارد خاصّة فالمناسب أن يعبّر رحمه اللّه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الرقاب و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اَلرِّقابِ‌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الذين تكاتبوا مع مواليهم، لكنّ‌ قصر كسبهم عن أداء قيمتهم التي شرطوا أداءها لعتقهم أعمّ‌ من المكاتبين المطلقين أو المشروطين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الرقاب المذكورين في الآية هم العبيد الذين تحت الشدّة و المشقّة من مواليهم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الذين سلّطهم مواليهم على العبيد، مثل تسليط‍‌ المولى شخصا للعبيد و هو لا يرحمهم بل يؤذّيهم و يظلمهم</w:t>
      </w:r>
      <w:r>
        <w:rPr>
          <w:rFonts w:eastAsia="Amiri" w:cs="Amiri" w:ascii="Amiri" w:hAnsi="Amiri"/>
          <w:color w:val="111111"/>
          <w:sz w:val="28"/>
          <w:szCs w:val="28"/>
          <w:rtl w:val="true"/>
          <w:lang w:bidi="ar-SA"/>
        </w:rPr>
        <w:t xml:space="preserve">. </w:t>
      </w:r>
      <w:bookmarkStart w:id="103" w:name="pg17092_181853"/>
    </w:p>
    <w:p>
      <w:pPr>
        <w:pStyle w:val="BookText"/>
        <w:rPr/>
      </w:pPr>
      <w:bookmarkEnd w:id="103"/>
      <w:r>
        <w:rPr>
          <w:rFonts w:ascii="Amiri" w:hAnsi="Amiri" w:eastAsia="Amiri" w:cs="Amiri"/>
          <w:color w:val="111111"/>
          <w:sz w:val="28"/>
          <w:sz w:val="28"/>
          <w:szCs w:val="28"/>
          <w:rtl w:val="true"/>
          <w:lang w:bidi="ar-SA"/>
        </w:rPr>
        <w:t xml:space="preserve">و المرجع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فيشترون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يعتقون بعد الشراء، و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مقارنة لدفع الثمن إلى البائع، أو للعتق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شراء العبد و إن لم يكن في شدّة مع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سبيل اللّه إن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قربة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047254_730472459"/>
      <w:bookmarkStart w:id="105" w:name="_Toc39"/>
      <w:bookmarkEnd w:id="104"/>
      <w:r>
        <w:rPr>
          <w:rtl w:val="true"/>
        </w:rPr>
        <w:t>الغارمون</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المدينون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يتمكّنون من القضاء،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الملاك في الشدّة هو تشخيص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يشترى العبيد المذكورون من الزكاة و يعتقون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الزكاة من الامور العبادية التي تحتاج الى النية، فنية الزكاة في المقام مقارنة لدفع الثمن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مقارنة للعتق، فينوي الزكاة عند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صرف الزكاة لشراء العبد و عتقه عند عدم التمكّن من مستحقّي الزكاة و لو لم يكن العبد في شدّة و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كون العبد في شدّة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كذا يجوز صرف الزكاة في شراء العبيد و عتقهم مع وجود المستحقّ‌، لكن من سهم سبيل اللّه، لا من سهم اَلرِّقابِ‌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جعلنا سبيل اللّه كلّ‌ قربة حتّى شراء العبيد و عتقهم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الصنف السادس من مستحقّي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الفقراء وَ الْمَساكِينِ‌ وَ الْعامِلِينَ‌ عَلَيْها وَ الْمُؤَلَّفَةِ‌ قُلُوبُهُمْ‌ وَ فِي الرِّقابِ‌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الغارم، و هو الغريم أي الدائن، المديون،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غرماء و غرّام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استدانوا و أنفقوه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معصية منعوا من سهم الغارمين، و جاز من سهم الفقراء إن كانوا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إن اشترطناها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سهم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مرسلا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يعطى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هل هو في طاعة أو معصية، و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هم المديونون الذين لم تكن المعصية سببا لكونهم مديونين، و إلاّ لا يجوز صرف الزكاة في أداء ديونهم، كمن صرف الدين في شرب الخمر و القمار و غيرهما من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الدين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كانوا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ذلك أنّ‌ الغارمين يصرف لهم الزكاة و لو لم يكونوا من الفقراء، مثل العاملين الذين لا يشترط‍‌ الفقر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التوبة، فإنّ‌ في اشتراط‍‌ التوبة في الفقراء الفاسقين قولين، فلو اشترطنا التوبة يجب إحراز توبتهم عن المعاصي التي يرتكبونها، و لو اخترنا القول الآخر فلا يشترط‍‌ في جواز صرف الزكاة لهم إحراز توبتهم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يصرف من سهم سبيل اللّه في أداء ديونهم لو لم يكونوا 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سعد الأشعري عن مولانا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توضع فيمن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نقلت مرسلة، و لعلّ‌ إرسالها نقلها عن عدّة من الأصحاب، لكن قيل في خصوص عدّات كتاب الكافي بأنها معتبرة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الإنفاق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عدم جواز إعطاء الزكاة لمجهول الحال، و هو الشكّ‌ في استحقاق مجهول الحال الذي يوجب الشكّ‌ في فراغ الذمّة عن التكليف، و هو اشتغال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لتصرّف المسلم على الجائز،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يقاصّ‌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يحتسبها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مقاصّة من دينه و إن لم يقبضها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و لم يوكّل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الإعطاء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لجواز الإعطاء لمجهول الحال، و هو حمل تصرّف المسلم على الجائز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جواز إعطاء الزكاة للفقير المجهول الحال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قاصّ‌ قصاصا و مقاصّة الرجل بما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الذي لا يقدر على أداء دينه لصاحب الزكاة يقاصّ‌ بالزكاة بأن يخرج الزكاة من ماله و ينويها للمديون و يأخذها منه 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 و صاحب الدين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يرجع الى الفقير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يرجع الى صاحب الدين،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الزكاة صاحب الدين على الفقير المديون إن كانت الزكاة في ذمّة صاحب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يأخذ الزكاة بعنوان المقاصّة بعد إخراجها من ماله بنية حقّ‌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لم يقبضها الفقير المديون ثمّ‌ استرجعها منها، لكون الأول إخراجا للزكاة، و الثاني أخذها من باب استيفاء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يوكّل المديون الدائن وكيلا في القبض من جانبه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فرع آخر، و هو دفع المالك الزكاة لمن هو صاحب دين من الفقير المديون، </w:t>
      </w:r>
    </w:p>
    <w:p>
      <w:pPr>
        <w:pStyle w:val="BookText"/>
        <w:rPr/>
      </w:pPr>
      <w:r>
        <w:rPr>
          <w:rFonts w:ascii="Amiri" w:hAnsi="Amiri" w:eastAsia="Amiri" w:cs="Amiri"/>
          <w:color w:val="111111"/>
          <w:sz w:val="28"/>
          <w:sz w:val="28"/>
          <w:szCs w:val="28"/>
          <w:rtl w:val="true"/>
          <w:lang w:bidi="ar-SA"/>
        </w:rPr>
        <w:t xml:space="preserve">لمن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الى ربّ‌ الدين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مع قصور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الوفاء، أو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بالدين، أو جحوده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إمكان إثباته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انتقال التركة إلى الوارث فيصير فقيرا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يدفع الزكاة للدائن بدون أن يقبضها على المديون و يسترجع الدائن من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إقباض أولا، و استرجاع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المقاصّة من المديون و إن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تقصر تركة المديون عن مقدار دينه، فلو كانت تركته بمقدار ديونه يجب أداؤها قبل أن يورث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يجهل الورّاث و لم يقدموا الأداء ديون الميّت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جحد يجحد جحدا و جحودا، وزان منع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كذّبه، جحده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مع علمه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ينكر الورّاث دين الميّت و لم يمكن الدائن إثبات حقّه، فيجوز له تقاصّ‌ الزكاة من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يكن للدائن بيّنة شرعية من الشهود 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مع عدم إمكان الأخذ من المديون مقاصّة بأن لم يكن للمديون مال سهل الوصول للدائن لأن يقاصّه من جهة دينه، فلو تمكّن للدائن أخذ دينه منه و لو مقاصّة من ماله فلا يجوز له حينئذ أن يقاصّه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التركة بمقدار الدين أم لا، جهل الورّاث بالدين و أمكن الدائن إثبات حقّه أم 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مبنيّ‌ على القول بانتقال المال للورّاث بمحض الموت، فاذا انتقل كلّ‌ الأموال للورّاث فيحصل الفقر للميّت و يكون من المستحقّين للزكاة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لتوقّف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قضاء الدين لو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الدين على من تجب نفقته على ربّ‌ الدين، فإنّه يجوز مقاصّته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منها، و لا يمنع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نفقته، لأنّ‌ الواجب هو المؤونة لا وفاء الدين، و كذا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إليه منها ليقضيه إذا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ضعيف، لأنّ‌ الورّاث لا يتسلّطون على تركة الميّت إلاّ مع قضاء ديون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الورّاث، و معنى التمكّن هو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الورّاث لا يتسلّطون على الأموال إلاّ مع قضاء ديون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بانتقال التركة الى الورّاث بموت المورث فلا يتسلّطون عليها إلاّ مع أداء ديون الميّت، و الحال أنّ‌ هذا القول ضعيف بنظر الشارح بالنسبة الى القول الآخر و هو عدم الانتقال مع وجود الدين للميّت، لأنّ‌ الإرث بعد تعلّق حقّ‌ الديّان بالتركة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مقاصّة الزكاة عن المديون جائزة و إن مات أو كان واجب النفقة على الدائن، لأنّ‌ وجوب نفقته عليه لا يوجب أداء دينه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واجب النفقة،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الدين، و الباء للمقابلة،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مقاصّة واجب النفقة بالدين الذي على ذمّته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وجوب النفقة من المقاصّة، لأنّ‌ ما يجب عليه هو نفقته، لا أداء دينه، مثلا اذا كانت الزوجة الدائمة مديونة لا تقدر على أدائه فيجوز للزوج أن يقاصّها من الزكاة و إن وجبت نفقتها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واجب النفقة، </w:t>
      </w:r>
      <w:bookmarkStart w:id="106" w:name="pg17092_181863"/>
    </w:p>
    <w:p>
      <w:pPr>
        <w:pStyle w:val="BookText"/>
        <w:rPr/>
      </w:pPr>
      <w:bookmarkEnd w:id="106"/>
      <w:r>
        <w:rPr>
          <w:rFonts w:ascii="Amiri" w:hAnsi="Amiri" w:eastAsia="Amiri" w:cs="Amiri"/>
          <w:color w:val="111111"/>
          <w:sz w:val="28"/>
          <w:sz w:val="28"/>
          <w:szCs w:val="28"/>
          <w:rtl w:val="true"/>
          <w:lang w:bidi="ar-SA"/>
        </w:rPr>
        <w:t xml:space="preserve">لغيره، كما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يجب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كنفقة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047256_730472459"/>
      <w:bookmarkStart w:id="108" w:name="_Toc40"/>
      <w:bookmarkEnd w:id="107"/>
      <w:r>
        <w:rPr>
          <w:rtl w:val="true"/>
        </w:rPr>
        <w:t>في سبيل اللّه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سبيل اللّه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إليه، و المراد هنا الطريق الى رضوانه و ثوابه، لاستحالة التحيّز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فيدخل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الزكاة،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الدين،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للمالك دفع الزكاة لواجب النفقة ليقضي دينه اذا كان مديونا لغير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للمالك أن يعطي لأحد من واجبي النفقة له شيئا غير الدين ممّا لا يجب على المنفق إنفاقه، مثل أن يعطي الأب الذي يجب نفقته عليه ما يصرفه لزوجته، لأنّ‌ نفقة زوجة الأب لا تجب على ولده، بل الواجب نفقة نفسه فقط‍‌ اذا لم يقدر على تحصيل نفقته لهرم أو مرض أو 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نفقة زوجة أحد أفراد عائلة واجبي النفقة لا يجب على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السابع من مستحقّي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الراء،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الى اللّه تعالى من أعمال البرّ و الطاعة، و جمعه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أصحّ‌ القولين هو القول باختصاصه بالجهاد السائغ</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في مكان دون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اللّه تعالى لم يكن في مكان دون مكان فلا يتصوّر السبيل إليه ليتحصّل القريب منه دون </w:t>
      </w:r>
    </w:p>
    <w:p>
      <w:pPr>
        <w:pStyle w:val="BookText"/>
        <w:rPr/>
      </w:pPr>
      <w:r>
        <w:rPr>
          <w:rFonts w:ascii="Amiri" w:hAnsi="Amiri" w:eastAsia="Amiri" w:cs="Amiri"/>
          <w:color w:val="111111"/>
          <w:sz w:val="28"/>
          <w:sz w:val="28"/>
          <w:szCs w:val="28"/>
          <w:rtl w:val="true"/>
          <w:lang w:bidi="ar-SA"/>
        </w:rPr>
        <w:t xml:space="preserve">ما كان 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كعمارة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 معونة المحتاجين و إصلاح ذات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نظام العلم و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البعيد، فالمراد من القرب هو قرب السبيل الى رضوانه و ثوابه، فإذا يدخل في سبيل اللّه ما كان وصلة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الاتّصال،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وصلة، و ما بين الشيئين المتّصلين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وصلة الى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عمر يعمر عمورا و عمارة و عمرانا الرجل بيته،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سبيل اللّه إصلاح ذات البين، فيجوز صرف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المعنيّ‌ من عبارته رحمه اللّه و التي جاءت في الآية الشريفة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الخصومة، فالمعنى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الخصومة الحاصلة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الميزان لأستاذنا الطباطبائي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الصاحب، من الألفاظ‍‌ اللازمة الإضافة، غير أنه كثر استعماله في نفس الشيء، بمعنى ما به الشيء هو هو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الإنسان، أي ما به الإنسان إنسان، و كذا الأمر في ذات البين، فلكون الخصومة لا تتحقّق إلاّ بين طرفين نسب إليها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البين، أي الحالة و الرابطة السيّئة التي هي صاحبة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أصلحوا الحالة الفاسدة و الرابطة السيّئة التي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أساس الشيء و أصله،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الحالة الارتباطية التي بين شخصين أو بين شيئين، فعلى هذا يكون معنى الآية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أصلحوا أساس ارتباطكم و قوّوا ارتباطاتكم بإذهاب عوامل التفرقة و النفاق، و لعلّ‌ هذا المعنى أظهر</w:t>
      </w:r>
      <w:r>
        <w:rPr>
          <w:rFonts w:eastAsia="Amiri" w:cs="Amiri" w:ascii="Amiri" w:hAnsi="Amiri"/>
          <w:color w:val="111111"/>
          <w:sz w:val="28"/>
          <w:szCs w:val="28"/>
          <w:rtl w:val="true"/>
          <w:lang w:bidi="ar-SA"/>
        </w:rPr>
        <w:t xml:space="preserve">. </w:t>
      </w:r>
      <w:bookmarkStart w:id="109" w:name="pg17092_181868"/>
    </w:p>
    <w:p>
      <w:pPr>
        <w:pStyle w:val="BookText"/>
        <w:rPr/>
      </w:pPr>
      <w:bookmarkEnd w:id="109"/>
      <w:r>
        <w:rPr>
          <w:rFonts w:ascii="Amiri" w:hAnsi="Amiri" w:eastAsia="Amiri" w:cs="Amiri"/>
          <w:color w:val="111111"/>
          <w:sz w:val="28"/>
          <w:sz w:val="28"/>
          <w:szCs w:val="28"/>
          <w:rtl w:val="true"/>
          <w:lang w:bidi="ar-SA"/>
        </w:rPr>
        <w:t xml:space="preserve">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يكون فيه معونة لغنيّ‌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الأصناف،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بالجهاد السائغ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047258_730472459"/>
      <w:bookmarkStart w:id="111" w:name="_Toc41"/>
      <w:bookmarkEnd w:id="110"/>
      <w:r>
        <w:rPr>
          <w:rtl w:val="true"/>
        </w:rPr>
        <w:t>ابن السبيل</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عن علي أمير المؤمنين عليه السلام في وصيّته للحسنين عليهما السلام لمّا ضربه ابن ملجم لعنه اللّه بعد أن أوصاهما بصلاح ذات البين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جدّكما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حبيب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يحبّها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بين الناس اذا تفاسدوا، و تقارب بينهم اذا تباعدوا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الإصلاح بين الناس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ينبغي تقييد سبيل اللّه الذي ذكرت الأمثلة و المصاديق له أن لا يكون فيه تقوية و إعانة 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عدم جواز إعانة الغني بإعطاء الزكاة هو الذي لم يدخل في أحد من أصناف المستحقّين للزكاة، مثل كون الغني من جملة العاملين و السعاة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الجهاد الجائز الذي ذكرت شرائط‍‌ الجهاد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في تفسير نور الثقلين في ذيل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في الجهاد و ليس عندهم ما ينفقون، أو قوم من المسلمين ليس عندهم ما يحجّون به أو في جميع سبل الخير، فعلى الإمام أن يعطيهم من مال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الثامن من المستحقّين للزكاة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يقال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بالرجل، فهو 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اسم المفعول من فعل لازم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يمنع غناه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 مع عدم تمكّنه من الاعتياض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اقتراض،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فيعطى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بحاله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 الملبوس و المركوب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يصل إلى بلده بعد قضاء الوطر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محلّ‌ يمكنه الاعتياض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حينئذ، و يجب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الشخص المنقطع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المنقطع به في غير بلده، فلا يصدق لمن انقطع في بلده، مثل الممنوع و المحروم من أمواله و هو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يكون غنيّا في بلده لكن لا يتمكّن من التصرّف في أمواله و لو بالقرض أو البيع أو سائر المعاوضات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اعتاض يعتاض، أصله أجوف واوي قلبت واوه ياء لكسر ما قبله،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من أخذ الزكاة كونه غنيّا في بلده مع عدم تمكّنه من المعاوضة عن ماله ببيع أو 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البيع و الاقتراض، مثل الحوالة و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يرجع الى ابن السبيل، فإنّ‌ الإعطاء من الأفعال التي لها مفعولان، فالأول يكون نائب فاعل، و المفعول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يعطى من الزكاة بمقدار يليق بحال ابن السبيل في خصوص ما يأكله و يلبسه و يركبه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يعطى له اجرة السيّارة أو الطيّارة في زماننا بما يليق بحاله الى أن يصل الى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الحاجة و البغية، يقال قضى منه وطره و أوطاره أي نال بغيته،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الى أن يصل الى محلّ‌ يمكنه المعاوضة عن ماله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ابن السبيل أن يردّ الموجود ممّا أخذه و بقي من مصارفه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الموجود منه و إن كان مأكولا على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فإن تعذّر فإلى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تعذّر صرفه بنفسه إلى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مع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لا يقدر على مال يبلغه ابن سبيل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بانحصاره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اذا كان نائيا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بلده و إن كان غنيا فيها مع حاجته إلى الضيافة، 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شروعه في الأكل، و لا يحتسب عليه إلاّ ما 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العدالة فيمن عدا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 أصناف المستحقّين،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مالك المال الذي أعطى الزكاة لابن السبيل،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مالك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إعطاء ما بقي في يد ابن السبيل للمالك أو وكيله فيردّه الى حاكم الشرع، و إن لم يتمكّن منه أيضا يصرفه في موارد صرف الزكاة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مستأنفة،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حاجة منشئ السفر، و المراد منه الذي يقصد السفر الذي يحتاج إليه و لا يقدر على مخارجه، فيعطى من الزكاة من سهم 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قيل بانحصار ابن السبيل في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بعيدا عن بلده، مثل من بعد عن بلده و كان ضيفا لمالك الزكاة فإنّه يعدّ ابن سبيل، و هو معنى ابن السبيل، لا الذي كان منقطعا به و لو لم يكن ضيفه كما في معناه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مبتدأ، و خبره كائن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النية التي من لوازم صحّة الزكاة هي عند شروع الضيف بالأكل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اعطي قرصين من الخبز فأكل واحدا و بقي الآخر فلا يحتسب من الزكاة إلاّ ما أكله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يمنع من النية كون المأكول مجهولا، لأنه ينوي ما أكله تخمينا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المؤلّفة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كفرهم مانع من العدالة، و الغرض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بدونها، أمّا اعتبار عدالة العامل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 فاشتراط‍‌ عدالته أحد الأقوال في المسألة، بل ادّعى المرتضى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منع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يمنع الفاسق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الطفل و لو كان أبواه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انحصار المؤلّفة قلوبهم في الكفّار، لكن لو جوّزنا إعطاء الزكاة للفرق المذكورة من المسلمين يمكن القول باشتراط‍‌ العدالة فيهم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الكفّار،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اشتراط‍‌ العدالة في العاملين للزكاة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العاملين ادّعى المرتضى رحمه اللّه الإجماع على اشتراط‍‌ العدالة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إجمال العبارة، فظاهر العبارة يفيد بأنّ‌ ابن السبيل اذا كان سفره معصية يمنع من الزكاة و لو كان عادلا، و الحال أنّ‌ سفر المعصية لكونه من الصغائر لا يزاحم عدالته، لكن لا يناسبه تشبيه الشارح له بالفاسق في غير ابن السبيل، فبناء على التشبيه فليقال بأنّ‌ ابن السبيل الفاسق بغير معصية السفر يمنع من أخذ الزكاة، بمعنى أنه اذا كان فاسقا و كان سفره معصية يمنع، لكن لو لم يكن فاسقا و لم يوجب السفر المعصية بكونه فاسقا لصغر المعصية فلا يمنع، فعلى 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 يعني كما يمنع ابن السبيل الفاسق من أخذ الزكاة في غير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الآخر رجوع الضمير الى غير ابن السبيل، يعني كما يمنع الفاسق من أخذ الزكاة في غير 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كما أوضحنا في الهامش السابق من توضيحنا في معنى العبارة، فتدبّر فإنّه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العدالة ملكة نفسانية آثارها ترك المعاصي الكبيرة كلّها و عدم الإصرار على الصغائر، و الحال لا تكليف للطفل ليحصل معنى العدالة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جواز إعطاء الزكاة للطفل الذي أبواه فاسقين إجماعي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المستحقّ‌ غير من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و إن أوجبت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 لأنّ‌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منع شارب الخمر و هو من الكبائر، و لم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الفاسق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الكبائر للمساواة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الطائفتين من المستحقّين أحدهما استثني في لزوم العدالة و هم العاملون، و الثاني استثني بعدم لزوم العدالة و هم الكفّار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في غير الطائفتين قيل بكفاية تجنّب الكبائر، لا لزوم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العاملون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الكفّار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الكبائر من الذنوب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هذا القول مناط‍‌ جواز أخذ الزكاة هو تجنّب الكبائر لا العدالة، فلو ارتكب المعاصي الصغيرة لا يمنع من أخذ الزكاة و لو أوجبت الفسق مثل الإضرار في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النصّ‌، فإنّه لم يدلّ‌ على منع الفاسق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فسقه بارتكاب المعاصي الكبيرة أو الإصرار في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 بشرب الخمر غيره من المعاصي الكبيرة، فلا يشمل ارتكاب الصغائر و لو أصرّ عليها و كان بالإصرار عليها فاسقا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سائر المعاصي الكبيرة مساوية لشرب الخمر في كونها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لمنع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القياس، و الصغائر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أصرّ عليها الحقت بالكبائر، و إلاّ لم توجب الفسق،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معتبرة في العدالة هنا على ما صرّح به المصنّف في شرح الإرشاد، فلزم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تجنّب الكبائر اشتراط‍‌ العدالة،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الاستدلال على كفاية تجنّب الكبائر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التساوي بين المعاصي لم يكن من جميع الجهات حتّى في كون منع شرب الخمر مانعا من أخذ الزكاة ملازما لمنع غيره من الأخذ، و لو سلّم فهو قياس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إصرار من الشارح بأنّ‌ القول الأخير متّحد مع القول السابق باشتراط‍‌ العدالة، بأنّ‌ ارتكاب الصغائر لو أصرّ عليها فيلحق بالكبائر فيكون فاسقا، و لو لم يصرّ عليها فلا يوجب الفسق و لم يمنع من أخذ الزكاة، و هذا هو القول السابق فلم يختلف القولان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المروءة قد نقلت الهمزة واوا و ادغمت فكان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كمال الرجولية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يراد منه الالتزام بالعادات المتعارفة غير المنافية للدين و الشؤون اللائقة بحال الأشخاص، مثل أكل الخبز ماشيا في الأسواق من أعاظم العلماء و الفقهاء أو لبس الفقيه لباس الجندي أو بالعكس كما مثّلوا لذلك أيضا، لكن فيه نظر، و هذا دفع للإشكال بأنّ‌ ذلك لا يوجب اتّحاد القولين، لأنّ‌ القول بلزوم العدالة يلزمه عدم جواز دفع الزكاة لمن يرتكب خلاف المروّة، بخلاف القول الثاني فإنّه جوّز دفع الزكاة لمن يجتنب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ترك خلاف المروّة لم يشترط‍‌ في المقام و لو كان شرطا في العدالة التي ذكرها في باب الصلاة في خصوص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الاستدلال بأنّ‌ القولين متّحدان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إثبات الاتّحاد بين القولين بأنّ‌ كلاهما يشترطان العدالة بالمعنى الذي شرحناه، لكن لا دليل على اشتراط‍‌ العدالة في جواز 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w:t>
      </w:r>
      <w:r>
        <w:rPr>
          <w:rFonts w:eastAsia="Amiri" w:cs="Amiri" w:ascii="Amiri" w:hAnsi="Amiri"/>
          <w:color w:val="111111"/>
          <w:sz w:val="28"/>
          <w:szCs w:val="28"/>
          <w:rtl w:val="true"/>
          <w:lang w:bidi="ar-SA"/>
        </w:rPr>
        <w:t xml:space="preserve">. </w:t>
      </w:r>
      <w:bookmarkStart w:id="112" w:name="pg17092_181880"/>
    </w:p>
    <w:p>
      <w:pPr>
        <w:pStyle w:val="BookText"/>
        <w:rPr/>
      </w:pPr>
      <w:bookmarkEnd w:id="112"/>
      <w:r>
        <w:rPr>
          <w:rFonts w:ascii="Amiri" w:hAnsi="Amiri" w:eastAsia="Amiri" w:cs="Amiri"/>
          <w:color w:val="111111"/>
          <w:sz w:val="28"/>
          <w:sz w:val="28"/>
          <w:szCs w:val="28"/>
          <w:rtl w:val="true"/>
          <w:lang w:bidi="ar-SA"/>
        </w:rPr>
        <w:t xml:space="preserve">اعتبارها، 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المصنّف لم يرجّح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هذا الكتاب، و لو اعتبرت لزم منع الطفل لتعذّرها منه، 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غير كاف في سقوطه، 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موضع تأمّل</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047260_730472459"/>
      <w:bookmarkStart w:id="114" w:name="_Toc42"/>
      <w:bookmarkEnd w:id="113"/>
      <w:r>
        <w:rPr>
          <w:rtl w:val="true"/>
        </w:rPr>
        <w:t>يعيد المخالف الزكاة لو أعطاها مثله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يعيد المخالف الزكاة لو أعطاها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المستحقّ‌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يعيد باقي العبادات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أوقعها على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قد دفعه إلى غير مستحقّه، و العبادات حقّ‌ اللّه تعالى و قد أسقطها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رحمة كما أسقطها عن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ادّعاه السيّد المرتضى و قد ذكر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يرجّح اشتراط‍‌ العدالة في غير هذا الكتاب، لكن في هذا الكتاب أفتى بلزوم العدالة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 تعذّر الشرط‍‌ يوجب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التعذّر لم يكف في سقوط‍‌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 الطفل من عموم اشتراط‍‌ العدالة في المستحقّين بسبب الإجماع قابل للتأمّل، لاحتمال كون نظر المجمعين الى عدم اشتراط‍‌ العدالة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يعطي العامّة الزكاة لمثله فاستبصر و كان إماميا فيجب إعادة الزكاة للمستحقّين، بل لو أعطى المخالف الزكاة لغير المستحقّ‌ مخالفا كان أو شيعيا يجب الإعادة بعد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إعادة سائر العبادات مثل الصلاة و الصوم التي أوقعها على طبق معتقده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أوقع الصلاة و الصوم على نحو يقتضيه اعتقاد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الفرق بين الزكاة التي يجب إعادتها بعد الاستبصار و سائر العبادات مثل الصوم و الصلاة بأنّ‌ الزكاة دين ماليّ‌ و قد دفعه الى غير صاحب الدين فيجب أداؤه الى صاحبه، بخلاف الصلاة و الصوم فإنّهما حقّ‌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العبادات أسقطها عن المخالف الذي استبصر من باب الترحّم</w:t>
      </w:r>
      <w:r>
        <w:rPr>
          <w:rFonts w:eastAsia="Amiri" w:cs="Amiri" w:ascii="Amiri" w:hAnsi="Amiri"/>
          <w:color w:val="111111"/>
          <w:sz w:val="28"/>
          <w:szCs w:val="28"/>
          <w:rtl w:val="true"/>
          <w:lang w:bidi="ar-SA"/>
        </w:rPr>
        <w:t xml:space="preserve">. </w:t>
      </w:r>
      <w:bookmarkStart w:id="115" w:name="pg17092_181882"/>
    </w:p>
    <w:p>
      <w:pPr>
        <w:pStyle w:val="BookText"/>
        <w:rPr/>
      </w:pPr>
      <w:bookmarkEnd w:id="115"/>
      <w:r>
        <w:rPr>
          <w:rFonts w:ascii="Amiri" w:hAnsi="Amiri" w:eastAsia="Amiri" w:cs="Amiri"/>
          <w:color w:val="111111"/>
          <w:sz w:val="28"/>
          <w:sz w:val="28"/>
          <w:szCs w:val="28"/>
          <w:rtl w:val="true"/>
          <w:lang w:bidi="ar-SA"/>
        </w:rPr>
        <w:t xml:space="preserve">إذا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المخالف قد تركها أو فعلها على غير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الكافر 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المعصية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بخلاف ما لو فعلها على الوجه كالكافر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047262_730472459"/>
      <w:bookmarkStart w:id="117" w:name="_Toc43"/>
      <w:bookmarkEnd w:id="116"/>
      <w:r>
        <w:rPr>
          <w:rtl w:val="true"/>
        </w:rPr>
        <w:t>يشترط‍‌ في المستحقّ‌ أمور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واجب النفقة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الفقر، أمّا من جهة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العمولة و ابن السبيل و نحوه إذا اتّصف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فيدفع إليه ما يوفّي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نفقة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الكافر الأصلي اذا أسلم لا يجب عليه قضاء الصلاة و غيرها من العبادات الفائتة في زمن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غير الشرائط‍‌ اللازمة بحسب اعتقاده، حتّى لو صلّى المخالف في زمان الخلاف صلاة توافق عقيدة الشيعة، لكن لو خالف عقيدته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المخالف الذي يجب عليه قضاء العبادات المتروكة منه و الكافر الذي لا يجب عليه قضاؤها بأنّ‌ المخالف عصى اللّه تعالى و خالفه على حسب اعتقاده بوجوب العبادات، لكنّ‌ الكافر لم يعص اللّه تعالى و لم يخالفه على حسب اعتقاده بعدم وجوب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بينهما إقدام المخالف على المعصية و المخالفة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إنّما هو في فعل المخالف على ترك الكافر، فإنّهما على وفق اعتقادهما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واجب النفقة من الغارمين أو العاملين أو أبناء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اتّصف واجب النفقة بموجب أحد ممّا ذكر فلا يمنعه من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لإعطاء الزكاة الى الغارم الذي يجب نفقته على عهدة المالك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راجع الى </w:t>
      </w:r>
    </w:p>
    <w:p>
      <w:pPr>
        <w:pStyle w:val="BookText"/>
        <w:rPr/>
      </w:pPr>
      <w:r>
        <w:rPr>
          <w:rFonts w:ascii="Amiri" w:hAnsi="Amiri" w:eastAsia="Amiri" w:cs="Amiri"/>
          <w:color w:val="111111"/>
          <w:sz w:val="28"/>
          <w:sz w:val="28"/>
          <w:szCs w:val="28"/>
          <w:rtl w:val="true"/>
          <w:lang w:bidi="ar-SA"/>
        </w:rPr>
        <w:t xml:space="preserve">و الضابط‍‌ أنّ‌ واجب النفقة إنّما يمنع من سهم الفقراء لقوت نفسه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هاشميا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هاشميّ‌ مثله و إن خالفه في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تعذّر كفايته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تناول قدر الكفاية منها حينئذ، و يتخيّر بين زكاة مثله و الخمس مع وجودهما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الخمس، لأنّ‌ الزكاة أوساخ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غير قبيله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يوم و ليلة، إلاّ مع عدم اندفاع الضرورة به، كأن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السبيل، و لم يذكر العمولة لكونها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الى الغارم ما يقضي به دينه، و يدفع الى ابن السبيل الزائد من مخارجه التي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يمنع واجب النفقة من أخذ مخارجه التي في حال استقراره في وطنه، لكن المخارج الزائدة عليها في حال السفر يجوز أخذها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المستحقّ‌ أن لا يكون منسوبا الى بني هاشم إلاّ في أخذه الزكاة من مالكها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النسب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أمكن للهاشمي أخذ الزكاة من هاشمي و أخذ الخمس يتخيّر بينهما، لكنّ‌ الأفضل أخذ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الأوساخ جمع وسخ، و هو ما يعلو الثوب و نحوه من الدرن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أنّ‌ الزكاة درن الأموال كدرن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كذا ورد في الأخبار بأنّ‌ الصدقة أوساخ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للهاشمي أن يتجاوز زكاة غير الهاشمي إلاّ بمقدار قوت يوم و ليلة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الهاشمي،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w:t>
      </w:r>
      <w:r>
        <w:rPr>
          <w:rFonts w:eastAsia="Amiri" w:cs="Amiri" w:ascii="Amiri" w:hAnsi="Amiri"/>
          <w:color w:val="111111"/>
          <w:sz w:val="28"/>
          <w:szCs w:val="28"/>
          <w:rtl w:val="true"/>
          <w:lang w:bidi="ar-SA"/>
        </w:rPr>
        <w:t xml:space="preserve">». </w:t>
      </w:r>
      <w:bookmarkStart w:id="118" w:name="pg17092_181886"/>
    </w:p>
    <w:p>
      <w:pPr>
        <w:pStyle w:val="BookText"/>
        <w:rPr/>
      </w:pPr>
      <w:bookmarkEnd w:id="118"/>
      <w:r>
        <w:rPr>
          <w:rFonts w:ascii="Amiri" w:hAnsi="Amiri" w:eastAsia="Amiri" w:cs="Amiri"/>
          <w:color w:val="111111"/>
          <w:sz w:val="28"/>
          <w:sz w:val="28"/>
          <w:szCs w:val="28"/>
          <w:rtl w:val="true"/>
          <w:lang w:bidi="ar-SA"/>
        </w:rPr>
        <w:t xml:space="preserve">لا يجد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ما 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الواجبة، أمّا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منها، و كذا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على الأقوى</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047264_730472459"/>
      <w:bookmarkStart w:id="120" w:name="_Toc44"/>
      <w:bookmarkEnd w:id="119"/>
      <w:r>
        <w:rPr>
          <w:rtl w:val="true"/>
        </w:rPr>
        <w:t>يجب دفعها إلى الإمام ساعيه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مع الطلب بنفسه أو بساعيه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طاعته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بنفسه أو وكيله لأنه نائب للإمام كالساعي بل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خالف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بعدم اندفاع الضرورة من زكاة غير الهاشمي، مثلا اذا أخذ مقدار قوت يوم و ليلة من غير الهاشمي يحصل القطع له بعدم وجدان القوت للأيام الآتية من زكاة الهاشمي، فحينئذ يجوز له أن يأخذ قوت الأيام الآتية أيضا من زكاة غير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الضرورة،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أخذ الزكاة من غير الهاشمي إنّما هو في خصوص الزكاة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الزكاة المستحبّة مثل زكاة ما تنبته الأرض و التجارة و الخيل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استحباب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الهاشمي من أخذها و لو من غير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يجوز أخذ غير الزكاة من الصدقات الواجبة مثل الصدقة المنذورة و الكفّارات و أمثالها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القويّ‌ عدم جوازها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طلب الإمام عليه السلام الزكاة يجب على المكلّف دفعها الى شخص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يرسل الإمام عليه السلام مأمورا ساعيا لأخذ الزكاة من جانبه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الزكاة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المجتهد الجامع لشرائط‍‌ الفتوى من العلم و الإيمان و العدالة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يجب في حال الحضور إلاّ أن يكون مأمورا من جانب الإمام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نيابة الساعي منحصرة في أخذه الزكاة، لكن نيابة الفقيه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لم يجز،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 للعبادة، و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استعادة العين مع بقائها، أو علم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دفعها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تفريقها بنفسه، لأنهم أبصر بمواقعها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بمواضعها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المفيد و التقي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أو نائبه، و مع الغيبة إلى الفقيه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التقي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 الزكاة بين المستحقّين بنفسه بدون استئذان من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من الأمر بإطاعة الإمام عليه السلام و نائبه الذي يقتضي النهي عن ضدّه، و النهي في العبادات يوجب فسادها إذ معلّق النهي بنفس العبادات لا الخارج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المكلّف الذي أعطى الزكاة الى غير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علم القابض بمفاد هذا الدفع يضمن بردّ ما أخذه و لو تلف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المذكورين من الإمام عليه السلام و ساعيه و من الفقيه و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المذكورين أعلم و أبصر بموارد صرف الزكاة من شخص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أبو الصلاح تقي الدين بن نجم الدين بن عبيد اللّه بن عبد اللّه بن محمّد الحلبي، ولد بحلب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بها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قرأ على الشيخ الطوسي و السيد المرتضى و سلاّر قدس سرّهم،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و البداية في الفقه و شرح الذخيرة للسيد المرتضى و تقريب المعارف و غيرها من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الشهيد الثاني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السعيد خليفة المرتضى في البلاد الحلبية أبو الصلاح تقي بن نجم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المفيد رحمه اللّه و التقي بوجوب دفع الزكاة الى الإمام أو نائبه بلا طلب منهما أو نائبهما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يحصل الاطمئنان و الوثوق به في تقسيم الزكاة للمستحقّين</w:t>
      </w:r>
      <w:r>
        <w:rPr>
          <w:rFonts w:eastAsia="Amiri" w:cs="Amiri" w:ascii="Amiri" w:hAnsi="Amiri"/>
          <w:color w:val="111111"/>
          <w:sz w:val="28"/>
          <w:szCs w:val="28"/>
          <w:rtl w:val="true"/>
          <w:lang w:bidi="ar-SA"/>
        </w:rPr>
        <w:t xml:space="preserve">. </w:t>
      </w:r>
      <w:bookmarkStart w:id="121" w:name="pg17092_181890"/>
    </w:p>
    <w:p>
      <w:pPr>
        <w:pStyle w:val="BookText"/>
        <w:rPr/>
      </w:pPr>
      <w:bookmarkEnd w:id="121"/>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الإيجاب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الإيجاب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كالمنوب، و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047266_730472459"/>
      <w:bookmarkStart w:id="123" w:name="_Toc45"/>
      <w:bookmarkEnd w:id="122"/>
      <w:r>
        <w:rPr>
          <w:rtl w:val="true"/>
        </w:rPr>
        <w:t>يصدّق المالك في الإخراج بغير يمين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 الإخراج بغير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ألحق أبو الصلاح الحلبي رحمه اللّه الخمس بالزكاة في وجوب الردّ الى الإمام أو الفقيه ابتداء بلا انتظار مطالبتها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المفهوم من هذا عدم إلحاق الخمس بالزكاة من غير التقي، بل جواز ردّ الخمس الى المستحقّين بلا إذن من الإمام أو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المفيد و التقي احتجّا بما قالوا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من المفيد و التقي رحمهما اللّه أنّ‌ أخذ الزكاة للنبي صلّى اللّه عليه و آله واجب بدلالة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 هو يلازم بوجوب إعطاء الزكاة للمكلّفين له صلّى اللّه عليه و آله، و إلاّ يكون الإيجاب الأول لغوا، فعلى هذا يجب على المكلّفين إعطاء الزكاة له رحمه اللّه ابتداء و لو لم يطالبها بنفسه أو بنائبه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أدلّة النيابة يستدلّ‌ بوجوب إعطاء الزكاة للفقيه أيضا بلا مطالبة بنفسه و بمأموره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الأشهر هو المشهور، لكنّ‌ مقابل المشهور هو القول النادر، فعلى هذا يكون الأشهر ضعيفا بالنسبة الى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ادّعى المالك بأنه أعطى الزكاة يجب قبول قوله و تصديق ادّعاءه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الى يمينه بأنه أدّى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تولية الإخراج حقّ‌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الإخراج على ضرره من حيث إخراج مقدار من ماله بعنوان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قبله، و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احتسابها من دين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يتعذّر الإشهاد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تقبل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الحول و تلف المال و ما 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ما لم يعلم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تقبل الشهادة عليه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الحصر، لأنه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إدامة للدليل الأول، و ليس بدليل ثان كما توهّمه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الزكاة حقّ‌ له، و لا يعلم الإخراج إلاّ من جانبه و هو يعلم الإخراج، فيقبل قوله بلا استحلاف، كما أنّ‌ المرأة يقبل قولها فيما لا يعلم إلاّ من إخبارها، مثل كونها طاهرة من الحيض أو حائضا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إدامة الاستدلال بتصديق قول المالك في أداء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يمكن أن يحتسب المالك زكاته إزاء دين أو مال له في ذمّة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دين مثل أن يكون للمالك مال عند المستحقّ‌ و يحتسبها من ذلك المال و لم يعلم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يدّعي المالك أنّ‌ الحول الذي شرط‍‌ في وجوب الزكاة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يدّعي المالك حصول نقصان في ماله الذي يوجب النقصان عن حدّ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كذبه في ادّعائه فلا يترتّب على ادّعائه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كون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المالك الإخراج و عدم الحول و 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تقبل الشهادة على المالك في الموارد الثلاثة إلاّ مع الحصر، كما اذا ادّعى المالك صرف الزكاة في مورد خاصّ‌ معيّن أو فقير معيّن في وقت معيّن فشهد الشاهد بأنه كان حاضرا في زمان ادّعائه و عدم صحّة ادّعائه، و هكذا في خصوص عدم الحول و تلف المال اذا ادّعى الحصر و الشاهد يشهد عدم صحّة ادّعائه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عدم قبول الشهادة على نفي ادّعاء المالك في خصوص الإخراج </w:t>
      </w:r>
      <w:bookmarkStart w:id="124" w:name="pg17092_181895"/>
    </w:p>
    <w:p>
      <w:pPr>
        <w:pStyle w:val="Heading4"/>
        <w:numPr>
          <w:ilvl w:val="3"/>
          <w:numId w:val="1"/>
        </w:numPr>
        <w:rPr/>
      </w:pPr>
      <w:bookmarkStart w:id="125" w:name="__RefHeading___Toc2047268_730472459"/>
      <w:bookmarkStart w:id="126" w:name="_Toc46"/>
      <w:bookmarkEnd w:id="124"/>
      <w:bookmarkEnd w:id="125"/>
      <w:r>
        <w:rPr>
          <w:rtl w:val="true"/>
        </w:rPr>
        <w:t>يستحبّ‌ قسمتها على الأصناف</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قسمتها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لما فيه من فضيلة التسوية بين المستحقّين، و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كلّ‌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بصيغة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التسوية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الأفضل التفضيل بالمرجّح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إلى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 الواحد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الحول و حصول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اذا كانت نفيا و دعوى المالك إثباتا فلا يتعارض النفي مع الإثبات إلاّ اذا كانا منحصرين في موضوع واحد مشخّص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تقسّم الزكاة ثمانية أسهم، يعطى كلّ‌ سهم لأحد من الأصناف الثمانية، و هذا في صورة وجود الأصناف الثمانية، و الحال في زماننا لا يوجد صنف الرقاب و الحمد للّه تعالى، فلا يمكن التسوية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دليل ثان لاستحباب التقسيم، و الدليل الأول تحصيل فضيلة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الدليل الثاني هو أنّ‌ الآية الشريفة تضمّن الأصناف الثمانية، و هو يفيد الاشتراك الذي لا يجوز به حرمان أحد منهم من الأسهم، فأقلّه استحباب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تعطى لجماعة من كلّ‌ 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الآية ذكرت الأصناف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أن تقسّم الزكاة بينهم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الأفضل ترجيح بعض المستحقّين على بعضهم بإعطاء الزيادة اذا كانوا ذا فضيلة، مثل العلم و التقوى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تعطى الزكاة الى صنف واحد من الأصناف الثمانية، و يجوز أيضا أن تعطى لواحد من الصنف الواحد</w:t>
      </w:r>
      <w:r>
        <w:rPr>
          <w:rFonts w:eastAsia="Amiri" w:cs="Amiri" w:ascii="Amiri" w:hAnsi="Amiri"/>
          <w:color w:val="111111"/>
          <w:sz w:val="28"/>
          <w:szCs w:val="28"/>
          <w:rtl w:val="true"/>
          <w:lang w:bidi="ar-SA"/>
        </w:rPr>
        <w:t xml:space="preserve">. </w:t>
      </w:r>
      <w:bookmarkStart w:id="127" w:name="pg17092_181896"/>
    </w:p>
    <w:p>
      <w:pPr>
        <w:pStyle w:val="BookText"/>
        <w:rPr/>
      </w:pPr>
      <w:bookmarkEnd w:id="127"/>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المصرف، فلا يجب التشريك،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إعطاء فوق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دفعة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الدفع و 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الملك فلا ينافيه، و لو 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دفعات امتنعت المتأخّرة عن الكفاية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047270_730472459"/>
      <w:bookmarkStart w:id="129" w:name="_Toc47"/>
      <w:bookmarkEnd w:id="128"/>
      <w:r>
        <w:rPr>
          <w:rtl w:val="true"/>
        </w:rPr>
        <w:t>أقلّ‌ ما يعطى المستحقّ‌ استحبابا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أول نصب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المدفوع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القدر، فلو تعذّر كما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 في خصوص المؤلّفة قلوبهم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يوجب البسط‍‌ و تجعل الآية لبيان المصرف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ذكر الأصناف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يؤتى الفقير من الزكاة بمقدار يغنيه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جواز إغناء الفقير بإعطائه الزكاة دفعة واحدة، بأن يؤتيه مقدارا من الزكاة يغنيه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الفقير مستحقّ‌ في حال دفع الزكاة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الفقير غنيّا بعد تملّكه للزكاة فلا يمنع غناه من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أعطى الفقير من الزكاة في مراحل عديدة فاذا أخذ بقدر كفاية مئونته فلا يجوز الدفع في مرّات لا حقة، لكونه مالكا لقوت سنته، فليس مستحقّا لأخذ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أقلّ‌ ما يعطى الفقير من الزكاة بعد بيان أكثر ما يعطى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الإغناء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الاستحباب بالنظر الى دفع مقدار من الزكاة للفقير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أقلّ‌ ما يستحبّ‌ أن يؤتى الفقير المقدار الذي ذكرنا في أول نصب النقدين، و هو نصف المثقال في أول نصابهما و هو عشرون مثقالا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النقدين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نصف مثقال من النقدين اذا أمكن البلوغ بهذا المقدار</w:t>
      </w:r>
      <w:r>
        <w:rPr>
          <w:rFonts w:eastAsia="Amiri" w:cs="Amiri" w:ascii="Amiri" w:hAnsi="Amiri"/>
          <w:color w:val="111111"/>
          <w:sz w:val="28"/>
          <w:szCs w:val="28"/>
          <w:rtl w:val="true"/>
          <w:lang w:bidi="ar-SA"/>
        </w:rPr>
        <w:t xml:space="preserve">. </w:t>
      </w:r>
      <w:bookmarkStart w:id="130" w:name="pg17092_181898"/>
    </w:p>
    <w:p>
      <w:pPr>
        <w:pStyle w:val="BookText"/>
        <w:rPr/>
      </w:pPr>
      <w:bookmarkEnd w:id="130"/>
      <w:r>
        <w:rPr>
          <w:rFonts w:ascii="Amiri" w:hAnsi="Amiri" w:eastAsia="Amiri" w:cs="Amiri"/>
          <w:color w:val="111111"/>
          <w:sz w:val="28"/>
          <w:sz w:val="28"/>
          <w:szCs w:val="28"/>
          <w:rtl w:val="true"/>
          <w:lang w:bidi="ar-SA"/>
        </w:rPr>
        <w:t xml:space="preserve">اعطي ما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سقط‍‌ الاستحب اب في الثاني، إذا لم يجتمع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نصب كثيرة تبلغ الأول، و لو كان المدفوع من غير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مع الإمكان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وجب عليه شاة واحدة لا تبلغه يسقط‍‌ قطعا،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الوجوب مع إمكانه، و هو ضعيف</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047272_730472459"/>
      <w:bookmarkStart w:id="132" w:name="_Toc48"/>
      <w:bookmarkEnd w:id="131"/>
      <w:r>
        <w:rPr>
          <w:rtl w:val="true"/>
        </w:rPr>
        <w:t>يستحبّ‌ دعاء الإمام أو نائبه للمالك</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دعاء الإمام أو نائبه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للأمر به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بأخذها منهم، و النائب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نصاب الأول، بمعنى أنّ‌ المالك أعطى نصف مثقال في البلوغ بنصاب الأول و هو عشرون دينارا، فيسقط‍‌ استحباب نصف دينار بالنسبة الى النصاب الثاني و هو أربعة دنانير بعد العشرين و فيها قيراطان من الزكاة، فلا يمكن استحباب نصف دينار في النصاب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 استحباب نصف دينار في صورة عدم اجتماع نصب عديدة على حدّ يصل المقدار الى نصف مثقال، فلو كان كذلك يستحبّ‌ أيضا إعطاء نصف دينار لكلّ‌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دفع بدل نصف دينار من زكاة نصاب الأول من النقدين مقدار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جعل مقدار غير النقدين الذي يؤتيه بدل نصف دينار بمقداره أو بدل خمسة دراهم بمقداره أيضا 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كون مقدار زكاة غير النقدين بمقدار نصف دينار أو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نصف دينار أو ما يعادله لكلّ‌ واحد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قيل بوجوب ذلك لا استحبابه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للإمام أو نائبه أن يدعو لمالك الزكاة عند قبض الزكاة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بتعميم حكم استحباب الدعاء لغير النبي صلّى اللّه عليه و آله أيضا، فإنّ‌ الأمر في الآية و لو كان في حقّ‌ شخصه صلّى اللّه عليه و آله لكن الحكم شامل لنائبه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كالمنوب،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لدلالة الأمر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قويّ‌،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المصنّف في الدروس، و يجوز بصيغة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لغة، و الأصل هنا عدم النقل،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لفظ‍‌ الصلاة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بالنائب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الساعي و الفقيه، فيجب عليهما أو يستحبّ‌، أمّا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له بغير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يدلّ‌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الدليل الأول للدعاء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كان اذا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عليهم، و أتاه عبد اللّه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البخاري و مسلم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الدليل الثاني و هو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صيغة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الدعاء بغير صيغة الدعاء من سائر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الدعاء بمعنى الصلاة في اللغة، و الأصل في المقام عدم نقله بمعنى آخر كما ثبت نقلها لمعنى آخر في باب الصلاة و هو الأركان، فما لم يثبت بدليل معتبر يجوز استعماله في معناه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الاتّباع، و دلالة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استحباب دعاء المالك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النائب أعمّ‌ من الفقيه و الساعي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الدعاء من المستحقّ‌ لا يجب عليه، بل يستحبّ‌ له أن يدعو عند أخذ الزكاة، و لا خلاف في استحبابه بين الفقهاء</w:t>
      </w:r>
      <w:r>
        <w:rPr>
          <w:rFonts w:eastAsia="Amiri" w:cs="Amiri" w:ascii="Amiri" w:hAnsi="Amiri"/>
          <w:color w:val="111111"/>
          <w:sz w:val="28"/>
          <w:szCs w:val="28"/>
          <w:rtl w:val="true"/>
          <w:lang w:bidi="ar-SA"/>
        </w:rPr>
        <w:t xml:space="preserve">. </w:t>
      </w:r>
      <w:bookmarkStart w:id="133" w:name="pg17092_181902"/>
    </w:p>
    <w:p>
      <w:pPr>
        <w:pStyle w:val="Heading4"/>
        <w:numPr>
          <w:ilvl w:val="3"/>
          <w:numId w:val="1"/>
        </w:numPr>
        <w:rPr/>
      </w:pPr>
      <w:bookmarkStart w:id="134" w:name="__RefHeading___Toc2047274_730472459"/>
      <w:bookmarkStart w:id="135" w:name="_Toc49"/>
      <w:bookmarkEnd w:id="133"/>
      <w:bookmarkEnd w:id="134"/>
      <w:r>
        <w:rPr>
          <w:rtl w:val="true"/>
        </w:rPr>
        <w:t>مع الغيبة لا ساعي و لا مؤلّفة إلاّ لمن يحتاج إليه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ساعي و لا مؤلّفة إلاّ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إذا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الساعي و جبايتها، و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الجهاد في حال الغيبة و احتيج إلى التأليف فيجوز بالفقيه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سبيل اللّه لو قصرناه على الجهاد، و أسقط‍‌ الشيخ رحمه اللّه سهم المؤلّفة بعد موت النبي صلّى اللّه عليه و آله لبطلان التأليف بعده، 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زمان غيبة الامام عليه السلام مثل زماننا هذا يسقط‍‌ سهمان من الأسهم الثمانية المذكورة في المستحقّين للزكاة،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اَلْعامِلِينَ‌ عَلَيْها </w:t>
      </w:r>
      <w:r>
        <w:rPr>
          <w:rStyle w:val="FootnoteAnchor"/>
          <w:rtl w:val="true"/>
        </w:rPr>
        <w:footnoteReference w:id="25"/>
      </w:r>
      <w:r>
        <w:rPr>
          <w:rFonts w:ascii="Amiri" w:hAnsi="Amiri" w:eastAsia="Amiri" w:cs="Amiri"/>
          <w:color w:val="111111"/>
          <w:sz w:val="28"/>
          <w:sz w:val="28"/>
          <w:szCs w:val="28"/>
          <w:rtl w:val="true"/>
          <w:lang w:bidi="ar-SA"/>
        </w:rPr>
        <w:t xml:space="preserve">، وَ الْمُؤَلَّفَةِ‌ قُلُوبُهُمْ‌ </w:t>
      </w:r>
      <w:r>
        <w:rPr>
          <w:rStyle w:val="FootnoteAnchor"/>
          <w:rtl w:val="true"/>
        </w:rPr>
        <w:footnoteReference w:id="26"/>
      </w:r>
      <w:r>
        <w:rPr>
          <w:rFonts w:ascii="Amiri" w:hAnsi="Amiri" w:eastAsia="Amiri" w:cs="Amiri"/>
          <w:color w:val="111111"/>
          <w:sz w:val="28"/>
          <w:sz w:val="28"/>
          <w:szCs w:val="28"/>
          <w:rtl w:val="true"/>
          <w:lang w:bidi="ar-SA"/>
        </w:rPr>
        <w:t>، بمعنى أنهما يصرفان في سائر المستحقّين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يسقط‍‌ السهمان المذكوران في زمان الغيبة إلاّ عن الذي يحتاج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لكلّ‌ فرد من الساعي و 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حصل للفقيه القدرة لتحصيل الزكوات و تقسيمها في الموارد الشرعية، فإذا يحتاج الى نصب المأمور ليجمع الزكاة من المكلّفين، هذا مثال الاحتياج الى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مورد الاحتياج الى المؤلّفة قلوبهم، و هو عند وجوب الجهاد في زمان الغيبة، فيحتاج الى تأليف قلوب الكفّار لتقوية جيوش المسلمين في مقام الحرب و الدفاع عن الكفّار المخاصمين، فحينئذ يجوز للفقيه و غيره أن يؤتي سهم المؤلّفة قلوبهم للكفّار الذين يمكن التأليف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المقام يجوز إعطاء سهم المؤلّفة قلوبهم للكفّار المذكورين من الفقيه و غيره من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يسقط‍‌ سهم سبيل اللّه في زمان الغيبة إلاّ لمن يحتاج إليه لو قلنا بانحصاره صرفه في الجهاد، كما هو أحد القولين في خصوص سهم سبيل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الشيخ رحمه اللّه في إسقاط‍‌ سهم المؤلّفة قلوبهم عن أسهم الزكاة ضعيف، لعدم بطلان ذلك في الغيبة، لأنّ‌ الفقيه اذا أمر بالجهاد فإنه يحتاج الى تقوية المسلمين بتأليف قلوب عدّة من الكفّار</w:t>
      </w:r>
      <w:r>
        <w:rPr>
          <w:rFonts w:eastAsia="Amiri" w:cs="Amiri" w:ascii="Amiri" w:hAnsi="Amiri"/>
          <w:color w:val="111111"/>
          <w:sz w:val="28"/>
          <w:szCs w:val="28"/>
          <w:rtl w:val="true"/>
          <w:lang w:bidi="ar-SA"/>
        </w:rPr>
        <w:t xml:space="preserve">. </w:t>
      </w:r>
      <w:bookmarkStart w:id="136" w:name="pg17092_181905"/>
    </w:p>
    <w:p>
      <w:pPr>
        <w:pStyle w:val="Heading4"/>
        <w:numPr>
          <w:ilvl w:val="3"/>
          <w:numId w:val="1"/>
        </w:numPr>
        <w:rPr/>
      </w:pPr>
      <w:bookmarkStart w:id="137" w:name="__RefHeading___Toc2047276_730472459"/>
      <w:bookmarkStart w:id="138" w:name="_Toc50"/>
      <w:bookmarkEnd w:id="136"/>
      <w:bookmarkEnd w:id="137"/>
      <w:r>
        <w:rPr>
          <w:rtl w:val="true"/>
        </w:rPr>
        <w:t>ليخصّ‌ زكاة النّعم المتجمل</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النّعم المتجمل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النقدين و الغلاّت غيرهم، رواه 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معلّلا بأنّ‌ أهل التجمّل يستحيون من الناس، فيدفع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المستحيي من قبولها 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احتسابها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تؤتى زكاة الأنعام الثلاثة للمستحقّين الذين هم أهل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أهل التجمّل هم الذين يستحيون من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ليخصّ‌ زكاة النقدين و الغلاّت للمستحقّين الذين لا يكونون من أهل التجمّل و الشرف الحاصل من حيث الحسب و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الخفّ‌ و الظلف تدفع الى المتجمّلين من المسلمين، و أمّا صدقة الذهب و الفضّة و ما كيل بالقفيز ممّا أخرجت الأرض فللفقراء المدقعين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هذا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متجمّلون يستحيون من الناس فيدفع إليهم أجمل الأمرين عند الناس و كلّ‌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يدفع لأهل التجمّل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الحديث المذكور آنفا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يناسب إيصال الزكاة الى المستحقّين الذين يستحيون من أخذها بعنوان الهدية ثمّ‌ احتسابها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لكونها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الزكاة، 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المستحي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وصولها إلى يده أو يد وكيله مع بقاء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اوصلت الزكاة الى المستحي بعنوان الهدية فما لم يتلفها يحتسبها من الزكاة، لكن لو اتلفت الزكاة قبل الاحتساب فلا يبقى مجال لاحتسابها من الزكاة</w:t>
      </w:r>
      <w:r>
        <w:rPr>
          <w:rFonts w:eastAsia="Amiri" w:cs="Amiri" w:ascii="Amiri" w:hAnsi="Amiri"/>
          <w:color w:val="111111"/>
          <w:sz w:val="28"/>
          <w:szCs w:val="28"/>
          <w:rtl w:val="true"/>
          <w:lang w:bidi="ar-SA"/>
        </w:rPr>
        <w:t xml:space="preserve">. </w:t>
      </w:r>
      <w:bookmarkStart w:id="139" w:name="pg17092_181909"/>
    </w:p>
    <w:p>
      <w:pPr>
        <w:pStyle w:val="Heading3"/>
        <w:numPr>
          <w:ilvl w:val="2"/>
          <w:numId w:val="1"/>
        </w:numPr>
        <w:rPr/>
      </w:pPr>
      <w:bookmarkStart w:id="140" w:name="__RefHeading___Toc2047278_730472459"/>
      <w:bookmarkStart w:id="141" w:name="_Toc51"/>
      <w:bookmarkEnd w:id="139"/>
      <w:bookmarkEnd w:id="140"/>
      <w:r>
        <w:rPr>
          <w:rtl w:val="true"/>
        </w:rPr>
        <w:t>الفصل الرابع في زكاة الفطرة</w:t>
      </w:r>
      <w:bookmarkEnd w:id="141"/>
    </w:p>
    <w:p>
      <w:pPr>
        <w:pStyle w:val="Heading4"/>
        <w:numPr>
          <w:ilvl w:val="3"/>
          <w:numId w:val="1"/>
        </w:numPr>
        <w:rPr/>
      </w:pPr>
      <w:bookmarkStart w:id="142" w:name="__RefHeading___Toc2047280_730472459"/>
      <w:bookmarkStart w:id="143" w:name="_Toc52"/>
      <w:bookmarkEnd w:id="142"/>
      <w:r>
        <w:rPr>
          <w:rtl w:val="true"/>
        </w:rPr>
        <w:t>اشارة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الفطرة و الخلقة التي خلق عليها المولود في رحم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أني ما وجدت ضبط‍‌ الفطرة بفتح الفاء كما ذكره بعض المحشّين، و لعلّه وصل بما لم نصل، و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مثل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الشارح من معانيه اللغوية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أي خالق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وردت في خمسة مواضع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منها زكاة البدن في مقابل زكاة المال، فكما أنّ‌ زكاة المال يوجب النموّ فيه و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زكاة الفطرة و البدن توجب نموّ البدن و سلامته من الموت و الهلاك، كما رواه الكليني في الكافي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معتّب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عيالنا الفطرة، و أعط‍‌ عن الرقيق، و اجمعهم و لا تدع منهم أحدا، فإنّك إن تركت منهم إنسانا تخوّفت عليه الفوت،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الفطرة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4" w:name="pg17092_181911"/>
    </w:p>
    <w:p>
      <w:pPr>
        <w:pStyle w:val="Heading4"/>
        <w:numPr>
          <w:ilvl w:val="3"/>
          <w:numId w:val="1"/>
        </w:numPr>
        <w:rPr/>
      </w:pPr>
      <w:bookmarkStart w:id="145" w:name="__RefHeading___Toc2047282_730472459"/>
      <w:bookmarkStart w:id="146" w:name="_Toc53"/>
      <w:bookmarkEnd w:id="144"/>
      <w:bookmarkEnd w:id="145"/>
      <w:r>
        <w:rPr>
          <w:rtl w:val="true"/>
        </w:rPr>
        <w:t>معنى الفطرة و المراد هنا</w:t>
      </w:r>
      <w:bookmarkEnd w:id="146"/>
    </w:p>
    <w:p>
      <w:pPr>
        <w:pStyle w:val="BookText"/>
        <w:rPr/>
      </w:pPr>
      <w:r>
        <w:rPr>
          <w:rFonts w:ascii="Amiri" w:hAnsi="Amiri" w:eastAsia="Amiri" w:cs="Amiri"/>
          <w:color w:val="111111"/>
          <w:sz w:val="28"/>
          <w:sz w:val="28"/>
          <w:szCs w:val="28"/>
          <w:rtl w:val="true"/>
          <w:lang w:bidi="ar-SA"/>
        </w:rPr>
        <w:t xml:space="preserve">و تطلق على الخلقة و على الإسلام، و المراد بها على الأول زكاة الأبدان مقابل المال، و على الثاني زكاة الدين و الإسلام،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على من أسلم قبل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البالغ العاقل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الصبيّ‌ و المجنون و العبد،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يعولهم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بين القنّ‌ و المدبّر و المكاتب، إلاّ إذا تحرّر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الإسلام، كما ورد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فضل بن عثمان الأعور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على الفطرة، فأبواه اللذان يهوّدانه و ينصّرانه و يمجّسانه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و ما يناسبه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يولد على الدين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أنّ‌ المراد من زكاة الفطرة هو زكاة الدين، بمعنى أنّ‌ من لوازم الإسلام هو إعطاء الزكاة، كما يشهد به أنّ‌ الكافر الذي أسلم قبل هلال عيد الفطر يلزم عليه أن يؤدّي الفطرة و لا تسقط‍‌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للمعنى الثاني، و هو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الدين و الإسلام، كما أشرنا الى ذلك المعنى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رؤية هلال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إضراب من عدم الوجوب على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الزكاة على نفس المذكورين، بل تجب على عهدة الذين يعولونهم و يتعهّدون مصارف عيشهم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زكاة المذكورين على من يعولهم لو كان واجدا لشرائط‍‌ وجوب الزكاة من البلوغ و العقل و الغنى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وجوب الزكاة على العبد بين كونه قنّا و هو الرقّ‌ المحض، و كونه مدبّرا و هو الذي 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 و كونه مكاتبا و هو الذي يكاتب المولى معه لو سعى و أتى بقيمته للمولى يكون حرّا مطلقا أو مشروطا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بحسابه، و في جزئه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و المشروط‍‌ قولان، أشهرهما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ما لم يعله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الفقير و هو من استحقّ‌ الزكاة لفقره، و لا يشترط‍‌ في مالك قوت السنة أن يفضل عنه أصواع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يخرج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فيخرجها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و زوجة و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تبرّعا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المكاتب الذي كاتبه المولى بأنه لو أتى أيّ‌ مقدار من قيمته يكون معتقا بهذا المقدار، نصفا كان أو ثلثا أو ربعا أو خمسا و هكذا في مقابل الشروط‍‌ الذي شرط‍‌ في عتقه إتيان تمام قيمته، ففي المطلق اذا أتى مقدارا من قيمته كان معتقا، فتجب الزكاة على المبعّض بمقدار جزئه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وجوب الزكاة في مقابل جزئه الرقّ‌ و في خصوص مكاتب الشروط‍‌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يعول على وزن قال يقول فيقرأ بفتح الياء و ضمّ‌ العين و سكون اللام لكونه مجزوما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 و الضمير فيه يرجع الى المولى، بمعنى أنّ‌ زكاة المكاتب في جزئه الرقّ‌ و الحرّ على عهدة مولاه ما دام لم يعله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عطفا على البالغ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يملك قوت سنته و موجودا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ذي حرفة أو ضيعة يقدر بها قوت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تجب زكاة الفطرة على الفقير الذي يستحقّ‌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وجوب الزكاة على من يملك قوت سنته أن يفضل أصواع بتعداد من تجب زكاته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الزكاة عن جهة شخصه و عن جانب عياله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إنفاق عياله تبرّعا بدون أن تجب نفقته عليه مثل الضيف و غيره</w:t>
      </w:r>
      <w:r>
        <w:rPr>
          <w:rFonts w:eastAsia="Amiri" w:cs="Amiri" w:ascii="Amiri" w:hAnsi="Amiri"/>
          <w:color w:val="111111"/>
          <w:sz w:val="28"/>
          <w:szCs w:val="28"/>
          <w:rtl w:val="true"/>
          <w:lang w:bidi="ar-SA"/>
        </w:rPr>
        <w:t xml:space="preserve">. </w:t>
      </w:r>
      <w:bookmarkStart w:id="147" w:name="pg17092_181915"/>
    </w:p>
    <w:p>
      <w:pPr>
        <w:pStyle w:val="BookText"/>
        <w:rPr/>
      </w:pPr>
      <w:bookmarkEnd w:id="147"/>
      <w:r>
        <w:rPr>
          <w:rFonts w:ascii="Amiri" w:hAnsi="Amiri" w:eastAsia="Amiri" w:cs="Amiri"/>
          <w:color w:val="111111"/>
          <w:sz w:val="28"/>
          <w:sz w:val="28"/>
          <w:szCs w:val="28"/>
          <w:rtl w:val="true"/>
          <w:lang w:bidi="ar-SA"/>
        </w:rPr>
        <w:t xml:space="preserve">و المعتبر في الضيف و شبهه صدق اسمه قبل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بلحظة، و مع وجوبها عليه تسقط‍‌ عنهم و إن لم يخرجها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أخرجوها تبرّعا بغير إذنه لم يبرأ من وجبت عليه، و تسقط‍‌ عنه لو كان بإذنه، و لا يشترط‍‌ في وجوب فطرة الزوجة و العبد العيلولة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تجب مطلقا ما لم يعلهما غيره ممّن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كون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النفقة، فلا فطرة للناشز و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047284_730472459"/>
      <w:bookmarkStart w:id="149" w:name="_Toc54"/>
      <w:bookmarkEnd w:id="148"/>
      <w:r>
        <w:rPr>
          <w:rtl w:val="true"/>
        </w:rPr>
        <w:t>تجب الفطرة على الكافر و لا تصحّ‌ منه</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عليه زكاة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منه حال 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لو أسلم بعد الهلال سقطت عنه و إن استحبّت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حضر الضيف و أمثاله قبل الغروب، و المراد من الهلال هو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لم يخرج المكلّف زكاة من تجب زكاته عليه لا يكلّفون بإخراجها من ما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كانت الزوجة و المملوك في نفقة نفسهما بأن يأكلا من سعي يدهما تجب زكاتهما على عهدة الزوج و المولى ما لم يكونا في عيلولة غير الزوج فتجب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الزوجة الدائمية التي هي في طاعة الزوج فلا تجب عليها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الصغيرة التي زوّجت بولاية أبيها لعدم وجوب نفقتها و لعدم جواز وطئها و لو كانت قابلة للوط‍‌ء كما ذكر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الكفّار مكلّفون بالفروع من الواجبات، كما أنهم مكلّفون بالاصول من العقائد، ففي يوم الجزاء عليهم عقابان للفروع و الاصول، لكن لو عملوا بالفروع و منها زكاة الفطرة لا تقبل منهم حال كفرهم، لأنّ‌ شرط‍‌ صحّة الزكاة هو الإسلام، ففائدة تكليفهم بالفروع هي ترتّب العقاب عليهم يوم القيامة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تستحبّ‌ زكاة الفطرة على الكافر الذي أسلم قبل زوال يوم الفطر</w:t>
      </w:r>
      <w:r>
        <w:rPr>
          <w:rFonts w:eastAsia="Amiri" w:cs="Amiri" w:ascii="Amiri" w:hAnsi="Amiri"/>
          <w:color w:val="111111"/>
          <w:sz w:val="28"/>
          <w:szCs w:val="28"/>
          <w:rtl w:val="true"/>
          <w:lang w:bidi="ar-SA"/>
        </w:rPr>
        <w:t xml:space="preserve">. </w:t>
      </w:r>
      <w:bookmarkStart w:id="150" w:name="pg17092_181917"/>
    </w:p>
    <w:p>
      <w:pPr>
        <w:pStyle w:val="BookText"/>
        <w:rPr/>
      </w:pPr>
      <w:bookmarkEnd w:id="150"/>
      <w:r>
        <w:rPr>
          <w:rFonts w:ascii="Amiri" w:hAnsi="Amiri" w:eastAsia="Amiri" w:cs="Amiri"/>
          <w:color w:val="111111"/>
          <w:sz w:val="28"/>
          <w:sz w:val="28"/>
          <w:szCs w:val="28"/>
          <w:rtl w:val="true"/>
          <w:lang w:bidi="ar-SA"/>
        </w:rPr>
        <w:t xml:space="preserve">كما تسقط‍‌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بعد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كافرا كغيرها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الاعتبار بالشروط‍‌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بعده، أو استغنى الفقير، أو أسلم الكافر، أو أطاعت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لم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الغروب ليلة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047286_730472459"/>
      <w:bookmarkStart w:id="152" w:name="_Toc55"/>
      <w:bookmarkEnd w:id="151"/>
      <w:r>
        <w:rPr>
          <w:rtl w:val="true"/>
        </w:rPr>
        <w:t>قدرها صاع</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قدرها صاع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الحنطة، أو الشعير، أو التمر، أو الزبيب، أو الأرز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منزوع القشر الأعلى،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تسقط‍‌ زكاة المال عن الكافر الذي أسلم بعد تعلّق الزكاة بالمال، مثل إسلامه بعد انعقاد الحبّ‌ و الحنطة و بدوّ الصلاح في التمر اللذان هما أوان تعلّق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للحكم بالوجوب و الحكم بسقوط‍‌ الزكاة بالإسلام بعد الوجوب‌؟ فأجاب رحمه اللّه بأنّ‌ الفائدة هي ترتّب العقاب لو مات كافرا مثل غير الزكاة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الزكاة،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شروط‍‌ وجوب الزكاة للمكلّف و شروط‍‌ الذين تجب زكاتهم على عهدة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اجتماع الشروط‍‌ للحكم بوجوب الزكاة على المكلّف،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للشروط‍‌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أمثلة شروط‍‌ الذين تجب زكاتهم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من الشروط‍‌ المربوطة للمكلّف أو الذين تجب زكاتهم للمكلّف وجودها عند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مقدار زكاة الفطرة، و مقدار الصاع ثلاث كيلوات تقريبا كما قالوه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 يأتي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 ضمّ‌ الراء و تشديد الزاء في آخره، و بضمّ‌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لبن 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مجزية و إن لم تكن قوتا غالبا، أمّا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يجزي مع غلبته في قوت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أفضلها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أسرع منفعة و أقلّ‌ 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لاشتماله على القوت و الإدام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من التمر في أوصافه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يغلب على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الصاع تسعة أرطال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الألف و الراء و تشديد الزاء، و بضمّ‌ الألف و سكون الراء و تخفيف الزاء،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ألف 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 معروف يطبخ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منزوع القشر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يكفي صاع من الأرز مع القشر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كسر القاف و قد تسكّن القاف للتخفيف مع فتح الهمزة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اللبن المخيض يطبخ ثمّ‌ يترك حتى يمصل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الأجناس السبعة المذكورة، و المراد من كونها اصولا من حيث كفاية إعطاء زكاة الفطرة من أحدها مخيّرا، لكن غيرها من الأجناس يجوز إخراجها من الزكاة اذا كانت هي أكثر قوت سنة المكلّف و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الأجناس المذكورة، مثل الحمّص اذا كانت قوت السنة منها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التمر لا كلفة و لا مشقّة في الاستفادة منها، بخلاف الحنطة و الشعير الذي يحتاج الاستفادة منهما الى الطحن و الطبخ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مع الخبز، جمعه آدام و 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الزبيب يقرب التمر في أوصافه من حيث سهولة الاستفادة منه بغير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الأجناس السبعة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صاع تسعة أرطال، و كلّ‌ كيلو ثلاثة أرطال، و كلّ‌ منّ‌ تبريزيّ‌ ثلاثة كيلوات، فكلّ‌ منّ‌ تبريزيّ‌ تسعة أرطال و هو صاع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تسعة أرطال و هو منّ‌ تبريزيّ‌ و لو من اللبن في الأقوى</w:t>
      </w:r>
      <w:r>
        <w:rPr>
          <w:rFonts w:eastAsia="Amiri" w:cs="Amiri" w:ascii="Amiri" w:hAnsi="Amiri"/>
          <w:color w:val="111111"/>
          <w:sz w:val="28"/>
          <w:szCs w:val="28"/>
          <w:rtl w:val="true"/>
          <w:lang w:bidi="ar-SA"/>
        </w:rPr>
        <w:t xml:space="preserve">. </w:t>
      </w:r>
      <w:bookmarkStart w:id="153" w:name="pg17092_181921"/>
    </w:p>
    <w:p>
      <w:pPr>
        <w:pStyle w:val="BookText"/>
        <w:rPr/>
      </w:pPr>
      <w:bookmarkEnd w:id="153"/>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لوجوب الصاع، لا لتقديره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مقابل الأقوى إجزاء ستة أرطال منه، أو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الصاع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إخراج القيمة بسعر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درهم عن الصاع، أو ثلثي درهم، و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مقدّرا منزل على سعر ذلك الوقت</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047288_730472459"/>
      <w:bookmarkStart w:id="155" w:name="_Toc56"/>
      <w:bookmarkEnd w:id="154"/>
      <w:r>
        <w:rPr>
          <w:rtl w:val="true"/>
        </w:rPr>
        <w:t>تجب النية فيها و في المالية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النية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الدفع إلى المستحقّ‌، أو وكيله عموما كالإمام 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 خاصّا،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وجوب تسعة أرطال من اللبن في مقابل القول الآخر و هو وجوبها ستّة أرطال من اللبن، فلا يتوهّم أنّ‌ الأقوى كون الصاع تسعة أرطال في مقابل قول آخر في مقدار الصاع لم يكن بذلك المقدار، لأنّ‌ في كون الصاع بذلك المقدار لم يختلف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في مقابل القول الأقوى هو إجزاء أربعة أرطال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المراد من كون الصاع من اللبن هو المقدار الآخر، بل لا فرق في كون الصاع من اللبن و من غيره هو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جمعه الأسعار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ينحصر الثمن في درهم عوضا عن صاع أو ثلثي درهم من الصاع كما ورد التقدير بهما، لأنّ‌ الروايات الواردة بذلك التقدير منزّل بكون السعر في زمان الروايات الواردة بذلك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و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في زكاة الفطرة و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زمان النية عند الدفع الى نفس المستحقّ‌، أو الى الوكيل العامّ‌ للمستحقّ‌، و هو الإمام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الإمام عليه السلام، و النائب العامّ‌ للإمام هو الفقيه، و النائب الخاصّ‌ هو مأمورة لأخذ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كوكيله، و لو لم ينو المالك عند دفعها إلى غير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عند دفعها إليه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عزل إحداهما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عيّنها في مال خاصّ‌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تعجيل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العزل بغير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بعد ذلك بمنزلة الوكيل في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لا لعذر ضمن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جوّزنا العزل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عند دفع الزكاة للوكيل الخاصّ‌ للمستحقّ‌، كمن وكّله المستحقّ‌ لأخذ الزكاة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عليه السلام أو الفقيه أو نائبهما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دفع الزكاة للوكيل الخاصّ‌ من جانب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نوى القابض و هو الإمام أو نائبه أو الفقيه أو نائبه حين دفع الزكاة الى المستحقّ‌ يكفي عن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زكاة الفطرة و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عيّن الزكاة في المال الخاصّ‌ الذي هو بمقدار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إيصالها الى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العذر من إيصال الزكاة الى المستحقّ‌ لعدم الوصول إليه أو لانتظاره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يقصّر في حفظه بالمعتاد المتعارف في حفظ‍‌ أمثال ذلك المال، فلا يضمن المالك للزكاة لعدم تقصيره و مال الزكاة معيّن و معلوم بالعزل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الوكيل في حفظ‍‌ الزكاة لا يضمن عند تلفها بلا تفريط‍‌ فكذلك المالك لأنه بحكم الوكيل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 في حفظ‍‌ الزكاة أم 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بجواز العزل عند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بأنّ‌ هذا القيد من الشارح للإشارة الى الاختلاف الحاصل بين العلماء بأنه عند عدم العذر من المستحقّ‌ هل يجوز عزل الزكاة أم لا؟ </w:t>
      </w:r>
      <w:bookmarkStart w:id="156" w:name="pg17092_181925"/>
    </w:p>
    <w:p>
      <w:pPr>
        <w:pStyle w:val="BookText"/>
        <w:rPr/>
      </w:pPr>
      <w:bookmarkEnd w:id="156"/>
      <w:r>
        <w:rPr>
          <w:rFonts w:ascii="Amiri" w:hAnsi="Amiri" w:eastAsia="Amiri" w:cs="Amiri"/>
          <w:color w:val="111111"/>
          <w:sz w:val="28"/>
          <w:sz w:val="28"/>
          <w:szCs w:val="28"/>
          <w:rtl w:val="true"/>
          <w:lang w:bidi="ar-SA"/>
        </w:rPr>
        <w:t xml:space="preserve">و 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العزل في انحصارها في المعزول، فلا يجوز التصرّف فيه، و نماؤه تابع، و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الأصناف الثمانية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047290_730472459"/>
      <w:bookmarkStart w:id="158" w:name="_Toc57"/>
      <w:bookmarkEnd w:id="157"/>
      <w:r>
        <w:rPr>
          <w:rtl w:val="true"/>
        </w:rPr>
        <w:t>يستحبّ‌ أن لا يقصر العطاء للواحد عن صاع</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لا يقصر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المشهور أنّ‌ ذلك على وجه الوجوب،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 لا فرق بين صاع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الوجوب أو الاستحباب، بل يبسط‍‌ الموجود عليهم بحسبه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التسوية و إن استحبّت مع عدم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يخصّ‌ بها المستحقّ‌ من 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ضامنا عند التلف لو عزله مع وجود المستحقّ‌ فما فائدة العزل‌؟ فأجاب رحمه اللّه بأنّ‌ انحصار حقّ‌ الفقير في المعزول و اختصاص نمائها للفقير، و عدم جواز تصرّف المالك في المال المعزول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ضمان النماء مثل ضمان أصل المال، فلو قلنا بضمان أصل المال المعزول قلنا بضمان نمائه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مصرف زكاة الفطرة هو مصرف الأصناف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في إعطاء الزكاة أن لا يؤتى للفقير الواحد أقلّ‌ من 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 المصنّف في كتابه البيان الى وجوب عدم كون مقدار المعطى للفقير الواحد أقلّ‌ من 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الصاع الذي يؤتى من جهة نفسه أو من جانب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يقسّم المال الذي هو الزكاة بين المستحقّين بمقداره و لو لم يقسّم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وجد المرجّح بين المستحقّين مثل فضيلة العلم و غيره يزاد لهم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تؤتى الزكاة للمستحقّين الذين هم أقرباء المالك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المستحقّ‌ القريب يستحبّ‌ إعطاء الزكاة للجار</w:t>
      </w:r>
      <w:r>
        <w:rPr>
          <w:rFonts w:eastAsia="Amiri" w:cs="Amiri" w:ascii="Amiri" w:hAnsi="Amiri"/>
          <w:color w:val="111111"/>
          <w:sz w:val="28"/>
          <w:szCs w:val="28"/>
          <w:rtl w:val="true"/>
          <w:lang w:bidi="ar-SA"/>
        </w:rPr>
        <w:t xml:space="preserve">. </w:t>
      </w:r>
      <w:bookmarkStart w:id="159" w:name="pg17092_181927"/>
    </w:p>
    <w:p>
      <w:pPr>
        <w:pStyle w:val="BookText"/>
        <w:rPr/>
      </w:pPr>
      <w:bookmarkEnd w:id="159"/>
      <w:r>
        <w:rPr>
          <w:rFonts w:ascii="Amiri" w:hAnsi="Amiri" w:eastAsia="Amiri" w:cs="Amiri"/>
          <w:color w:val="111111"/>
          <w:sz w:val="28"/>
          <w:sz w:val="28"/>
          <w:szCs w:val="28"/>
          <w:rtl w:val="true"/>
          <w:lang w:bidi="ar-SA"/>
        </w:rPr>
        <w:t xml:space="preserve">و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الفضل بالعلم و الزهد و غيرهما و ترجيحهم في سائر المراتب</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047292_730472459"/>
      <w:bookmarkStart w:id="161" w:name="_Toc58"/>
      <w:bookmarkEnd w:id="160"/>
      <w:r>
        <w:rPr>
          <w:rtl w:val="true"/>
        </w:rPr>
        <w:t>لو بان الآخذ غير مستحقّ‌ ارتجعت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غير مستحقّ‌ ارتجعت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بدلا 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التعذّر تجزي إن اجتهد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بالبحث عن حاله على وجه لو كان بخلافه لظهر عادة،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اعتمد على دعواه الاستحقاق مع قدرته على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مطلقا،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العلّة في نفس الأمر مشتركة، فإنّ‌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استحقاقه لا يملك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برئ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يستحبّ‌ أن يختصّ‌ إعطاء الزكاة لأهل العلم و الفضل، و رعاية سائر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أنّ‌ الذي أخذ الزكاة غير مستحقّ‌ لأخذها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تستردّ الزكاة من غير المستحقّ‌، فلو بقيت عينها فهي، و إلاّ تؤخذ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اجتهد و تحقّق في تشخيص المستحقّ‌ و وجده مستحقّا لكن خطأ في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يتحقّق بل استند الى دعواه للاستحقاق فلا تسقط‍‌ عن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ظهر أنّ‌ المدفوع إليه الزكاة عبدا للدافع فلا تجزي حينئذ هذه الزكاة مطلقا، سواء اجتهد الدافع عن حال المدفوع إليه أم لم يجتهد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المال الذي أعطاه لعبده الذي زعمه مستحقّا للزكاة لم يخرج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استثناء العبد إشكال، لأنّ‌ العلّة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عدم الخروج عن ملك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العبد و غيره الذي لم يكن مستحقّا لأخذ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آخذ الزكاة الذي لم يكن مستحقّا، فإنّه لا يكون مالكا للمال الذي أخذه من مالك الزكاة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كون آخذ الزكاة لو لم يكن مستحقّا مالكا للمال المأخوذ من جهة الزكاة بين كونه عبدا لمالك الزكاة أم أجنبيا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يبقى المال مضمونا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الارتجاع مشترك، و النصّ‌ 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اجتهاده بالمقدار المتعارف بحيث لو لم يكن مستحقّا لظهر الواقع، ففي هذه الصورة تبرأ ذمّة الدافع، لكن لا يملكه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الذي أخذه من جهة الزكاة يبقى في ذمّته و تكون ذمّته مشغولة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تعذّر أخذ الزكاة عن غير العبد تبرأ ذمّة المالك اذا اجتهد بمقدار العادة، فأجاب رحمه اللّه بأنّ‌ العبد أيضا اذا لم يمكن استرجاع المال منه و اجتهد في تحقيق استحقاقه لكن أخطأ تبرأ ذمّة المالك، لأنّ‌ الرواية مطلقة تشمل العبد و غير العبد، فلا مجال للفرق بين العبد و غيره اذا ظهرا غير مستحقّين</w:t>
      </w:r>
      <w:r>
        <w:rPr>
          <w:rFonts w:eastAsia="Amiri" w:cs="Amiri" w:ascii="Amiri" w:hAnsi="Amiri"/>
          <w:color w:val="111111"/>
          <w:sz w:val="28"/>
          <w:szCs w:val="28"/>
          <w:rtl w:val="true"/>
          <w:lang w:bidi="ar-SA"/>
        </w:rPr>
        <w:t xml:space="preserve">. </w:t>
      </w:r>
      <w:bookmarkStart w:id="162" w:name="pg17092_181932"/>
    </w:p>
    <w:p>
      <w:pPr>
        <w:pStyle w:val="Heading2"/>
        <w:numPr>
          <w:ilvl w:val="1"/>
          <w:numId w:val="1"/>
        </w:numPr>
        <w:rPr/>
      </w:pPr>
      <w:bookmarkStart w:id="163" w:name="__RefHeading___Toc2047294_730472459"/>
      <w:bookmarkStart w:id="164" w:name="_Toc59"/>
      <w:bookmarkEnd w:id="162"/>
      <w:bookmarkEnd w:id="163"/>
      <w:r>
        <w:rPr>
          <w:rtl w:val="true"/>
        </w:rPr>
        <w:t>كتاب الخمس</w:t>
      </w:r>
      <w:bookmarkEnd w:id="1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047296_730472459"/>
      <w:bookmarkStart w:id="166" w:name="_Toc60"/>
      <w:bookmarkEnd w:id="165"/>
      <w:r>
        <w:rPr>
          <w:rtl w:val="true"/>
        </w:rPr>
        <w:t>اشارة</w:t>
      </w:r>
      <w:bookmarkEnd w:id="1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092_181936"/>
      <w:bookmarkStart w:id="168" w:name="pg17092_181936"/>
      <w:bookmarkEnd w:id="168"/>
    </w:p>
    <w:p>
      <w:pPr>
        <w:pStyle w:val="BookText"/>
        <w:rPr/>
      </w:pPr>
      <w:bookmarkStart w:id="169" w:name="pg17092_181936"/>
      <w:bookmarkEnd w:id="169"/>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047298_730472459"/>
      <w:bookmarkStart w:id="171" w:name="_Toc61"/>
      <w:bookmarkEnd w:id="170"/>
      <w:r>
        <w:rPr>
          <w:rtl w:val="true"/>
        </w:rPr>
        <w:t>يجب في سبعة أشياء</w:t>
      </w:r>
      <w:bookmarkEnd w:id="171"/>
    </w:p>
    <w:p>
      <w:pPr>
        <w:pStyle w:val="Heading4"/>
        <w:numPr>
          <w:ilvl w:val="3"/>
          <w:numId w:val="1"/>
        </w:numPr>
        <w:rPr/>
      </w:pPr>
      <w:bookmarkStart w:id="172" w:name="__RefHeading___Toc2047300_730472459"/>
      <w:bookmarkStart w:id="173" w:name="_Toc62"/>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p>
    <w:p>
      <w:pPr>
        <w:pStyle w:val="Heading4"/>
        <w:numPr>
          <w:ilvl w:val="3"/>
          <w:numId w:val="1"/>
        </w:numPr>
        <w:rPr/>
      </w:pPr>
      <w:bookmarkStart w:id="174" w:name="__RefHeading___Toc2047302_730472459"/>
      <w:bookmarkStart w:id="175" w:name="_Toc63"/>
      <w:bookmarkEnd w:id="174"/>
      <w:r>
        <w:rPr>
          <w:rtl w:val="true"/>
        </w:rPr>
        <w:t>الأول</w:t>
      </w:r>
      <w:r>
        <w:rPr>
          <w:rtl w:val="true"/>
        </w:rPr>
        <w:t xml:space="preserve">: </w:t>
      </w:r>
      <w:r>
        <w:rPr>
          <w:rtl w:val="true"/>
        </w:rPr>
        <w:t>الغنيمة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من جملة الواجبات الإلهية وجوب الخمس الذي أوجبه اللّه تعالى لبني هاشم عوض الزكاة، بدلالة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السنّة فقد وردت روايات كثيرة في وجوب الخمس نذكر منها رواية واحدة نقلناها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من مال اليتيم و نحن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وجوبه بضرورة من الدين، و الذي ينكر وجوبه يخرج عن ربقة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الخمس في سبعة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الغوص،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أرباح المكاسب،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الذمّي المنتقلة إليه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غنائم، و الغنم جمعه غنوم، و الغنيم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المحاربين عنوة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من الغنيمة في المقام هو المال الذي يحصله المسلمون من الكفّار في أثناء الحرب و المقاتلة بينهم بإذن من النبي صلّى اللّه عليه و آله أو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ما يجوزه المسلمون بإذن النبي أو الإمام عليهم السلام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أهل الحرب بغير 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البغاة إذا حواها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 عند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في خمس الدروس، و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و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كسر الراء و فتح القاف بعده التاء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يسرق وزان ضرب يضرب سرقا و سرقا سرقة و سرقانا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من الغير خفية و حيلة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أخذ أحد من المسلمين مالا من الكافر بصورة السرقة أو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بغتة و اختلاسا لا يطلق عليه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الغنيمة عليه و لو كان مختصّا بأخذه كما سيأتي حكم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يقبل النقل من مكان الى آخر، مثل الأثواب و الظروف و الحيوانات و أمثالها من المنقولات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المنقول مثل الدار و الأرض و الأبنية و أمثالها من غير المنقولات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الباغي، و المراد منه هو الخارج على الإمام المعصوم عليه السلام، مثل أهل الجمل و صفّين الذين خرجوا على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تأنيثه باعتبار الأموال، لكون المال المأخوذ أنواعا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لكون الأموال المأخوذة من الخوارج على الإمام عليه السلام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الأكثر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في باب الخمس من كتابه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بكون المال المأخوذ من الخوارج مثل الأموال المأخوذة من الكفّار و المشركين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خالف المصنّف بقول الأكثر في باب الجهاد من كتابه الدروس، و هكذا في باب الجهاد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الغنيمة 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و ما صولحوا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أخرجناه من الغنيمة بغير إذن الإمام و السرقة و الغيلة من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الخمس أيضا لكنّه لا يدخل في اسم الغنيمة بالمعنى المشهور،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خاصّة،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لآخذه، نعم هو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فيصحّ‌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إنّما يجب الخمس في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إخراج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انفق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تحصيلها بحفظ‍‌ و 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يؤتيه الكفّار للمسلمين لفكّ‌ اسرائهم الذين في يد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صولحوا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يأخذه الإمام من الكفّار ليؤخّر القتال معهم الى مدّة معيّنة، فإنّ‌ المالين المذكورين بحكم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المأخوذ بالعناوين المذكورة من الكفّار و المشركين يجب فيه الخمس أيضا، لكن لا يصدق عليه اسم الغنيمة بالمعنى المشهور، لأنّ‌ معناه المشهور أخذه قهرا و عنوة في الحرب بإذن النبي صلّى اللّه عليه و آله أو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أخرجناه من الغنيمة بغير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المأخوذ من الكفّار في الحرب الذي بغير إذن من الإمام عليه السلام يتعلّق بشخص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المأخوذ سرقة أو غيلة، فإنّ‌ المال المأخوذ بهما يختصّ‌ بشخص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المأخوذ من الكفّار بالسرقة و الغيلة من الغنائم بمعناها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الخمس،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فاذا حكمنا بكون المال المأخوذ بالسرقة و الغيلة مختصّا لآخذه و مباحا له فيكون من الغنائم، فيشمله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الوسط‍‌ جمع مئونة بضمّ‌ الميم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المخارج التي تصرف على الغنيمة بعد تحصيلها، مثل الاجرة للذي يحفظها أو يحملها</w:t>
      </w:r>
      <w:r>
        <w:rPr>
          <w:rFonts w:eastAsia="Amiri" w:cs="Amiri" w:ascii="Amiri" w:hAnsi="Amiri"/>
          <w:color w:val="111111"/>
          <w:sz w:val="28"/>
          <w:szCs w:val="28"/>
          <w:rtl w:val="true"/>
          <w:lang w:bidi="ar-SA"/>
        </w:rPr>
        <w:t xml:space="preserve">. </w:t>
      </w:r>
      <w:bookmarkStart w:id="176" w:name="pg17092_181942"/>
    </w:p>
    <w:p>
      <w:pPr>
        <w:pStyle w:val="BookText"/>
        <w:rPr/>
      </w:pPr>
      <w:bookmarkEnd w:id="176"/>
      <w:r>
        <w:rPr>
          <w:rFonts w:ascii="Amiri" w:hAnsi="Amiri" w:eastAsia="Amiri" w:cs="Amiri"/>
          <w:color w:val="111111"/>
          <w:sz w:val="28"/>
          <w:sz w:val="28"/>
          <w:szCs w:val="28"/>
          <w:rtl w:val="true"/>
          <w:lang w:bidi="ar-SA"/>
        </w:rPr>
        <w:t xml:space="preserve">و 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يقدّم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047304_730472459"/>
      <w:bookmarkStart w:id="178" w:name="_Toc64"/>
      <w:bookmarkEnd w:id="177"/>
      <w:r>
        <w:rPr>
          <w:rtl w:val="true"/>
        </w:rPr>
        <w:t>الثاني</w:t>
      </w:r>
      <w:r>
        <w:rPr>
          <w:rtl w:val="true"/>
        </w:rPr>
        <w:t xml:space="preserve">: </w:t>
      </w:r>
      <w:r>
        <w:rPr>
          <w:rtl w:val="true"/>
        </w:rPr>
        <w:t>المعدن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هو ما استخرج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ثمّ‌ 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خصوصية يعظم الانتفاع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المخارج التي تصرف لرعي الغنيمة اذا كانت من قبيل الأنعام و غيرها من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ما ذكر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يقدّم على إخراج الخمس إخراج الأموال التي جعلها الإمام لصاحب الأعمال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جعالة، و هي في مقابل الإجارة، فإنّ‌ الجعالة مال يجعله الإمام عليه السلام لبعض المجاهدين في مقابل بعض الأعمال للتشويق لهم و الترغيب، و الإجارة هي جعل الاجرة في مقابل عمل خاصّ‌ لشخص خاصّ‌، فالأموال المجعولة بعنوان الجعالة تخرج من الغنيمة المصطلحة قبل إخراج الخمس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الثاني من الأشياء السبعة التي يجب فيها الخمس هو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العين و 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الجواهر من حديد و فضّة و نحوهما، مكان كلّ‌ شيء فيه أصله و مركزه،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معدن الخير و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المعدن شيء يستخرج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الأرض،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يقرأ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المعدن هو الشيء المستخرج الذي يكون أصله أرضا، و المراد منه هو الموضوع و المدفون في الأرض و باطنها، مثل الدفائن و الكنوز و آبار النفط‍‌ و غيرها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أن كان أصله الأرض ثمّ‌ اشتمل على خاصّية مهمّة ينتفع بها انتفاعا عظيما كالأمثلة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كالملح و الجصّ‌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حجارة الرحى و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الزبرجد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تشديد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تطلى به البيوت من الكلس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الطين المخصوص الذي يستفاد منه لغسل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جوهر، و هو ما وضعت عليه جبلّة الشيء، و كلّ‌ حجر يستخرج منه شيء ينتفع به، و ما قابل العرض و هو الموجود القائم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المعدنيات التي تستخرج مثل الزبرجد و الياقوت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يشبه الزمرّد، و هو ألوان كثيرة، و المشهور منها الأخضر المصري و الأصفر القبرصي،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زبارج، 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الزاء و الميم و تشديد الراء و آخره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 شفّاف شديد الخضرة و أشدّه خضرة أجوده و أصفاه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المذكورة كلّها كانت من الأرض، لكن لها خواصّ‌ نافعة و اشتملت على منافع، و قد ذكر الماضون من العلماء خواصّا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العلاّمة نصير الدين الطوسي رحمه اللّه في خصوص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فمن حمله و صاحبه لم ير نوما أسوأ و يقوى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خواصّه سدّ الدم الخارج من البطن و الإسهال، و من خواصّه أيضا أنّ‌ النظر فيه يزيد نور البصر و يأمن صاحبه من الصرع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أحمر يتخذ منه الفصوص،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فضله أخبار كثيرة منها كما في العلل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تختّم باليمنى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 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أقرّ للّه عزّ و جلّ‌ بالوحدانية ولي بالنبوّة و لك يا علي بالوصية و لولدك بالإمامة و لمحبّيك بالجنّة و الشيعة ولدك بالفردوس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9" w:name="pg17092_181947"/>
    </w:p>
    <w:p>
      <w:pPr>
        <w:pStyle w:val="Heading4"/>
        <w:numPr>
          <w:ilvl w:val="3"/>
          <w:numId w:val="1"/>
        </w:numPr>
        <w:rPr/>
      </w:pPr>
      <w:bookmarkStart w:id="180" w:name="__RefHeading___Toc2047306_730472459"/>
      <w:bookmarkStart w:id="181" w:name="_Toc65"/>
      <w:bookmarkEnd w:id="179"/>
      <w:bookmarkEnd w:id="180"/>
      <w:r>
        <w:rPr>
          <w:rtl w:val="true"/>
        </w:rPr>
        <w:t>الثالث</w:t>
      </w:r>
      <w:r>
        <w:rPr>
          <w:rtl w:val="true"/>
        </w:rPr>
        <w:t xml:space="preserve">: </w:t>
      </w:r>
      <w:r>
        <w:rPr>
          <w:rtl w:val="true"/>
        </w:rPr>
        <w:t>الغوص</w:t>
      </w:r>
      <w:bookmarkEnd w:id="181"/>
    </w:p>
    <w:p>
      <w:pPr>
        <w:pStyle w:val="BookText"/>
        <w:rPr/>
      </w:pPr>
      <w:r>
        <w:rPr>
          <w:rFonts w:ascii="Amiri" w:hAnsi="Amiri" w:eastAsia="Amiri" w:cs="Amiri"/>
          <w:color w:val="111111"/>
          <w:sz w:val="28"/>
          <w:sz w:val="28"/>
          <w:szCs w:val="28"/>
          <w:rtl w:val="true"/>
          <w:lang w:bidi="ar-SA"/>
        </w:rPr>
        <w:t xml:space="preserve">و الفيروزج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اخرج به من اللؤلؤ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أبي الشريك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الملابس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 غير شفّاف معروف بلونه الأزرق كلون السماء أو أميل الى الخضرة، يتحلّى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فضله كما في الوسائل عدّة روايات نكتفي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افتقرت كفّ‌ تختّمت بالفيروزج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الملابس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وجوب الخمس في المعادن فكثيرة، منها عن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الثالث من الأشياء السبعة التي يجب فيها الخمس هو الغوص، و هو مصدر من غاص يغوص غوصا و غياصا و مغاصا، أي غطس في الماء و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هنا بمعنى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الأشياء السبعة المغوص، أي المأخوذ من الماء بالنزول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التفسير من الشارح إشارة بما أوضحناه بأنّ‌ المصدر بمعنى اسم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في خصوص اللؤلؤ بأنه درّ أبيض و برّاق يوجد في داخل حيوان صغير بحري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من حبة خشخاش الى بيض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الذهب و الفضّة التي ليس عليه سكّة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المفهوم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من داخل الماء، فلو اخذ شيء من ذلك من الساحل أو من وجه الماء لم يكن غوصا، وفاقا للمصنّف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الراء بعدها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اللؤلؤ واحدته مرجانة، عروق حمر تطلع من البحر كأصابع الكفّ‌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في خصوص المرجان بأنه من عجائب الجواهر المخلوقة، و كان المرجان الأحمر من الموجودات الأعزة و يتعاملون به بأعلى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بأنّ‌ أصل المرجان من ترشّحات حيوان بحري يحصل منها عروق تحت الماء، و يتشكّل بصورة صغار اللؤلؤ، و يوجد في المحيط‍‌ الجنوبي الكبير و المحيط‍‌ الهندي و البحر المتوسط‍‌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من كتاب 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وجد في الذهب و الفضّة السكّة الإسلامية تكون بحكم اللقطة المجهولة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النون بعده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هو مادّة صلبة لا طعم لها و لا ريح إلاّ اذا سحقت أو احرقت فإنّه حينئذ تنبعث منها رائحة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 روث الدابّة البحرية، أو نبع عين في البحر، أو نبت ينبت في البحر بمنزلة الحشيش في البرّ، يذكّر و يؤنّث، و سمكة بحرية يتّخذ من جلدها الترسة،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العنبر مادّة معطّرة غبر اللون يوجد في معدة الحوت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يتّفق للذين يصيدون الحوت أن يخرجون العنبر من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عن الأشياء التي تستخرج من تحت الماء بالغوص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في الدروس قال بأنّ‌ الأشياء المأخوذة من وجه الأرض أو الساحل ليس غوصا</w:t>
      </w:r>
      <w:r>
        <w:rPr>
          <w:rFonts w:eastAsia="Amiri" w:cs="Amiri" w:ascii="Amiri" w:hAnsi="Amiri"/>
          <w:color w:val="111111"/>
          <w:sz w:val="28"/>
          <w:szCs w:val="28"/>
          <w:rtl w:val="true"/>
          <w:lang w:bidi="ar-SA"/>
        </w:rPr>
        <w:t xml:space="preserve">. </w:t>
      </w:r>
      <w:bookmarkStart w:id="182" w:name="pg17092_181951"/>
    </w:p>
    <w:p>
      <w:pPr>
        <w:pStyle w:val="BookText"/>
        <w:rPr/>
      </w:pPr>
      <w:bookmarkEnd w:id="182"/>
      <w:r>
        <w:rPr>
          <w:rFonts w:ascii="Amiri" w:hAnsi="Amiri" w:eastAsia="Amiri" w:cs="Amiri"/>
          <w:color w:val="111111"/>
          <w:sz w:val="28"/>
          <w:sz w:val="28"/>
          <w:szCs w:val="28"/>
          <w:rtl w:val="true"/>
          <w:lang w:bidi="ar-SA"/>
        </w:rPr>
        <w:t xml:space="preserve">و خلافا للبيان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يلحق به يكون من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 الشرائط‍‌، و في إلحاق صيد البحر بالغوص أو المكاسب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إلحاقا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بحقيقته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047308_730472459"/>
      <w:bookmarkStart w:id="184" w:name="_Toc66"/>
      <w:bookmarkEnd w:id="183"/>
      <w:r>
        <w:rPr>
          <w:rtl w:val="true"/>
        </w:rPr>
        <w:t>الرابع</w:t>
      </w:r>
      <w:r>
        <w:rPr>
          <w:rtl w:val="true"/>
        </w:rPr>
        <w:t xml:space="preserve">: </w:t>
      </w:r>
      <w:r>
        <w:rPr>
          <w:rtl w:val="true"/>
        </w:rPr>
        <w:t>أرباح المكاسب</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زراعة و 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يكتسب من غير الأنواع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المصنّف في الدروس على خلاف قوله في البيان، فإنّه قال في كتابه البيان بأنّ‌ الأشياء المأخوذة لو كانت من الساحل أو من وجه الماء فهي بحكم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فالمأخوذ من الساحل أو من وجه الأرض يكون بحكم الأموال الحاصلة من أرباح المكاسب، فتجري فيها أحكامه و تشترط‍‌ فيها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 إلحاق صيد البحر بالغوص لأنه يشمله، و الوجه الثاني عدم الإلحاق لعدم صدق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التفصيل بأن يلحق المأخوذ من وجه البحر بالمكاسب و يلحق المأخوذ من تحت الماء بالغوص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من التجارات، و المراد هنا كلّ‌ فائدة تحصل من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مكسب بكسر السين و فتحها، و المكسبة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للمكاسب، فإنّها إمّا من طريق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تنحصر بالبيع و الشراء، بل تشمل الإجارات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طريق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يحصل الربح و الفائدة من غرس الأشجار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قسيما لأرباح المكاسب هو المعدن و الغوص و الكنز و غيرها</w:t>
      </w:r>
      <w:r>
        <w:rPr>
          <w:rFonts w:eastAsia="Amiri" w:cs="Amiri" w:ascii="Amiri" w:hAnsi="Amiri"/>
          <w:color w:val="111111"/>
          <w:sz w:val="28"/>
          <w:szCs w:val="28"/>
          <w:rtl w:val="true"/>
          <w:lang w:bidi="ar-SA"/>
        </w:rPr>
        <w:t xml:space="preserve">. </w:t>
      </w:r>
      <w:bookmarkStart w:id="185" w:name="pg17092_181953"/>
    </w:p>
    <w:p>
      <w:pPr>
        <w:pStyle w:val="BookText"/>
        <w:rPr/>
      </w:pPr>
      <w:bookmarkEnd w:id="185"/>
      <w:r>
        <w:rPr>
          <w:rFonts w:ascii="Amiri" w:hAnsi="Amiri" w:eastAsia="Amiri" w:cs="Amiri"/>
          <w:color w:val="111111"/>
          <w:sz w:val="28"/>
          <w:sz w:val="28"/>
          <w:szCs w:val="28"/>
          <w:rtl w:val="true"/>
          <w:lang w:bidi="ar-SA"/>
        </w:rPr>
        <w:t xml:space="preserve">قسيمها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و ارتفاع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للتحرير حيث نفاه في الارتفاع</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047310_730472459"/>
      <w:bookmarkStart w:id="187" w:name="_Toc67"/>
      <w:bookmarkEnd w:id="186"/>
      <w:r>
        <w:rPr>
          <w:rtl w:val="true"/>
        </w:rPr>
        <w:t>الخامس</w:t>
      </w:r>
      <w:r>
        <w:rPr>
          <w:rtl w:val="true"/>
        </w:rPr>
        <w:t xml:space="preserve">: </w:t>
      </w:r>
      <w:r>
        <w:rPr>
          <w:rtl w:val="true"/>
        </w:rPr>
        <w:t>الحلال المختلط‍‌ بالحرام</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المختلط‍‌ بالحرام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فإنّ‌ إخراج خمسه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المال من الحرام، فلو تميّز كان للحرام حكم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حالا من ضمير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أرباح المكاسب غير المكاسب التي ذكرت الأرباح قسيما لها، و معنى القسيم هو 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قسّمت الأموال التي يتعلّق عليها الخمس بتلك الأقسام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الشيء لما كان طرف قسمته في مقام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حصلت الأرباح بسبب نموّ في الزرع و زيادة نموّ في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ترتفع القيمة في الأشياء، فاذا حصلت الزيادة في القيمة فيجب حينئذ الخمس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يوجد شخص يبذل الزيادة عن قيمة شيء و لو لم تزد القيمة في السوق، لكنّ‌ العلاّمة رحمه اللّه في كتابه التحرير نفى الخمس في ارتفاع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الحلال المختلط‍‌ بالحرام، و هو الخامس من الاشياء السبعة التي 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يتميّز المال الحلال من المال الحرام، فلو تميّز المالان فلا يجري فيه حكم الخمس، و كذلك اذا علم صاحب المال يجب ردّه إليه فلا يحلّله التخميس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يعلم مقدار الحرام فيه، فلو علم المقدار لا يكتفي بالخمس اذا كان أزيد منه، مثل أن يعلم بأنّ‌ الحرام هو نصف المال أو ثلثه، أو علم بكون الحرام أنقص من الخمس فيكتفي في تحليله بالمقدار المعلوم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لا يعلم صاحب المال و لا مقدار الحرام فالتخميس يطهّر المال المخلوط‍‌ بالحرام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المجهول المالك حيث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صاحبه و لو في جملة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منحصرين، فلا بدّ من التخلّص منه و لو بصلح، و لا خمس، فإن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خمسه إن لم يعلم زيادته، أو ما يغلب على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زيادته أو نقصانه، و لو علم قدره كالربع و الثلث وجب إخراجه أجمع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قدره جملة لا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الخمس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بالزائد و لو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قويا كون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المال المجهول المالك وجوب التفحّص و الإعلام بشرائطه الخاصّة، فإن لم يعلم المالك يتصدّق من جانبه و يضمن عند وجدانه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أنّ‌ المالك بين أشخاص معيّنة بحيث لا يعلمه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منع المالك من الصلح دفع إليه الخمس و ذلك غير الخمس المصطلح عليه، بل هو طريق البراءة إليه من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الى المالك مقدارا يغلب على ظنّه زائدا على الخمس أو ناقصا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لم يعلم صاحب المال، لا تفصيلا و لا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 الخمس عند الجهل بمقدار الحرام و عدم تميّزه و عدم معرفة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مقدار الحرام إجمالا لا تفصيلا، بأن علم تفصيلا بأنّ‌ مقدار الحرام إمّا الخمس أو أزيد منه أو أنقص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 الحرام يزيد على الخمس يخمّس الأموال أولا ثمّ‌ يؤتي ما يظنّ‌ بزيادته عن الخمس بنية التصدّق، و يحتمل الحكم بإعطاء الجميع بنية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يعطي خمس المال الى بني هاشم بنية الخمس، و يؤتي ما يظنّ‌ الزيادة بموارد الصدقة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الخمس و الزائد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علم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اقتصر على ما يتيقّن به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على الظاهر، و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و لو كان الحلال الخليط‍‌ ممّا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الخمس خمّسه بعد ذلك بحسبه، و لو تبيّن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الخمس ففي الضمان له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أنّ‌ الحرام ينقص 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الحرام،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يتيقّن به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مقدار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اكتفى بإعطاء مقدار الخمس بنية الصدقة بناء على أنّ‌ الحكم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اكتفى بإعطاء مقدار الخمس بنية الخمس على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إعطاء مقدار الخمس بنية الخمس يطابق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إعطاءه لغير المستحقّين من السادات يمكن عدم جوازه، لاحتمال كونه خمسا، و لا يجوز إعطاء الخمس لغير السادات، و لو أعطاه للمستحقّين من السادات و كان في الواقع غير خمس بل صدقة يجزي، لأنّ‌ إعطاء الصدقة الواجبة غير الزكاة للسادات جائزة، فهذا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المال الحلال موردا للخمس و اختلط‍‌ بالحرام ففيه خمسان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لتطهيره من الحرام، و الثاني لوجوب الخمس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خمّس المال و أعطى الخمس للسادات فظهر صاحب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في مال المالك بدون إذنه، و هو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إذن الشارع في ذلك التصرّف فلا يتعقّبه الضمان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أجود الوجهين هو الضمان، فإنّ‌ دفع المال صدقة أو خمسا يوجب البراءة عند عدم ظهور المالك، فعند الظهور يحكم بالضمان بدليل قوله صلّى اللّه عليه و آله على اليد ما أخذت حتّى تؤدّي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المتسلّطة على مال الغير بغير إذن منه و لا رخصة توجب الضمان</w:t>
      </w:r>
      <w:r>
        <w:rPr>
          <w:rFonts w:eastAsia="Amiri" w:cs="Amiri" w:ascii="Amiri" w:hAnsi="Amiri"/>
          <w:color w:val="111111"/>
          <w:sz w:val="28"/>
          <w:szCs w:val="28"/>
          <w:rtl w:val="true"/>
          <w:lang w:bidi="ar-SA"/>
        </w:rPr>
        <w:t xml:space="preserve">. </w:t>
      </w:r>
      <w:bookmarkStart w:id="188" w:name="pg17092_181959"/>
    </w:p>
    <w:p>
      <w:pPr>
        <w:pStyle w:val="Heading4"/>
        <w:numPr>
          <w:ilvl w:val="3"/>
          <w:numId w:val="1"/>
        </w:numPr>
        <w:rPr/>
      </w:pPr>
      <w:bookmarkStart w:id="189" w:name="__RefHeading___Toc2047312_730472459"/>
      <w:bookmarkStart w:id="190" w:name="_Toc68"/>
      <w:bookmarkEnd w:id="188"/>
      <w:bookmarkEnd w:id="189"/>
      <w:r>
        <w:rPr>
          <w:rtl w:val="true"/>
        </w:rPr>
        <w:t>السادس</w:t>
      </w:r>
      <w:r>
        <w:rPr>
          <w:rtl w:val="true"/>
        </w:rPr>
        <w:t xml:space="preserve">: </w:t>
      </w:r>
      <w:r>
        <w:rPr>
          <w:rtl w:val="true"/>
        </w:rPr>
        <w:t>الكنز</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المذخور تحت الأرض قصدا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دار الإسلام و 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لو كان عليه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فلقطة على الأقوى، هذا إذا لم يكن في ملك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وقت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السادس من الأشياء السبعة التي يجب فيها الخمس هو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يكنز كنزا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ادّخره، دفنه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المصدر هنا هو اسم المفعول، أي المال المكنوز و المذخور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لإخراج المال المذخور تحت الأرض بلا قصد، مثل أن يفقد المال، أو كان تحت الأرض بلا علم صاحبه بأن ضرب البناء و الحائط‍‌ عليه و بقي تحت الأرض، أو دفن المال تحت الأرض لحفظه من الفوت مدّة قصيرة بلا قصد الكنز و الإبقاء تحت الأرض، فهذان لا يحكمان بحكم الكنز، بل يجري فيهما حكم اللقطة و المال المجهول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الكفّار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أثر الإسلام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الإسلام،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أثر الإسلام في المال المذخور فيجري عليه حكم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المذكور في صورة كون المال المذخور في ملك لا مالك له، فلو وجد الكنز في ملك الغير و لو كان في زمان سابق يجب أن يعرّف المال للمالك فعلا أو سابقا، ففي صورة ادّعائه يحكم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مالكا للملك المذخور فيه المال قبل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وجد المال في ملك الغير سابقا أو فعلا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 المذخور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اعترف به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بقوله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عرّفه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من 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فإن اعترف به و إلاّ فمن قبله ممّن يمكن، فإن تعدّدت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أجمع قسّم عليهم بحسب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التشريك سلّمت إليه حصّته خاصّة،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و حصّة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نفوه أجمع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المذخور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بكون المال لصاحب الملك سابقا و فعلا بلا يمين و لا توصيف و لا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الموصول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عرّف المال للمالك الذي قبل المالك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باعه المالك الأول أو انتقل إليه بغير البيع مثل الهبة و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يدّعي المتعدّدون في الطبقة الواحدة، كما لو كانوا أولادا للمورّث الذي كان مالكا للملك المذخور فيه المال و ادّعوا أجمع بأنّ‌ المال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وارث يرث بحسب سبب الإرث فيه، مثلا أب المورّث له السدس و أولاده للذكر مثل حظّ‍‌ الأنثيين، و هكذا في سائر مراتب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المال المذخور بعض المذكورين لا جميعهم يحكم له بما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ادّعى المال بعض المتعدّدين فقط‍‌ لا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 المدّعي سبب الملك الذي يقتضي الشريك تؤتى للمدّعي حصّته و سهمه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ادّعى الملك و لم يذكر سببا يقتضي الشركة يؤتى له جميع المال المذخور، كما لو ادّعى مالكية بالشراء أو الهبة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ادّعاء البعض الملك و ذكر سببا يقتضي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و هو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فاذا ادّعى </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للواجد إن لم يكن عليه أثر الإسلام،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فلقطة،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جوف دابّة و لو سمكة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الحيازة، أمّا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قصد المحيز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البعض و نفى الآخر يؤتى للمدّعي مقدار سهمه و يبقى سهام الباقين، مثل أن ينفي الجميع عدم كونهم مالكين من التعريف للسابق منهم،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نفاه المتعدّدون و لم يعرف المالك قبلهم فيحكم بكون المال المذخور لمن الذي وجده، و يحكم بوجوب الخمس فيه اذا لم يكن فيه أثر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وجده فيه أثر الإسلام يحكم بكون المال مثل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المذخور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المال المذكور الذي وجد في جوف دابّة أعمّ‌ من السمكة و البهائم فيعرّفه الى بائعه، فلو ادّعى ملكه للمال الموجود يؤتى إليه بلا طلب شاهد و لا توصيف و لا بيّنة، و إلاّ يرجع الى من باعه الى البائع،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السمكة مملوكة للبائع بلا حيازة من الماء كأن يولّدها و يكثّرها في الحوض المخصوص له، فيكون حكم السمكة مثل الدابّة المملوكة له، فلو كانت السمكة مملوكة بالحيازة فما وجد في جوفها فهو لواجده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السمكة المملوكة فبالحيازة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الموجود في داخل السمكة فهو لواجده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الحائز، لأنه من حاز يحوز حوزا حيازة، أي ضمّه و جمعه، و كلّ‌ من ضمّ‌ شيئا الى نفسه فقد حازه، و اسم الفاعل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قصد المحيز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حاز السمكة قصد تملّك السمكة فتحقّق الملكية بقصد الملكة من الحيازة، لكنّ‌ المال الذي في جوفها لم يعلم بوجوده و لم يحصل القصد بتملّكه فلا تتحقّق الملكية بذلك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السمكة،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الملك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في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بالدينار المثقال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درهم وجه 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البيان، و مع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بها في المعدن،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قصد الملكية من الحيازة مثل التملّك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الآخر عدم احتياج الملكية الى قصد الملك بل يحصل بمحض 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أخرج من المال المذخور تحت الأرض مقدار عشرين مثقالا عينا، أو يخرج ذلك المقدار قيمة، مثل أن يخرج شيئا من المال المذخور تحت الأرض تكون قيمته عشرين مثقالا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 ثماني عشرة حمّصة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كغير ذلك المورد من الموارد التي ذكروا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المثقال الشرعي من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مقدّم، و مبتدأه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علميّ‌ كائن في الاكتفاء في وجوب الزكاة في الكنز اذا بلغ عينا أو قيمة بمقدار 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الدينار عرّف من حيث الوزن بالدرهم كما في العكس، لكن كثيرا ما كان قيمة عشرين دينارا مساويا لمائتي درهم، و بالعكس، و اتّفق الفرق بينهما أيضا في الأزمنة المتأخّرة كما أشار الشارح له في أول كتاب الزكاة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زادت عن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يمكن كون قيمة الدراهم و الدنانير مختلفة في الأزمنة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هذه المقدّمة احتمل المصنّف في كتابه البيان بالاكتفاء في وجوب الخمس في الكنز اذا بلغ قيمة ما وجد بمائتي درهم لا بعشرين دينارا لو اختلفت قيمتا العشرين دينارا و المائتي درهم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قطع المصنّف بالاكتفاء بمائتي درهم في وجوب الخمس بما استخرج من المعدن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بالاكتفاء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لأنّ‌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عن الرضا عليه السلام تضمّن أنّ‌ ما يجب الزكاة في مثله ففيه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المعدن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بلوغه عشرين دينارا، 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القيل تدلّ‌ على توقّفه فيه، مع جزمه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غيره، و صحيح البزنطي 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من الشارح بالاكتفاء بمائتي درهم في وجوب الخمس في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مائتي درهم،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بها الى مسألة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الذي يكون الرواة المذكورون فيه إماميّين اثني عشريين و كلّهم عدولا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راو يروي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الزكاة في مثله ففيه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من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الزكاة منه في مثله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الزكاة تجب في مقدار مائتي درهم، فالخمس أيضا يجب في هذا المقدار بناء على مدلول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وجوب الخمس في المعدن أيضا يشترط‍‌ حصول النصاب و هو بلوغه الى عشرين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نسب الحكم الى القيل، و هذا يدلّ‌ على توقّف المصنّف في اختياره، و الحال أنه جزم بالحكم باشتراط‍‌ نصاب العشرين في المعدن في غير كتاب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الحكم،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كتاب اللمعة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صحيحة البزنطي المذكورة تدلّ‌ على ما جزم به المصنّف في غير كتاب </w:t>
      </w:r>
    </w:p>
    <w:p>
      <w:pPr>
        <w:pStyle w:val="BookText"/>
        <w:rPr/>
      </w:pPr>
      <w:r>
        <w:rPr>
          <w:rFonts w:ascii="Amiri" w:hAnsi="Amiri" w:eastAsia="Amiri" w:cs="Amiri"/>
          <w:color w:val="111111"/>
          <w:sz w:val="28"/>
          <w:sz w:val="28"/>
          <w:szCs w:val="28"/>
          <w:rtl w:val="true"/>
          <w:lang w:bidi="ar-SA"/>
        </w:rPr>
        <w:t xml:space="preserve">فالعمل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و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مائتي درهم كما مرّ عند المصنّف، مع أنّ‌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نصاب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و هو كتابه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 بأنّ‌ المراد من رواية البزنطي هو الرواية المذكورة و لم يصل نظره الى غيرها، بل حملوا كلام الذين ادّعوا بكون الرواية غير المذكورة بعدم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أنّ‌ رواية البزنطي التي استدلّ‌ بها على صحّة ما جزم به المصنّف هو غير المذكورة، بل المراد منها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عمّا اخرج المعدن من قليل أو كثير هل فيه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جزم به المصنّف في غير كتاب اللمعة، و هو اشتراط‍‌ بلوغ ما يستخرج من المعدن الى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يتعيّن الحكم بوجوب النصاب في المعدن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الحكم بالاكتفاء بمائتي درهم عند تفاوت قيمتي الدراهم و الدنانير المذكورة كما مرّ، و هو نقل قول المصنّف عن كتابه البيان بالاكتفاء بمائتي درهم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قطعه بالاكتفاء بها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المذكورة آنفا، لأنّ‌ في الرواية اشتراط‍‌ بلوغه عشرين دينارا، و لا دلالة فيها بالاكتفاء بمائتي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الاكتفاء بمائتي درهم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الشيخ الطوسي رحمه اللّه في كتابه الخلاف بأنّ‌ المعدن لا يشترط‍‌ فيه النصاب، بل يجب الخمس في ما استخرج من </w:t>
      </w:r>
    </w:p>
    <w:p>
      <w:pPr>
        <w:pStyle w:val="BookText"/>
        <w:rPr/>
      </w:pPr>
      <w:r>
        <w:rPr>
          <w:rFonts w:ascii="Amiri" w:hAnsi="Amiri" w:eastAsia="Amiri" w:cs="Amiri"/>
          <w:color w:val="111111"/>
          <w:sz w:val="28"/>
          <w:sz w:val="28"/>
          <w:szCs w:val="28"/>
          <w:rtl w:val="true"/>
          <w:lang w:bidi="ar-SA"/>
        </w:rPr>
        <w:t xml:space="preserve">بل يجب في مسمّاه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الأكثر،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الاسم،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كالغوص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الدينار أو قيمته في الغوص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المعدن كائنا ما كان، فيكفي في مسمّى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يظهر من أكثر العلماء القول بوجوب الخمس و لو لم يصل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تعليل عدم اشتراط‍‌ النصاب، و هو صدق اسم المعدن، فاذا صدق اسم المعدن يجب الخمس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رواية البزنطي الثانية المنقولة في الصفحة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عليهم و تدلّ‌ على خلاف ظاهر كلام الأكثر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مقابل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عدم اعتبار النصاب في المعدن و بلوغه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 الحلبي بالقول الثالث و هو اشتراط‍‌ بلوغ ما يستخرج من المعدن الى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بلوغ الدينار شرط‍‌ في وجوب الخمس في خصوص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موسى بن جعفر عليهما السلام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قصور الرواية في الاستدلال بها هو قصور سندها نظرا الى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بأنه 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اكتفى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عن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بالتشبيه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النصاب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المؤونة التي يغرمها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تحصيله، من حفر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المعدن و آلة 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أرشها، و اجرة الغوّاص في الغوص، و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و نحوه في الكنز، و يعتبر النصاب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الأصحاب، 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شبّه حكم لزوم الدينار في المعدن الى لزومه في الغوص، و الحال لم يتقدّم من المصنّف بيان نصاب الغوص بكونه دينارا اكتفاء بالتشبيه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الدينار،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المعدن و الكنز و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يصرفها،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المؤونة،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المأخوذ من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اجرة 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يسبك سبكا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أذابها و صبّها في 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المذاب و المخلّص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السبيكة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المؤونة لذوب المستخرج من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المؤونة في الغوص، و هو مخارج الأداة و النقصان الحاصل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النصاب بعد إخراج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المؤونة قبل الإخراج و بعد الإخراج، و الحال ذكرنا الفرق في إخراج مئونة الأموال التي يعتبر فيها النصاب، مثل المؤونة قبل حصول الحنطة و الشعير و بعده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وجوب الخمس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 الكنز و الغوص كون الإخراج دفعة واحدة، بل يجب الخمس عند النصاب و لو كان الإخراج في دفعات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الإخراج في الثلاثة، بل يضمّ‌ بعض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و إن طال الزمان، أو 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و اعتبر العلاّمة عدم نية الإعراض، و في اعتبار اتّحاد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أجودهما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و المعدن، دون 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وفقا للعلاّمة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اشترك جماعة اعتبر 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كلّ‌ نصابا بعد مئونته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اذا استخرج مقدارا في سنة ماضية و مقدارا في اخرى يجمع بينهما، فإن حصل النصاب من المجموع فيجب الخمس، و إن طال زمان الإخراجين بأن كان الفاصل بينهما أزيد من سنته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يجمع بين المالين المخرجين و إن أعرض عن الاستخراج ثمّ‌ شرع فيه مرّة اخرى، على خلاف قول العلاّمة رحمه اللّه، فإنّه شرط‍‌ عدم نية الإعراض عن الاستخراج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 المستخرج في المرّتين على وفق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المستخرج في المرّتين نوعا واحدا مثل الفضّة، أو نوعين مثل الذهب و الفضّة، فلو كان نوعين هل يعتبر النصاب في كلّ‌ منهما أو الاعتبار حصول النصاب في قيمة المجموع‌؟ ففي المسألة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أجود الوجهين اتّحاد نوع ما يستخرج من الكنز و المعدن، بأن استخرج الفضّة و حصل النصاب فيما يستخرج، فلو استخرج الذهب مقدارا و الفضّة مقدارا و لم يصل أحد من المقدارين الى حدّ النصاب لا يجب الخمس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استخرج نوعين من المال بالغوص فيه و حصل النصاب في مجموعهما و لو لم يحصل في كلّ‌ واحد منهما فيجب الخمس في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اعتبار النوع في الكنز و المعدن دون الغوص يوافق قول العلاّمة 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اشترك شخصان أو أزيد في استخراج المعدن و غيره يشترط‍‌ في وجوب الخمس أن يحصل النصاب في المقدار الذي يحصل لكلّ‌ منهما، لا في المجموع</w:t>
      </w:r>
      <w:r>
        <w:rPr>
          <w:rFonts w:eastAsia="Amiri" w:cs="Amiri" w:ascii="Amiri" w:hAnsi="Amiri"/>
          <w:color w:val="111111"/>
          <w:sz w:val="28"/>
          <w:szCs w:val="28"/>
          <w:rtl w:val="true"/>
          <w:lang w:bidi="ar-SA"/>
        </w:rPr>
        <w:t xml:space="preserve">. </w:t>
      </w:r>
      <w:bookmarkStart w:id="191" w:name="pg17092_181977"/>
    </w:p>
    <w:p>
      <w:pPr>
        <w:pStyle w:val="Heading4"/>
        <w:numPr>
          <w:ilvl w:val="3"/>
          <w:numId w:val="1"/>
        </w:numPr>
        <w:rPr/>
      </w:pPr>
      <w:bookmarkStart w:id="192" w:name="__RefHeading___Toc2047314_730472459"/>
      <w:bookmarkStart w:id="193" w:name="_Toc69"/>
      <w:bookmarkEnd w:id="191"/>
      <w:bookmarkEnd w:id="192"/>
      <w:r>
        <w:rPr>
          <w:rtl w:val="true"/>
        </w:rPr>
        <w:t>السابع</w:t>
      </w:r>
      <w:r>
        <w:rPr>
          <w:rtl w:val="true"/>
        </w:rPr>
        <w:t xml:space="preserve">: </w:t>
      </w:r>
      <w:r>
        <w:rPr>
          <w:rtl w:val="true"/>
        </w:rPr>
        <w:t>أرض الذمّي المنتقلة إليه من مسلم</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الذمّي المنتقلة إليه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انتقلت إليه بشراء أم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تضمّن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الشراء، و سواء كانت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الخمس كالمفتوحة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الأشياء التي يجب فيها الخمس هو الأرض التي انتقلت للكافر الذمّي من المسلم، بمعنى اذا اشترى الذمّي أرضا من مسلم يجب أن يؤتي قيمة خمس الأرض أو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تنتقل الأرض الى الذمّي بالمصالحة أو بالهبة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رحمه اللّه في المقنعة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اذا اشترى من المسلم الأرض فعليه فيها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الروايتين المذكورتين تضمّنتا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تعميم الشارح معنى الشراء على مطلق الانتقال لكون الملاك هو الانتقال، و الشراء ذكره من باب المثال، أو الشراء اريد به مطلق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وجود الرواية المتضمّنة لمطلق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الخمس في الأرض المنتقلة الى الذمّي بين كونها ممّا فيه الخمس أم 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التي أخذها المسلمون غلبة من الكفّار عند الحرب و المقاتلة، فإنّها من جملة الغنائم التي يجب فيها الخمس كما ذكرنا في الأول من الأشياء التي يجب فيها الخمس بقول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ما يحوزه المسلمون بإذن النبي أو الإمام عليهم السلام من أموال أهل الحرب بغير سرقة </w:t>
      </w:r>
    </w:p>
    <w:p>
      <w:pPr>
        <w:pStyle w:val="BookText"/>
        <w:rPr/>
      </w:pPr>
      <w:r>
        <w:rPr>
          <w:rFonts w:ascii="Amiri" w:hAnsi="Amiri" w:eastAsia="Amiri" w:cs="Amiri"/>
          <w:color w:val="111111"/>
          <w:sz w:val="28"/>
          <w:sz w:val="28"/>
          <w:szCs w:val="28"/>
          <w:rtl w:val="true"/>
          <w:lang w:bidi="ar-SA"/>
        </w:rPr>
        <w:t xml:space="preserve">يصحّ‌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سواء اعدّت للزراعة أم لغيرها، حتّى لو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غيلة من منقول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العامرة التي اخذت من الكفّار عنوة يجب فيها الخمس أوّلا ثمّ‌ الباقي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كون الأراضي المفتوحة عنوة لجميع المسلمين لا يكون مثل تملّكهم لأملاكهم التي يتصرّفون فيها بأيّ‌ نحو شاءوا، بل الأراضي هذه تؤجّر للمسلمين و تؤخذ منهم الاجرة، أو يؤتى إليهم بصورة المقاسمة، أو يؤخذ منهم الخراج و يصرف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من المفيد ذكر ما في آخر المكاسب المحرّمة من كتاب الشيخ الأنصاري رحمه اللّه حيث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كون الأرض المفتوحة عنوة بإذن الإمام عليه السلام محياة حال الفتح لتدخل في الغنائم و يخرج منها الخمس أولا على المشهور و يبقى الباقي للمسلمين، فإن كانت حينئذ مواتا كانت للإمام كما هو المشهور، بل المتّفق عليه على الظاهر المصرّح به في الكفاية و محكيّ‌ التذكرة، و يقتضيه إطلاق الإجماعات المحكية على أنّ‌ الموات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الأخبار تملّك المسلمين لجميع أرض العراق المسمّى بأرض السواد من غير تقييد بالعامر، فينزل على أنّ‌ كلّها كانت عامرة حال الفتح، و يؤيّده أنهم ضبطوا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المساحة بستّة أو اثنين و ثلاثين ألف ألف جريب، و حينئذ فالظاهر أنّ‌ البلاد الإسلامية المبنية في العراق هي و ما يتبعها من القرى من المحياة حال الفتح التي تملّكها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 أنّ‌ البلاد المحدثة بالعراق مثل بغداد و الكوفة و الحلّة و المشاهد المشرّفة إسلامية بناها المسلمون و لم تفتح عنوة و لم يثبت أنّ‌ أرضها يملكها المسلمون بالاستغنام و التي فتحت عنوة و اخذت من الكفّار قهرا قد انهدمت لا يخلو عن نظر، لأنّ‌ المفتوح عنوة لا يختصّ‌ بالأبنية حتى يقال إنّها انهدمت، فاذا كانت البلاد المذكورة و ما يتعلّق بها من قراها غير مفتوحة عنوة فأين أرض العراق المفتوحة عنوة المقدّر بستة و ثلاثين ألف ألف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وجوب الخمس للأرض المفتوحة عنوة على الذمّي إنّما هو في صورة </w:t>
      </w:r>
    </w:p>
    <w:p>
      <w:pPr>
        <w:pStyle w:val="BookText"/>
        <w:rPr/>
      </w:pPr>
      <w:r>
        <w:rPr>
          <w:rFonts w:ascii="Amiri" w:hAnsi="Amiri" w:eastAsia="Amiri" w:cs="Amiri"/>
          <w:color w:val="111111"/>
          <w:sz w:val="28"/>
          <w:sz w:val="28"/>
          <w:szCs w:val="28"/>
          <w:rtl w:val="true"/>
          <w:lang w:bidi="ar-SA"/>
        </w:rPr>
        <w:t xml:space="preserve">بستانا أو دارا أخذ منه خمس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 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بالاولى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معرفة الخمس أن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مشغولة بما فيها باجرة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يتخيّر الحاكم بين أخذ خمس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بيع الأرض المفتوحة، و لا يخفى أنّ‌ جواز بيعها في الموارد الخاصّة منها بيع للإمام عليه السلام عند احتياج الجيش للمئونة و التحكيم بحيث يتقوّى بمصارف قيمة الأرض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يجوز بيع الأرض المفتوحة عنوة بتبع الأشجار و الأبنية التي أوجدها صاحبها فيها بإذن الإمام عليه السلام أو بالإجازة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بيعت الأرض المفتوحة عنوة بتبع الأبنية و الأشجار يؤخذ من الذمّي خمس الأرض، لا الأبنية و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و تعليل بوجوب الخمس بالنسبة الى الأرض، و هو العمل بإطلاق الخبر الآنف الذكر بقول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الرواية الثانية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 من المسلم الأرض فعليه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كليهما أوجب الخمس في الأرض المشتراة من المسلم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خصّ‌ المحقق رحمه اللّه في كتابه المعتبر بالأرض التي اعدّت للزراعة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اعدّت للزراعة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اعدّت للزراعة أم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يرجع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تقوّم الأرض بكونها مشغولة بالبناء و الأشجار فيها لكن مع أخذ الإجارة لهما من صاحبهما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تلاحظ‍‌ قيمة الارض مشغولة بما فيها من الأشجار و الأبنية مع أخذ الإجارة من صاحبها لصاحب الأرض، فاذا علم قيمة الأرض بهذا الطريق فيؤخذ حينئذ منها الخمس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لمالك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حول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وجوبها عن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عنه،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 لا يسقط‍‌ ببيع الذمّي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الإخراج و إن كان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بإقالة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البيع الأول،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القيمة، و التعبير عن القيمة بلفظ‍‌ الارتفاع لكون الأرض مرتفعة القيمة بالنسبة الى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مضيّ‌ الحول في خمس الأرض المنتقلة الى الذمّي كما يشترط‍‌ المضيّ‌ في غيرها مثل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يشترط‍‌ النصاب في خمس الأرض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تشترط‍‌ النية في أداء خمس الأرض المذكورة كما تشترط‍‌ النية في غيرها لكونها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 أو مأمورة، بأن ينوي الخمس عند الأخذ لصحّة النية من الآخذ لأنه مسلم يمكن منه النية، بخلاف الكافر فإنّه لا يصحّ‌ منه القرب الى اللّه، و هو من أركان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في الدروس بوجوب النية من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قال المصنّف في كتابه البيان بالأول و هو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يبيع الكافر الذمّي الأرض المذكورة،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يبيعه 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المسلم الأرض للذمّي يجب على ذمّة الكافر الذمّي خمس الأرض المنتقلة إليه، و لا يسقط‍‌ الخمس بإقالة المسلم هذا البيع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سقوط‍‌ الخمس في هذا الفرض</w:t>
      </w:r>
      <w:r>
        <w:rPr>
          <w:rFonts w:eastAsia="Amiri" w:cs="Amiri" w:ascii="Amiri" w:hAnsi="Amiri"/>
          <w:color w:val="111111"/>
          <w:sz w:val="28"/>
          <w:szCs w:val="28"/>
          <w:rtl w:val="true"/>
          <w:lang w:bidi="ar-SA"/>
        </w:rPr>
        <w:t xml:space="preserve">. </w:t>
      </w:r>
      <w:bookmarkStart w:id="194" w:name="pg17092_181985"/>
    </w:p>
    <w:p>
      <w:pPr>
        <w:pStyle w:val="BookText"/>
        <w:rPr/>
      </w:pPr>
      <w:bookmarkEnd w:id="194"/>
      <w:r>
        <w:rPr>
          <w:rFonts w:ascii="Amiri" w:hAnsi="Amiri" w:eastAsia="Amiri" w:cs="Amiri"/>
          <w:color w:val="111111"/>
          <w:sz w:val="28"/>
          <w:sz w:val="28"/>
          <w:szCs w:val="28"/>
          <w:rtl w:val="true"/>
          <w:lang w:bidi="ar-SA"/>
        </w:rPr>
        <w:t xml:space="preserve">بناء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لكن لما كان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يذكرها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كابن أبي عقيل و ابن الجنيد و المفيد و سلاّر و التقي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و الشيخ من المتقدّمين على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الحذّاء في الموثّق عن الباقر عليه السلام</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047316_730472459"/>
      <w:bookmarkStart w:id="196" w:name="_Toc70"/>
      <w:bookmarkEnd w:id="195"/>
      <w:r>
        <w:rPr>
          <w:rtl w:val="true"/>
        </w:rPr>
        <w:t>أوجب الخمس أبو الصلاح في الميراث و الصدقة و الهبة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في الميراث و الصدقة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 و لا مانع من تذكير الضمير لقصد الفسخ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احتمال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اذا كان الفسخ من حين الإقالة فاحتمال السقوط‍‌ ضعيف، فليس الفسخ رافعا لأصل العقد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كثيرا من الفقهاء لم يذكروا وجوب الخمس في الأرض المنتقلة الى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ذكرت أسماؤهم بيان لكثير من الأصحاب الذين لم يذكروا وجوب الخمس في الأرض المنتقلة الى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المتأخّرين كلّهم و الشيخ رحمه اللّه من المتقدّمين ذهبوا الى وجوب الخمس في الأرض المنتقلة الى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الخمس،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أرض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روى وجوب الخمس في أرض الذمّي أبو عبيدة الحذّاء في رواية طريقها موثّق، و قد ذكرناها في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أبو الصلاح أوجب الخمس في المال الذي يرثه الإنسان من الغير، و كذلك الصدقة و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نوع 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تحت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بالمعنى الأعمّ‌،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يكسب كسبا و كسبا و تكسّب و اكتسب مالا أو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طلبه، أو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استدلّ‌ أبو الصلاح على وجوب الخمس في الإرث و الصدقة و الهبة لكونها نوعا من تحصيل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فيدخل هذا النوع من الاكتساب تحت عموم أدلّة وجوب الخمس من الآية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الروايات الواردة في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أنكر وجوب الخمس في الأموال الثلاثة ابن إدريس و العلاّمة رحمهما اللّه بالدليلين المذكورين ذيلا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الدليلين منهما على عدم وجوب الخمس في الأموال الثلاثة، و هو أصالة براءة ذمّة من حصل له الأموال الثلاثة، فإنّ‌ الأصل هذا يجري في الموارد التي يشكّ‌ في التكليف، و هذا شكّ‌ في التكليف، و الشبهة الوجوبية مورد إجراء البراءة، بلا خلاف بين الاصولي و الأخباري كما في علم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الدليل الثاني لابن إدريس و العلاّمة رحمهما اللّه على عدم وجوب الخمس في الأموال الثلاثة، و هو الشكّ‌ في كون ذلك سببا للوجوب، كما عدّها أبو الصلاح من أنواع الاكتساب، و هو سبب الوجوب، فردّ ابن إدريس و العلاّمة رحمهما اللّه كونها من الاكتساب، فلا تشملها الروايات الدالّة على وجوب الخمس في كلّ‌ ما حصل من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بالوجوب في الأموال الحاصلة من الأسباب الثلاثة حسن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الأموال الثلاثة، فالمصنّف رحمه اللّه يؤيّد قول أبي الصلاح، لكون المال الحاصل بالإرث و الهبة و الصدقة من جملة الغنائم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هو الفيء و الفائدة الحاصلة من مطلق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فتلحق بالمكاسب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اختيارا، فيكون الميراث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العقود المتوقّفة على القبول فأظهر، لأنّ‌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الاكتساب، و من ثمّ‌ يجب القبول حيث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كالاكتساب للنفقة،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الأموال الحاصلة بالأسباب المذكورة من المكاسب، و كلّ‌ مال حاصل بالمكاسب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المكاسب، فإنّه لا يشترط‍‌ فيها حصول المال بالاختيار، فالمال الحاصل بالإرث و أخواته هو من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المكتسب المعلوم من لفظ‍‌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لحوق المال الحاصل من الإرث بالمكاسب هو عدم اشتراط‍‌ الاختيار في الحاصل 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لحوق المال الحاصل من الصدقة و الهبة فواضح، لأنهما عقدان يحتاجان الى القبول، فما لم يقبلا لا يحصل المال لهما، فالقبول هو نوع من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هو أنّ‌ الموارد التي يجب فيها الاكتساب يجب فيها قبول الهبة و الصدقة مثل اكتساب المؤونة من واجبي النفقة أو نفقة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الموارد التي لا يجب فيها الاكتساب مثل الاكتساب لتوسعة المعاش أو مخارج التشرّف للحجّ‌ لا يجب فيها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بذل الباذل مخارج الحجّ‌ لشخص فما لم يحصل منه القبول لا يكون مستطيعا، و لا يجب القبول لتحصيل الاستطاعة، لكن لو تعهّد أو بذل الزاد و الراحلة فحينئذ تحصل الاستطاعة، لعدم احتياج القبول في التعهّد، فإنّه من قبيل الإيقاع الذي لا احتياج فيه للقبول كما فصّل في محلّه، و يأتي في كتاب الحجّ‌ الفصل الأول منه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البذل في 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يشترط‍‌ بذل عين الزاد و الراحلة، فلو بذل له أثمانهما لم يجب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لو وهب مالا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الاكتساب</w:t>
      </w:r>
      <w:r>
        <w:rPr>
          <w:rFonts w:eastAsia="Amiri" w:cs="Amiri" w:ascii="Amiri" w:hAnsi="Amiri"/>
          <w:color w:val="111111"/>
          <w:sz w:val="28"/>
          <w:szCs w:val="28"/>
          <w:rtl w:val="true"/>
          <w:lang w:bidi="ar-SA"/>
        </w:rPr>
        <w:t xml:space="preserve">. </w:t>
      </w:r>
      <w:bookmarkStart w:id="197" w:name="pg17092_181991"/>
    </w:p>
    <w:p>
      <w:pPr>
        <w:pStyle w:val="BookText"/>
        <w:rPr/>
      </w:pPr>
      <w:bookmarkEnd w:id="197"/>
      <w:r>
        <w:rPr>
          <w:rFonts w:ascii="Amiri" w:hAnsi="Amiri" w:eastAsia="Amiri" w:cs="Amiri"/>
          <w:color w:val="111111"/>
          <w:sz w:val="28"/>
          <w:sz w:val="28"/>
          <w:szCs w:val="28"/>
          <w:rtl w:val="true"/>
          <w:lang w:bidi="ar-SA"/>
        </w:rPr>
        <w:t xml:space="preserve">و 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ينتفي كالاكتساب للحجّ‌، و كثيرا ما يذكر الأصحاب أنّ‌ قبول الهبة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و في صحيحة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ما يرشد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الوجوب فيها، و المصنّف لم يرجّح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هنا، بل اقتصر في الكتابين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نقل الخلاف،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بالتوقّف</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047318_730472459"/>
      <w:bookmarkStart w:id="199" w:name="_Toc71"/>
      <w:bookmarkEnd w:id="198"/>
      <w:r>
        <w:rPr>
          <w:rtl w:val="true"/>
        </w:rPr>
        <w:t>اعتبر المفيد في الغنيمة و الغوص و العنبر عشرين دينارا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المفيد في الغنيمة و الغوص و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القبول،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الأصحاب ذكروا بكون قبول الهبة و نحوها مثل الصدقة اكتسابا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المذكورة هي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 كثير من جميع الضروب و على الصنائع‌؟ و كيف ذلك‌؟ فكتب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المال الحاصل من قبول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استفادة وجوب الخمس في المال الحاصل بقبول الهبة من الغير من صحيحة عليّ‌ بن مهزيار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يرجّح القول بوجوب الخمس في المال المأخوذ من الهبة إلاّ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و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الخلاف و عدم الترجيح يشعر بأنّ‌ المصنّف توقّف في حكم المسألة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العنبر، و قد مرّ معنى العنبر في 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ذكر العنبر بعد الغوص، و الحال أنّ‌ الغوص يشمله لكونه من الأشياء المخرجة بالغوص، فإنّ‌ ذلك من قبيل ذكر الخاصّ‌ بعد العامّ‌، فإنّ‌ علماء البلاغة قالوا بجواز ذكر الخاصّ‌ بعد العامّ‌ للإشارة الى أهميّة الخاصّ‌ أو فوائده الخاصّة، </w:t>
      </w:r>
    </w:p>
    <w:p>
      <w:pPr>
        <w:pStyle w:val="BookText"/>
        <w:rPr/>
      </w:pPr>
      <w:r>
        <w:rPr>
          <w:rFonts w:ascii="Amiri" w:hAnsi="Amiri" w:eastAsia="Amiri" w:cs="Amiri"/>
          <w:color w:val="111111"/>
          <w:sz w:val="28"/>
          <w:sz w:val="28"/>
          <w:szCs w:val="28"/>
          <w:rtl w:val="true"/>
          <w:lang w:bidi="ar-SA"/>
        </w:rPr>
        <w:t xml:space="preserve">تخصيص بعد التعميم، أو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من وجه لإمكان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الساحل، أو عن وجه الماء، فلا يكون غوصا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المشهور أنه لا نصاب للغنيمة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نقف على ما أوجب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الفاكهة تشمل النخل و الرمّان فذكرهما بعد الفاكهة للإشارة الى أهمّيتهما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العنبر،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القول بأنّ‌ منهما عموم و خصوص من وجه، لأنّ‌ الغوص يشمل الأشياء التي اخرجت من تحت الماء، عنبرا كان أو غيره، و العنبر يشمل الذي يوجد تحت الأرض أو من الساحل و وجه الماء، فافترق كلّ‌ منهما في الموردين، و اجتمعا في العنبر الذي يوجد تحت الماء، فإنّهما اجتمعا فيه فحصل الأعمّ‌ و الأخصّ‌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يصدق على العنبر الموجود من الساحل و وجه الماء عنوان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من الغنيمة أو الغوص عين عشرين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المال منهما بمقدار قيمة عشرين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قوتل عليه على شهادة أن لا إله إلاّ اللّه و أنّ‌ محمّدا رسول اللّه صلّى اللّه عليه و آله فإنّ‌ لنا خمسه، و لا يحلّ‌ لأحد أن يشتري من الخمس شيئا حتّى يصل إلينا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عموم الروايات قوله عليه السلام في كتاب الوسائل </w:t>
      </w:r>
    </w:p>
    <w:p>
      <w:pPr>
        <w:pStyle w:val="BookText"/>
        <w:rPr/>
      </w:pPr>
      <w:r>
        <w:rPr>
          <w:rFonts w:ascii="Amiri" w:hAnsi="Amiri" w:eastAsia="Amiri" w:cs="Amiri"/>
          <w:color w:val="111111"/>
          <w:sz w:val="28"/>
          <w:sz w:val="28"/>
          <w:szCs w:val="28"/>
          <w:rtl w:val="true"/>
          <w:lang w:bidi="ar-SA"/>
        </w:rPr>
        <w:t xml:space="preserve">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مجرّدة عن حجّة، و أمّا 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نصابه دينار للرواية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فبحكمه و إلاّ فبحكم المكاسب، و كذا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انتفى فيه الخمس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الغوص، و الكنوز، و من المعادن، و الملاحة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المفيد رحمه اللّه،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الغنيمة،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نقف على دليل كان موجبا لإخراج الغنيمة من العموم الدالّ‌ على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المفيد رحمه اللّه،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الغنيمة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أوضحنا عدم الوجه لإخراج الغنيمة عن عموم الأدلّة الدالّة على وجوب الخمس في الغنائم بلا اختصاص بمقدار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الغوص فقد عرفت أنّ‌ نصابه دينار، فقول المفيد رحمه اللّه باعتبار عشرين دينارا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نصاب الغوص دينارا الرواية هو المنقولة في كتاب الوسائل و قد سبق ذكرها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موسى بن جعفر عليهما السلام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الخمس فيه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لقول المفيد باعتبار عشرين دينارا في خصوص العنبر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الغوص،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أدخلنا العنبر في حكم الغوص فيكون حكم النصاب فيه هو النصاب في الغوص و هو دينار، و إن أدخلناه في عنوان أرباح المكاسب فيكون في حكم المكاسب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يدخل في المكاسب كلّ‌ مال حاصل من الموارد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المعدن و الغنيمة و الكنز و غيرها اذا لم تحصل فيها شرائط‍‌ الوجوب من حيث عنوانه </w:t>
      </w:r>
      <w:bookmarkStart w:id="200" w:name="pg17092_181997"/>
    </w:p>
    <w:p>
      <w:pPr>
        <w:pStyle w:val="BookText"/>
        <w:rPr/>
      </w:pPr>
      <w:bookmarkEnd w:id="200"/>
      <w:r>
        <w:rPr>
          <w:rFonts w:ascii="Amiri" w:hAnsi="Amiri" w:eastAsia="Amiri" w:cs="Amiri"/>
          <w:color w:val="111111"/>
          <w:sz w:val="28"/>
          <w:sz w:val="28"/>
          <w:szCs w:val="28"/>
          <w:rtl w:val="true"/>
          <w:lang w:bidi="ar-SA"/>
        </w:rPr>
        <w:t xml:space="preserve">هذه المذكورات لفقد شرط‍‌ و لو بالنقصان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النصاب</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047320_730472459"/>
      <w:bookmarkStart w:id="202" w:name="_Toc72"/>
      <w:bookmarkEnd w:id="201"/>
      <w:r>
        <w:rPr>
          <w:rtl w:val="true"/>
        </w:rPr>
        <w:t>يعتبر في وجوب الخمس في الأرباح إخراج مئونته و مئونة عياله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مئونته و مئونة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 متوسّطا بحسب اللائق بحاله عادة، فإن أسرف حسب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و إن قتّر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و من المؤونة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و الصلة اللائقان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و ما يؤخذ منه في السنة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 فيلحق بالمكاسب، فاذا زاد عن مئونة السنة يجب فيه الخمس و لو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فقد الشرط‍‌ فيما ذكر هو نقصانه من النصاب، مثلا اذا تحصّل مال من الغوص أقلّ‌ من دينار واحد و زاد عن مخارج السنة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شرط‍‌ وجوب الخمس في الأرباح من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 الواجبي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نفقة الأب و الامّ‌ و الأولاد الذين لم يقدروا على نفقتهم و الزوجة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واجبي النفقة، فالضيف مثال لغير واجب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خمس ما زاد عن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 يقتر قترا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على عياله في النفقة فهو قاتر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القاتر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الخمس فيما قتر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المخارج التي تذكر هي المعدّة مئونة في المقام و لو لم تجب مئونة في غير هذا المقام، مثل الفقير الذي يجوز له أخذ الزكاة و هو لا يقدر على مئونة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المخارج التي تصرّفها في الهدايا و الصلات لأشخاص يجب كونها لائقة بحاله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الماليات المأخوذة منه بالقهر و الغلبة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الظالم اختيارا، و الحقوق اللازمة له بنذر و كفّارة، و مئونة تزويج، و دابّة، و أمة، و حجّ‌ واجب إن استطاع عام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وجب في الفضلات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عام الاستطاعة، و الظاهر أنّ‌ الحجّ‌ المندوب و الزيارة و سفر الطاعة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الدين المتقدّم و المقارن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لحول الاكتساب من المؤونة، و لا يجبر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بالربح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جبر خسران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بربحها في الحول وجه قطع به المصنّف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يصانع بصورة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الذي يؤتيه الظالم بعنوان الرشوة ليصان من شرّه فهو أيضا من المؤونة لو أعطاه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حصلت الاستطاعة في سنته التي حصل المال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حصلت الاستطاعة بالأموال الحاصلة قبل العام الذي حصل المال له يجب خمس الفضلات الحاصلة قبل سنة الاستطاعة، لأنّ‌ الفضلات الحاصلة قبل هذه السنة هي متعلّق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المستفاد من ظاهر الأدلّة هو أنّ‌ مخارج الحجّ‌ المندوب و ما ذكر بعده يجب من المؤونة و يخرج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الدين الذي كان قبل سنة الاكتساب أو الدين الذي يقارن سنة الاكتساب كلاهما يخرجان من المؤونة، كما أنه اذا لم يقدر على مئونة سنة سابقة على عام الاكتساب و استقرض فصرفه في مخارج النفقة فيخرج ذلك الدين من الأموال الحاصلة له في سنة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تلف مقدار من ماله لكن حصل الربح له من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المال التالف من الربح، مثلا اذا تلفت عشرة من أغنامه و حصل له من اكتسابه مال لا يحاسب التالف من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المال التالف قد تلف في عام الاكتساب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له كسبان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 التجارة فخسر في أحدهما و استفاد من الآخر ففي جبران الخسران الحاصل من ربح الآخر وجه قطع به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الدروس، و لو كان له مال آخر 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أخذ المؤونة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في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 لو زاد بعد تخميسه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متّصلة أو منفصلة وجب خمس الزائد، كما يجب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خمس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للمكلّف قسمان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الخمس مثل المال الحاصل من الموارد السبعة التي ذكرناها متعلّقا للخمس، و الثاني لا خمس فيه مثل المال الحاصل من الإرث و الهدية و الصدقة بناء على عدم وجوب الخمس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الذي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يجب أن يأخذ مئونة السنة منه و يحفظ‍‌ الربح الحاصل الى أن يتمّ‌ السنة فيؤتي خمسه‌؟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أخذ المؤونة من أرباح المكاسب ففي الزائد منها يجب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يجب أخذ مئونة السنة من المال الحاصل بالاكتساب و الحاصل بغيره الذي لا خمس فيه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كانا متساويين تؤخذ مئونة السنة منهما بالمناصفة أو غير تلك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أخذ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المؤونة من أرباح المكاسب، فإنّه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المؤونة من المالين، فإنّه يطابق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المؤونة من أرباح المكاسب، فإنّه فيه قوّة، لأنّ‌ الروايات دالّة على وجوب الخمس من أرباح المكاسب بعد إخراج المؤونة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المسألة للتوضيح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تعدادا من الغنم من أرباح المكاسب فخمّسه فحصلت الزيادة المتّصلة أو المنفصلة فيها فإنّه يجب الخمس بالنسبة الى الزيادة، و كذلك في الأشجار التي خمّس أصلها فحصلت الزيادة المتّصلة مثل النموّ أو حصلت الزيادة المنفصلة مثل ثمراتها فيجب الخمس في كلا الزيادتين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 كما لو زاد المال الحاصل بالإرث و الصدقة و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أصله، سواء أخرج الخمس أو لا من العين أم من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بالمئونة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السنة، و مبدأها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الربح، و يتخيّر بين تعجيل إخراج ما يعلم زيادته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الحول، لا لأنّ‌ الحول معتبر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لاحتمال زيادة المؤونة و نقصانها،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تعجيله تخمينية، و لو حصل الربح في الحول تدريجا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لكلّ‌ خارج 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أنّ‌ إخراج الخمس من القيمة لا يمنع من وجوب الخمس بالنسبة الى الزيادة المتّصلة و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قلنا بإخراج المؤونة في كيفية التخميس فالمراد منها مخارج السنة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يلاحظ‍‌ شروع السنة من زمان ظهور الربح، مثلا اذا حصلت الثمرة أو السخال في الحيوانات يلاحظ‍‌ السنة من زمان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علم تخمينا بزيادة المال الحاصل من الربح عن مئونة السنة يتخيّر في تعجيل التخميس و تأخيره الى 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الصبر بالإخراج الى 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جواز الصبر الى تمام الحول بأنه شرط‍‌ في وجوب الخمس، بل الصبر لاحتمال الزيادة و النقيصة في المخارج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إخراج المؤونة قبل تمام الحول إنّما هو تخمينيّ‌، و ليس بالتحقيق على حدّ لا يزيد و لا ينقص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له مكاسب يحصل الربح لكلّ‌ منها في وقت غير الوقت الحاصل فيه ربح الكسب الآخر، مثلا كان له ربح في أول شهر محرّم و أيضا حصل له ربح في أول ربيع الأول فلكلّ‌ حول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حول ربح الأول الى شهر محرّم من السنة الآتية، و كذلك يعتبر حول ربح الثاني الى أول ربيع الأول من السنة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المؤونة في المدّة المشتركة بينه و بين ما سبق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يعتبر الحول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النصاب، بل يخمّس الفاضل و إن قلّ‌، و كذا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نصاب، أمّا الحول فمنفيّ‌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تقسيم مئونة المدّة المشتركة بينهما لكلّ‌ من الربحين، ففي المثال المذكور تكون المدّة المشتركة عشرة شهور من أول ربيع الأول الى أوّل شهر محرّم من السنة الثانية، فاذا فرضنا الربح الأول ألفي دينار و كذلك الربح الثاني ألفي دينار و فرضنا مئونة هذا الشخص في كلّ‌ شهر مائة دينار فيخرج من الربحين المذكورين مئونة عشرة أشهر و هي ألف دينار من كلّ‌ ربح خمسمائة دينار، فتبقى مئونة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محرّم و صفر من السنة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الربح الحاصل في محرّم و هو الربح الأول، فيخرج منه لاختصاصهما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تخرج مئونة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محرّم و صفر من السنة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 الحاصل في شهر ربيع الأول و هو الربح الأول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الربحين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يختصّ‌ كلّ‌ خارج الى مئونة باقي المدّة بعد إخراج مئونة المدّة المشتركة من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في الأرباح الحاصلة تدريجا تخرج المؤونة المشتركة و يختصّ‌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الأرباح الحاصلة من المكاسب لا يشترط‍‌ في وجوب الخمس منها الحول و لا النصاب، بل تخمّس بعد إخراج المؤونة و لو بقي منها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ذكر له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المال المختلط‍‌ بالحرام و أرض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له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المعدن و الكنز و الغوص</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يعتبر الحول في الأرباح من المكاسب فكذا لا يعتبر النصاب فيها بل يخمّس و إن بقي قليلا، فكذلك غير الذي ذكر فيه النصاب يخمّس و لو كان قليلا</w:t>
      </w:r>
      <w:r>
        <w:rPr>
          <w:rFonts w:eastAsia="Amiri" w:cs="Amiri" w:ascii="Amiri" w:hAnsi="Amiri"/>
          <w:color w:val="111111"/>
          <w:sz w:val="28"/>
          <w:szCs w:val="28"/>
          <w:rtl w:val="true"/>
          <w:lang w:bidi="ar-SA"/>
        </w:rPr>
        <w:t xml:space="preserve">. </w:t>
      </w:r>
      <w:bookmarkStart w:id="203" w:name="pg17092_182007"/>
    </w:p>
    <w:p>
      <w:pPr>
        <w:pStyle w:val="BookText"/>
        <w:rPr/>
      </w:pPr>
      <w:bookmarkEnd w:id="203"/>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الوجوب في غير الأرباح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047322_730472459"/>
      <w:bookmarkStart w:id="205" w:name="_Toc73"/>
      <w:bookmarkEnd w:id="204"/>
      <w:r>
        <w:rPr>
          <w:rtl w:val="true"/>
        </w:rPr>
        <w:t>يقسّم</w:t>
      </w:r>
      <w:r>
        <w:rPr>
          <w:rtl w:val="true"/>
        </w:rPr>
        <w:t xml:space="preserve">) </w:t>
      </w:r>
      <w:r>
        <w:rPr>
          <w:rtl w:val="true"/>
        </w:rPr>
        <w:t>الخمس ستة أقسام</w:t>
      </w:r>
      <w:bookmarkEnd w:id="205"/>
    </w:p>
    <w:p>
      <w:pPr>
        <w:pStyle w:val="Heading4"/>
        <w:numPr>
          <w:ilvl w:val="3"/>
          <w:numId w:val="1"/>
        </w:numPr>
        <w:rPr/>
      </w:pPr>
      <w:bookmarkStart w:id="206" w:name="__RefHeading___Toc2047324_730472459"/>
      <w:bookmarkStart w:id="207" w:name="_Toc74"/>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208" w:name="__RefHeading___Toc2047326_730472459"/>
      <w:bookmarkStart w:id="209" w:name="_Toc75"/>
      <w:bookmarkEnd w:id="208"/>
      <w:r>
        <w:rPr>
          <w:rtl w:val="true"/>
        </w:rPr>
        <w:t>ثلاثة منها للإمام عليه السلام</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سهم اللّه و رسوله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الحول لا يشترط‍‌ في وجوب الخمس في الأشياء الخمسة مطلقا، بل الحول شرط‍‌ في بعض مسائل الزكاة كما فصّلناه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الوجوب في غير الأرباح مضيّق غير موسّع فيجب إخراج الخمس بلا تأخير، أمّا في خصوص الأرباح فيجوز التأخير الى تمام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عن الفقهاء أنهم استفادوا من ظاهر الآية بتقسيم الخمس الى الستة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المشهور قول بتقسيم الخمس الى خمسة أسهم و هو تخصيص سهم اللّه في الآية على شخص الرسول صلّى اللّه عليه و آله، فيصرف السهمان للرسول صلّى اللّه عليه و آله و بعده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البعض بصرف سهم الرسول صلّى اللّه عليه و آله بعد فوته في مطلق مصالح المسلمين، مثل إيجاد القناطر و المساجد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 الآخر بسقوط‍‌ سهم الرسول صلّى اللّه عليه و آله بعد الفوت فيقسّم على أربعة 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عن بعض 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للرسول صلّى اللّه عليه و آله، و سهم لذوي القربى، و سهم لليتامى، و سهم للمساكين، و 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للّه فلرسول اللّه، فرسول اللّه أحقّ‌ به فهو له خاصّة، و الذي للرسول هو لذي القربى و الحجّة في زمانه فالنصف له خاصّة، و النصف لليتامى و المساكين و أبناء السبيل من آل محمّد عليهم السلام الذين لا تحلّ‌ لهم الصدقة و لا 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قسمة الخمس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صريح في تقسيم الخمس الى ستة أسهم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ستة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ذي القربى، و هذا السهم و هو نصف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حاضرا، أو إلى نوّابه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الفقهاء العدول الإماميّون الجامعون لشرائط‍‌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وكلاؤه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يجب عليهم فيه ما يقتضيه 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يذهب منهم إلى جواز صرفه إلى الأصناف على سبيل التتمّة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منهم يصرفه على حسب ما يراه من 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من لا يرى ذلك يجب عليه أن يستودعه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السهام الثلاثة الاولى من السهام الستة تصرف الى الإمام المعصوم عليه السلام لو كان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حاضرا تصرف السهام الثلاثة الاولى الى نوّابه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يجوز للغير العمل بفتوى المفتي و هو البلوغ و العقل و الإيمان و العدالة و الذكورة و طهارة المولد كما يأتي تفصيل الشرائط‍‌ في كتاب القضاء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 و المراد من كونهم وكلاء عن الإمام عليه السلام كونهم وكلاء للحكم بين الناس في منازعاتهم و مخاصماتهم، فبذلك يثبت كونهم نوّابا للإمام عليه السلام، و ليس المراد من كونهم وكلاء عن الإمام عليه السلام في أخذ الخمس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يقتضي فتواهم في خصوص الخمس، فالذي يفتي في جواز صرف الخمس في الأصناف الستة يعمل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كان مقتضى فتواه صرف الخمس في اليتامى و المساكين و ذوي القربى و أبناء السبيل لجهة تتمّة مخارجهم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يبسطه و يقسّمه عليهم بالسوية، أو يصرفه إليهم كيف شاء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يحفظه للإمام عليه السلام بصورة الأمانة حتى يظهر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ظهوره، فإذا حضرته الوفاة أودعه من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أو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 بطريق الاستيداع كما ذكرناه في النائب،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إخراجه بنفسه إلى الأصناف مطلقا، و لا 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الشرعي، فإن تولاّه غيره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إطلاقه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عليه السلام إلى نوّابه أنه لا يحلّ‌ منه حال الغيبة شيء لغير فريقه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و منهم المصنّف في 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 فتاواه استثناء المناكح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شخص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يحفظ‍‌ الخمس شخص المكلّف أمانة للإمام عليه السلام، و لو عرضه الفوت أودعه عند موثّق كما في نائبه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للمكلّف أن يصرف الخمس الى الأصناف المذكورة عند التمكّن من الفقيه أم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يجوز تصرّف غير المجتهد في صرف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أقدم غير المجتهد على صرف الخمس يضمن مثله أو قيمته لأنّه 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و مضاف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أطلق صرف حقّ‌ الإمام عليه السلام الى نوّابه الفقهاء، و لم يستثن شيئا من حقّه عليه السلام، فيظهر من ذلك الإطلاق عدم حلّية شيء من الخمس لأحد من غير المذكورين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أطلق وجوب الخمس في هذا الكتاب، لكن في غير هذا الكتاب و سائر فتاواه يوافق المشهور في استثناء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 البيت، جمعه مساكن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فتباح هذه الثلاثة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المسبية حال الغيبة، و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من الأرباح، و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المسكن منها أيضا، و من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ممّن لا يعتقد الخمس، أو ممّن لا يخمّس،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الاتّجار،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متجرة أي يتّجر فيها و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إباحة تلك الثلاثة للسادات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قيل بكونه إشارة الى إباحة المذكورين بالنسبة الى سهم الإمام عليه السلام و غيره، و أيضا كون عين المناكح و المساكن و المتاجر لشخص الإمام، أو كون خمسها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المناكح هو الأمة التي تسبى بيد المسلمين في المقابلة بينهم و بين الكفّار في زمان الغيبة، و الحال لو لم يستثن يحكم بكونها متعلّقة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ثمن الأمة الذي يبذل لشرائها يستثنى فلا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كذلك يستثنى مهر الزوجة الذي يكون من أرباح المكاسب، و لو لم يستثن يجب فيه الخمس، بخلاف ثمن الأمة الذي لم يكن منها، بل كان ممّا حصل من المعادن و الكنوز و الغوص، فإنّ‌ ثمن ذلك لا يستثنى، بل يبقى حقّ‌ الإمام عليه السلام فيه، فإتيان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استثنى المساكن فيكون ثمن المسكن الذي حصل من أرباح المكاسب من المساكن المستثناة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الشراء من الذي لا يعتقد الخمس، و كذلك الشراء من الذي لا يخرج خمس ماله، فلو لم يستثن المتاجر يجب إخراج خمس مال الذي اشترى ممّن لا يعتقد وجوب الخمس، أو من الذي لا يخمّس أمواله، فالأول مثل الكافر و المخالف اللذان لا يعتقدان وجوب الخمس، و الثاني مثل المسلم الذي يعتقد لكن لا يعمل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ممّن لا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210" w:name="pg17092_182015"/>
    </w:p>
    <w:p>
      <w:pPr>
        <w:pStyle w:val="BookText"/>
        <w:rPr/>
      </w:pPr>
      <w:bookmarkEnd w:id="210"/>
      <w:r>
        <w:rPr>
          <w:rFonts w:ascii="Amiri" w:hAnsi="Amiri" w:eastAsia="Amiri" w:cs="Amiri"/>
          <w:color w:val="111111"/>
          <w:sz w:val="28"/>
          <w:sz w:val="28"/>
          <w:szCs w:val="28"/>
          <w:rtl w:val="true"/>
          <w:lang w:bidi="ar-SA"/>
        </w:rPr>
        <w:t xml:space="preserve">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اختصارا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قول لجماعة من الأصحاب، و الظاهر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ادّعى في البيان إطباق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عليه، نظرا إلى شذوذ المخالف</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047328_730472459"/>
      <w:bookmarkStart w:id="212" w:name="_Toc76"/>
      <w:bookmarkEnd w:id="211"/>
      <w:r>
        <w:rPr>
          <w:rtl w:val="true"/>
        </w:rPr>
        <w:t>ثلاثة أقسام لليتامى</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بقية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لليتامى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الأطفال الذين لا أب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هنا ما يشمل الفقراء كما في كلّ‌ موضع يذكرون منفردين،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الهاشميّين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المنتسبين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نحو ذلك هو الأخذ بالهبة و الهدية من الذي لا يعتقد أو لا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الأمثلة المذكورة، يعني و أمثال ذلك مثل الدور المبنية في أراضي الأنفال أو البيوت التي اشتريت من الغنائم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فاعله مستتر يرجع الى المصنّف، و مفعوله الضمير المتّصل العائد الى استثناء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علّة ترك المصنّف استثناء ما ذكر يمكن كونه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 تركه علّة لاختيار المصنّف عدم استثناء ما ذكر، لأنّ‌ الاستثناء قول جماعة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يظهر من كلام المصنّف في كتابه البيان بأنّ‌ عدم استثنائه في هذا الكتاب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ادّعى في كتابه البيان إجماع العلماء الإمامية بالاستثناء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ثلاثة أسهم من السهام الستة لهذه الفرق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فقد أباه و لم يبلغ مبلغ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لكلّ‌ من اليتامى و المساكين و أبناء السبيل، فإنّهم يستحقّون الخمس اذا كانوا هاشميّين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الفرق المذكورة هاشمية من جانب الامّ‌ لا يجوز إعطاء الخمس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هاشم 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إعطاء الخمس للذين ينتسبون الى المطّلب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تشديد الطاء و كسر اللام بالتخفيف و آخره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باب افتعال،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 إليه الحرفان الخاصّان لباب افتعال و هما الألف و التاء المنقوطة، و قلبت التاء المنقوطة الى التاء المؤلّفة فادغمت مع الطاء الأصلية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عبد المطّلب بن هاشم الذي هو أول جدّ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اغتنمنا هنا ذكر أجداده صلّى اللّه عليه و آله اختصارا لعلّنا ننال ثواب حفظ‍‌ أسامي أجداده صلّى اللّه عليه و آله كما ورد في الأخبار عنه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آبائي الى عدنان فهو ناقص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عبد المطّلب بن هاشم بن عبد مناف بن قصيّ‌ بن كلاب بن مرّة بن كعب بن لؤي بن غالب بن فهر بن مالك بن النضر بن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خزيمة بن مدركة بن إلياس بن مضر بن نزار بن معد بن عدنان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 امنة بنت وهب بن عبد مناف بن زهرة بن كلاب المذكور في نسبه صلّى اللّه عليه و آله، و هو الجدّ الخامس له عليه و على آله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عبد المطّلب أول جدّ لرسول اللّه صلّى اللّه عليه و آله،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رأيت في تأريخ أجداد النبي صلّى اللّه عليه و آله قد تزوّج هاشم في سفر وقع موته فيه و تولّد من زوجته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سمّي بشيبة الحمد، فاذا جاءه المطّلب عمّه و رآه فعرفه أنه ولد هاشم و هو أيضا عرف عمّه فقد أركبه المطّلب و أورده الى بلدة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عبدي ليحفظ‍‌ من شرّ الأشرار الذين يريدون أن يطفئوا نور اللّه، و اشتهر بين أهل مكّة بأنه عبد للمطّلب، لذا اشتهر اسمه بعبد المطّلب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لعدم جواز أخذ الخمس من الفريقين المذكورين، و هما المنتسبون بالامّ‌ و المنتسبون بالمطّلب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إعطاء الخمس للفريقين المذكورين على أشهر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الخمس للذين ينتسبون من جانب الامّ‌ كما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أيضا لبعض الفقهاء بجواز أخذ الخمس من الذين ينتسبون من جانب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أهل اللغة، و ما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المجاز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الاشتراك، و في الرواية عن الكاظم عليه السلام 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الاستحقاق، مضافا إلى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إعطاء الخمس على من انتسب الى هاشم من جانب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أهل اللغة، لأنهم اذا نسبوا شخصا الى شخص معروف و معظّم إنّما ينسبونه اذا كانت النسبة فيهما من جانب الأب، مثلا يقولون تميمي لمن انتسب الى تميم من الأب، و كذلك هاشمي لمن انتسب من الأب، و أيضا يتبادر الى الذهن هذا المعنى عند الاستعمال و هو علاقة الحقيقة، و لو استعمل أحيانا في المنتسبين بالامّ‌ إمّا هو بالاشتراك اللفظي أو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خير من الاشتراك، لاحتياج الاشتراك الى قرينتين لمعنيين، و احتياج المجاز الى قرينة صارفة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الموارد التي تخالف استعمال أهل اللغة في المنتسبين بالأب من استعماله في المنتسبين بالامّ‌ أيضا، مثل استعمال الهاشمي أو بني هاشم في خصوص المنسوبين الى هاشم من جانب الامّ‌ تحمل على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المجاز خير من الاشتراك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الثاني على الأول هو مدلول الرواية عن الكاظم عليه السلام،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 عن بعض أصحابنا عن العبد الصالح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امّه من بني هاشم و أبوه من سائر قريش فإنّ‌ الصدقات تحلّ‌ له، و ليس له من الخمس شيء،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الخمس للمنسوبين الى هاشم من جانب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استحقاق المنسوبين الى المطّلب اذا شككنا في استحقاقهم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عدمه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استدلّ‌ به القائل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عدم استحقاق المنسوبين الى هاشم من جانب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الأخبار الدالّة على عدم جواز الخمس للمطّلبي من جملتها الرواية المنقولة آنفا عن الكاظم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امّه من بني هاشم و أبوه من 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المطّلبي يكون من غير الهاشمي، و لو كان قرشيا فلا يجوز له أخذ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الخبر الذي استدلّ‌ به القائل على جواز الخمس للمطّلبي يستضعف سندا و دلالة، و المراد من الخبر المذكور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عبد اللّه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العدل ما احتاج هاشمي و لا مطّلبي الى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اذا لم يجد شيئا حلّت له الميتة، و الصدقة لا تحلّ‌ لأحد منهم إلاّ أن يجد شيئا و يكون ممّن يحلّ‌ له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ضعف الرواية من حيث السند هو وجود علي بن فضّال فإنّه فطحيّ‌ المذهب، و قيل في وجه ضعفها أيضا وجود إبراهيم بن هاشم فإنّه غير ممدوح، لكن كلاهما موثّقان، فالرواية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ضعفها من حيث الدلالة ذكر المطّلبي بعد الهاشمي في مقابل أدلّة النافين لاستحقاقهم، و الحال لا تعارض هذه الرواية مع الروايات الدالّة صراحة على عدم استحقاق المطّلبي كما في رواية حمّاد بن عيسى عن الكاظم عليه السلام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الأخبار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قصور الدلالة قد أوضحناه قبل 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المنتسب 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قوله صلّى اللّه عليه و آله عن الحسنين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إمامان،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الحقيقة،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منها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 علم الهدى في مقابل قول المشهور بأنّ‌ المنتسب من الامّ‌ الى هاشم أيضا يستحقّ‌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عن كتاب إثبات الهداة و ينابيع المودّة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راجع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هذان،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فالمعنى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الحسن و الحسين عليهما السلام ابناي و ولداي يكونان إمامين لهذه الامّة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القيام بأمر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لم يتولّيا أمر الإمامة لإقدام الغاصبين لحقوقهم بتولّي امور الإمامة لكنّ‌ الإمامين في الواقع هذان ابناي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البعض أيضا بأنّ‌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أول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الحسنين ابناي و إمامان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إدامة استدلال السيد المرتضى رحمه اللّه بكون المنتسب بالامّ‌ أيضا منسوبا حقيقة،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القانون المتّخذ من أهل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الأصل في الاستعمال هو الحقيقة، و في الاصول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الشخص العاقل العارف بأنّ‌ استعمال اللفظ‍‌ في غير معناه يحتاج الى قرينة، فاذا استعمل اللفظ‍‌ بلا قرينة فيظهر منه عدم إرادته غير المعنى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لاستدلال السيد المرتضى رحمه اللّه بأنّ‌ كون الأصل في الإطلاق هو الحقيقة ممنوع، لأنّ‌ الاستعمال أعمّ‌ من الحقيقة و المجاز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الإطلاق،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الحقيقة</w:t>
      </w:r>
      <w:r>
        <w:rPr>
          <w:rFonts w:eastAsia="Amiri" w:cs="Amiri" w:ascii="Amiri" w:hAnsi="Amiri"/>
          <w:color w:val="111111"/>
          <w:sz w:val="28"/>
          <w:szCs w:val="28"/>
          <w:rtl w:val="true"/>
          <w:lang w:bidi="ar-SA"/>
        </w:rPr>
        <w:t xml:space="preserve">. </w:t>
      </w:r>
      <w:bookmarkStart w:id="213" w:name="pg17092_182025"/>
    </w:p>
    <w:p>
      <w:pPr>
        <w:pStyle w:val="BookText"/>
        <w:rPr/>
      </w:pPr>
      <w:bookmarkEnd w:id="213"/>
      <w:r>
        <w:rPr>
          <w:rFonts w:ascii="IRNazanin" w:hAnsi="IRNazanin" w:eastAsia="IRNazanin"/>
          <w:color w:val="111111"/>
          <w:sz w:val="28"/>
          <w:sz w:val="28"/>
          <w:szCs w:val="28"/>
          <w:rtl w:val="true"/>
          <w:lang w:bidi="fa-IR"/>
        </w:rPr>
        <w:t xml:space="preserve">المجاز، خصوصا مع وجود المعارض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المفيد و ابن الجنيد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المطّلبي أيضا، و قد بيّناه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047330_730472459"/>
      <w:bookmarkStart w:id="215" w:name="_Toc77"/>
      <w:bookmarkEnd w:id="214"/>
      <w:r>
        <w:rPr>
          <w:rtl w:val="true"/>
        </w:rPr>
        <w:t>يشترط‍‌ فقر شركاء الإمام عليه السلام</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فقر شركاء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المساكين فظاهر، و أمّا اليتامى فالمشهور اعتبار فقرهم،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عوض الزكاة و مصرفها الفقراء في غير من نصّ‌ على عدم اعتبار فقره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العوض،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يقسّمه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حاجتهم، و الفاضل له و المعوز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عن الكاظم عليه السلام، 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المفيد و ابن الجنيد أيضا قالا بما خالف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القول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بيّنّا هذا القول، و أيضا بيّنّا جوابه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استضعافا لما استدلّ‌ به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ذكروا في الآية من فرق المستحقّين للخمس، و هم اليتامى و المساكين و 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اشتراط‍‌ الفقر في اليتامى لجواز أخذهم الخمس، لأنّ‌ الزكاة لا تؤتى إلاّ الى الفقراء، و الخمس بدل من الزكاة، فالبدل كالمبدل في اشتراط‍‌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عدم اعتبار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العاملون عليها و المؤلّفة قلوبهم و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اشتراط‍‌ الفقر في المذكورين، بأنّ‌ الفقهاء استندوا الى بعض الأخبار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عهدة الإمام إكمال ما يحتاجون من سهمه عليه السلام اذا لم تكف سهامهم بما احتاجوا، فلو زاد سهمهم عن احتياجهم فيكون الفاضل حينئذ للإمام عليه السلام، و هذا دليل على اشتراط‍‌ الفقر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الخمس، و المراد هو سهم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الفرق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أبناء السبيل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اسم الفاعل من باب 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فإذا انتفت الحاجة انتفى النصيب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بيّن، و من ثمّ‌ ذهب جماعة إلى عدم اعتباره فيهم، لأنّ‌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للمسكين في الآية،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المغايرة 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نظرا إلى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المباينة، فعند عدم المخصّص يبقى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يدور إعطاء الخمس للمذكورين بالحاجة منهم، فهذا دليل لاشتراط‍‌ الفقر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الاستدلال باشتراط‍‌ الفقر إشكال ظاهر، لعدم لزوم المساواة بين العوض و المعوّض من جميع الجهات، و قول الفقهاء يثبت عند اشتراط‍‌ الفقر فيهم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من جانب جماعة لعدم اشتراط‍‌ الفقر في الفرق الثلاث، بأنّ‌ اليتيم ذكر في الآية في مقابل المسكين، فلو كان اليتيم أيضا مسكينا لما احتاج 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الشيء قسيما لآخر يقتضي كون الشيئين متغايرين، مثل كون البقر قسيما للغنم و الإنسان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إمّا بقر أو غنم أو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من باب التفعيل،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الاقتضاء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سلّمنا عدم اقتضاء كونهما قسمي المغايرة بين اليتيم و المسكين، بل كانا من قبيل العامّ‌ و الخاصّ‌ و أنهما غير متباينين بل هما متغايران مفهوما فحينئذ يحكم ببقاء العموم في معناه العامّ‌ اذا لم يتيقّن بوجود المخصّص، فيحكم بجواز إعطاء الخمس لليتامى و لو لم يكونوا من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المغايرة غير المباينة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التغاير بين الشيئين إمّا من قبيل التباين الكلّي مثل الحجر و الإنسان، و إمّا من قبيل التباين الجزئي و هو العموم و الخصوص من وجه مثل الإنسان </w:t>
      </w:r>
      <w:bookmarkStart w:id="216" w:name="pg17092_182029"/>
    </w:p>
    <w:p>
      <w:pPr>
        <w:pStyle w:val="BookText"/>
        <w:rPr/>
      </w:pPr>
      <w:bookmarkEnd w:id="216"/>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توقّف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047332_730472459"/>
      <w:bookmarkStart w:id="218" w:name="_Toc78"/>
      <w:bookmarkEnd w:id="217"/>
      <w:r>
        <w:rPr>
          <w:rtl w:val="true"/>
        </w:rPr>
        <w:t>يكفي في ابن السبيل الفقر في بلد التسليم</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 ابن السبيل الفقر في بلد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يتعذّر وصوله إلى المال على الوجه الذي قرّرناه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عدم الخلاف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 اليتيم آتيا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تعتبر العدالة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الأبيض، و إمّا من قبيل عدم التباين، بل يكون مثل تغاير العامّ‌ و الخاصّ‌ مثل الحيوان و الإنسان،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تقتضي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التغاير بين اليتيم و المسكين ليس من قبيل التباين، بل يكون من قبيل العامّ‌ و الخاصّ‌، يعني كان اليتيم عامّا و المسكين خاصّا، فإذا فقد المخصّص يحكم بعموم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اليتيم في كونه فقيرا أو غير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في كتابه الدروس توقّف في اشتراط‍‌ الفقر في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البلد الذي يؤتى الخمس لابن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قرّرنا وجه عدم الوصول الى المال في باب الزكاة، و هو عدم التمكّن من الاعتياض ببيع أو اقتراض أو نحوهما من المصالحة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كلام الفقهاء في خصوص ابن السبيل عدم الخلاف في اشتراط‍‌ الفقر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يكن عدم الخلاف من الفقهاء في المقام و أنه من ألفاظ‍‌ الإجماع لكان يأتي في خصوص ابن السبيل ما أوضحناه في خصوص اليتيم من احتمال عدم اشتراط‍‌ الفقر فيه أيضا، لكنّ‌ وجود الإجماع يمنع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تعتبر العدالة في المستحقّين المذكورين، بل يؤتى الخمس لهم و لو كانوا فاسقين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الْيَتامى‌ وَ الْمَساكِينَ‌ وَ ابْنَ‌ </w:t>
      </w:r>
      <w:r>
        <w:rPr>
          <w:rStyle w:val="FootnoteAnchor"/>
          <w:rtl w:val="true"/>
        </w:rPr>
        <w:footnoteReference w:id="35"/>
      </w:r>
      <w:bookmarkStart w:id="219" w:name="pg17092_182031"/>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لاعتباره في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 موادّة، و المخالف بعيد عنهما، و فيهما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اعتباره أولى</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047334_730472459"/>
      <w:bookmarkStart w:id="221" w:name="_Toc79"/>
      <w:bookmarkEnd w:id="220"/>
      <w:r>
        <w:rPr>
          <w:rtl w:val="true"/>
        </w:rPr>
        <w:t>الأنفال</w:t>
      </w:r>
      <w:bookmarkEnd w:id="221"/>
    </w:p>
    <w:p>
      <w:pPr>
        <w:pStyle w:val="Heading4"/>
        <w:numPr>
          <w:ilvl w:val="3"/>
          <w:numId w:val="1"/>
        </w:numPr>
        <w:rPr/>
      </w:pPr>
      <w:bookmarkStart w:id="222" w:name="__RefHeading___Toc2047336_730472459"/>
      <w:bookmarkStart w:id="223" w:name="_Toc80"/>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و أمّا الأنفال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يقيّدوا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الروايات المذكورة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التشيّع في المستحقّين، فلا يجوز إعطاء الخمس للمخالفين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اشتراط‍‌ الإيمان في المستحقّين للخمس هو اشتراط‍‌ الإيمان في المستحقّين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وجود المؤمن لا يجوز إعطاء الزكاة للمخالف بلا خلاف فيه، فالخمس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إعطاء الخمس فإنّه نوع ارتباط‍‌ بين المعطي و المعطى إليه و نوع صحّته، و المخالف لا يليق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اتّحاد العوض و المعوّض، و كون الخمس صلة و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لعدم لزوم الاتّحاد عن جميع الجهات في العوض و المعوّض، و لعدم كون إعطاء الخمس مودّة، بل هو من قبيل إيفاء 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الهبة،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نفل عن ذاك أي زيادة،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نفال و 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زائد من العطايا و الغنائم يسمّى نافلة، فلذا سمّيت الصلاة الزائدة عن الفرائض نافلة،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لكونها زائدة على ما فرض اللّه تعالى على عباده من الصلوات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اصطلاح الفقهاء فإنّها كلّ‌ مال مخصوص للإمام عليه السلام زائد على من </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الزائد للنبي صلّى اللّه عليه و آله و الإمام عليه السلام بعده على قبيلهما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كانت لرسول اللّه صلّى اللّه عليه و آله في حياته بالآية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يشترك معه في تقسيم الخمس من الأيتام و المساكين و ابن السبيل، كما سيأتي توضيح الأموال المخصوصة للإمام عليه السلام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الأموال المذكورة تختصّ‌ بالإمام عليه السلام و تكون مالا له من جهة كونه إماما للناس، و ليس الاختصاص كسائر أمواله التي تقسّم بين ورّاثه بعد موته، فإنّ‌ المالكية لها أنواع، و لكلّ‌ منها أحكام و آثار، مثل ملك الموقوف عليهم بما وقف اذا كان وقفا خاصّا، و مثل ملك المسلمين للعامر من الأراضي و من الأبنية التي أخذوها من الكفّار عند القتال بإذن الإمام عليه السلام بالعنوة و الغلبة، و مثل ملك الناس عموما للشوارع و الطرق فإنّ‌ تلك الأملاك ليست مثل أملاك الشخص التي يتصرّف الملاّك فيها كيف شاءوا، بل ذلك كلّه للملاّك المذكورين بحيث ينتفعون منها في منافعهم العامّة، و أنّ‌ الحاكم يصرف منافع المفاتيح عنوة لمصالح المسلمين، مثل حفظ‍‌ الثغور و تشكيل الجيوش و المواظبة لصون النظام من الخصام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الإمام الحاضر تنتقل الأنفال الى الإمام الذي يليه، و هكذا، و لا حقّ‌ لجميع ورّاثه في الأنفال بأن يقتسمونها كما يقتسمون أمواله بحكم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حقّقه العلماء، لكنّ‌ ما عندي يكون التشخيص لشخصه عليه السلام، و لا حقّ‌ لنا في النظر فيما يختصّ‌ بالإمام عليه السلام،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الأنفال، و التأنيث باعتبار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الأنفال عبارة عن الأموال التي تختصّ‌ بشخص النبي صلّى اللّه عليه و آله و بعده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النبي صلّى اللّه عليه و آله و الإمام عليه السلام،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الأيتام و المساكين و ابن السبيل، و هو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الزائد للنبي صلّى اللّه عليه و آله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الْأَنْفالِ‌ قُلِ‌ الْأَنْفالُ‌ لِلّهِ‌ </w:t>
      </w:r>
      <w:r>
        <w:rPr>
          <w:rStyle w:val="FootnoteAnchor"/>
          <w:rtl w:val="true"/>
        </w:rPr>
        <w:footnoteReference w:id="38"/>
      </w:r>
      <w:bookmarkStart w:id="224" w:name="pg17092_182035"/>
    </w:p>
    <w:p>
      <w:pPr>
        <w:pStyle w:val="Heading4"/>
        <w:numPr>
          <w:ilvl w:val="3"/>
          <w:numId w:val="1"/>
        </w:numPr>
        <w:rPr/>
      </w:pPr>
      <w:bookmarkStart w:id="225" w:name="__RefHeading___Toc2047338_730472459"/>
      <w:bookmarkStart w:id="226" w:name="_Toc81"/>
      <w:bookmarkEnd w:id="224"/>
      <w:bookmarkEnd w:id="225"/>
      <w:r>
        <w:rPr>
          <w:rtl w:val="true"/>
        </w:rPr>
        <w:t>الأرض المفتوحة</w:t>
      </w:r>
      <w:bookmarkEnd w:id="226"/>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للإمام القائم مقامه، و قد أشار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قبيله،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نفلا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 بعد النبي صلّى اللّه عليه و آله بالإمام عليه السلام لأنه نائبه و خليفته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الأنفال،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النبي صلّى اللّه عليه و آله،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قد أشار المصنّف الى الأنفال المخصوصة للإمام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النفل،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النفل الذي يختصّ‌ بالإمام عليه السلام زيادة على الفرق المقابلة للإمام في الآية الشريفة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الزائد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كونه زائدا على فريق الإمام عليه السلام سمّي ذلك المال المخصوص له عليه السلام نفلا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نقل الإمام عليه السلام أرض تفرّق عنها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انجلى انكشف،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انجلى الهمّ‌ عن قلبي،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أهل الأرض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الأرض، و التأنيث فيهما لكونه مؤنثا سماعيا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النائب الفاعل مستتر يرجع الى الأرض، و الفعل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الأنفال الأراضي التي سلّمت للمسلمين من الكفّار بلا قتال معهم، مثل بلاد البحرين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المنافاة بين عبارة الشارح رحمه اللّه هنا بأنه جعل بلاد البحرين للإمام عليه السلام، و عبارته في باب إحياء الموات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أسلم عليها أهلها طوعا فهي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كالمدينة المشرّفة و البحرين و أطراف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رحمه اللّه مثّل للأرض التي سلّمت للمسلمين من غير قتال بأراضي البحرين و هي </w:t>
      </w:r>
      <w:bookmarkStart w:id="227" w:name="pg17092_182037"/>
    </w:p>
    <w:p>
      <w:pPr>
        <w:pStyle w:val="BookText"/>
        <w:rPr/>
      </w:pPr>
      <w:bookmarkEnd w:id="227"/>
      <w:r>
        <w:rPr>
          <w:rFonts w:ascii="Amiri" w:hAnsi="Amiri" w:eastAsia="Amiri" w:cs="Amiri"/>
          <w:color w:val="111111"/>
          <w:sz w:val="28"/>
          <w:sz w:val="28"/>
          <w:szCs w:val="28"/>
          <w:rtl w:val="true"/>
          <w:lang w:bidi="ar-SA"/>
        </w:rPr>
        <w:t>غير قتال كبلاد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هلكوا مسلمين كانوا أم كفّارا، و كذا مطلق الأرض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يعرف لها مالك</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047340_730472459"/>
      <w:bookmarkStart w:id="229" w:name="_Toc82"/>
      <w:bookmarkEnd w:id="228"/>
      <w:r>
        <w:rPr>
          <w:rtl w:val="true"/>
        </w:rPr>
        <w:t>الاجام</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فتحها مع المدّ، جمع أجمة بالتحريك المفتوح، و هي الأرض المملوءة من القصب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الأرض المملوكة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رءوس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 بطون الأودية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و معدن و غيرهما،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للإمام عليه السلام في هذا الباب، و الحال مثل أراضي البحرين في باب إحياء الموات للتي أسلم عليها أهلها و هي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المنافاة بين العبارتين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يبيد بيدا و بيادا و بيودا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روح فيه، الأرض الخالية من السكّان، أو التي لا ينتفع بها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بعد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القسم الرابع من الأنفال هو الأرض المملوءة من القصب و نحوه، و كما أنّ‌ الاجام بكسر الهمزة و فتحها كذلك يجوز بفتح الهمزة و 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المملوء من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كتب اللغة مثل القاموس و المنجد ذكر معنى الأجمة الأرض التي كثر الشجر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الكثير الملتفّ‌،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 و اجم و أجمات، 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الخامس من أقسام 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الوادي، و هو منفرج بين جبال أو آكام يكون منفذا للسيل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رءوس الجبال و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الملاك في تشخيصهما هو العرف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رءوس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الأنفال ما يوجد في الجبال و الأودية</w:t>
      </w:r>
      <w:r>
        <w:rPr>
          <w:rFonts w:eastAsia="Amiri" w:cs="Amiri" w:ascii="Amiri" w:hAnsi="Amiri"/>
          <w:color w:val="111111"/>
          <w:sz w:val="28"/>
          <w:szCs w:val="28"/>
          <w:rtl w:val="true"/>
          <w:lang w:bidi="ar-SA"/>
        </w:rPr>
        <w:t xml:space="preserve">. </w:t>
      </w:r>
      <w:bookmarkStart w:id="230" w:name="pg17092_182040"/>
    </w:p>
    <w:p>
      <w:pPr>
        <w:pStyle w:val="BookText"/>
        <w:rPr/>
      </w:pPr>
      <w:bookmarkEnd w:id="230"/>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أرضه المختصّة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قطائعهم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اصطفاه ملك الكفّار لنفسه و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الأموال المنقولة و غيرها، غير المغصوبة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مسلم أو مسالم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047342_730472459"/>
      <w:bookmarkStart w:id="232" w:name="_Toc83"/>
      <w:bookmarkEnd w:id="231"/>
      <w:r>
        <w:rPr>
          <w:rtl w:val="true"/>
        </w:rPr>
        <w:t>ميراث فاقد الوارث</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الإمام، و إلاّ فهو عليه السلام وارث من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الجبال و الأودية التي للإمام إنّما هي غير الأراضي المختصّة بالإمام، مثل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صافية، و هي كلّ‌ شيء يختاره ملوك الكفّار من الأشياء المنقولة و غيرها، مثل الجواهر و السلاح و الحدائق و الأراضي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صوافي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الأنفال المختصّة بالإمام عليه السلام هو القطائع التي اختارها الملوك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هو ما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أعمّ‌ من الثاني، و يحتمل اختصاص الأول بالمنقولات، و الثاني بغير المنقولات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ضابط‍‌ اختصاص الصوافي و القطائع بالإمام عليه السلام هو كلّ‌ شيء اختاره الملوك لأنفسهم، منقولا كان أو غير 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شيء اختصّه الملوك لأنفسهم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للأموال التي تعدّ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صوافي الملوك من الأنفال مشروطة بعدم كونها مغصوبة من مسلم أو كافر 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الذمّي الذي يكون ماله محرّما، فلو كان كذلك فلا يعدّ من الأنفال، و يجب ردّه الى صاحبه من المسلمين أو من الكفّار الذمّيّين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اللام 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الأنفال ميراث من لا وارث له غير الإمام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الإمام عليه السلام من الورّاث القريب أو البعيد حتّى ضامن الجريرة، أو المعتق، أو من بعده، فلو وجد أحد منهم و لو كان بعيدا فلا تكون أمواله من الأنفال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الغنيمة بغير 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كان أم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رواية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قائل بخلافها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الأنفال مباحة حال الغيبة، فيصحّ‌ التصرّف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عليه السلام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الأنفال الغنيمة في الحرب بغير إذن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الأموال التي يأخذها المسلمون من الكفّار في المقاتلة و المحاربة معهم بغير إذن من الإمام عليه السلام فهي أيضا من الأنفال فتختصّ‌ به عليه السلام، بخلاف الغنائم المأخوذة في الحرب القائمة بإذن الإمام عليه السلام، فإنّها الغنيمة التي ذكرها في أول ما يجب فيه الخمس، و بعد التخميس ذكر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الغنيمة المأخوذة من الكفّار في الحرب التي لم تكن بإذن الإمام أعمّ‌ من كون عدم الإذن في حال غيبته عليه السلام أو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الغنيمة المأخوذة كذلك من الأنفال هو المشهور، و النسبة الى المشهور إشارة الى ضعف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 الغنيمة بغير إذنه من الأنفال رواية مرسلة، و وجه كونها مرسلة وجود شخص في سند الرواية 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العبّاس الورّاق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غزا قوم بغير إذن الإمام فغنموا كانت الغنيمة كلّها للإمام، و اذا غزوا بأمر الإمام فغنموا كان للإمام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ذكر الأنفال و التفصيل في خصوصيّاتها يشير الى بيان حكمها في زمان الغيبة، فيقول بأنّ‌ المشهور بين الفقهاء رحمهم اللّه أنّ‌ هذه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ما مرّ من المناكح و المساكن و 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مباحة، و الفرق بين ما مرّ و بين الأنفال هو أنّ‌ الأنفال مباحة للشيعة مطلقا فيجوز لهم التصرّف في الأنفال بالبناء و الغرس و الزرع و غيرها، لكن في خصوص سهم الإمام عليه السلام لا يجوز التصرّف فيه إلاّ في المناكح و المساكن و المتاجر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المذكورة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 فيها من شجر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ميراث من لا وارث له بفقراء بلد الميّت و جيرانه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بالفقراء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يحيي الأرض التي ذكرناها من جملة الأنفال بالبناء و الغرس و الزرع، و يأخذ فوائدها و عوائدها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جواز التصرّف في الأنفال مطلقا، بأنّ‌ ميراث من لا وارث له الذي ذكرناه من أقسام الأنفال لا يجوز فيه التصرّف مطلقا، بل يختصّ‌ بفقراء بلد الميّت و جيرانه بدلالة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كون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لإباحة الأراضي المذكورة للشيعة، و كذلك يمكن كونه تعليلا لإباحة مال من لا وارث له لفقراء بلد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يستند الى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و زرارة و محمّد بن مسلم كلّهم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آباءهم في 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رحمه اللّه في العلل عن محمّد بن الحسن عن الصفّار عن العبّاس بن معروف عن أبي بصير و زرارة و محمّد بن مسلم 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يستند الى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خلاّد السندي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 في الرجل يموت و يترك مالا و ليس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المال همشاريجه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ولاء ضمان الجريرة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همشاريجه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بلده، و هي كلمة فارسية معرّبة كما صرّح به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ولاء ضمان الجريرة 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ثان في خصوص ميراث من لا وارث له، بأنه يؤتى للفقراء مطلقا، أعمّ‌ من فقراء بلد الميّت أو غيرها</w:t>
      </w:r>
      <w:r>
        <w:rPr>
          <w:rFonts w:eastAsia="Amiri" w:cs="Amiri" w:ascii="Amiri" w:hAnsi="Amiri"/>
          <w:color w:val="111111"/>
          <w:sz w:val="28"/>
          <w:szCs w:val="28"/>
          <w:rtl w:val="true"/>
          <w:lang w:bidi="ar-SA"/>
        </w:rPr>
        <w:t xml:space="preserve">. </w:t>
      </w:r>
      <w:bookmarkStart w:id="233" w:name="pg17092_182046"/>
    </w:p>
    <w:p>
      <w:pPr>
        <w:pStyle w:val="BookText"/>
        <w:rPr/>
      </w:pPr>
      <w:bookmarkEnd w:id="233"/>
      <w:r>
        <w:rPr>
          <w:rFonts w:ascii="Amiri" w:hAnsi="Amiri" w:eastAsia="Amiri" w:cs="Amiri"/>
          <w:color w:val="111111"/>
          <w:sz w:val="28"/>
          <w:sz w:val="28"/>
          <w:szCs w:val="28"/>
          <w:rtl w:val="true"/>
          <w:lang w:bidi="ar-SA"/>
        </w:rPr>
        <w:t xml:space="preserve">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047344_730472459"/>
      <w:bookmarkStart w:id="235" w:name="_Toc84"/>
      <w:bookmarkEnd w:id="234"/>
      <w:r>
        <w:rPr>
          <w:rtl w:val="true"/>
        </w:rPr>
        <w:t>و أمّا المعادن فالناس فيها شرع</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أرضه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الاختصاص،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الأنفال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الأرض المختصّة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فيها من معدن تابع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بإعطائه للفقراء مطلقا، بأنّ‌ المخصّص بكونه لفقراء بلد الميّت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 الضمير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الاعتماد بقول قيل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ثالث في خصوص ميراث من لا وارث له، بأنه لا يختصّ‌ بالفقراء أعمّ‌ من فقراء بلد الميّت أو غيره، بل يكون مثل سائر المذكورين من قبيل الأنفال لعموم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الفقراء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مال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لا يحتاج في استخراجها الى مشقّة، بل تكون في وجه الأرض، مثل الملح و الجصّ‌ و النورة و أحجار الرحى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يحتاج في استخراجها الى العمل و المشقّة، مثل الذهب و الفضّة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المعادن الظاهرة و الباطنة التي تكون في غير الأراضي المختصّة بالإمام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الناس فيها شركاء أو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بكسر الشين و سكون الراء، و الشرع بفتح الشين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هذا شرع واحد، أي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الأصحّ‌ في مقابل القول الذي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اختصاص المعادن للإمام عليه السلام، و هو أصالة عدم اختصاص الإمام عليه السلام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المذكورين من قبيل الأنفال و تختصّ‌ بالإمام عليه السلام كذلك المعادن الظاهرة و الباطنة من قبيل الأنفال المختصّة بالإمام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 قدّمناه من الأقوال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جملتها، و أطلق جماعة كون المعادن للناس من غير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غير المعادن المملوكة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أو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الاستدلال إنّما هو في خصوص المعادن التي كانت في غير الأراضي التي تختصّ‌ بالإمام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المعادن الموجودة في الأرض المختصّة بالإمام عليه السلام فهي له، كما أنّ‌ كلّ‌ ما وجد في الأراضي المختصّة بالإمام عليه السلام من الأشجار و غيرها يختصّ‌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الأرض،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الأرض، و المعنى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فالأشياء الموجودة في الأرض المختصّة به عليه السلام تابعة للأرض، لأنها من جملة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جماعة بأنّ‌ المعادن الظاهرة و الباطنة للناس كلّها، بلا تفصيل بين كونها في الأراضي المختصّة بالإمام عليه السلام أو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خصوص المعادن، بأنّ‌ القول بالتفصيل بين كون المعادن في الأراضي الغير المختصّة بالإمام عليه السلام فهي لجميع الناس، و لو وجدت في الأراضي المختصّة بالإمام فهي له عليه السلام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قدّم، بأنّ‌ ما قلنا في خصوص المعادن إنّما هو في المعادن الغير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تعليل لكون المعادن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المعادن مملوكة إنّما هو لكون المعادن تابعة للأرض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آخر لكون المعادن مملوكة، و هو كون المعادن محياة، و هذا يتصوّر في المعادن الباطنة، لأنها تحصل بالعمل و الحفر و غيرهما، لكنّ‌ المعادن الظاهرة التي لا يحتاج فيها الى الإحياء فالناس فيها شركاء و متساوون، كما قال في باب إحياء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المعادن،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هي التي لا يحتاج تحصيلها </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طلب كالياقوت و البرام و القير و النفط‍‌ و الملح و الكبريت و أحجار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باطنه و هي المتوقّف ظهورها على العمل كالذهب و الفضّة و الحديد 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فالظاهرة لا تملك بالإحياء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المعادن المملوكة بالتبع للأرض أو بالإحياء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المعادن المملوكة تختصّ‌ بمالكها و لا حقّ‌ للغير فيها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7092_182058"/>
      <w:bookmarkStart w:id="237" w:name="pg17092_182058"/>
      <w:bookmarkEnd w:id="237"/>
    </w:p>
    <w:p>
      <w:pPr>
        <w:pStyle w:val="Heading2"/>
        <w:numPr>
          <w:ilvl w:val="1"/>
          <w:numId w:val="1"/>
        </w:numPr>
        <w:rPr/>
      </w:pPr>
      <w:bookmarkStart w:id="238" w:name="pg17092_182058"/>
      <w:bookmarkStart w:id="239" w:name="__RefHeading___Toc2047346_730472459"/>
      <w:bookmarkStart w:id="240" w:name="_Toc85"/>
      <w:bookmarkEnd w:id="238"/>
      <w:bookmarkEnd w:id="239"/>
      <w:r>
        <w:rPr>
          <w:rtl w:val="true"/>
        </w:rPr>
        <w:t>كتاب الصوم</w:t>
      </w:r>
      <w:bookmarkEnd w:id="240"/>
    </w:p>
    <w:p>
      <w:pPr>
        <w:pStyle w:val="Heading3"/>
        <w:numPr>
          <w:ilvl w:val="2"/>
          <w:numId w:val="1"/>
        </w:numPr>
        <w:rPr/>
      </w:pPr>
      <w:bookmarkStart w:id="241" w:name="__RefHeading___Toc2047348_730472459"/>
      <w:bookmarkStart w:id="242" w:name="_Toc8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047350_730472459"/>
      <w:bookmarkStart w:id="244" w:name="_Toc87"/>
      <w:bookmarkEnd w:id="243"/>
      <w:r>
        <w:rPr>
          <w:rtl w:val="true"/>
        </w:rPr>
        <w:t>هو الكفّ‌ عن أمور</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التنبيه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الأكل و الشرب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صام يصوم صوما و صياما، أي أمسك عن الطعام و الشراب و الكلام و السير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الأكل و الشرب في أوقات معلومة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معناه الشرعي، فإنّ‌ الصوم في اللغة بمعنى الإمساك عن الطعام و الشراب و غير ذلك ممّا ذكر، لكنّ‌ الصوم في الشرع هو الكفّ‌ عمّا يذكره من مبطلات الصوم، و هي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الغبار الغليظ‍‌ الى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البقاء على الجنابة الى طلوع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البقاء على الجنابة بعد الانتباهتين، كما يأتي تفصيل ذلك في المتن و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للكفّ‌، فإنّ‌ المصنّف ذكر الكفّ‌ في تعريف الصوم فقيّده الشارح بكونه في النهار، لأنّ‌ الكفّ‌ في الليل ليس صوما، و سيشير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 من طلوع الفجر الثاني الى 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الأكل و الشرب المعتاد، مثل أكل الخبز و شرب الماء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المعتاد مثل أكل التراب و شرب المائع الخارج من الأشجار في بعض الأوقات، أو شرب بول الإبل اذا لم يكن متعارفا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 دبرا، لآدميّ‌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الإمناء بغير الجماع مع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 طلبه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أيضا، إلاّ أنّ‌ الأحكام الآتية لا تجري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الاستمتاع بغير الجماع و التخيّل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إيصال الغبار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يعني الكفّ‌ عن الجماع بجميع أقسامه كما وضّحه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الجماع مع غير الآدميّ‌ أيضا مبطل للصوم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الآخر في مقابل القول الأصحّ‌ هو عدم بطلان الصوم بالجماع مع الحيوان لو لم ينزل المني، كما أنّ‌ حصول الجنابة بالجماع مع الحيوان مورد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للجماع مع غير الآدميّ‌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المني، و كذلك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أن يقول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المني لا طلب الإمناء، لأنه مقدّمة لخروج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طلب المني بالاستمناء المذكور محرّما عند عدم خروجه كحرمته في صورة خروجه، لكنّ‌ الأحكام التي ستذكر لا تجري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الطلب،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التخيّل و الاستمتاع من المرأة و النظر إليها يكون في حكم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بكلّ‌ واحد من النظر و الاستمتاع و التخيّل،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واحد من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أو ما دقّ‌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المتعدّي صفة للغبار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إيصال الغبار المحسوس منه مبطل لا الغير المحسوس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غليظا كان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كدقيق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بالغليظ‍‌ في بعض العبارات و منها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 الحلق 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 المعجمة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إيصال الغبار المحسوس الى الحلق مبطل و لو لم يكن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الإيصال بغبار حلال مثل الدقيق من الحنطة أو الشعير أو الحمّص، فإنّ‌ دقيق ذلك حلال مثل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المحلّل، و مثال الحرام هو غبار التراب، فإنّ‌ أكل نفس التراب حرام، فكذلك غباره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تقييد الغبار بالغليظ‍‌ في بعض عبارات الفقهاء منها عبارة كتاب الدروس للمصنّف لا وجه له، لأنّ‌ إيصال الغبار الى الحلق يعدّ نوعا من المأكولات الغير المتعارفة، فلا فرق بين الغليظ‍‌ منه و غيره اذا كان محسوسا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عبارته في كتاب الصوم من الدروس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توطين النفس للّه على ترك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للمعتاد و غيره، و الجماع قبلا أو دبرا لآدميّ‌ و غيره على الأقرب، و الاستمناء، و إيصال الغبار الغليظ‍‌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وجه لهذا التقيّد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وصل الغبار الى أقلّ‌ من مخرج الخاء في الحلق لا مانع منه، و الدليل على كون إيصال الغبار الى الحلق مبطلا هو الخبر المذكور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تمضمض الصائم في شهر رمضان أو استنشق متعمّدا أو شمّ‌ رائحة غليظة أو كنس 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الوسائل رواية في جواز ذلك و هي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سعيد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يتدخّن بعود أو بغير ذلك فتدخل الدخنة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الصائم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نوى الغسل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جنبا بعد انتباهتين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متأخّرتين عن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الغبار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الغبار و الدخان الغير الغليظين، أو على عدم التعمّد، أو عدم إمكان التحرّز، و لا إشعار فيه بتعمّد الإدخال، بل ظاهره عدم التعمّد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السادس عمّا يجب الكفّ‌ عنه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علم الصائم بالجنابة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البقاء على الجنابة في اليوم لا يبطل الصوم و لو كان البقاء عليها من أول اليوم 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بطلان الصوم ببقاء الجنابة في الليل بقصد الغسل بأن ينوي أن يغتسل في الليل أو في النهار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بطلان الصوم بالبقاء على الجنابة الى طلوع الفجر الصادق على المشهور بل ادّعي فيه الإجماع هو الرواية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رجل أجنب في شهر رمضان بالليل ثمّ‌ ترك الغسل متعمّدا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السابع من مبطلات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العود الى النوم بعد انتباهتين و البقاء على الجنابة الى الفجر يبطل الصوم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الجنابة و نام و انتبه و لم يغتسل، فنام و انتبه أيضا مرّة ثانية و لم يغتسل، و نام لكن لم ينتبه من النومة الثالثة الى الفجر، فذلك يوجب بطلان الصوم و إن نوى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 الخبر المذكور في الوسائل</w:t>
      </w:r>
      <w:r>
        <w:rPr>
          <w:rFonts w:eastAsia="Amiri" w:cs="Amiri" w:ascii="Amiri" w:hAnsi="Amiri"/>
          <w:color w:val="111111"/>
          <w:sz w:val="28"/>
          <w:szCs w:val="28"/>
          <w:rtl w:val="true"/>
          <w:lang w:bidi="ar-SA"/>
        </w:rPr>
        <w:t xml:space="preserve">: </w:t>
      </w:r>
      <w:bookmarkStart w:id="245" w:name="pg17092_182066"/>
    </w:p>
    <w:p>
      <w:pPr>
        <w:pStyle w:val="BookText"/>
        <w:rPr/>
      </w:pPr>
      <w:bookmarkEnd w:id="245"/>
      <w:r>
        <w:rPr>
          <w:rFonts w:ascii="Amiri" w:hAnsi="Amiri" w:eastAsia="Amiri" w:cs="Amiri"/>
          <w:color w:val="111111"/>
          <w:sz w:val="28"/>
          <w:sz w:val="28"/>
          <w:szCs w:val="28"/>
          <w:rtl w:val="true"/>
          <w:lang w:bidi="ar-SA"/>
        </w:rPr>
        <w:t xml:space="preserve">بالجنابة و إن نوى الغسل إذا 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جنبا، لا بمجرّد النوم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هذه السبعة اختيارا في صوم واجب 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شهر رمضان مع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047352_730472459"/>
      <w:bookmarkStart w:id="247" w:name="_Toc88"/>
      <w:bookmarkEnd w:id="246"/>
      <w:r>
        <w:rPr>
          <w:rtl w:val="true"/>
        </w:rPr>
        <w:t>يقضي الصوم مع الكفّارة لو تعمّد الإخلال بالكفّ‌</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تعمّد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المؤدّي إلى فعل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الستة السابقة قطعيّ‌، و في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مستنده غير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في المتعمّد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 شهر رمضان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يستيقظ‍‌، ثمّ‌ ينام ثمّ‌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يقضي يوما آخر، و إن لم يستيقظ‍‌ حتّى يصبح أتمّ‌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بطلان الصوم في صورة البقاء على الجنابة الى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مضارع معلوم من باب التفعيل،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الوجوب متعيّنا كأن ينذر صوم يوم بلا تعيين بزمان معيّن فأبطله بأحد هذه المذكورات فلا تجب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الكفّارة في صورة إبطال الصوم الواجب لا الصوم المستحبّ‌، و الدليل عليه هو القرينة المقامية، بأنّ‌ المصنّف في مقام بيان حكم الواجب من الصوم أولا و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فعل واحدا من الأكل و الشرب و غيرهما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معاودة النوم جنبا بعد انتباهتين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منسوب الى المشهور، و لم يقل مشهور لأنّ‌ كون الحكم بوجوب القضاء و الكفّارة مشهورا لم يسلّم عند الشارح رحمه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مستند المشهور هو الرواية المذكورة آنفا عن ابن أبي يعفور حيث لم </w:t>
      </w:r>
    </w:p>
    <w:p>
      <w:pPr>
        <w:pStyle w:val="BookText"/>
        <w:rPr/>
      </w:pP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بتحريمها و إفسادها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وجوب الكفّارة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و الذي قوّاه المصنّف في الدروس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و خرج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يصرّح فيها بوجوب الكفّارة، 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التي استدلّ‌ بها الشيخ رحمه اللّه على وجوب الكفّارة في المقام لم تسلّم عند الشارح رحمه اللّه، فلذا قال بعض الفقهاء بأنّ‌ السابع مفطر لكن لا تجب الكفّارة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يكفّر و يقضي لو تعمّد الإخلال، فيدخل فيه الجاهل بالحكم و الوضع، لأنّ‌ التعمّد هو إتيان الفعل بالقصد و الاختيار، و الجاهل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المذكورات، و الأول هو الجهل بالحكم التكليفي، و الثاني هو الجهل بالحكم الوضعي، كما اذا علم بحرمة المذكورات لكن لم يعلم بكونها مبطلة للصوم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عدّه المصنّف رحمه اللّه في كتابه الدروس قويّا هو عدم وجوب الكفّارة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وجوب الكفّارة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الخلاف في وجوب القضاء و الكفّارة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كتابه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أو أفطر جاهلا بالتحريم قال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شيء، و هو الظاهر من كلام الشيخ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بوجوب القضاء و الكفّارة للجاهل كما يستفاد من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و يقضي لو تعمّد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الشارح رحمه اللّه هو الخبر المذكور في الوسائل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بصير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عليه السلام عن رجل أتى أهله في </w:t>
      </w:r>
    </w:p>
    <w:p>
      <w:pPr>
        <w:pStyle w:val="BookText"/>
        <w:rPr/>
      </w:pP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قضاء عليه و لا كفّارة،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لو بالتخويف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فباشر بنفسه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ذكر تعريفا للصوم كما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و أتى أهله و هو محرم و هو لا يرى إلاّ أنّ‌ ذلك حلال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تضعيف هذه الرواية بأنّ‌ في الطريق عليّ‌ بن فضّال، و لأهل الرجال في حقّه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خرج الناسي من الحكم بوجوب الكفّارة و القضاء بارتكاب المذكورات، لأنه لا يكون متعمّدا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الناسي من نسي كونه صائما، و من ارتكب واحدا من المفطّرات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خرج من الحكم بوجوب الكفّارة و القضاء المكره الذي يجبر على ارتكاب المبطلات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القصد الاختياري فيخرج المبطلات التي تحصل بلا قصد مثل دخول البقّ‌ الى الحلق بلا قصد أو إيصال المبطل في حلقه كذلك، أو مع القصد غير الاختياري مثل إجبار الصائم على الإبطال بالتهديد و التخويف، أو المراد منه هو التوجّه بكونه صائما أو مرتكبا لأحد المبطلات، فيتفرّع عليهما ما ذكر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يكره الصائم على إبطال صومه و لو بالتخويف و التهديد في صورة عدم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الإكراه إمّا بإيصال المبطل الى حلق الصائم، أو بتخويفه و تهديده بأن يباشر المبطل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القول بكونه أقوى في مقابل قول الشيخ رحمه اللّه بالحكم بوجوب القضاء للمكره الذي باشر المبطل بالتخويف لأنه متعمّد في مباشرة المبطل و لو بالإجبار و الإكراه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العبارة المذكورة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الكفّ‌ عن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تعريف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إذ ليس مطلق الكفّ‌ عن هذه الأشياء صوما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ببيان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يعرّف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و لا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عادة الفقهاء جارية في تعريف موضوعات الأحكام الشرعية، مثل البيع و الإجارة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التعريف المذكور من المصنّف رحمه اللّه في خصوص الصوم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التعريف إمّا بالحدّ التامّ‌ و هو التعريف بالجنس القريب و الفصل القريب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أو بالحدّ الناقص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جسم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التعريف إمّا بالرسم التامّ‌ و هو التعريف بالجنس القريب و العرض الخاصّ‌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بالرسم الناقص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حيوان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تعاريف الفقهاء في خصوص الموضوعات الشرعية فهي ليست تعاريف حقيقية كثيرا، بل التعاريف إنّما هي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فأشكل الشارح رحمه اللّه على المصنّف بأنّ‌ التعريف للصوم ليس بتامّ‌، لأنّ‌ الكفّ‌ مطلقا عن المذكورات ليس صوما، بل الكفّ‌ في اليوم بشرائط‍‌ خاصّة مع نية القربة يكون 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مطلق الكفّ‌ عن المذكورات عدم كونه صوما غير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من الشارح رحمه اللّه لتعريف الناقص من جانب المصنّف بأنه ليس في مقام التعريف للصوم، بل في مقام بيان مقدار من أحكام الصوم، كما سيوضّح باقي الأحكام في خصوص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أحكام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التجوّز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الصوم من سائر العبادات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العبادات، و هي المعاملات،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المضاربة و المزارعة</w:t>
      </w:r>
      <w:r>
        <w:rPr>
          <w:rFonts w:eastAsia="Amiri" w:cs="Amiri" w:ascii="Amiri" w:hAnsi="Amiri"/>
          <w:color w:val="111111"/>
          <w:sz w:val="28"/>
          <w:szCs w:val="28"/>
          <w:rtl w:val="true"/>
          <w:lang w:bidi="ar-SA"/>
        </w:rPr>
        <w:t xml:space="preserve">. </w:t>
      </w:r>
      <w:bookmarkStart w:id="248" w:name="pg17092_182074"/>
    </w:p>
    <w:p>
      <w:pPr>
        <w:pStyle w:val="BookText"/>
        <w:rPr/>
      </w:pPr>
      <w:bookmarkEnd w:id="248"/>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جعله كفّا و هو أمر عدميّ‌ فقابل للتأويل بإرادة العزم على الضدّ أو توطين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عليه،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معنى الإخلال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يقع الإخلال إلاّ بفعل، فلا بدّ من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القلب، و إنّما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 مراعاة لمعناه اللغوي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047354_730472459"/>
      <w:bookmarkStart w:id="250" w:name="_Toc89"/>
      <w:bookmarkEnd w:id="249"/>
      <w:r>
        <w:rPr>
          <w:rtl w:val="true"/>
        </w:rPr>
        <w:t>يقضي من غير كفّارة في موارد</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غير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إلى النوم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بأنّ‌ المصنّف عرّف بعض المعاملات، مثل تعريفه الإجارة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العقد على تملّك المنفعة المعلومة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تعريفه الرهن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وثيقة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ثان لتعريف المصنّف رحمه اللّه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يجب كونه بأمر وجوديّ‌ اختياريّ‌، و الحال أنّ‌ الكفّ‌ أمر عدمي لا يصلح كونه متعلّقا للأحكام الشرعية، لأنّ‌ الأعدام خارجة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العدم قابل للتأويل بإرادة العزم على ضدّ المذكورات، أو توطين النفس على ضدّ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 يوطّن توطينا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نفسه على أمر و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هيّأها لفعله و حملها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بذلك التأويل يظهر جواب الإيراد الثالث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و هو أنّ‌ الكفّ‌ اذا كان أمرا عدميا فكيف يتصوّر الإخلال بالأمر العدمي‌؟ فلا يصحّ‌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تعمّد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بأنّ‌ الإخلال إنّما هو بالأمر الوجودي، و هو العزم و التوطين بترك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الإخلال بالكفّ‌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إرجاع معنى الكفّ‌ الى فعل وجوديّ‌ قلبيّ‌ و هو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اقتصار المصنّف في التعريف إنّما هو لرعاية معناه اللغوي،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أول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و الامتناع عن الأكل و الشرب و المشي و 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الصائم يجب عليه القضاء بلا </w:t>
      </w:r>
    </w:p>
    <w:p>
      <w:pPr>
        <w:pStyle w:val="BookText"/>
        <w:rPr/>
      </w:pPr>
      <w:r>
        <w:rPr>
          <w:rFonts w:ascii="Amiri" w:hAnsi="Amiri" w:eastAsia="Amiri" w:cs="Amiri"/>
          <w:color w:val="111111"/>
          <w:sz w:val="28"/>
          <w:sz w:val="28"/>
          <w:szCs w:val="28"/>
          <w:rtl w:val="true"/>
          <w:lang w:bidi="ar-SA"/>
        </w:rPr>
        <w:t xml:space="preserve">ناويا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للغسل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فأصبح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و لا بدّ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للانتباه عادة، فلو لم يكن من عادته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احتماله كان من أول نومه كمتعمّد البقاء عليها، و أمّا النومة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فيها و إن طلع الفجر بشرطيه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احتقن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و الأقوى عدم القضاء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كفّارة في هذه الموارد،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الى النوم بعد انتباهة واحدة، و هذا اذا أجنب في الليل أو حصلت الجنابة بالاحتلام في الليل و لم يغتسل، ثمّ‌ نام و انتبه و لم يغتسل، ثمّ‌ نام حتّى بقي الى بعد الفجر، ففي المقام يجب عليه القضاء بلا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 و هكذا غيرها من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نام بلا نية الغسل و بقي الى بعد الفجر يجب عليه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يصبح جنبا فلا قضاء عليه، كما اذا اغتسل بعد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البقاء على الجنابة بعد انتباهة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يكن من عادته الانتباه و لم يحتمل الانتباه، كما اذا كان نومه ثقيلا و لم ينتبه اذا نام إلاّ بإعانة شخص، ففي هذه الصورة لا يكتفي بوجوب القضاء فقط‍‌ بل عليه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بعد الجنابة حتّى بقي الى الفجر فلا قضاء و لا كفّارة اذا حصل الشرطان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الشرطين هو نية الغسل و احتمال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 بعد انتباهة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احتقن الصائم في اليوم بالمائع يجب عليه القضاء بلا كفّارة، و هذا هو المورد الثاني ممّا يوجب القضاء بلا كفّارة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استعمل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دواء يدخل من المقعدة لتسهيل بطن المريض،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بضمّ‌ الحاء و فتح القاف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حرمت، أمّا بالجامد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غمس رأسه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دفعة واحدة عرفية و إن بقي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إفساد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أوجب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الكفّارة،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الحقنة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عدم وجوب قضاء الصوم لو احتقن بالمائع، لكنّه يحرم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الحرمة بلا وجوب القضاء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البزنطي عن أبي الحسن عليه السلام أنه سأله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الاحتقان بالجامد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المصباح التي توقد، و جمعه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الحقنة بواسطة الفتيلة من الصابون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ممّا يوجب القضاء بلا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غمس الرأس كلّه في الماء بحيث تصدق عليه الوحدة عرفا، فلو غمس بعض الرأس ثمّ‌ أخرج و غمس البعض الآخر أيضا لا يفسد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يضرّ الارتماس بلا اختيار نسيانا أو بالإكراه كما فصّلناه في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تعمّد الإخلال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حرمة الارتماس للصائم تكليفا بلا كونه مفسدا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الأقوى كون الحقنة حراما للصائم لا مفسدة فكذلك الارتماس حرام لا مفسد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المرتضى و الحلّي رحمهما اللّه الحكم بكراهة الارتماس للصائم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كتابه الدروس بوجوب القضاء و الكفّارة عند الارتماس </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الارتماس في غسل 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فاسدا مع التعمّد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مراعاة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مستند المشهور بفساد الصوم فهو الرواية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الفرع يتفرّع على حكم الارتماس، فاذا حكم بالحرمة فارتمس الصائم رأسه في الماء عمدا بنية الغسل فيحكم بفساد غسله، للنهي عن الارتماس، و هو يوجب فساد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الشارع بوجوبه أو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للنهي عن الارتماس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يحسن إن وقع الغسل في حال الأخذ في تنزيل الرأس في الماء، و أمّا لو وقع في حال الأخذ في رفع الرأس من الماء فيجب الحكم بصحّته، لأنّ‌ ذلك واجب محض لم يتعلّق به النهي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 إمّا بنسيان كونه صائما أو بنسيان مسألة حرمة الارتماس للصائم، ففي كلا الصورتين يحكم بصحّة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ارتكاب أحد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الرابع ممّا يوجب القضاء لا الكفّارة، بأن ارتكب واحدا من المفطرات بدون مراعاة ممكنة لطلوع الفجر، أو حصول الغروب الشرعي فظهر الارتكاب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عدم المراعاة الممكنة لطلوع الفجر، بأن تناول المفطر بلا تحقيق عن طلوع الفجر فبان الإفطار بعد الفجر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اذا تناول المفطر ظانّا حصول الغروب الشرعي بلا تحقيق عن الغروب فبان الإفطار قبل الغروب، ففي كلا الصورتين يجب القضاء بلا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ظهر تناوله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مستصحب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تناول آخر الليل من غير مراعاة بناء على أصالة عدم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أكل آخر النهار ظنّا أنّ‌ الليل دخل فظهر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عن قيد ظنّ‌ الليل بظهور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اعتقاد خلافه، و احترز بالمراعاة الممكنة عمّن تناول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المراعاة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كغيم أو حبس أو عمى، حيث لا يجد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يقلّده،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تناول الصائم المفطر مع الظنّ‌ بالليل في الصورتين فأخطأ في ظنّه و كان 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تناول المفطر في السحور بلا تحقيق عن طلوع الفجر فظهر الإفطار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كان مستصحب النهار، كما اذا تناول الصائم المفطر في آخر النهار بظنّ‌ حصول الغروب الشرعي فظهر 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مستتر يرجع الى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المصنّف اكتفى في عبارته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يلزمه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تناول مع ظنّ‌ الليل فأخطأ ظنّه، لأنّ‌ الخطأ يقتضي ظهور خلاف الاعتقاد 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الخطأ يقتضي كون اعتقاد الخاطئ أنه على خلاف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تناول مع الظنّ‌ بالليل فظهر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الشارح رحمه اللّه لعدم المراعاة الممكنة وجود أسباب مثل الغيم الموجب لعدم تشخيص الليل، أو كون المكلّف محبوسا، أو أعمى، ففي هذه الصور لو وجد شخصا موثّقا عمل بقوله، و إلاّ يتبع ظنّه، فلو أخطأ ظنّه فلا قضاء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يقلّده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يقضي، لأنه متعبّد بظنّه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يفهم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راعى فظنّ‌ فلا قضاء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أخطأ ظنّه، و في الدروس استقرب القضاء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فارقا بينهما باعتضاد ظنّه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بخلافه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و الفاضلان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أفطر 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المكلّف في صورة عدم إمكان مراعاة الليل للموانع المذكورة يلزمه العمل و التعبّد بالظنّ‌ و لو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مراعاة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يفهم منها بأنه لو راعى و ظنّ‌ الليل في كلا الصورتين فظهر الخطأ فلا قضاء حينئذ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مستصحب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الظانّ‌ بالليل عند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راعى و حصل له الظنّ‌ بحصول الغروب الشرعي و ظهر خلاف ما ظنّه بمعنى أنه أفطر قبل الغروب، قال في الدروس بلزوم القضاء عليه، لأنّ‌ استصحاب النهار على خلاف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راعى و حصل الظنّ‌ له في آخر الليل ببقائه فتناول المفطر و حصل الإفطار في النهار، ففي هذه الصورة قال المصنّف في الدروس بعدم قضاء الصوم، لأنّ‌ الاستصحاب هنا يوافق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استصحاب بقاء النهار في الثاني يخالف ظنّه بحصول الليل، لكنّ‌ استصحاب بقاء الليل يوافق ظنّه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الاعتضاد المذكور في الدروس قابل للردّ و الإشكال كما عن بعض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الفرق لا يسمن و لا يغني من جوع، لأنّ‌ الظنّ‌ إن كان دليلا شرعيا فالقضاء منتف فيهما، و إن لم يكن دليلا شرعيا فالقضاء ثابت فيهما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بينهما كما في الدروس لا مجال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العلاّمة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لظنّ‌ دخول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من غير مراعاة بل استنادا إلى مجرّد الظلمة المثيرة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المراعاة، فلذلك نسبه إلى القيل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اقتضى حكمه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مع عدم المراعاة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الوهم هنا هو الاعتقاد الراجح الذي يعبّر عنه بالظنّ‌، لذا فسّره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موجبة 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حصول الظنّ‌ له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تفسير من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الوهم هنا هو الظنّ‌، لا الاعتقاد الضعيف من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ثار يثور ثورا و ثورانا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الفتنة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قول الشيخ و العلاّمة و المحقّق رحمهم اللّه بأنّ‌ الصائم لو أفطر استنادا الى الظنّ‌ الحاصل من الظلمة فظهر الإفطار في النهار فلا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المستند إليها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أكل أو شرب بعد ما طلع الفجر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فرأى الفجر فليتمّ‌ صومه و لا إعادة عليه، و إن كان قام فأكل و شرب ثمّ‌ نظر الى الفجر فرأى أنه قد طلع الفجر فليتمّ‌ صومه و يقضي يوما آخر، لأنه بدأ بالأكل قبل النظر فعليه الإعادة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الرواية لا تدلّ‌ على عدم المراعاة، بل تشمل المراعاة الممكنة،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قام فنظر فلم ير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راعى و حصل الظنّ‌ بعدم الفجر و ظهر خلافه بعد تناول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تضعيف آخر للقول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قصّر في التحقيق كيف يمكن القول بعدم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لضعف القول المذكور نسب المصنّف الى القيل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بتضعيف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الشارح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القول </w:t>
      </w:r>
    </w:p>
    <w:p>
      <w:pPr>
        <w:pStyle w:val="BookText"/>
        <w:rPr/>
      </w:pPr>
      <w:r>
        <w:rPr>
          <w:rFonts w:ascii="Amiri" w:hAnsi="Amiri" w:eastAsia="Amiri" w:cs="Amiri"/>
          <w:color w:val="111111"/>
          <w:sz w:val="28"/>
          <w:sz w:val="28"/>
          <w:szCs w:val="28"/>
          <w:rtl w:val="true"/>
          <w:lang w:bidi="ar-SA"/>
        </w:rPr>
        <w:t xml:space="preserve">و إن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 ظاهر القائلين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كفّارة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عدم الكفّارة مع إمكان المراعاة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العلم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الفقهاء المذكورين هو الأخبار التي لا تدلّ‌ على ما قالوا به مع تقصير المكلّف عن المراعاة الممكنة، و الحال حكم المصنّف في السابق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تناول من دون مراعاة ممكنة فأخطأ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حصل الظنّ‌ بظلمة موهمة كما قال الشيخ و غيره بالاكتفاء به في عدم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صرّح بوجوب القضاء عند عدم المراعاة و لو حصل الظنّ‌ له استنادا الى الظلمة الموهمة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ظاهر القائلين بوجوب القضاء عند استصحاب الليل أو النهار و عند الاستناد بالظنّ‌ الحاصل من الظلمة الموهمة هو عدم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ذكر في وجوب القضاء من مستصحب الليل و النهار و المستند الى الظنّ‌ الحاصل من الظلمة الموهمة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ظهور كلام القائلين بوجوب القضاء في عدم وجوب الكفّارة يشكل في صورة إمكان المراعاة و تحصيل الظنّ‌ بعدم دخول الليل اذا وقع الإفطار في النهار، لأنه كالعامد بالإفطار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كونها عطفا تغييريا من إمكان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القدرة على تحصيل العلم موردا آخر لإشكال عدم الحكم بوجوب الكفّارة، بمعنى أنه يشكل عدم الحكم بوجوب الكفّارة في صورة إمكان المراعاة لتحصيل الأمارة الشرعية، كما أنه يشكل في صورة القدرة على تحصيل العلم بحصول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الظانّ‌ بدخول الليل، و الحال أنّ‌ استصحاب النهار على خلاف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الإشكال لعدم وجوب الكفّارة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المراعاة و ترك تحصيل العلم في خصوص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نهار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بحسب الاصول الشرعية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بل ينبغي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يظهر الخطأ، بل استمرّ الاشتباه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الدخول مع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خاصّة مع ظهور الخطأ متوجّه، لتبيّن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إفطاره في النهار،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لتحريم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الإشكال هو وقوع التناول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صفة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وقع الإفطار في النهار الذي يجب الصوم و الإمساك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إشكال عدم وجوب الكفّارة هو وقوع الإفطار في النهار الذي يجب الإمساك فيه بالقصد و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وقوعه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ينبغي الحكم بوجوب الكفّارة و إن لم يظهر خلاف الظنّ‌ و استمرّ الى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للحكم بوجوب الكفّارة و لو لم يظهر وقوع الإفطار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النهار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النهي إنّما هو بالاستناد على استصحاب النهار، فإنّ‌ الإفطار في النهار حقيقة و مستصحبة منهيّ‌ عنه بالروايات الواردة في أبواب ما يمسك عنه الصائم من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فراجع مثلا 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مستصحب الليل عند الشكّ‌ في حصول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و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كون وجوب القضاء بلا كفّارة في القسم الأول، و التعليل الآخر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كفّارة عليه،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حينئذ بناء على أصالة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النصّ‌ على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القول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للإذن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وجوب الكفّارة على القول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اتّفق لكثير من الأصحاب في هذه المسألة عبارات قاصرة عن تحقيق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فتأمّلها، و عبارة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أنه سئل عن رجل تسحّر ثمّ‌ خرج من بيته و قد طلع الفجر و تبيّن،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ليقضه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بعدم وجوب الكفّارة في المقام، بأنّ‌ الصائم يجوز له الإفطار بالاستناد على استصحاب الليل و عدم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دخول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المروي عن الحلبي و الذي تقدّم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الإذن الحاصل من استصحاب الليل و عدم دخول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المحكيّ‌ عن الشيخ و الفاضلين رحمهما اللّه في مسألة الإفطار لمجرّد ظلمة موهمة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الاعتماد على مجرّد الظلمة الموهمة بلا تحقيق و مراعاة و تفحّص عن ملاك شرعيّ‌ لا يجوّز الإفطار، فهو كالمفطر متعمّدا، فيجب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قصور عبارة الشيخ و الفاضلين في عدم وجوب القضاء عند الاستناد الى ظلمة موهمة من دون تحقيق و 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مراعاة ممكنة فأخطأ، سواء كان مستصحب الليل أو النهار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عبارته جيّدة إلاّ في </w:t>
      </w:r>
    </w:p>
    <w:p>
      <w:pPr>
        <w:pStyle w:val="BookText"/>
        <w:rPr/>
      </w:pPr>
      <w:r>
        <w:rPr>
          <w:rFonts w:ascii="Amiri" w:hAnsi="Amiri" w:eastAsia="Amiri" w:cs="Amiri"/>
          <w:color w:val="111111"/>
          <w:sz w:val="28"/>
          <w:sz w:val="28"/>
          <w:szCs w:val="28"/>
          <w:rtl w:val="true"/>
          <w:lang w:bidi="ar-SA"/>
        </w:rPr>
        <w:t>إطلاق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المصنّف نقل القول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بين توهّم الدخول بالظلمة و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المشهور لغة و اصطلاحا أنّ‌ الوهم اعتقاد 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عباراتهم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أنه لو أفطر للظلمة الموهمة وجب القضاء، و لو ظنّ‌ لم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يفسد صومه، فجعلوا الظنّ‌ قسيما للوهم، فجمعه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بين الوهم و الظنّ‌ في نقل كلامهم 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المراد من الوهم في كلامهم أيضا الظنّ‌،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إطلاقه عدم الكفّارة في كلا الصورتين، و الحال يلزم الحكم في صورة استصحاب النهار بوجوب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الشيخ و الفاضلين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أفطر لظلمة موهمة 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جمع الوهم و الظنّ‌، مع أنّ‌ المشهور لغة و اصطلاحا أنّ‌ الوهم اعتقاد ضعيف، و الظنّ‌ اعتقاد راجح و قوي، فكأنهما متقابلان، بمعنى كون الوهم في مقابل الظنّ‌، فكيف جمع المصنّف بينهما في نقله القول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ضعيف بالنسبة الى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راجح الاعتقاد المرجوح هو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عبارات الفقهاء وقعت بأنّ‌ الصائم لو أفطر استنادا الى الظلمة الموهمة يجب عليه القضاء، لكن لو حصل له الظنّ‌ لا يفسد صومه، و لا يجب عليه القضاء فكيف جمع المصنّف بينهما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إفعال، أي لم يفسد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تنافي المذكور، بأنّ‌ جمع المصنّف هنا بين الوهم الذي هو الاعتقاد المرجوح و بين الظنّ‌ الذي هو الاعتقاد الراجح إشارة الى أنّ‌ المراد من الوهم هو الظنّ‌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يجوز الإفطار مع ظنّ‌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اللازم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و إنّما يقتصر على القضاء لو حصل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على الظنّ‌ صحيح أيضا،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معانيه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في كلامهم سؤال الفرق بين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حكموا مع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حصول الوهم بدخول الليل، و مقابله الظنّ‌ بعدم دخوله، فحينئذ لا يجوز ترك العمل بالظنّ‌ و الأخذ بالوهم قطعا بلا 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الظنّ‌ بعدم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لازم العمل بالوهم و ترك العمل بالظنّ‌ هو وجوب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الظنّ‌ الحاصل من الظلمة الموهمة كما عن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و هو أنّ‌ الوهم غير الظنّ‌ كما فصّلنا، بل هما متقابلان، لأنّ‌ الوهم هو الاعتقاد المرجوح، و الحال أنّ‌ الظنّ‌ هو الاعتقاد الراجح، فكيف يطلق الوهم على الظنّ‌؟</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أحد معاني الوهم، كما أطلق الوهم على الظنّ‌ في باب الشكوك في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و همك الى الثلاث فابن عليه، و إن ذهب و همك الى الأربع فابن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الظنّ‌،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عليه التهمة و ظنّه به، توهّم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تخيّله و تمثّله و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ببطلان الصوم و وجوب القضاء عند العمل بالوهم، و عدم بطلان الصوم و عدم وجوب القضاء عند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الظنّ‌ بمعنى الوهم فكيف يحكم بالفرق بين المسألتين‌؟</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الفرق بين مراتب الوهم بين الضعيف و القوي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حصول الظنّ‌ بدخول الليل فلا يفسد الصوم و لا يجب القضاء عند المخالفة، و الحال أنّ‌ العمل بالوهم يوجب الإفساد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مراتب الظنّ‌، فيراد من الوهم أول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الظنّ‌ قوّة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المعنى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تحقيقات المصنّف على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الوهم ترجيح أحد الطرفين لأمارة غير شرعية، و من الظنّ‌ الترجيح لأمارة شرعية، فشرّك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الرجحان، و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غرابته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المجوّز للإفطار لا يفرّق فيه بين الأسباب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الفرق بين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فيراد من الظنّ‌ الاعتقاد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المصنّف قال في بعض تحقيقاته على كلام الفقهاء،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الراجح الحاصل من الأمارة الغير الشرعية، مثل الوهم الحاصل من قول شخص غير عادل، أو الوهم الحاصل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الراجح الحاصل من أمارة شرعية، مثل إخبار العدلين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 قال المصنّف باشتراك الوهم و الظنّ‌ في طرف الراجح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الوهم 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الرجحان الحاصل من أمارة غير شرعية في الوهم، و الرجحان الحاصل من الأمارة الشرعية في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بعض التحقيق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التفسير المذكور غير مأنوس للأذهان من حيث اللغة و اصطلاح أرباب الفنّ‌، هذا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غرابته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تمامية استدلال المصنّف في الفرق بين الوهم و الظنّ‌ بحصول الأول من الأمارات الغير الشرعية، و الثاني من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فائدة جمعه هنا بين الوهم 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مستصحب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المجوّز للإفطار لا فرق فيه بين حصوله من الأسباب الشرعية أو غيرها، و كأنّ‌ مراد الشارح رحمه اللّه من الظنّ‌ كذلك هو الظنّ‌ الطريقي الذي كان طريقا الى الواقع بلا نظر لمنشإ حصوله، لكن يمكن كون الظنّ‌ في المقام موضوعيا على نظر المصنّف في تحقيقه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يجوز جعل الظنّ‌ الحاصل من الأمارة الشرعية مجوّزا للإفطار، لا الظنّ‌ الحاصل من غير الأمارات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 كون الظنّ‌ موضوعيا في المقام، بأنّ‌ العمل بالظنّ‌ الحاصل من غير طريق شرعي يوجب القضاء و الكفّارة و العمل بالظنّ‌ الحاصل من الطريق الشرعي يسقط‍‌ القضاء و الكفّارة، و الحال أنّ‌ البحث في وجوب القضاء و عدمه لا الكفّارة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للأسباب،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الأسباب الموجبة لحصول الظنّ‌، و كأنّ‌ مراد الشارح هو الظنّ‌ الطريقي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اعتذار من الشارح رحمه اللّه من إطالة الكلام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إطالة الكلام من الشارح رحمه اللّه، و هو كون التطويل مفيدا، بأنّ‌ مراد الفقهاء في كلامهم من الوهم إنّما هو الظنّ‌ الخفيف، لا الوهم المقابل للظنّ‌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لو أفطر لظلمة موهمة ظانّا فلا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أجرى كلامه هذا على ما قال به الجوهري في قوله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 قمت أو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الشارح رحمه اللّه أشار فيه بمطلب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عبّر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مستصحب الليل أو النهار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جمع من علماء النحو منهم ابن هشام في كتابه مغني اللبيب بأنه لا يجوز </w:t>
      </w:r>
    </w:p>
    <w:p>
      <w:pPr>
        <w:pStyle w:val="BookText"/>
        <w:rPr/>
      </w:pPr>
      <w:r>
        <w:rPr>
          <w:rFonts w:ascii="Amiri" w:hAnsi="Amiri" w:eastAsia="Amiri" w:cs="Amiri"/>
          <w:color w:val="111111"/>
          <w:sz w:val="28"/>
          <w:sz w:val="28"/>
          <w:szCs w:val="28"/>
          <w:rtl w:val="true"/>
          <w:lang w:bidi="ar-SA"/>
        </w:rPr>
        <w:t>على قول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قمت أو قعدت، و قد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النحاة منهم ابن هشام في المغني من الأغاليط‍‌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الصواب العطف بعد سواء بأم بعد همزة التسوية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أم كذا،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 أَنْذَرْتَهُمْ‌ أَمْ‌ لَمْ‌ تُنْذِرْهُمْ‌ </w:t>
      </w:r>
      <w:r>
        <w:rPr>
          <w:rStyle w:val="FootnoteAnchor"/>
          <w:rtl w:val="true"/>
        </w:rPr>
        <w:footnoteReference w:id="41"/>
      </w:r>
      <w:r>
        <w:rPr>
          <w:rFonts w:ascii="Amiri" w:hAnsi="Amiri" w:eastAsia="Amiri" w:cs="Amiri"/>
          <w:color w:val="111111"/>
          <w:sz w:val="28"/>
          <w:sz w:val="28"/>
          <w:szCs w:val="28"/>
          <w:rtl w:val="true"/>
          <w:lang w:bidi="ar-SA"/>
        </w:rPr>
        <w:t>سَواءٌ عَلَيْنا أَ جَزِعْنا أَمْ‌ صَبَرْنا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سَواءٌ عَلَيْكُمْ‌ أَ دَعَوْتُمُوهُمْ‌ أَمْ‌ أَنْتُمْ‌ صامِتُونَ‌ </w:t>
      </w:r>
      <w:r>
        <w:rPr>
          <w:rStyle w:val="FootnoteAnchor"/>
          <w:rtl w:val="true"/>
        </w:rPr>
        <w:footnoteReference w:id="43"/>
      </w:r>
      <w:r>
        <w:rPr>
          <w:rFonts w:ascii="Amiri" w:hAnsi="Amiri" w:eastAsia="Amiri" w:cs="Amiri"/>
          <w:color w:val="111111"/>
          <w:sz w:val="28"/>
          <w:sz w:val="28"/>
          <w:szCs w:val="28"/>
          <w:rtl w:val="true"/>
          <w:lang w:bidi="ar-SA"/>
        </w:rPr>
        <w:t xml:space="preserve">و قس عليه ما يأتي من نظائره في الكتاب و غيره و هو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أن يجيء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إتيان همزة التسوية قبله كما في القرآن الكريم في قوله سبحانه سَواءٌ عَلَيْهِمْ‌ أَ أَنْذَرْتَهُمْ‌ أَمْ‌ لَمْ‌ تُنْذِرْهُمْ‌ لا يُؤْمِنُونَ‌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شأنه سَواءٌ عَلَيْنا أَ جَزِعْنا أَمْ‌ صَبَرْنا </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جلّ‌ و علا سَواءٌ عَلَيْكُمْ‌ أَ دَعَوْتُمُوهُمْ‌ أَمْ‌ أَنْتُمْ‌ صامِتُونَ‌ </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الجوهري صاحب صحاح اللغة قال بجواز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 قمت أو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إتيان همزة التسوية و العطف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رحمه اللّه في المقام أجرى كلامه هذا على وفق قول الجوهري، فلا يحكم بخطإ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جماعة من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هشام في كتابه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الأغاليط‍‌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أغلوطة، من غلط‍‌ يغلط‍‌ غلطا من باب علم يعلم، و الغلوطة ما يغالط‍‌ به من المسائل المبهمة، و الغلط‍‌ مصدر بمعنى الخطأ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المناسب أن يأتي المثال أيضا بهمزة التسوية،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كذا أم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القرآن المجيد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نظائر ذلك في كتاب المغني و غيره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 الإشارة الى كتاب المغني، فإنّ‌ صاحبه ذكر ذلك في المغني في حرف الألف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فليراجعه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تعمّد القيء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رجوع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حلقه اختيارا، و إلاّ وجبت الكفّارة أيضا، و احترز بالتعمّد عمّا لو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اختياره، فإنّه لا قضاء مع تحفّظه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اخبر بدخول الليل فأفطر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 إن كان قادرا على المراعاة ينبغي وجوب الكفّارة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لتقصيره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الخامس من الموارد التي يجب فيها القضاء بلا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مزيد من باب التفعّل، و فاعله مستتر يرجع الى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تقيّأ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القضاء في صورة عدم إرجاع ما خرج بالقيء الى الحلق اختيارا، و إلاّ وجب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قاء يقيء قيئا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أكله ألقاه من فمه، فهو قائي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عرضه القيء بلا اختيار فلا يجب القضاء أيضا بشرط‍‌ أن يمنع من رجوع ما خرج الى حلقه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تحفّظ‍‌ ما خرج من القيء للرجوع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المستندة إليها في حكم القيء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تقيّأ الصائم فقد أفطر، و إن ذرعه من غير أن يتقيّأ فليتمّ‌ صومه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تقيّأ الصائم فعليه قضاء ذلك اليوم، و إن ذرعه من غير أن يتقيّأ فليتمّ‌ صومه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السادس من الموارد التي يجب فيها القضاء 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اخبر شخص بدخول الليل فأفطر استنادا الى خبره بلا تحقيق عن الليل فبان الإفطار في النهار فيجب عليه القضاء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سبق الإشكال في المسألة الرابعة في عدم وجوب الكفّارة عند التقصير عن تحقيق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إفطاره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إن كان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عدم القضاء أيضا إن كان ممّن يسوغ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له كالعدل، و إلاّ فكالأول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صرّح به جماعة أنّ‌ المراد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ببقاء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تعويلا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الأمرين، و وجوب القضاء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إفطاره في النهار، و الحال ورد النهي عن 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الصائم مع عدم قدرته على المراعاة استند الى قول المخبر و أفطر و ظهر الخلاف فحينئذ ينبغي الحكم بعدم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المخبر شخصا يجوز العمل بقوله كما لو كان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قول المخبر قابلا للعمل به فالمفطر بالاستناد الى قوله مثل من أفطر بلا تحقيق ممكن له، فعليه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صرّح جماعة من الفقهاء في المسألة بأنّ‌ المراد هو الصائم الذي استند الى قول مخبر مع قدرته على تحقيق الليل، فعلى هذا يرد الإشكال بعدم الحكم بوجوب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بدخول الليل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الذي اخبر بأنّ‌ الغروب الشرعي قد حصل فأفطر هو بلا تحقيق فظهر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الذي اخبر بأنّ‌ الليل باق فاستمرّ على المفطر بلا تحقيق فظهر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الإخبار بدخول الليل كما في الفرض الأول، و الإخبار ببقاء الليل كما في الفرض الثاني،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كلا الفرضين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يشكل دخول الواو بفعل مضارع قصد منه الحال في العبارة، كما قيل في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لاستناده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فرّق في الثاني بين كون المخبر بعدم الطلوع حجّة شرعية كعدلين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القضاء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قولهما شرعا، و يفهم من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يظهر الخلاف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اريد الحال من الفعل المضارع المثبت فلا تلحق به الواو الحالية، كما عن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بدء بمضارع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ضميرا و من الواو خلت</w:t>
      </w:r>
    </w:p>
    <w:p>
      <w:pPr>
        <w:pStyle w:val="BookText"/>
        <w:rPr/>
      </w:pPr>
      <w:r>
        <w:rPr>
          <w:rFonts w:ascii="Amiri" w:hAnsi="Amiri" w:eastAsia="Amiri" w:cs="Amiri"/>
          <w:color w:val="111111"/>
          <w:sz w:val="28"/>
          <w:sz w:val="28"/>
          <w:szCs w:val="28"/>
          <w:rtl w:val="true"/>
          <w:lang w:bidi="ar-SA"/>
        </w:rPr>
        <w:t>و قد اجيب بجواز التأويل على الجملة الاسمية، فالتقدير في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يظهر له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تنخرم القاعدة النحوية في عبارة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فليراجع كتب النحو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و المطوّل و السيوطي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ببقاء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بوجوب القضاء بلا كفّارة في هذا الفرض متّجه مطلقا، لاستناده الى استصحاب بقاء الليل، و الحال في الفرض الآخر يخالف الخبر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أنه إن كان الاستناد على خبر العادل أو الفاسق أمكنه المراعاة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استصحاب بقاء الليل في صورة الشكّ‌ بدخول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الإفطار في صورة الإخبار بدخول الليل، أو بالاستناد الى الظلمة الموهمة، ففي ذلك يجب عليه القضاء و الكفّارة، للمنع عن الإفطار باستصحاب النهار عند عدم اليقين بدخول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فرّق بين كون المخبر كذلك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الإخبار بدخول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يناسب الأصل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و الكفّارة ما لم 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فالإثم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القضاء عند عدم ظهور الخلاف في الإخبار بدخول الليل و بدخول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المفهوم الذي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بعدم القضاء في صورة الإخبار بدخول النهار عند الشكّ‌ في دخوله و عدم ظهور خلاف قول المخبر يتمّ‌ و يصحّ‌، لاستناده باستصحاب بقاء الليل عند الشكّ‌ في دخول النهار بخلاف ما اخبر بدخول الليل، فإنّ‌ الاستصحاب يمنعه من الإفطار، فلا يتمّ‌ القول بعدم القضاء، بل المناسب للاستصحاب هو الحكم بوجوب القضاء و الكفّارة عند ظهور خلاف قول المخبر في إخباره بدخول الليل، و إلاّ فليس عليه إلاّ الإثم، لعدم جواز إفطاره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الإخبار بعدم دخول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الإخبار بدخول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بقاء النهار، فلا يجوز الإفطار في النهار، للنهي عن 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المناسب للاستصحاب في المسألة الاولى هو الحكم بوجوب القضاء و الكفّارة عند ظهور خلاف قول المخبر، أو عدم اليقين بالموافقة لقوله مع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 خلاف قول المخبر بأن كان الإفطار في النهار أو بقي المفطر في جهل فعليه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 موافقة قول المخبر للواقع فليس للمفطر إلاّ الإثم، لا القضاء و لا الكفّارة، و ذلك لاستصحاب النهار و عدم جواز تجرّيه و هتكه لحرمة الصوم و لا ظهر إفطاره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الإثم للتجرّي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الإثم فقط‍‌ لا الإثم مع القضاء أو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بجواز التعويل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جاء فيه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تكفير الجاهل، و هو 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نظر إلى امرأة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غلام فأمنى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قصده الإمناء، و لا اعتياده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الكفّارة، و خصوصا مع الاعتياد، إذ لا 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الاستمناء بيده،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بضمّ‌ الصاد و كسرها و فتح الواو، و أيضا بضمّ‌ الصاد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 هو كلّ‌ ما يصوّر،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المسائل المتصوّرة التي قلنا بوجوب القضاء و الكفّارة فيها، مثل الاعتماد على قول المخبر بدخول الليل، و الحال أنّ‌ الاستصحاب يخالف قول المخبر، و الواقع هو الموافق للاستصحاب و المخالف لقول المخبر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التعويل، و الأولى أن يأتي بعدم الجواز كما في عبارة الشارح في كتابه المسالك،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يجهل تحريم الإفطار فيلحق بالجاهل، و اللازم من تحريم الإفطار هو عدم جواز التعويل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حمل العبارة بتقدير الحكم فيها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بحكم جواز التعويل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جاء فيه الخلاف الذي قد ذكر في أول كتاب الصوم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 الكفّارة عليه خلاف، و الذي قوّاه المصنّف في الدروس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السابع من الموارد التي يجب فيها القضاء لا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كون المرأة المنظور إليها محرّمة عليه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الغلام المنظور إليه بالشهوة لا حلال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النظر الى المرأة أو الغلام موجبا لحصول المنيّ‌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كون الإنزال عادة له عند النظر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قصد الناظر الإمناء فالأقرب الكفّارة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النظر مع قصد الإمناء فإنّ‌ ذلك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ملاعبته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قرّبه حسن، لكن يفهم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الاعتياد بغير قصد الإمناء غير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ظاهره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الاستمناء باليد، فكما أنه يوجب الكفّارة فكذلك الإمناء بالنظر إليها أو الغلام يوجب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الصائم،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الإمناء بالنظر الى المرأة أو الغلام لا ينقص عن الاستمناء بيده أو ملاعبته، فإنّ‌ الاستمناء إمّا بوسيلة اليد أو بوسيلة الملاعبة مع المرأة، فالقصد بالنظر إليهما لا ينقص عن هذين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المفهوم هو مفهوم المخالفة المستنبطة من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يفهم من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قصد فالأقرب الكفّارة و خصوصا مع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يقصد الإمناء لا يجب عليه الكفّارة و لو كان معتادا للإمناء عند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المفهوم لم يكن مورد تأييد للشارح رحمه اللّه كما 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الاعتياد و لو لم يقصد الصائم الإمناء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غير كاف في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الاكتفاء بالاعتياد في الحكم بوجوب الكفّارة ظاهر كلام المصنّف رحمه اللّه في كتابه الدروس،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الاكتفاء،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عبارته المحكية عن الدروس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القضاء خاصّة بالنظر الى المحرّمة بشهوة فيمني بغير قصد و لا 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الاعتياد موجبا لوجوب الكفّارة بالمفهوم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القضاء مع النظر إلى المحرّم مع عدم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فأقلّ‌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المنهيّات في الصوم،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و الحقنة و غيرهما، و الأقوى عدم القضاء بدونهما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مقدّمة للتعليل بوجوب القضاء خاصّة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الإمناء و الاعتياد بالإمناء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النظر الوارد في الأخبار،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نجران عمّن لم يذكره عن أبي عبد اللّه عليه السلام، و عن يزيد بن حمّاد و غيره عن أبي جميلة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يصيب حظّا من الزنا، فزنا العينيين النظر، و زنا الفم القبلة، و زنا اليدين اللمس، صدق الفرج ذلك أو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أعلى مراتب النهي هو الذي يوجب القضاء و الكفّارة، و الأقلّ‌ منه هو الذي يوجب القضاء فقط‍‌ لفساد الصوم الحاصل من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النظر من سائر المنهيّات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لسائر المنهيّات للصائم التي توجب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المحشّين إشكالا للقول بفساد الصوم بالنظر الى المرأة و الغلام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على الفساد يلزم بطلان الصوم بمجرّد النظر من غير خروج المني، و لم يقل به أحد، و حينئذ لا يتمّ‌ سوق الدليل للمطلوب، لأنّ‌ المراد من إجراء الدليل بطلان الصوم وقت الإمناء و هو لا يدلّ‌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في نظر الشارح رحمه اللّه عدم وجوب القضاء بدون القصد و الاعتياد، كما أنّ‌ سائر المنهيّات مثل الارتماس و الحقنة و غيرهما لا يوجب القضاء، بل يوجب الإثم فقط‍‌</w:t>
      </w:r>
      <w:r>
        <w:rPr>
          <w:rFonts w:eastAsia="Amiri" w:cs="Amiri" w:ascii="Amiri" w:hAnsi="Amiri"/>
          <w:color w:val="111111"/>
          <w:sz w:val="28"/>
          <w:szCs w:val="28"/>
          <w:rtl w:val="true"/>
          <w:lang w:bidi="ar-SA"/>
        </w:rPr>
        <w:t xml:space="preserve">. </w:t>
      </w:r>
      <w:bookmarkStart w:id="251" w:name="pg17092_182117"/>
    </w:p>
    <w:p>
      <w:pPr>
        <w:pStyle w:val="BookText"/>
        <w:rPr/>
      </w:pPr>
      <w:bookmarkEnd w:id="251"/>
      <w:r>
        <w:rPr>
          <w:rFonts w:ascii="Amiri" w:hAnsi="Amiri" w:eastAsia="Amiri" w:cs="Amiri"/>
          <w:color w:val="111111"/>
          <w:sz w:val="28"/>
          <w:sz w:val="28"/>
          <w:szCs w:val="28"/>
          <w:rtl w:val="true"/>
          <w:lang w:bidi="ar-SA"/>
        </w:rPr>
        <w:t xml:space="preserve">المنهيّات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دلالة للتحريم على الفساد، لأنه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يفسد إلاّ مع النصّ‌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كالتناول و الجماع و نظائرهما، و 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المحلّلة و المحرّمة إلاّ في الإثم و عدمه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047356_730472459"/>
      <w:bookmarkStart w:id="253" w:name="_Toc90"/>
      <w:bookmarkEnd w:id="252"/>
      <w:r>
        <w:rPr>
          <w:rtl w:val="true"/>
        </w:rPr>
        <w:t>تتكرّر الكفّارة مع فعل موجبها في بعض الموارد</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تتكرّر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يأثم إثما و أثما و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ما لا يحلّ‌ فهو أثيم، وزان علم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النهي الدالّ‌ على الحرمة أعمّ‌ من كونه مبطلا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اختلف الأصحاب من الاصوليّين و الفقهاء الماضين رضوان اللّه عليهم بأنّ‌ النهي في العبارة هل يوجب فساد العبادة أيضا أم لا؟ فقد ذكرت فيه أقوال تبلغ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 الشارح في المقام فإنّ‌ صيغة النهي لا تدلّ‌ على الفساد، بل تدلّ‌ على الحرمة، و هي أعمّ‌ من الفساد إلاّ أن يفهم الفساد من 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النهي في العبادات إمّا في خصوص نفسها مثل النهي الوارد عن صوم يوم العيدين و النهي الوارد عن صلاة الحائض، و إمّا عن جزء العبادة مثل النهي الوارد عن قراءة سورة السجدة في الصلاة، و إمّا يتعلّق بالشرائط‍‌ منها مثل النهي الوارد عن الصلاة بثوب غصبي، و إمّا يتعلّق بصفة من العبادة مثل النهي الوارد بالجهر في قراءة صلاة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الوارد فيما ذكر يدلّ‌ على فساد العبادة، لكونه متعلّقا بالنفس أو بالجزء أو بالشرط‍‌ أو بالوصف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النهي عن النظر الى المرأة و الغلام في حقّ‌ الصائم لا يتعلّق بنفس الصوم و لا بجزء منه و لا بشرط‍‌ و وصف منه، فلا يحكم ببطلان الصوم بنظر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يصرّح الشارع على كون النهي مفسدا كما صرّح بكون الأكل و الشرب حراما للصائم و مفسدا لصومه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قلنا بعدم كون النظر مبطلا للصوم فلا فرق بين النظر الى المرأة المحلّلة من الزوجة و الأمة و سائر المحارم، و بين المرأة المحرّمة مثل الأجنبية إلاّ في كون الإثم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الوط‍‌ء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اليوم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تكرّره بالعود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تغاير الجنس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وطأ و أكل، و 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موجب الكفّارة الذي يوضّحه بأنّ‌ التكرار موجب لتكرار الكفّارة في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الكفّارة بتكرار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الكفّارة في اختلاف جنس الموجب لها، مثل الأكل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التكفير بين الموجبين و لو كان من جنس واحد، مثل الأكل بعد أداء كفّارة الأكل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اختلاف اليومين اللذين وقع فيهما الموجب للكفّارة، مثل وقوع الأكل في يومين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يحصل الموجب في إحدى الصور الأربع المذكورة فلا يوجب تكرار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التكفير بين الجماعين، و هكذا بلا فرق بين كونهما في يوم واحد أو يومين، فإنّ‌ الإطلاق إشارة الى التفصيلين اللذين سيذكرهما في المسائل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الوط‍‌ء في اليومين يوجب تكرار الكفّارة بلا إشكال، فلو وقع الجماعان في يوم واحد يوجب التكرار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تحقّق التكرار إنّما هو بإعادة آلة الرجل الى فرج المرأة بعد إخراجه منه، فالنزع بمعنى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الصورة الاولى من الصور التي تتكرّر فيها الكفّارة بإيجاد تكرار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الصورة الثانية من صور تكرار الكفّارة، و هي اختلاف جنس الموجبين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تثنية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الأكل و الشرب من موجبات الكفّارة جنسان متفاوتان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الفعلين و إن اتّحد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اختلاف الأيام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اتّحد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بأن اتّحد الجنس في غير الجماع و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يتخلّل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الثالثة من صور تكرار الكفّارة، و هي التكفير بين الموجبين و لو كان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أكل و كفّر ثمّ‌ أكل، و هكذا الشرب و غيره من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العرفي بأن لم تكن الفاصلة بين الجنسين إلاّ أداء الكفّارة، و إلاّ لا يمكن إيجاد الفعلين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الرابعة من الصور الموجبة لتكرار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ارتكب الأكل أو الشرب في اليومين، فإنّهما يوجبان تكرار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اتّحد الجنس و الوقت، بأن تكرّر الأكل أو الشرب في وقت و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للموصوف المقدّر و هو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تكرار الموجب لو لم يقع في إحدى الصور المذكورة فالواجب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 قول المصنّف رحمه اللّه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هنا قال بما قاله المشهور، و هو وجوب كفّارة واحدة في غير الصور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في كتابه الدروس بوجوب كفّارة واحدة في غير الصور المذكورة بالقطع 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صاحب كتاب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فهد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كفّارة واحدة إجماعا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في مقابل المشهور بأنه يحكم بوجوب تكرار الكفّارة بتكرّر </w:t>
      </w:r>
    </w:p>
    <w:p>
      <w:pPr>
        <w:pStyle w:val="BookText"/>
        <w:rPr/>
      </w:pPr>
      <w:r>
        <w:rPr>
          <w:rFonts w:ascii="Amiri" w:hAnsi="Amiri" w:eastAsia="Amiri" w:cs="Amiri"/>
          <w:color w:val="111111"/>
          <w:sz w:val="28"/>
          <w:sz w:val="28"/>
          <w:szCs w:val="28"/>
          <w:rtl w:val="true"/>
          <w:lang w:bidi="ar-SA"/>
        </w:rPr>
        <w:t xml:space="preserve">تتكرّر مطلقا،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إن لم يثبت الإجماع على خلافه، 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الموجب لتعدّد المسبّب، إلاّ ما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التداخل،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هنا، و لو لو 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الصوم بفساده بالسبب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تكرّرها في اليوم الواحد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موجبها، بلا فرق بين تكرار الوط‍‌ء و غيره، و بلا فرق بين التكفير بين الموجبين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بتكرّر الكفّارة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القول متّجه بشرط‍‌ عدم ثبوت الإجماع المنقول في المهذّب البارع على خلاف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تكرار الارتكاب هو تكرار السبب، و المسبّب هو تكرار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تعدّد السبب يوجب تعدّد المسبّب إلاّ في الموارد التي صرّح فيها على التداخل، مثل الأسباب الموجبة للغسل، كما اذا حصلت الجنابة بالدخول و الاحتلام فلا يجب بهما إلاّ 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 بالتداخل منفيّ‌ في المقام فيحكم بتعدّد الكفّارة اذا تعدّد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في المنع عن تكرّر الكفّارة بتكرّر سببه بأنّ‌ الصوم يفسد بارتكاب المبطل الأول فلا وجه للقول بوجوب الكفّارة بالسبب الثاني، لعدم تأثيره في 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جوابه بأنه يلزم على ذلك القول بعدم تكرّر الكفّارة في صورة تكرار المفطرات،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الأكل و الشرب و تخلّل التكفير، و الحال أنّ‌ الفقهاء قائلون بتكرّر الكفّارة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زال الصوم بارتكاب المفطر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لوحظ‍‌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تكرّر الجماع و الأكل و تخلّل التكفير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اللحاظ‍‌ المذكور له وجه، بمعنى أنّ‌ القول بعدم تكرار الكفّارة بتكرار </w:t>
      </w:r>
    </w:p>
    <w:p>
      <w:pPr>
        <w:pStyle w:val="BookText"/>
        <w:rPr/>
      </w:pPr>
      <w:r>
        <w:rPr>
          <w:rFonts w:ascii="Amiri" w:hAnsi="Amiri" w:eastAsia="Amiri" w:cs="Amiri"/>
          <w:color w:val="111111"/>
          <w:sz w:val="28"/>
          <w:sz w:val="28"/>
          <w:szCs w:val="28"/>
          <w:rtl w:val="true"/>
          <w:lang w:bidi="ar-SA"/>
        </w:rPr>
        <w:t xml:space="preserve">و الواسطة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و يتحقّق تعدّد الأكل و الشرب بالازدراد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و يتّجه في الشرب اتّحاده مع اتّصاله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للعرف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الزوجة المكرهة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الكفّارة 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موجبها له وجه علمي، لكنّ‌ الواسطة بين القولين،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التكرار مطلقا، و القول بالتكرار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بالتفصيل بين تغاير جنس المفطرات و التكفير بين المفطرات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بالتفصيل في المقامات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زرد يزرد زردا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زان 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الازدراد من باب افتعال قلبت التاء دالا للقاعدة الصرفية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التكرار في الأكل و الشرب يتحقّق بتعدّد ابتلاع اللقمة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الشرب يتّحد مع الاتّصال، بأن يشرب الماء بلا قطع و إن طال زمان الشرب، لأنّ‌ العرف يحكم في المقام بالاتّحاد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الزوج المعلوم من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صفة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أكره الزوج زوجته على الجماع في نهار شهر رمضان فحينئذ تجب عليه كفّارته و كفّارة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الكفّارة، و كلاهما مفعولان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صفة للتعزير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التعزير الذي قدّر للوط‍‌ء في نهار شهر رمضان للواطئ و الموطوء كلاهما على عهدة الزوج الذي أكره و أجبر زوجته على الوط‍‌ء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الفرق بين الحدّ و التعزير هو أنّ‌ الأول عقاب معيّن لبعض من المعاصي التي جعل الشارع لها مقدارا محدّدا، مثل ضرب مائة جلدة للزاني الغير المحصن، و هكذا حدّ القذف،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الحدّ هو المنع، فإنّ‌ إجراء ذلك يمنع المكلّف من الارتكاب، أو المعنى هو العقاب المحدّد الذي لا يجوز للحاكم أن يتجاوز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و عشرين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فيعزّر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تحمّل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كإكراه الأمة و الأجنبية 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الجماع و لو للزوجة، 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المقدار المعيّن الذي عيّنه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التعزير فيطلق على العقوبة المتروك تقديرها الى الحاكم الشرعي مقابل الحدّ في حقّ‌ المجرم، لكنّه لا يجوز أن يجري التعزير بمقدار الحدّ، بل أقلّ‌ منه، و التفصيل سيأتي في باب الحدود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الفرق بين الحدّ و التعزير في أكثر الموارد، لكنّ‌ التعزير أيضا يتعيّن مقداره في بعض الموارد من جملتها هذا المقام كما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التعزير في حقّ‌ كلّ‌ واحد من الواطئ و الموطوء في نهار شهر رمضان هو خمسة و عشرون سوطا، فيعزّر الزوج حينئذ خمسين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كفّارة الموطوء و لا تعزيره على عهدة الواطئ إلاّ في خصوص الزوج اذا أجبر زوجته على الوط‍‌ء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الموارد التي لا تجب كفّارة المكره على المكره هو اذا أجبر شخص أجنبيّ‌ الزوج و الزوجة على الجماع في نهار شهر رمضان، كما اذا توعّدهما و أخافهما على ترك الجماع فارتكبا الجماع إكراها فلا تجب كفّارتهما على المكره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مورد آخر في عدم وجوب كفّارة المكره على المكره، مثل أن تجبر الزوجة زوجها على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لدخول كاف الجارّ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الموارد التي لا تجب كفّارة المجبور على المكره هو الذي أجبر الآخر لإفطار و إبطال الصوم بغير الجماع و لو كانت المجبورة هي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تعليل لعدم تحمّل المكره كفّارة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عن أبي عبد اللّه عليه السلام في رجل أتى امرأته و هو صائم و هي </w:t>
      </w:r>
    </w:p>
    <w:p>
      <w:pPr>
        <w:pStyle w:val="BookText"/>
        <w:rPr/>
      </w:pPr>
      <w:r>
        <w:rPr>
          <w:rFonts w:ascii="Amiri" w:hAnsi="Amiri" w:eastAsia="Amiri" w:cs="Amiri"/>
          <w:color w:val="111111"/>
          <w:sz w:val="28"/>
          <w:sz w:val="28"/>
          <w:szCs w:val="28"/>
          <w:rtl w:val="true"/>
          <w:lang w:bidi="ar-SA"/>
        </w:rPr>
        <w:t xml:space="preserve">و كون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الأجنبية أفحش لا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مخفّفة للذنب، فقد 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الأقوى كتكرار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استكرهها فعليه كفّارتان،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كما في الكافي و الفقيه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فعليه كفّارة و عليها كفّارة، و إن كان أكرهها فعليه ضرب خمسين سوطا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كما في الكافي و الفقيه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ضرب خمسة و عشرين سوطا و ضربت خمسة و عشرين سوطا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بأنّ‌ حكم الجماع مع الأجنبية الصائمة أفحش و أشدّ من الجماع مع الزوجة فكيف لا يحكم بتحمّل الكفّارة عن الأجنبية المكره على الجماع‌؟</w:t>
      </w:r>
    </w:p>
    <w:p>
      <w:pPr>
        <w:pStyle w:val="BookText"/>
        <w:rPr/>
      </w:pPr>
      <w:r>
        <w:rPr>
          <w:rFonts w:ascii="Amiri" w:hAnsi="Amiri" w:eastAsia="Amiri" w:cs="Amiri"/>
          <w:color w:val="111111"/>
          <w:sz w:val="28"/>
          <w:sz w:val="28"/>
          <w:szCs w:val="28"/>
          <w:rtl w:val="true"/>
          <w:lang w:bidi="ar-SA"/>
        </w:rPr>
        <w:t>فأجاب عنه بأنّ‌ الكفّارة توجب تخفيف الذنب فلا يجوّز الشارع تخفيف ذنب جماع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المعصية أو أثر عمل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بالموافقة، بمعنى أنّ‌ وجوب الكفّارة بالجماع مع الزوجة اذا كان ثابتا فوجوبها بالجماع مع الأجنبية يثبت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عدم أولوية الكفّارة في المسألة، بأنّ‌ الكفّارة مخفّفة للذنب، فقد لا تكفي الكفّارة في خصوص بعض المعاصي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التخفيف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بأنّ‌ شدّة الذنب قد توجب عدم الكفّارة فيه، و هو تكرار الصيد من المحرم، فإنّه لو تعمّد الصيد مرّة تجب الكفّارة عليه لخفّة ذنبه، لكنّه لو تعمّد الصيد مرّة أو مرّات اخرى لا تجب عليه الكفّارة، بل يبقى انتقامه و عقابه ليوم الآخرة،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فرق في الزوجة بين الدائم و المستمتع بها، و قد يجتمع في حالة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 المطاوعة،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استدامة،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 يلزمها حكمها، و لا فرق في الإكراه بين المجبورة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مضرّا حتّى مكّنت على الأقوى، و كما ينتفي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ينتفي القضاء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طاوعته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و التعزير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 في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يجتمع في عمل المجامعة الواحدة الإكراه و المطاوعة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يحصل الإكراه في ابتداء الجماع، و تحصل المطاوعة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الزوج،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الزوجة، و الفاعل للفعلين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للجماع الواحد الإكراه و المطاوعة فعلى الزوج كفّارة عمله، و على الزوجة كفّارة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فبالنظر الى ابتداء الجماع هو إكراه، و بالنظر الى انتهائه هو مطاوعة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يجبر الزوجة على الجماع بنحو الاضطرار بنحو يسلب عنها الاختيار أصلا كأن يشدّها و يرتكب معها الجماع، أو غير ذلك من المحاولات، و قد يعبّر عن ذلك بالمضطرّة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مكّنت نفسها للجماع بعد ضربها ضربا شديدا، ففي هذه الصورة يحصل الاختيار للزوجة، لكن حصوله بالإجبار و الإكراه، بالضرب أو 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تجب على المكرهة الكفّارة كذلك لا يجب عليها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المكرهة مجبورة أو مضروبة، خلافا لما ذهب إليه الشيخ رحمه اللّه حيث أوجب القضاء على المضروبة دون المجبورة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أطاعت الزوج في الجماع فحينئذ تجب عليها الكفّارة و التعزير مثل الزوج</w:t>
      </w:r>
      <w:r>
        <w:rPr>
          <w:rFonts w:eastAsia="Amiri" w:cs="Amiri" w:ascii="Amiri" w:hAnsi="Amiri"/>
          <w:color w:val="111111"/>
          <w:sz w:val="28"/>
          <w:szCs w:val="28"/>
          <w:rtl w:val="true"/>
          <w:lang w:bidi="ar-SA"/>
        </w:rPr>
        <w:t xml:space="preserve">. </w:t>
      </w:r>
      <w:bookmarkStart w:id="254" w:name="pg17092_182132"/>
    </w:p>
    <w:p>
      <w:pPr>
        <w:pStyle w:val="Heading3"/>
        <w:numPr>
          <w:ilvl w:val="2"/>
          <w:numId w:val="1"/>
        </w:numPr>
        <w:rPr/>
      </w:pPr>
      <w:bookmarkStart w:id="255" w:name="__RefHeading___Toc2047358_730472459"/>
      <w:bookmarkStart w:id="256" w:name="_Toc91"/>
      <w:bookmarkEnd w:id="254"/>
      <w:bookmarkEnd w:id="255"/>
      <w:r>
        <w:rPr>
          <w:rtl w:val="true"/>
        </w:rPr>
        <w:t>القول في شروط‍‌ وجوب الصوم</w:t>
      </w:r>
      <w:bookmarkEnd w:id="256"/>
    </w:p>
    <w:p>
      <w:pPr>
        <w:pStyle w:val="Heading4"/>
        <w:numPr>
          <w:ilvl w:val="3"/>
          <w:numId w:val="1"/>
        </w:numPr>
        <w:rPr/>
      </w:pPr>
      <w:bookmarkStart w:id="257" w:name="__RefHeading___Toc2047360_730472459"/>
      <w:bookmarkStart w:id="258" w:name="_Toc92"/>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شروطه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شروط‍‌ وجوب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شروط‍‌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259" w:name="__RefHeading___Toc2047362_730472459"/>
      <w:bookmarkStart w:id="260" w:name="_Toc93"/>
      <w:bookmarkEnd w:id="259"/>
      <w:r>
        <w:rPr/>
        <w:t>1</w:t>
      </w:r>
      <w:r>
        <w:rPr>
          <w:rtl w:val="true"/>
        </w:rPr>
        <w:t xml:space="preserve"> </w:t>
      </w:r>
      <w:r>
        <w:rPr>
          <w:rtl w:val="true"/>
        </w:rPr>
        <w:t xml:space="preserve">و </w:t>
      </w:r>
      <w:r>
        <w:rPr/>
        <w:t>2</w:t>
      </w:r>
      <w:r>
        <w:rPr>
          <w:rtl w:val="true"/>
        </w:rPr>
        <w:t xml:space="preserve"> </w:t>
      </w:r>
      <w:r>
        <w:rPr>
          <w:rtl w:val="true"/>
        </w:rPr>
        <w:t>البلوغ و العقل</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الوجوب 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المغمى عليه، و أمّا السكران فبحكم العاقل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الصحّة،</w:t>
      </w:r>
    </w:p>
    <w:p>
      <w:pPr>
        <w:pStyle w:val="Heading4"/>
        <w:numPr>
          <w:ilvl w:val="3"/>
          <w:numId w:val="1"/>
        </w:numPr>
        <w:rPr/>
      </w:pPr>
      <w:bookmarkStart w:id="261" w:name="__RefHeading___Toc2047364_730472459"/>
      <w:bookmarkStart w:id="262" w:name="_Toc94"/>
      <w:bookmarkEnd w:id="261"/>
      <w:r>
        <w:rPr/>
        <w:t>3</w:t>
      </w:r>
      <w:r>
        <w:rPr>
          <w:rtl w:val="true"/>
        </w:rPr>
        <w:t xml:space="preserve"> </w:t>
      </w:r>
      <w:r>
        <w:rPr>
          <w:rtl w:val="true"/>
        </w:rPr>
        <w:t>الخلوّ من الحيض و النفاس و السفر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الصوم، و المراد من شرائط‍‌ الوجوب هو الذي يوجب الصوم على الواجد للشرائط‍‌، مثل البلوغ و العقل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شرائط‍‌ الصحّة هو الذي يصحّ‌ الصوم به من واجدها، مثل السلامة من السكر فإنّ‌ الصوم واجب على السكران، لكن ليس بصحيح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البلوغ و العقل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عدم السكر و الحيض و وجود التمييز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بلوغه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عقله، و كذلك المغمى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السكران يجب عليه الصوم، لكن لا يصحّ‌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عطفا على البلوغ</w:t>
      </w:r>
      <w:r>
        <w:rPr>
          <w:rFonts w:eastAsia="IRNazanin" w:cs="IRNazanin"/>
          <w:color w:val="111111"/>
          <w:sz w:val="28"/>
          <w:szCs w:val="28"/>
          <w:rtl w:val="true"/>
          <w:lang w:bidi="fa-IR"/>
        </w:rPr>
        <w:t xml:space="preserve">. </w:t>
      </w:r>
      <w:bookmarkStart w:id="263" w:name="pg17092_182135"/>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الحيض و النفاس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للقصر، فيجب على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العاصي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عشرا و من مضى عليه ثلاثون يوما متردّدا ففي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047366_730472459"/>
      <w:bookmarkStart w:id="265" w:name="_Toc95"/>
      <w:bookmarkEnd w:id="264"/>
      <w:r>
        <w:rPr/>
        <w:t>4</w:t>
      </w:r>
      <w:r>
        <w:rPr>
          <w:rtl w:val="true"/>
        </w:rPr>
        <w:t xml:space="preserve"> - </w:t>
      </w:r>
      <w:r>
        <w:rPr>
          <w:rtl w:val="true"/>
        </w:rPr>
        <w:t>التمييز</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الصحّة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و يعلم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المميّز صحيح فيكون شرعيا،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وجوب الصوم هو الخلوّ من السفر الذي يوجب قصر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كثير السفر يجب عليه الصوم على الشرائط‍‌ التي ذكرت في باب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الصوم على الذي يرتكب العصيان بسفره، مثل سفر الزوجة بدون إذن زوجها، و سفر العبد بلا إذن من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كثير السفر و العاصي به، مثل المسافر الذي لا يقصد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ينوي الإقامة عشرا و الذي مضى عليه ثلاثون يوما متردّدا يجب عليه الصوم، كما يجب عليه إتمام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ناوي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أنه يجب على المقيم الصوم كذلك يجب على الناوي عشرة و على المتردّد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المصنّف رحمه اللّه في الشرط‍‌ السابع من شرائط‍‌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له قوّة يمكنه بها معرفة أفعال الصلاة ليميّز الشرط‍‌ من الفعل و يقصد بسببه فعل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المميّز و إن لم يجب عليه الصوم لعدم تكليفه لكن يصحّ‌ منه الصوم، لوجود شرط‍‌ صحّة الصوم و هو التمييز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يعلم من شرط‍‌ التمييز في صحّة الصوم بأنّ‌ صوم الصبيّ‌ المميّز صحيح، فاذا كان صحيحا يكون شرعيا، لأنّ‌ الصحيح هو كون العمل تامّا على وفق الأمر الصادر من الشارع، فالحكم بالصحّة يلازم الحكم بالشرعية، فتكون عبادة الصبي صحيحة و شرعية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 يمكن الفرق بأنّ‌ الصحّة من أحكام الوضع فلا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 الأولى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تمرينيا لا شرعيا، و يمكن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بالصحّة كما ذكرناه، خلافا لبعضهم حيث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حكم وضعيّ‌ منتزع من الحكم التكليفي، و الحكم التكليفي من الشارع صادر في حقّ‌ وليّ‌ الصبي بأن يأمره بالصلاة بعنوان التمرين، فالصحّة تنتزع من هذا الحكم التكليفي التمريني في خصوص الولي بالنسبة الى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بشرعية عبادة الصبي حكم المصنّف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يقال بالفرق بين الصحّة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بصحّة عبادة الصبي لا شرعيّته، لأنّ‌ الصحّة من الأحكام الوضعية،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الطهارة و النجاسة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يبنى على كون الأحكام الوضعية مستقلّة بلا كونها منتزعة من الأحكام التكليفية، فالحكم بالصحّة لا يلازم الحكم بالشرعية و لو قلنا بكون الصحّة موافقة العمل بالأمر الصادر من الشارع كما أوضحناه آنفا، لأنّ‌ التوافق هنا إنّما هو بين العمل و الأمر الصادر من الشارع في حقّ‌ الولي بأن يأمر الصبي بالعبادة، فعلى ذلك يصحّ‌ و يطابق الأمر الصادر في حقّ‌ الولي، لأنّ‌ الصبي لا أمر في حقّه لا وجوبا و لا استحبابا حتّى يوافق العمل الأمر الصادر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الأولى كون صوم الصبي تمرينيا، بأن يأمره الولي بالصوم حتّى يحصل له التمرين و العادة فلا يعسره الصوم بعد البلوغ، لا كونه شرعيا بمعنى صدور الأمر من الشارع في حقّ‌ الصبي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يمكن مع الحكم بالتمرين أن يوصف بالصحّة، بأن يكون صوم الصبي صحيحا تمرينيا، و الصحيح التمرينيّ‌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توافق عمل الصبي مع الأمر الذي صدر في حقّ‌ الولي، لا في حقّ‌ نفس الصبي، لأنه لا تكليف له، و لا أمر في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المجنون فينتفيان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لانتفاء التمييز، و التمرين فرعه، و يشكل ذلك في بعض المجانين لوجود التمييز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و الشرعية، فإنّ‌ بعض الفقهاء أنكر الصحّة و الشرعية لعبادة الصبي، بل قال بكونها تمرينية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مبنى هذا القول هو تبعية الأحكام الوضعية للأحكام التكليفية، فإنّ‌ الصبيان لا تكليف عليهم، فلا تتصوّر الصحّة و الشرعية في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بين هذا القول المنكر للصحّة و الشرعية في عبادات الصبي و بين القول المتقدّم من الشارح رحمه اللّه بأنها صحيحة 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المراد من الصحّة التمرينية بأنّ‌ الأمر الصادر من الشارع في حقّ‌ الولي بأمره للصبي المميّز للعبادة بعنوان التمرين و العادة يكفي في تصوير الصحّة لعبادة الصبي بذلك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الصحّة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منتفيان في حقّ‌ المجنون، لأنه لا تمييز له فلا تمرين فلا تتصوّر الشرعية في حقّه، لكونها فرع وجود الأمر من الشارع في حقّه، و الحال أنّ‌ المكلّف مفقود في حقّ‌ المجنون، و كذلك الأمر لوليّه بالتمرين و العادة للمجنون لم يرد في حقّه كما ورد في حقّ‌ وليّ‌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 المجانين لهم قوّة التمييز لخفّة جنونهم فكيف لا تصحّ‌ منهم العبادة التمرينية كما يصحّ‌ التمرين من الصبي‌؟</w:t>
      </w:r>
    </w:p>
    <w:p>
      <w:pPr>
        <w:pStyle w:val="BookText"/>
        <w:rPr/>
      </w:pPr>
      <w:r>
        <w:rPr>
          <w:rFonts w:ascii="Amiri" w:hAnsi="Amiri" w:eastAsia="Amiri" w:cs="Amiri"/>
          <w:color w:val="111111"/>
          <w:sz w:val="28"/>
          <w:sz w:val="28"/>
          <w:szCs w:val="28"/>
          <w:rtl w:val="true"/>
          <w:lang w:bidi="ar-SA"/>
        </w:rPr>
        <w:t>و يمكن الجواب عن هذا الإشكال بأنّ‌ الصبي قد ورد الأمر بتمرينه كما 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اذا كانوا بني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الصبيان و متى يؤخذون بها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المجنون لم يرد في حقّه الأمر بالعبادة التمرينية، و استفادة العبادة التمرينية للمجنون ممّا ورد في حقّ‌ الصبيان إنّما يستند الى العلّة المستنبطة و هو غير جائز</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جواب هذا الجواب بأنّ‌ ذلك من قبيل قياس منقّح المناط‍‌ و هو جائز، و في خصوص الفرق بينهما فالرجوع الى الموارد المربوطة</w:t>
      </w:r>
      <w:r>
        <w:rPr>
          <w:rFonts w:eastAsia="Amiri" w:cs="Amiri" w:ascii="Amiri" w:hAnsi="Amiri"/>
          <w:color w:val="111111"/>
          <w:sz w:val="28"/>
          <w:szCs w:val="28"/>
          <w:rtl w:val="true"/>
          <w:lang w:bidi="ar-SA"/>
        </w:rPr>
        <w:t xml:space="preserve">. </w:t>
      </w:r>
      <w:bookmarkStart w:id="266" w:name="pg17092_182141"/>
    </w:p>
    <w:p>
      <w:pPr>
        <w:pStyle w:val="Heading4"/>
        <w:numPr>
          <w:ilvl w:val="3"/>
          <w:numId w:val="1"/>
        </w:numPr>
        <w:rPr/>
      </w:pPr>
      <w:bookmarkStart w:id="267" w:name="__RefHeading___Toc2047368_730472459"/>
      <w:bookmarkStart w:id="268" w:name="_Toc96"/>
      <w:bookmarkEnd w:id="266"/>
      <w:bookmarkEnd w:id="267"/>
      <w:r>
        <w:rPr>
          <w:rtl w:val="true"/>
        </w:rPr>
        <w:t>الخلوّ من الحيض و النفاس</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و النفاس، و كذا يعتبر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فكان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يذكره، إذ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لا يقتضيه كما لم يقتضه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 الوجوب، إذا المراد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نفس الدم لوجوبه على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الكافر يجب عليه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و لكن لا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يعتبر في صحّة الصوم الخلوّ من الحيض و النفاس كما يعتبر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يعتبر في صحّة الصوم بعد الخلوّ عن دمهما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لازما على المصنّف أن يذكر الغسل أيضا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صحّة الصوم الخلوّ من دم الحيض و النفاس و الغسل بعد الخلوّ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لذكر الغسل بعد الخلوّ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الخلوّ منهما شرط‍‌ لوجوب الصوم، و كونهما شرطا لا يقتضي كون الغسل منهما أيضا شرطا للوجوب، بل الغسل شرط‍‌ للصحّة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الحيض و النفاس،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الصوم واجب على المرأة التي انقطع دم الحيض و النفاس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صحّة الصوم الخلوّ من الكفر، لأنّ‌ الكافر يجب عليه الصوم لكن 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الكفّار مكلّفون بالفروع كما أنهم مكلّفون بالاصول، فإنّهم يعاقبون يوم القيامة بعقابين لتركهم الفروع و الاصول كليهما، لكنّ‌ الصوم و الصلاة و غيرهما لا تصحّ‌ عن الكافر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الوجوب مع عدم الصحّة‌؟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مختارون في قبول الإسلام الذي هو شرط‍‌ الصحّة، مثل إيجاد سائر شروط‍‌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الكافر،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الصوم من الكافر مع كفره، لأنه مانع من صحّة الصوم</w:t>
      </w:r>
      <w:r>
        <w:rPr>
          <w:rFonts w:eastAsia="Amiri" w:cs="Amiri" w:ascii="Amiri" w:hAnsi="Amiri"/>
          <w:color w:val="111111"/>
          <w:sz w:val="28"/>
          <w:szCs w:val="28"/>
          <w:rtl w:val="true"/>
          <w:lang w:bidi="ar-SA"/>
        </w:rPr>
        <w:t xml:space="preserve">. </w:t>
      </w:r>
      <w:bookmarkStart w:id="269" w:name="pg17092_182143"/>
    </w:p>
    <w:p>
      <w:pPr>
        <w:pStyle w:val="Heading4"/>
        <w:numPr>
          <w:ilvl w:val="3"/>
          <w:numId w:val="1"/>
        </w:numPr>
        <w:rPr/>
      </w:pPr>
      <w:bookmarkStart w:id="270" w:name="__RefHeading___Toc2047370_730472459"/>
      <w:bookmarkStart w:id="271" w:name="_Toc97"/>
      <w:bookmarkEnd w:id="269"/>
      <w:bookmarkEnd w:id="270"/>
      <w:r>
        <w:rPr>
          <w:rtl w:val="true"/>
        </w:rPr>
        <w:t>يصحّ‌ من المستحاضة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من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الواجب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واحدا بالنسبة الى الصوم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بالنسبة إلى المقبل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مطلقا شرطا فيه مطلقا، نظرا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المستحاضة التي تأتي الأغسال الواجبة في حقّها يصحّ‌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النهاري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عليها في اليوم، مثل غسلها لصلاة الصبح أو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الغير النهاري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عليها في الليل، مثل الغسل لصلاة المغرب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وجب غسل الاستحاضة عليها لصلاة الظهر لا يصحّ‌ صومها في هذا اليوم إلاّ أن تغسل هذا الغسل في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مزج الشرح بالمتن، فيكون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فعلت الواجب من الغسل النهاري أو من مطلق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فعلت المرأة مطلق الغسل الواجب عليها و لو ليلا بالنسبة الى صحّة يوم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أن يريد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فعلت الواجب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مطلقا بلا فرق بين النهاري و الليلي شرطا في صحّة صومها مطلقا، و بلا فرق بين صومه الماضي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في عبارة المصنّف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النهاري بالنسبة الى الصوم الحاضر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النهاري و الليلي شرطا في صحّة صوم المستقبل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في الليل و النهار شرطا في صحّة صومها الحاضر و صوم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صاحبة الاستحاضة الكثيرة التي يجب عليها الغسل لصلاة المغرب و العشاء و صلاة الصبح و صلاة الظهرين، فإنّ‌ غسلها الليلي شرط‍‌ لصحّة صومها الماضي و صومها المستقبلي، مثلا صامت يوم الخميس فغسلها ليلة الجمعة لصلاة المغرب و العشاء شرط‍‌ في صحّة صوم يوم الخميس و صوم يوم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لأنّ‌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العشاءين لا يجب إلاّ بعد 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فلا يكون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شرط‍‌ في اليوم الآتي، و يدخل في غسل الصبح لو اجتمعا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دم نفاسها في أول يوم من شهر رمضان، ثمّ‌ استحاضت فصلّت و صامت شهر رمضان كلّه من غير أن تعمل ما تعمل المستحاضة من الغسل لكلّ‌ صلاتين،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صومها و صلاتها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تقضي صلاتها، لأنّ‌ رسول اللّه صلّى اللّه عليه و آله 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من نسائه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لكن في إطلاقه تأمّلا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الغسل شرطا في صحّة صوم يوم الحاضر، لا المستقبل و لا الماضي، و قد فصّلنا الاحتمالات الثلاثة في عبارة المصنّف رحمه اللّه قبل قليل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تغتسل غسل العشاءين يكفي في صحّة صومها ليومها الحاضر غسلها للصبح، فيتداخل الغسلان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الاحتمال الأول أجود، بأنّ‌ غسل العشاءين لا يجب إلاّ بعد صوم الماضي، فلا يتصوّر كونه شرطا في الماضي، و الحال أنّ‌ الشرط‍‌ مقدّم على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اليوم الماضي قد انعدم و قد مضى الصوم فيه فكيف يشترط‍‌ في صحّته غسل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القول بكون الغسل شرطا لصوم اليوم الحاضر، فإنّها لو لم تغتسل للعشاءين يجب إتيانه لصوم الغد، لكن لو غسلت للصبح يكفي ذلك في صحّة صوم الغد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غسل العشاءين و غسل الصبح</w:t>
      </w:r>
      <w:r>
        <w:rPr>
          <w:rFonts w:eastAsia="Amiri" w:cs="Amiri" w:ascii="Amiri" w:hAnsi="Amiri"/>
          <w:color w:val="111111"/>
          <w:sz w:val="28"/>
          <w:szCs w:val="28"/>
          <w:rtl w:val="true"/>
          <w:lang w:bidi="ar-SA"/>
        </w:rPr>
        <w:t xml:space="preserve">. </w:t>
      </w:r>
      <w:bookmarkStart w:id="272" w:name="pg17092_182147"/>
    </w:p>
    <w:p>
      <w:pPr>
        <w:pStyle w:val="Heading4"/>
        <w:numPr>
          <w:ilvl w:val="3"/>
          <w:numId w:val="1"/>
        </w:numPr>
        <w:rPr/>
      </w:pPr>
      <w:bookmarkStart w:id="273" w:name="__RefHeading___Toc2047372_730472459"/>
      <w:bookmarkStart w:id="274" w:name="_Toc98"/>
      <w:bookmarkEnd w:id="272"/>
      <w:bookmarkEnd w:id="273"/>
      <w:r>
        <w:rPr>
          <w:rtl w:val="true"/>
        </w:rPr>
        <w:t>يصح من المسافر بدل الهدي</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الثلاثة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خصوص الشرط‍‌ المتأخّر اعلم أنّ‌ المقدّمة التي يعبّر عنها بالشرط‍‌ أيضا على ثلاثة أقسام، و قد ذكرها صاحب الكفاية شيخ المجتهدين الآخوند الخراساني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تقسيمها الى المتقدّم و المقارن و المتأخّر بحسب الوجود، بالإضافة الى ذي المقدّمة، و حيث إنّها كانت من أجزاء العلّة و لا بدّ من تقدّمها بجميع أجزائها على المعلول اشكل الأمر في المقدّمة المتأخّرة كالأغسال الليلية المعتبرة في صحّة صوم المستحاضة عند بعض، و الإجازة في صحّة العقد على الكشف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الآخوند رحمه اللّه عن الإشكال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يلاحظ‍‌ الشارع الشرائط‍‌ متقدّمة و متقارنة و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أنها بجميع أقسامها داخلة في محلّ‌ النزاع، و بناء على الملازمة يتّصف اللاحق بالوجوب كالمقارن و السابق، إذ بدونه لا يكاد تحصل الموافقة، و يكون سقوط‍‌ الأمر بإتيان المشروط‍‌ به مراعى بإتيانه، فلو لا اغتسالها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الصوم في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نظري القاصر في المسألة فهو إمكان القول بوجوب الأغسال الليلية في صحّة صوم الماضي للمستحاضة، بمعنى أنه اذا صامت المستحاضة في آخر يوم الصيام لا يصحّ‌ صومها إلاّ أن تغتسل لغسل العشاءين، و ذلك هو المعبّر عنه بالشرط‍‌ المتأخّر، فإنّ‌ الشارع تصوّر وجود هذا الشرط‍‌ في إيجاب الصوم عليها، فلا يمكن الموافقة لأمره إلاّ بإتيانها الأغسال الليلية للصوم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من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المسافر لا يصحّ‌ منه الصوم مطلقا إلاّ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المتعة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ثمانية عشر يوما للمفيض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المقيّد به، كما سيأتي التوضيح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 القران، 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حجّ‌ النائين عن بلدة مكّة، كما ستأتي شرائطه في كتاب الحجّ‌ إن شاء اللّه تعالى، و هو الحجّ‌ الذي تتقدّم عمرته على حجّه، و الآخران اللذان تتأخّر عمرتهما عن حجّهما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الأعمال الواجبة في حجّ‌ التمتّع هو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الهدي في منى، فلو لم يمكن الهدي للتعسّر أو التعذّر فيجب عليه صوم عشرة أيّام، ثلاثة منها في السفر و سبعة منها في الحضر، كما في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المصنّف هو صوم ثلاثة أيّام الذي يجوز للحاجّ‌ في حال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 بأنّ‌ الثلاثة تجوز في السفر، و السبعة من العشرة الواجبة بدل الهدي لا يجوز إتيانها في السفر، بل يصومها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الدال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البقرة المسمّنة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المورد الثاني من الموارد التي يجوز الصوم بها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أعمال الحجّ‌ وقوف الحاجّ‌ من زوال اليوم التاسع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الجيم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غروبه، فلو خرج من عرفة قبل الغروب يجب عليه الفدية، و هي ناقة قد تمّت خمسا، كما سيأتي التفصيل في كتاب الحجّ‌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يقدر على البدنة فيجب عليه حينئذ صوم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الصوم الذي يجوز إتيانه في السفر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فاض يفيض فيضا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فاض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 سال من ضفة الوادي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اجتماع الناس في وادي عرفة ثمّ‌ التفرّق منها، كما أنّ‌ السيل يكثر و يسيل</w:t>
      </w:r>
      <w:r>
        <w:rPr>
          <w:rFonts w:eastAsia="Amiri" w:cs="Amiri" w:ascii="Amiri" w:hAnsi="Amiri"/>
          <w:color w:val="111111"/>
          <w:sz w:val="28"/>
          <w:szCs w:val="28"/>
          <w:rtl w:val="true"/>
          <w:lang w:bidi="ar-SA"/>
        </w:rPr>
        <w:t xml:space="preserve">. </w:t>
      </w:r>
      <w:bookmarkStart w:id="275" w:name="pg17092_182151"/>
    </w:p>
    <w:p>
      <w:pPr>
        <w:pStyle w:val="BookText"/>
        <w:rPr/>
      </w:pPr>
      <w:bookmarkEnd w:id="275"/>
      <w:r>
        <w:rPr>
          <w:rFonts w:ascii="IRNazanin" w:hAnsi="IRNazanin" w:eastAsia="IRNazanin"/>
          <w:color w:val="111111"/>
          <w:sz w:val="28"/>
          <w:sz w:val="28"/>
          <w:szCs w:val="28"/>
          <w:rtl w:val="true"/>
          <w:lang w:bidi="fa-IR"/>
        </w:rPr>
        <w:t>عرفات قبل الغروب عامدا،</w:t>
      </w:r>
    </w:p>
    <w:p>
      <w:pPr>
        <w:pStyle w:val="Heading4"/>
        <w:numPr>
          <w:ilvl w:val="3"/>
          <w:numId w:val="1"/>
        </w:numPr>
        <w:rPr/>
      </w:pPr>
      <w:bookmarkStart w:id="276" w:name="__RefHeading___Toc2047374_730472459"/>
      <w:bookmarkStart w:id="277" w:name="_Toc99"/>
      <w:bookmarkEnd w:id="276"/>
      <w:r>
        <w:rPr>
          <w:rtl w:val="true"/>
        </w:rPr>
        <w:t>يصح النذر المقيّد بالسفر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بالسفر، إمّا بأنّ‌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أو سفرا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النذر في حال السفر، لا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و إن كان الإطلاق يتناول السفر،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منفردا أو منضما، خلافا للمرتضى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اكتفى بالإطلاق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الثالث من الموارد التي يجوز الصوم فيها في حال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في النذر المقيّد بالسفر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المفعولي يرجع الى الصوم،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نذر المكلّف هو الصوم في حال السفر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نذر الصوم في حال السفر و في حال الحضر مثل نذر صوم عشرة أيّام، خمسة منها في الحضر و خمسة منها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يجب التقييد و التصريح في نذره بالسفر، و إلاّ لا يجوز الصوم في حال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جواز الصوم في السفر أن يقيّد النذر بالسفر، و إلاّ فلا يجوز الصوم في السفر و لو كان نذره في السفر، فلا يتوهّم بأنّ‌ النذر اذا أوقعه في حال السفر فلا يحتاج الى التقييد بالسفر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 النذر و لم يقيّده بالسفر فلا يجوز الصوم فيه و لو شمل الإطلاق للسفر أيضا، لكنّه ينصرف الى الصوم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جواز صوم المنذور في السفر أن يذكر السفر بالخصوص منفردا، أو مع الضميمة بالحضر بأن ينذر صوم عشرة أيّام، نصفها في الحضر و نصفها في السفر، و إلاّ لا يفيد الإطلاق جوازه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رحمه اللّه قال بكفاية إطلاق النذر في جوازه حال السفر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قول السيّد المرتضى،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شمول الإطلاق للسفر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صوم الواجب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ابنا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لعموم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قولنا بلزوم التقييد بالسفر في جواز الصوم حال السفر على خلاف قول السيّد المرتضى رحمه اللّه، و كذلك على خلاف المفيد رحمه اللّه فإنّه جوّز صوم الواجب بالنذر أو القضاء في حال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صوم الواجب بالنذر، أو بالكفّارة للصوم، أو بالصيد، أو بالقضاء، فيجوز ذلك كلّه في السفر بناء على مختار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صوم شهر رمضان للذي يسافر بمقدار المسافة، و لا يجوز له إتمام صلاته بما فصّل في أحكام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الصدوقان رحمهما اللّه،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المدفون بقم، و ابنه محمّد ابن بابويه المعروف بالصدوق و المدفون ببلدة 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الصدوقان بجواز الصوم في السفر في المورد الرابع أيضا، و هو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الكفّارة للصيد التي يأتي تفصيلها في كتاب الحجّ‌ إن شاء اللّه تعالى، بأنه لو صاد المحرم و عجز عن كفّارة الفدية و الإطعام فيجب عليه حينئذ الصوم، فقالا بأنّ‌ ذلك الصوم يجوز إتيانه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لضعف قولي الصدوقين في جواز صوم جزاء الصيد في حال السفر، كما قال الصدوق رحمه اللّه في كتابه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تصومنّ‌ في السفر شيئا من فرض و لا سنّة و لا تطوّع إلاّ الصوم الذي ذكرته في أول الباب من صوم كفّارة صيد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قتل المحرم النعامة فكفّارته صوم ستّين يوما، فلو عجز عنه فعليه صوم ثمانية عشر يوما، و غير ذلك من الموارد التي يجب الصوم جزاء للصيد، فقال الصدوقان رحمهما اللّه بجواز إتيان ذلك الصوم في حال السفر، لكنّ‌ الشارح رحمه اللّه ضعّفه بدليل عموم النهي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الناهية عن الصوم في السفر، و من جملتها </w:t>
      </w:r>
      <w:bookmarkStart w:id="278" w:name="pg17092_182155"/>
    </w:p>
    <w:p>
      <w:pPr>
        <w:pStyle w:val="BookText"/>
        <w:rPr/>
      </w:pPr>
      <w:bookmarkEnd w:id="278"/>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للتخصيص</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047376_730472459"/>
      <w:bookmarkStart w:id="280" w:name="_Toc100"/>
      <w:bookmarkEnd w:id="279"/>
      <w:r>
        <w:rPr>
          <w:rtl w:val="true"/>
        </w:rPr>
        <w:t>يمرّن الصبي و الصبية لسبع</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الصبية على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ليعتاده فلا يثقل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وهب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اذا قصّرت أفطرت، و اذا أفطرت قصّرت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يفترق التقصير و الإفطار، فمن قصّر فليفطر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الفضل بن الحسن الطبرسي في مجمع البيان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رجلا سفره الى صيد أو في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فورود النهي المستفاد من هذه الروايات هو عامّ‌ و شامل للمورد الذي ادّعاه الصدوقان بجواز الصوم فيه، و النهي في المقام يوجب الفساد، و لا دليل معتبر في إخراجه عن العموم، كما ورد الدليل باستثناء الموارد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دليل يستند عليه بتخصيص عموم النهي عن الصوم في السفر في المورد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 على أصالة الجواز ممنوع بعموم النهي الوارد في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على بدل الهدي الذي جوّزناه قياس باطل، فلا يحكم بجواز الصوم في السفر في مورد جزاء الصيد كما قال به الصدوقان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باب التفعيل، مرّن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 و مرّن فلانا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و درّبه، تمرّن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تدرّب و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مرن يمرن مرونة على الشيء وزان كتب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اعتاده، و داومه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للولي أن يمرّن و يعوّد الصبي و الصبية للصوم اذا بلغا سبع سنين لتحصل لهم العادة للصوم، و لا يكون الصوم عند بلوغهما ثقيلا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دلوك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عند البلوغ، و أطلق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تمرينه قبل السبع و جعلوه بعد السبع مشدّدا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ابنا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و لكن يشدّد للتسع،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قال جماعة باستحباب التمرين للصبي بلا تقييد لسبع سنين، بل التمرين قبله، لكن اذا بلغ السبع يكون الحكم بالتمرين مؤكّدا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بابويه هما الصدوق و والده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الشيخ الطوسي رحمه اللّه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تمرين الصبي في السنة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باستحباب تمرين الصبي في السبع أجود من القول الآخر، فيستحبّ‌ تمرّن الصبي اذا بلغ السبع، فاذا بلغ التسع يؤكّد استحباب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التعليم و التربية للصبيان من أهمّ‌ وظائف الأولياء، و قد يبنى إصلاح أفراد المجتمع الإنساني بالتمرين و التعوّد للصبيان في زمان صباهم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الفساد و الانحراف يبتني بذلك، فعلى هذا عيّن الأنبياء و الائمة عليهم السلام وظائف دقيقة في هذا الأمر على عاتق الأولياء، بل جذب توجّههم برعاية تغذية الأطفال لصونهم من الابتلاء بالآفات الأخلاقية الحاصلة من تناول الحرام و تغذية المشتبهات، بل الدقّة و الرعاية في أوان انعقاد النطفة، كما يشير إليه رسول اللّه صلّى اللّه عليه و آله في الخبر المنقول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شقي في بطن امّه و السعيد من سعد في بطن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العدل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الاحتمالات المذكورة في معنى الحديث هو أنّ‌ الشقاوة للجنين في بطن امّه تحصل من عدم رعاية الامّ‌ الحلال و الحرام في تغذيتها فيؤثّر في شقاوة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الأخبار الواردة في تأثير الأدعية و العبادات في اتّقاء الامّهات في زمان حملهم من الخصوصيات الأخلاقية السلبية التي تحدث لدى أولادهم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ما ورد عن رسول اللّه صلّى اللّه عليه و آله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النهار خاصّة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يتخيّر بين نية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على فعل الواجب،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غيره، و إن كان الندب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أحبّوا الصبيان و ارحموهم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الحبّ‌ و الدعوة الى الرحمة إنّما هو في خصوص سلامتهم و تربيتهم، لا الحبّ‌ و الرحمة المتعارفين بين كلّ‌ ولد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دعا الشارع في بعض الموارد الى ضرب الأولاد في صغرهم للتمرين على العبادات كما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مروهم بالصلاة و هم أبناء سبع، و اضربوهم عليها و هم أبناء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يجبر الطفل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يجب على أولياء الأطفال تمرينهم و تعويدهم على العبادات، و نهيهم عن الانحراف و المعاصي و المفاسد الأخلاقية، لأنّ‌ سعادتهم و شقاوتهم تبتني على التعاليم الأولية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طاق يطوق طوقا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قدر الصبي على الإمساك في بعض النهار فيستحبّ‌ للولي تمرينه بذلك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 الإمساك في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الصبي مختار بين نية الوجوب و الندب في صومه التمريني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نية الوجوب فمن جهة كونه مقدّمة للواجب، و أمّا نية الاستحباب فمن جهة كون التمرين مستحبّا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تعيّن نية الوجوب للصبي، و هو كون الغرض من صومه هو التمرين للواجب 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هذا التخيير المصنّف و غيره من الفقهاء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نية الندب أولى من الحكم بنية الوجوب، لأنّ‌ الحكم بالوجوب لا دليل عليه لعدم وجود أمر في حقّ‌ الصبي ليحكم بقصده الأمر</w:t>
      </w:r>
      <w:r>
        <w:rPr>
          <w:rFonts w:eastAsia="Amiri" w:cs="Amiri" w:ascii="Amiri" w:hAnsi="Amiri"/>
          <w:color w:val="111111"/>
          <w:sz w:val="28"/>
          <w:szCs w:val="28"/>
          <w:rtl w:val="true"/>
          <w:lang w:bidi="ar-SA"/>
        </w:rPr>
        <w:t xml:space="preserve">. </w:t>
      </w:r>
      <w:bookmarkStart w:id="281" w:name="pg17092_182160"/>
    </w:p>
    <w:p>
      <w:pPr>
        <w:pStyle w:val="Heading4"/>
        <w:numPr>
          <w:ilvl w:val="3"/>
          <w:numId w:val="1"/>
        </w:numPr>
        <w:rPr/>
      </w:pPr>
      <w:bookmarkStart w:id="282" w:name="__RefHeading___Toc2047378_730472459"/>
      <w:bookmarkStart w:id="283" w:name="_Toc101"/>
      <w:bookmarkEnd w:id="281"/>
      <w:bookmarkEnd w:id="282"/>
      <w:r>
        <w:rPr>
          <w:rtl w:val="true"/>
        </w:rPr>
        <w:t>المريض يتبع ظنّه</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 الضرر به أفطر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صام، و إنّما يتبع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الإفطار، أمّا الصوم فيكفي فيه اشتباه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الظنّ‌ إلى ما يجده و لو بالتجربة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سابقا، أو 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يفيد قوله الظنّ‌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و لا فرق في الضرر بين كونه لزيادة المرض و شدّة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المريض اذا ظنّ‌ العذر لا يجوز له الصوم، بمعنى أنّ‌ جواز الإفطار يتوقّف على ظنّ‌ الضرر لا الصوم، فإنّ‌ صحّته في الشكّ‌ بضرر الصوم أو الاشتباه لا 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بعدم جواز الصوم عند خوف الضرر هو الرواية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اذا خاف على عينيه من الرمد أفطر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تصحّ‌ منه الصوم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المريض لو حصل له الظنّ‌ بضرر الصوم يجب عليه الإفطار،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 وَ مَنْ‌ كانَ‌ مَرِيضاً أَوْ عَلى‌ سَفَرٍ فَعِدَّةٌ‌ مِنْ‌ أَيّامٍ‌ أُخَرَ 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الإفطار يحتاج الى ظنّ‌ الضرر بسبب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اشتبه الحال بأنّ‌ الصوم هل يضرّه أم لا فعند ذلك يجب عليه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من جرّبه تجريبا و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 و امتحنه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حصل له الظنّ‌ بضرر الصوم و لو بالامتحان في صومه سابقا فلا يجوز له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الظنّ‌ بالضرر و لو بسبب قول من يفيد قوله الظنّ‌ مثل الطبيب الحاذق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هو من يفيد قوله الظنّ‌، فإنّ‌ الطبيب الكافر الحاذق لو أفاد قوله الظنّ‌ بالضرر يجوز عليه الإفطار استنادا الى الظنّ‌ الحاصل من قوله</w:t>
      </w:r>
      <w:r>
        <w:rPr>
          <w:rFonts w:eastAsia="Amiri" w:cs="Amiri" w:ascii="Amiri" w:hAnsi="Amiri"/>
          <w:color w:val="111111"/>
          <w:sz w:val="28"/>
          <w:szCs w:val="28"/>
          <w:rtl w:val="true"/>
          <w:lang w:bidi="ar-SA"/>
        </w:rPr>
        <w:t xml:space="preserve">. </w:t>
      </w:r>
      <w:bookmarkStart w:id="284" w:name="pg17092_182163"/>
    </w:p>
    <w:p>
      <w:pPr>
        <w:pStyle w:val="BookText"/>
        <w:rPr/>
      </w:pPr>
      <w:bookmarkEnd w:id="284"/>
      <w:r>
        <w:rPr>
          <w:rFonts w:ascii="Amiri" w:hAnsi="Amiri" w:eastAsia="Amiri" w:cs="Amiri"/>
          <w:color w:val="111111"/>
          <w:sz w:val="28"/>
          <w:sz w:val="28"/>
          <w:szCs w:val="28"/>
          <w:rtl w:val="true"/>
          <w:lang w:bidi="ar-SA"/>
        </w:rPr>
        <w:t xml:space="preserve">الألم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يتحمّل عادة، و بط‍‌ء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برئه، و حيث يحصل الضرر و لو بالظنّ‌ لا يصحّ‌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تكلّفه مع ظنّ‌ الضرر قضى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047380_730472459"/>
      <w:bookmarkStart w:id="286" w:name="_Toc102"/>
      <w:bookmarkEnd w:id="285"/>
      <w:r>
        <w:rPr/>
        <w:t>5</w:t>
      </w:r>
      <w:r>
        <w:rPr>
          <w:rtl w:val="true"/>
        </w:rPr>
        <w:t xml:space="preserve"> - </w:t>
      </w:r>
      <w:r>
        <w:rPr>
          <w:rtl w:val="true"/>
        </w:rPr>
        <w:t>النية</w:t>
      </w:r>
      <w:bookmarkEnd w:id="286"/>
    </w:p>
    <w:p>
      <w:pPr>
        <w:pStyle w:val="Heading5"/>
        <w:numPr>
          <w:ilvl w:val="4"/>
          <w:numId w:val="1"/>
        </w:numPr>
        <w:rPr/>
      </w:pPr>
      <w:bookmarkStart w:id="287" w:name="__RefHeading___Toc2047382_730472459"/>
      <w:bookmarkStart w:id="288" w:name="_Toc103"/>
      <w:bookmarkEnd w:id="287"/>
      <w:r>
        <w:rPr>
          <w:rtl w:val="true"/>
        </w:rPr>
        <w:t>اشارة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فيه 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القصد إلى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أو 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القربة فلا شبهة في وجوبها،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 الصوم موجبا لشدّة الألم في المرض، لا موجبا لزيادة المرض، و شدّة الألم يكون على حدّ لا يتحمّل عادة، و 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تفسيريا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الضرر الموجوب لجواز الإفطار بين كون الضرر بسبب زيادة المرض، أو لبط‍‌ء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بطأ يبطأ وزان كتب يكتب، بط‍‌ء و بطاء و بطوء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أسرع، فهو بطيء، و هي بطيئة،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اذا حصل له الظنّ‌ بضرر الصوم لا يجوز له الصوم، لأنّ‌ الإفطار له عزيمة و ليس رخصة بحيث إنه اذا تحمّل المشقّة و الضرر الحاصل من الصوم لا يحصل لصومه كذلك ثواب، بل يكتب عليه العقاب و المؤاخذة، و لو انتهى الضرر الى موته أو نقص عضوه يكون مثل من قتل نفسه أو أنقص أحد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النهي عن صومه و هو يفيد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صام بالتكلّف و تحمّل المشقّة يجب عليه القضاء عند الاقتدار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واجبات الصوم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مصدر، من نوى الشيء ينويه نواة و نيّة و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عزم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من الوجوب و الندب و الكفّارة للصيد أو الصوم أو غير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الى اللّه تعالى من أفعال البرّ </w:t>
      </w:r>
      <w:bookmarkStart w:id="289" w:name="pg17092_182165"/>
    </w:p>
    <w:p>
      <w:pPr>
        <w:pStyle w:val="BookText"/>
        <w:rPr/>
      </w:pPr>
      <w:bookmarkEnd w:id="289"/>
      <w:r>
        <w:rPr>
          <w:rFonts w:ascii="Amiri" w:hAnsi="Amiri" w:eastAsia="Amiri" w:cs="Amiri"/>
          <w:color w:val="111111"/>
          <w:sz w:val="28"/>
          <w:sz w:val="28"/>
          <w:szCs w:val="28"/>
          <w:rtl w:val="true"/>
          <w:lang w:bidi="ar-SA"/>
        </w:rPr>
        <w:t xml:space="preserve">و أمّا الوجه ففيه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وقوعه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90" w:name="__RefHeading___Toc2047384_730472459"/>
      <w:bookmarkStart w:id="291" w:name="_Toc104"/>
      <w:bookmarkEnd w:id="290"/>
      <w:r>
        <w:rPr>
          <w:rtl w:val="true"/>
        </w:rPr>
        <w:t>تعتبر النية لكلّ‌ ليلة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قرب، و قربات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معنى القربة في نية العبادات إنّما هو القرب المعنوي و المنزلة، لأنّ‌ القرب المكاني و الزماني يستحيل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نية الوضوء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وجوب ما عدا القربة نظر، لعدم نهوض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القربة فلا شبهة في اعتبارها في كلّ‌ عبادة، و كذا تمييز العبادة عن غيرها حيث يكون الفعل مشتركا، إلاّ أنّه لا اشتراك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العنوان من الوجوب و الندب لا دليل عليه إلاّ في الموارد التي تكون العبادة مشتركة بين الوجوب و الندب مثل الصلاة، لكن مثل الصوم و الوضوء لا اشتراك في فعلهما، لأنهما اذا وجبا فليسا بندبين، و اذا لم يجبا فيكونان مندوبين، فلا اشتراك بينهما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الصوم في شهر رمضان ليس إلاّ واجبا، فلا اشتراك بين الندب و الوجوب كي يجب قصد الوجه و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كلّ‌ ليلة، أشار الشارح بذلك بكون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دلوك الشمس، و المتبادر منه في المقام أثناءها، لا قبلها و لا بعدها،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القبل و البعد و المقارنة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انطباق آخر النية بأول الصوم في طلوع الفجر، لا انطباق أول النية بأول طلوع الفجر، لأنّ‌ النية شرط‍‌ في العبادة، و الشرط‍‌ مقدّم، كما في قول الامام زين العابدين عليه السلام لا عمل إلاّ بنية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باب النية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إنّما الأعمال بالنيّات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النية متقدّمة لخلا جزء من العمل عن النية، فيبطل هذا </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إن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مقارنتها للعبادة المنوية، و إنّما اغتفرت هنا للعسر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جماعة تحتّم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ليلا،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المقارنة، فإنّ‌ الطلوع لا يعلم إلاّ بعد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النية بعده،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المقارنة المعتبرة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الخالي عن النية و يسري البطلان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رعاية المقارنة على نحو انطباق أول النية بأول طلوع الفجر تتغيّر، و التأخير الى حصول طلوع الفجر يوجب خلوّ جزء أول النهار عن النية، فيحكم بجواز تقدّم النية لا كثيرا، بل بمقدار يصدق الاتّصال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اتّفقت المقارنة، هذا إشارة بما ذكرنا من تعسّر انطباق آخر النية بأول طلوع الفجر، فلذلك يقول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 بها مجزية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اتّفقت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المقارنة كذلك تتّفق قليلا، لأنّ‌ الطلوع لا يطّلع عليه إلاّ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لإجزاء المقارنة، فإنّ‌ الأصل و القاعدة في كون الشيء مع الآخر هو المعيّة و المصاحبة، فلزوم كون العبادة بالنية يقتضي المصاحبة، و المراد هنا هو اتّصال النية بطلوع الفجر و كفاية ذلك المقدار في المعيّة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عدم الحكم بلزوم معيّة النية لطلوع الفجر في المقام إنّما هو للزوم العسر للتطبيق كذلك، و إلاّ فالأصل و القاعدة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من الفقهاء أفتوا بنحو الحتم و القطع بوجوب وقوع النية في الليل و لم يصرّحوا بإجزاء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من جانب الفقهاء الذين أفتوا بتحتّم وقوع النية في الليل بأنه تتعذّر المقارنة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يحكم بوجوب المقارنة بين النية و الطلوع‌؟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النية بعد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وقوع النية بعد طلوع الفجر لا يصدق على المقارنة المعتبرة في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للفعل المستغرق للزمان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لتعذّره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و ممّن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في نيات أعمال الحجّ‌ كالوقوف بعرفة، فإنّه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لما بعد الزوال فيكون هنا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للاتّفاق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الفقهاء، كأنّ‌ الشارح رحمه اللّه ببيان ظاهر كلمات الأصحاب الفقهاء يريد الجواب عن فتوى جماعة بتحتّم وقوع النية في الليل، بأنّ‌ النية في العبادات التي تستغرق زمانا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الوقوف بعرفة من أول الزوال الى الغروب، و مثل الوقوف في المشعر من أول الطلوع الى ظهور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بعد تحقّق الزمان المعيّن للعبادة، لا قبل التحقّق، ففي المقام أيضا لا تجب القبلية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الصوم من أول الطلوع الى آخر النهار مستغرق لذلك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الزمان المعيّن،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قبل تحقّق الزمان بنحو اتّصالها به يتعذّر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ممّن صرّح بكون النية بعد تحقّق الزمان المستغرق هو المصنّف رحمه اللّه في كتابه الدروس في بحث نيّات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جعل النية في الوقوف بعرفة مقارنة لما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أفتى بجعل نية الوقوف بعرفة بعد تحقّق الزوال في اليوم التاسع من ذي الحجّة، فيكون نظره في خصوص نية الصوم أيضا بعد تحقّق الطلوع، لوحدة الملاك في المقامين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لكون النية بعد تحقّق الطلوع جائزا، لكنّ‌ الاحتياط‍‌ هو جعل النية في الليل، و الدليل على ذلك هو الإجماع المركّب من القولين، فإنّ‌ القائلين بلزوم المقارنة يجوّزون وقوع النية قبل الطلوع، و لكنّ‌ القائلين بلزوم الوقوع في الليل لا يجوّزون المقارنة للزوم الخلوّ لبعض الإجزاء عن النية، فيحصل الإجماع المركّب من القولين بجواز تقديم نية الصوم على الطلوع</w:t>
      </w:r>
      <w:r>
        <w:rPr>
          <w:rFonts w:eastAsia="Amiri" w:cs="Amiri" w:ascii="Amiri" w:hAnsi="Amiri"/>
          <w:color w:val="111111"/>
          <w:sz w:val="28"/>
          <w:szCs w:val="28"/>
          <w:rtl w:val="true"/>
          <w:lang w:bidi="ar-SA"/>
        </w:rPr>
        <w:t xml:space="preserve">. </w:t>
      </w:r>
      <w:bookmarkStart w:id="292" w:name="pg17092_182170"/>
    </w:p>
    <w:p>
      <w:pPr>
        <w:pStyle w:val="BookText"/>
        <w:rPr/>
      </w:pPr>
      <w:bookmarkEnd w:id="292"/>
      <w:r>
        <w:rPr>
          <w:rFonts w:ascii="Amiri" w:hAnsi="Amiri" w:eastAsia="Amiri" w:cs="Amiri"/>
          <w:color w:val="111111"/>
          <w:sz w:val="28"/>
          <w:sz w:val="28"/>
          <w:szCs w:val="28"/>
          <w:rtl w:val="true"/>
          <w:lang w:bidi="ar-SA"/>
        </w:rPr>
        <w:t xml:space="preserve">على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047386_730472459"/>
      <w:bookmarkStart w:id="294" w:name="_Toc105"/>
      <w:bookmarkEnd w:id="293"/>
      <w:r>
        <w:rPr>
          <w:rtl w:val="true"/>
        </w:rPr>
        <w:t>الناسي لها ليلا يجدّدها إلى الزوال</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الناسي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يجدّدها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وقتها يمتدّ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يجب الفور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ذكرها، فلو أخّرها عنه عامدا بطل الصوم، هذا في شهر رمضان و الصوم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 الكفّارة و النذر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تجديدها قبل الزوال و إن تركها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بل و لو نوى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صوم النافلة فالمشهور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الذي نسي النية في الليل يجدّدها الى الزوال، كما اذا نام بلا نية فانتبه قبل الظهر يجوز له نية الصوم الى الزوال، لكن لا يجوز له التأخير في النية بعد التوجّه و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النية للمتذكّر إنّما هو الليل قبل الطلوع، و للناسي الى الزوال، لكن لا يجوز التأخير إليه عمدا، بل يجب المبادرة الى النية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نذر الصوم في أول شهر، فإنّ‌ اليوم الأول منه يكون مثل يوم شهر رمضان يتعيّن عليه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 المعيّن مثل صوم القضاء و الكفّارة فإنّهما لا يتعيّنان بزمان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نذرا معيّنا مثل صوم اليوم الأول من الشهر يكون متعيّنا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وقت نية الصوم الواجب المطلق الى الزوال في كلّ‌ يوم أراده فيه حتّى لو ترك النية قبل الزوال عمدا فأراد أن يصوم يجوز له نيته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نوى الإفطار قبل الظهر لكن أراد الصوم قبل الزوال بدون أن يتناول المفطر فيجوز له حينئذ نية الصوم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من الفقهاء أفتوا بوجوب نية صوم النافلة قبل الظهر مثل صوم الفرض</w:t>
      </w:r>
      <w:r>
        <w:rPr>
          <w:rFonts w:eastAsia="Amiri" w:cs="Amiri" w:ascii="Amiri" w:hAnsi="Amiri"/>
          <w:color w:val="111111"/>
          <w:sz w:val="28"/>
          <w:szCs w:val="28"/>
          <w:rtl w:val="true"/>
          <w:lang w:bidi="ar-SA"/>
        </w:rPr>
        <w:t xml:space="preserve">. </w:t>
      </w:r>
      <w:bookmarkStart w:id="295" w:name="pg17092_182172"/>
    </w:p>
    <w:p>
      <w:pPr>
        <w:pStyle w:val="BookText"/>
        <w:rPr/>
      </w:pPr>
      <w:bookmarkEnd w:id="295"/>
      <w:r>
        <w:rPr>
          <w:rFonts w:ascii="Amiri" w:hAnsi="Amiri" w:eastAsia="Amiri" w:cs="Amiri"/>
          <w:color w:val="111111"/>
          <w:sz w:val="28"/>
          <w:sz w:val="28"/>
          <w:szCs w:val="28"/>
          <w:rtl w:val="true"/>
          <w:lang w:bidi="ar-SA"/>
        </w:rPr>
        <w:t xml:space="preserve">بامتدادها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الغروب، و هو حسن، و 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047388_730472459"/>
      <w:bookmarkStart w:id="297" w:name="_Toc106"/>
      <w:bookmarkEnd w:id="296"/>
      <w:r>
        <w:rPr>
          <w:rtl w:val="true"/>
        </w:rPr>
        <w:t>المشهور الاكتفاء بنية واحدة للشهر</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بين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واحدة للشهر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المرتضى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وافقهم من المتأخّرين المحقّق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بامتداد نية صوم النافلة الى الغروب، فلو لم يحصل المفطر الى قرب الغروب يجوز له نية صوم النفل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المذكور مختار المصنّف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الفقهاء الذين كانوا قبل زمان الشيخ رحمه اللّه، أو قبل زمان العلاّمة الحلّي و المحقّق الأول رضوان اللّه تعالى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فتوى المشهور هو جواز الاكتفاء بنية واحدة لتمام الشهر بأن ينوي أول الشهر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التاسع من الشهور القمرية بين شعبان و شوال،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رمضانات و رماضين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منصرف يمكن أخذه من أرمض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لأنّ‌ صوم الشهر يحرق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أرمض الحرّ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عليهم فآذاهم، لأنّ‌ صوم الشهر يشدّ على المكلّفين لكنّهم يصبرون للكلفة و المشقّة و يستعينون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السيّد المرتضى رحمه اللّه ادّعى الإجماع بكفاية نية واحدة لمجموع أشهر في المسائل الرسيّة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كتب فيه المرتضى رحمه اللّه هذه الرسالة، و باعثه أنّ‌ أهل الرسّ‌ وقع لهم بعض الشبهات فجاءوا الى خدمته و عرضوا عليه، فكتب هذه الرسالة في دفع شبهاتهم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 الرسّ‌ اسما للنهر المعروف بين إيران و آذربايجان المغصوب من قبل ما يسمّى بالاتحاد السوفياتي سابقا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الإجماع، فإنّ‌ الشيخ الطوسي رحمه اللّه أيضا ادّعى الإجماع في خصوص كفاية نية واحدة لشهر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في المختلف، استنادا إلى أنه عبادة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إيقاعها لكلّ‌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اختياره الاجتزاء بالواحدة،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أيضا في شرح الإرشاد، و في الكتابين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عند المجتزئ بالواحدة نظر، لأنّ‌ جعله عبادة واحدة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تفريق النية على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كتابه المعتبر، فإنّ‌ للمحقّق الأول كتابين معروفين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الشرائع، و كتاب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استند الذين يقولون بكفاية نية واحدة للشهر بأنّ‌ صوم الشهر هو عبادة واحدة فتكفي النية الواحدة للشهر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المصنّف يختار الاكتفاء بنية واحدة، لأنّ‌ الأولوية تدلّ‌ على جواز كليهما مع أولوية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صرّح بكفاية نية واحدة للشهر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الكتابين هو الدروس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في هذين الكتابين اختار لزوم تعدّد النية لكلّ‌ يوم من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مقدّم، و المبتدأ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إشكال من الشارح رحمه اللّه للمصنّف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صوم الشهر لو كان عبادة واحدة و كفى فيه النية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المصنّف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حينئذ تفريق النية لأيّام الشهر، و الحال اختار المصنّف في الكتابين التعدّد في نية الأيّام، و أنه لا يجوّز تفريق نية الوضوء على أعضائه في مبحث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جعله عبادة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جعل الصوم عبادة واحدة لا يجوز تفريق النية على أجزاء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المصنّف، فإنّه قطع بعدم جواز تفريقها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أعضاء الوضوء، و إن نوى الاستباحة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نيتها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فرّق بين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بعضها ممّا يقبل الاتّحاد و التعدّد كمجوّز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تفريقها في الوضوء يأتي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الجواز من غير أولوية،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نية الاستباحة في الوضوء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كون غسل كلّ‌ عضو من أعضاء الوضوء مبيحة لدخوله الصلاة بلا تقييد بهذا العضو، بل الاستباحة تحصل بغسل مجموع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كون غسل العضو المخصوص مبيحة للدخول للصلاة، بمعنى أنّ‌ غسل كلّ‌ عضو من الأعضاء هو مبيح للدخول في الصلاة، فلو تفرّقت النية على أعضاء الوضوء و نوى الاستباحة المطلقة كما أوضحناه تبطل النية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نوى الاستباحة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الاستباحة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عضو تبطل النية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نوى استباحة غسل هذا العضو لدخوله الصلاة تبطل النية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كان من الفقهاء قائلا بالفرق بين العبادات بجعل بعض منها لا يجوز فيه إلاّ بنية واحدة مثل صوم يوم واحد و جعل بعض منها بجواز الوحدة و التعدّد في نيته مثل الوضوء و الصوم فيجوز له القول بجواز تفريق النية لأيّام الشهر، لكن بلا أولوية فيه، لأنّ‌ الأولوية في صورة الاحتياط‍‌، و الحال في المقام لا يحكم بتوافق تفريق النية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المقام هو النية أولا لمجموع الشهر، و النية أيضا لكلّ‌ يوم من أيّام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للعبادة القابلة لاتّحاد النية و تعدّدها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يأتي عند من فرّق بين العبادات في خصوص الصوم أيضا جواز تفريق النية لأيّام الشهر بلا أولوية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الأولوية في صورة تطبيق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و إنّما الاحتياط‍‌ هنا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نية المجموع و النية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عند المصنّف في غسل الأموات، حيث اجتزأ في الثلاثة بنية واحدة لو أراد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بتعدّدها لكل غسل،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بجمعها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النية للآخرين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التناسب الحاصل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الاحتياط‍‌ في نية الصوم الجمع بين نية الشهر و نية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الإشكال المذكور يأتي الإشكال في نية غسل الأموات، فإنّ‌ المصنّف رحمه اللّه قال بكفاية نية واحدة للأغسال الثلاثة للميّت، فعلى هذا أنّ‌ التفريق للأغسال الثلاثة لا يطابق الاحتياط‍‌، بل الاحتياط‍‌ في نية أغسال الميّت أيضا النية أولا لمجموع الأغسال، و التفريق ثانيا للأغسال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المذكور يأتي على كلام المصنّف لو أراد من تجويز تعدّد النيات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التخيير بين نية واحدة لمجموع الأغسال الثلاثة و التعدّد لكلّ‌ غسل من الثلاثة فلا يأتي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ينوي للأغسال الثلاثة في الشروع للغسل الأول، فاذا تمّ‌ الأول ينوي الآخرين بنيتين 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الأول يكفي فيه نية المجموع، فلا يحتاج فيه إلى نية مستقلّة، بخلاف الآخرين، هذا في خصوص نية أغسال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الاحتياط‍‌ في خصوص نية الصوم أيضا كذلك، فإنّ‌ نية صوم مجموع الشهر في اليوم الأول تكفي في خصوص نية اليوم الأول، و لا يحتاج الى نيته في مثل سائر الأيّام، لكن فيها ينوي لكلّ‌ يوم مستقلاّ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الأول من أغسال الميّت و صوم اليوم الأول من أيّام رمضان يكفي في نيته نية مجموع العبادتين المذكورتين، بخلاف باقي الأغسال و الأيّام</w:t>
      </w:r>
      <w:r>
        <w:rPr>
          <w:rFonts w:eastAsia="Amiri" w:cs="Amiri" w:ascii="Amiri" w:hAnsi="Amiri"/>
          <w:color w:val="111111"/>
          <w:sz w:val="28"/>
          <w:szCs w:val="28"/>
          <w:rtl w:val="true"/>
          <w:lang w:bidi="ar-SA"/>
        </w:rPr>
        <w:t xml:space="preserve">. </w:t>
      </w:r>
      <w:bookmarkStart w:id="298" w:name="pg17092_182180"/>
    </w:p>
    <w:p>
      <w:pPr>
        <w:pStyle w:val="Heading5"/>
        <w:numPr>
          <w:ilvl w:val="4"/>
          <w:numId w:val="1"/>
        </w:numPr>
        <w:rPr/>
      </w:pPr>
      <w:bookmarkStart w:id="299" w:name="__RefHeading___Toc2047390_730472459"/>
      <w:bookmarkStart w:id="300" w:name="_Toc107"/>
      <w:bookmarkEnd w:id="298"/>
      <w:bookmarkEnd w:id="299"/>
      <w:r>
        <w:rPr>
          <w:rtl w:val="true"/>
        </w:rPr>
        <w:t>يشترط‍‌ في ما عدا شهر رمضان التعيين</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ما عدا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لصلاحية الزمان و لو بحسب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لغيره، بخلاف شهر رمضان، لتعيّنه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للصوم، فلا اشتراك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يتميّز بتعيّنه، و شمل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المعيّن، و وجه دخوله ما أشرنا إليه من عدم تعيّنه بحسب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إلحاقه بشهر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صوم القضاء، و صوم الكفّارة، و صوم نذر المطلق من أقسام الصوم الواجب، و مثل صوم يوم المبعث، و عيدي الفطر و الأضحى، و غيرها من أقسام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أجزاء النية كما مرّ هو قصد التعبّد، و قصد الوجه، 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إليها بلزوم التعيين في النية أيضا، بأن يقصد في نيته الصوم الخاصّ‌ من الكفّارة و النذر و القضاء و غيرها من أقسام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الزمان بالأصالة و بالذات صالحا لصوم ما عدا شهر رمضان و لو كان بالعرض متعيّنا بصوم النذر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صوم أول الشهر يلزم عليه أن يقصد في نيته صوم النذر و لو كان اليوم متعيّنا للصوم بالنذر، لكنّ‌ ذلك التعيّن إنّما هو بالعرض لا بالأصالة، بخلاف شهر رمضان فإنّه متعيّن بالذات و بالأصالة للصوم فيه، فلا يحتاج الى التعيّن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يقصده في نيته،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الشارع عيّن شهر رمضان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فليس الشهر مشتركا بين الصوم المعيّن فيه و لغير ذلك حتّى يجب التعيين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ما عدا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عداه يشمل صوم النذر المعيّن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صوم اليوم المعيّن بالنذر و لو كان متعيّنا بالعرض، لكنّه بحسب الأصل و الذات ليس معيّنا، فيلزم فيه أيضا قصد التعيين مثل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للتعيين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الشارع به، و 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 ألحق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الندب المعيّن كأيّام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الى التعيين في نيته، كما في نية صوم شهر رمضان لا يحتاج الى قصد التعيين، لانحصار كليهما للصوم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 العرضي هو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 الأصلي هو بأصل حكم الشرع بوجوب الصوم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العرضي و الأصلي في حكم الشارع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رجّح المصنّف رحمه اللّه إلحاق النذر المعيّن بشهر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أجرى المرتضى رحمه اللّه النذر المعيّن مجرى رمضان، و يلزم مثله في العهد المعيّن و اليمين المعيّنة، و أنكره الشيخ رحمه اللّه، و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عبارته هو إنكاره الإلحاق لرجوع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إنكار الشيخ رحمه اللّه، لكنّ‌ الشارح قدّس سرّه أبصر بمراد المصنّف رحمه اللّه لاحتمال رجوع الضمير الى الإلحاق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ألحق بصوم شهر رمضان في عدم احتياج التعيين في النية الصوم المندوب المعيّن، ففي الموارد التي ورد الصوم المندوب فيها لا يحتاج الى التعيين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للصوم المندوب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عشر و الرابع عشر و الخامس عشر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بذلك لبياض لياليها أجمع بضوء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العلّة التي من أجلها سمّيت هذه الأيّام الثلاثة بأيّام البيض فهي كما أورده الشيخ الصدوق رحمه اللّه في العلل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مسعود عن أيّام البيض ما سببها و كيف </w:t>
      </w:r>
    </w:p>
    <w:p>
      <w:pPr>
        <w:pStyle w:val="BookText"/>
        <w:rPr/>
      </w:pPr>
      <w:r>
        <w:rPr>
          <w:rFonts w:ascii="Amiri" w:hAnsi="Amiri" w:eastAsia="Amiri" w:cs="Amiri"/>
          <w:color w:val="111111"/>
          <w:sz w:val="28"/>
          <w:sz w:val="28"/>
          <w:szCs w:val="28"/>
          <w:rtl w:val="true"/>
          <w:lang w:bidi="ar-SA"/>
        </w:rPr>
        <w:t xml:space="preserve">تحقيقاته مطلق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عصى ربّه تعالى ناداه مناد 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اخرج من جواري فإنّه لا يجاورني أحد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بكت الملائكة، فبعث اللّه عزّ و جلّ‌ إليه جبرئيل فأهبطه الى الأرض مسودّا، فلمّا رأته الملائكة ضجّت و بكت و انتحبت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خلقا خلقته و نفخت فيه من روحك و أسجدت له ملائكتك بذنب واحد حوّلت بياضه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 من السماء أن صم لربّك اليوم، فصام فوافق يوم الثالث عشر من الشهر فذهب ثلث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يوم الرابع عشر أن صم لربّك اليوم، فصام فذهب ثلثا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يوم الخامس عشر بالصيام فصام، فأصبح و قد ذهب السواد كلّه، فسمّيت أيّام البيض للذي ردّ اللّه عزّ و جلّ‌ فيه على آدم من 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الثلاثة أيّام جعلتها لك و لولدك، من صامها في كلّ‌ شهر فكأنّما صام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الصدوق رحمه اللّه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صحيح، و لكنّ‌ اللّه تبارك و تعالى فوّض الى نبيّه محمّد صلّى اللّه عليه و آله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 رسول اللّه صلّى اللّه عليه و آله مكان أيّام البيض خميسا في أول الشهر و أربعاء في وسط‍‌ الشهر و خميسا في آخر الشهر، و ذلك صوم السنة، من صامها كان كمن صام الدهر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الحديث لما فيه من ذكر العلّة، و ليعلم السبب في ذلك لأنّ‌ الناس أكثرهم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البيض سمّيت بيضا لأنّ‌ لياليها مقمرة من أولها الى آخرها،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سيذكر الشارح رحمه اللّه مضمون هذه الرواية ضمن المسألة العاشرة من المسائل التي ستأتي في الفصل القادم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ألحق بصوم شهر رمضان في عدم لزوم قصد التعيين في النية مطلق الصوم المندوب، مثل الصوم في أيّام 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في جميع الأيّام 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إنّما يكتفى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بعدم تعيينه بشرط‍‌ أن لا يعيّن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على الأقوى،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المطلوب شرعا،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غيره فيه، هذا مع العلم، أمّا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لتعيّن الصوم المندوب في جميع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يتعيّن بشيء آخر بقي على أصل الندب العامّ‌ في كلّ‌ أيّام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ورد النهي عن صومه كيوم عيد الفطر و يوم عيد الأضحى فإنّه لا يجوز الصوم فيهما، و ورد كراهة صوم يوم عرفة لمن يضعف الصوم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يكره صوم يوم عاشوراء فقد كانت بنو امية تصومه شماتة بالحسين عليه السلام و تبرّكا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القول بعدم لزوم التعيين في مطلق الندب، فينوي الصائم فيه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أصوم قربة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إلحاق مطلق المندوب في عدم لزوم قصد التعيين الى صوم شهر رمضان في بعض تحقيقات المصنّف، فاستحسن الشارح رحمه اللّه ذلك النظر من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قلنا بعدم لزوم قصد التعيين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يقصد الصوم الآخر فيه، مثل أن ينوي صوم الكفّارة في شهر رمضان فكلاهما يبطلان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الاكتفاء بعدم التعيين مشروط‍‌ بعدم تعيين صوم غير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صوم رمضان و صوم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صوم رمضان لأنه لم ينوه، و أمّا بطلان صوم غير رمضان لعدم قابلية الزمان لظرفية غيره، فكلاهما يبطلان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بطلان صوم رمضان في الفرض المذكور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بطلان صوم غير رمضان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 xml:space="preserve">. </w:t>
      </w:r>
      <w:bookmarkStart w:id="301" w:name="pg17092_182189"/>
    </w:p>
    <w:p>
      <w:pPr>
        <w:pStyle w:val="BookText"/>
        <w:rPr/>
      </w:pPr>
      <w:bookmarkEnd w:id="301"/>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كصوم آخر شعبان بنية الندب أو النسيان فيقع عن شهر رمضان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047392_730472459"/>
      <w:bookmarkStart w:id="303" w:name="_Toc108"/>
      <w:bookmarkEnd w:id="302"/>
      <w:r>
        <w:rPr>
          <w:rtl w:val="true"/>
        </w:rPr>
        <w:t>يعلم شهر رمضان بأمور</w:t>
      </w:r>
      <w:bookmarkEnd w:id="303"/>
    </w:p>
    <w:p>
      <w:pPr>
        <w:pStyle w:val="Heading4"/>
        <w:numPr>
          <w:ilvl w:val="3"/>
          <w:numId w:val="1"/>
        </w:numPr>
        <w:rPr/>
      </w:pPr>
      <w:bookmarkStart w:id="304" w:name="__RefHeading___Toc2047394_730472459"/>
      <w:bookmarkStart w:id="305" w:name="_Toc109"/>
      <w:bookmarkEnd w:id="304"/>
      <w:r>
        <w:rPr>
          <w:rtl w:val="true"/>
        </w:rPr>
        <w:t>رؤية الهلال</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رآه و إن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غيره،</w:t>
      </w:r>
    </w:p>
    <w:p>
      <w:pPr>
        <w:pStyle w:val="Heading4"/>
        <w:numPr>
          <w:ilvl w:val="3"/>
          <w:numId w:val="1"/>
        </w:numPr>
        <w:rPr/>
      </w:pPr>
      <w:bookmarkStart w:id="306" w:name="__RefHeading___Toc2047396_730472459"/>
      <w:bookmarkStart w:id="307" w:name="_Toc110"/>
      <w:bookmarkEnd w:id="306"/>
      <w:r>
        <w:rPr>
          <w:rtl w:val="true"/>
        </w:rPr>
        <w:t>شهادة عدلين أو الشياع</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ببطلان الصومين في الفرض المذكور إنّما هو في صورة العلم برمضان، لكن عند الجهل أو الشبهة بين كون يوم من شعبان أو رمضان فلو قصد الصوم بنية الندب في آخر شهر شعبان فبان أنه من رمضان ففيه يصحّ‌ الصوم و يقع من رمضان، و كذلك لو نوى صوما آخر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صوم يوم الشكّ‌ هو الرواية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اليوم الذي يشكّ‌ فيه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 من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الصوم و نيته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فإن يك من شعبان كان تطوّعا، و إن يك من شهر رمضان فيوم وفّقت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علائم ثبوت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يثبت أول شهر رمضان باربعة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العدلين بأنهما رأيا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الحاصل من قول جماعة يفيد قولهم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من الطرق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الصوم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و هو إخبار جماعة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تأمن النفس من تواطئهم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الكذب، و يحصل بخبرهم الظنّ‌ المتاخم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 لا ينحصر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زيادتهم عن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 بين العدل و غيره، و لا فرق بين الكبير و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الانثى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الطرق المذكورة، و هو إخبار العدلين بالرؤية و لو لم يحصل الاطمئنان من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الإطلاق في مقابل قول الشيخ رحمه اللّه، فإنّه قال بعدم قبول قولهما عند الصحو، لأنه مع الصحو لا تنحصر رؤيته بالعدلين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إشارة الى الإطلاق في مقابل قول الصدوق رحمه اللّه بأنّ‌ شهادة العدلين لا تقبل في صورة ادّعائهما الرؤية في البلد، بل عند ادّعائهما في الخارج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 يشيع شيعا و شيوعا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 و فشا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الطرق الأربعة المذكورة في ثبوت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 و هو مصدر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تواطأ يتواطأ، وزان تفاعل يتفاعل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تواطأ الرجل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القوم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النفس تطمئنّ‌ من عدم توافق الجماعة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المتاخم، على وزن مضارب من تاخم يتاخم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تاخم ملكي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حدّه بحدّك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المتصرّف،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المتقرّب للعلم، بمعنى كون حدّهما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فالشياع يحصل بإخبار أكثر من اثنين،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أخبر جماعة من الصبيان برؤيتهم الهلال و حصل من إخبارهم الاطمئنان لعدم توافقهم الكذب فيحصل حينئذ الشياع، و كذلك جماعة من النساء أو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المسلم و الكافر، و لا بين هلال رمضان و غيره، و 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في حقّ‌ من علم به، أو سمع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علم شخص بأول شهر رمضان بالرؤية أو بالشياع أو بالاستماع من الشاهدين العدلين فلا يحتاج الى حكم الحاكم بكون اليوم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الرابع من الطرق التي يثبت بها شهر رمضان، بأن تيقّن أول شهر شعبان و مضى منه 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الطرق المثبتة لشهر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هنا الى الأدلّة التي استند إليها في الطرق المذكورة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الدالّة على ثبوت الشهر بالرؤية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أنه سأل أخاه موسى بن جعفر عليه السلام عن الرجل يرى الهلال في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يشكّ‌ فليفطر، و إلاّ فليصم مع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أيضا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يرى هلال شهر رمضان وحده لا يبصره غيره أله أن يصوم‌؟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يشكّ‌ فيه فليصم وحده، و إلاّ يصوم مع الناس اذا صاموا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الرواية الاولى في خصوص رؤية الهلال في آخر الشهر، و الرواية الثانية في خصوص رؤية الهلال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صاحب الوسائل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الدالّة على ثبوت الشهر بشهادة عدلين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 في الهلال إلاّ بشهادة عدلين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منصور بن حازم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 افطر لرؤيته، فإن شهد عندكم شاهدان مرضيّان بأنهما رأياه فاقضه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الأخبار الدالّة على ثبوت الشهر بالشياع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شعبان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لسلاّر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بالنسبة إلى الصوم خاصّة، فلا يثبت لو كان منتهى أجل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الجارود و زياد بن المنذر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 افطر حين يفطر الناس، فإنّ‌ اللّه عزّ و جلّ‌ جعل الأهلّة مواقيت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عبد اللّه عن أبي عبد اللّه عليه السلام أنه سأله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إلاّ أن يقضي أهل الأمصار، فإن فعلوا فصمه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ثبوت الشهر بمضيّ‌ الثلاثين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 افطر لرؤيته، و إيّاك و الشكّ‌ و الظنّ‌، فإن خفي عليكم فأتمّوا الشهر الأول 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الواسطي عن أبي جعفر عن أبيه عن علي عليهم السلام في حديث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فصوموا لرؤيته و افطروا لرؤيته، فاذا خفي الشهر فأتمّوا العدّة شعبان ثلاثين يوما، و صوموا الواحد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يعلم الشهر بمضيّ‌ ثلاثين يوما من شهر شعبان، بأن ثبت أول شعبان بطريق من الطرق الأربعة المذكورة و مضى منه ثلاثون يوما فيثبت شهر رمضان، لكن لو شهد بأول شهر رمضان شاهد واحد لا يثبت به أول شهر رمضان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يعلى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 الديلمي فقيه من فقهاء المذهب و تلميذ من تلامذة الشيخ المفيد و السيّد المرتضى، من مصنّفاته كتاب المراسم العلوية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اكتفى سلاّر بالشاهد الواحد في ثبوت شهر رمضان بالنسبة الى الصوم</w:t>
      </w:r>
      <w:r>
        <w:rPr>
          <w:rFonts w:eastAsia="Amiri" w:cs="Amiri" w:ascii="Amiri" w:hAnsi="Amiri"/>
          <w:color w:val="111111"/>
          <w:sz w:val="28"/>
          <w:szCs w:val="28"/>
          <w:rtl w:val="true"/>
          <w:lang w:bidi="ar-SA"/>
        </w:rPr>
        <w:t xml:space="preserve">. </w:t>
      </w:r>
      <w:bookmarkStart w:id="308" w:name="pg17092_182197"/>
    </w:p>
    <w:p>
      <w:pPr>
        <w:pStyle w:val="BookText"/>
        <w:rPr/>
      </w:pPr>
      <w:bookmarkEnd w:id="308"/>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مدّة 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يثبت هلال شوّال بمضيّ‌ ثلاثين يوما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و إن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بشهادته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047398_730472459"/>
      <w:bookmarkStart w:id="310" w:name="_Toc111"/>
      <w:bookmarkEnd w:id="309"/>
      <w:r>
        <w:rPr>
          <w:rtl w:val="true"/>
        </w:rPr>
        <w:t>لا يشترط‍‌ الخمسون مع الصحو</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الخمسون مع الصحو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يجب الصوم به، لكن لا يثبت به سائر المسائل الآتية، مثل كون شهر رمضان آخر مدّة دين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آخر مدّة دين أول شهر رمضان فلا يثبت بشهادة العادل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آخر مدّة امرأة مطلقة أول شهر رمضان فبشهادة الواحد لا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عنوان من العناوين المحرّمة للزوجة، و كأنّه طلاق مؤقّت يزول بتمام مدّته، و كان في الجاهلية طلاقا، لكن ذكر له في الشرع شرائط‍‌ لو لم تحصل فيه لا يؤثّر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 الشارح رحمه اللّه في باب الظهار بأنه تشبيه المكلّف من يملك نكاحها بظهر محرّمة عليه أبدا بنسب أو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أو اختي، أو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خصوص الظهار ذكرت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الى أول شهر رمضان فتحرم عليه الى أول الشهر، لكن لا يثبت الأول بشهادة العادل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الإيلاء، و هو الحلف على ترك وط‍‌ء الزوجة الدائمة في مدّة آخرها أول شهر رمضان فلا يثبت انتهاء الأجل منها بشهادة العادل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شهد الواحد بأول شهر رمضان و مضي منه ثلاثون يوما يثبت أول شهر شوّال بالتبع، لا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يثبت شوّال بشهادة العادل الواحد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تبيّن نظر سلاّر على خلاف المشهور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 يصحو صحوا و صحوّا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و لم يكن فيه غيم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11" w:name="pg17092_182199"/>
    </w:p>
    <w:p>
      <w:pPr>
        <w:pStyle w:val="BookText"/>
        <w:rPr/>
      </w:pPr>
      <w:bookmarkEnd w:id="311"/>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عدم العلم بعدالتهم،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عليهم، للتهمة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الرواية، لأنّ‌ الواحد مع الصحو إذا رآه رآه جماعة غالبا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047400_730472459"/>
      <w:bookmarkStart w:id="313" w:name="_Toc112"/>
      <w:bookmarkEnd w:id="312"/>
      <w:r>
        <w:rPr>
          <w:rtl w:val="true"/>
        </w:rPr>
        <w:t>لا عبرة بالجدول</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حساب مخصوص مأخوذ من تسيير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مرجعه إلى عدّ شهر تامّا و شهر ناقصا في جميع أيّام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قالوا باشتراط‍‌ شهادة خمسين شاهدا في ثبوت شهر رمضان لو كانت السماء صحوا بلا 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إبراهيم بن عثمان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 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اذا رآه واحد رآه مائة، و اذا رآه مائة رآه ألف، و لا يجزي في رؤية الهلال اذا لم يكن في السماء علّة أقلّ‌ من شهادة خمسين، و اذا كانت في السماء علّة قبلت شهادة رجلين يدخلان و يخرجان من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تحمل على عدم عدالتهم، فاذا لم يكونوا عادلين فلا يعمل بإخبارهم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شهادة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هذا العدد يتوقّف تحقّق الشياع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علّة توقّف الشياع على ذلك العدد، و الحال قد أوضحنا أنه يتحقّق الشياع بأكثر من عددين، فإنّ‌ الجماعة المذكورة كانوا متّهمين في إخبارهم كما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رآه واحد رآه مائة، و اذا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يحتوي مجموع قضايا على وجه مختصر، و منه جدول الضرب في الحساب،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حساب الجدول يؤخذ من سير القمر في منازله و حالاته و محاقّه، كلّ‌ </w:t>
      </w:r>
    </w:p>
    <w:p>
      <w:pPr>
        <w:pStyle w:val="BookText"/>
        <w:rPr/>
      </w:pPr>
      <w:r>
        <w:rPr>
          <w:rFonts w:ascii="Amiri" w:hAnsi="Amiri" w:eastAsia="Amiri" w:cs="Amiri"/>
          <w:color w:val="111111"/>
          <w:sz w:val="28"/>
          <w:sz w:val="28"/>
          <w:szCs w:val="28"/>
          <w:rtl w:val="true"/>
          <w:lang w:bidi="ar-SA"/>
        </w:rPr>
        <w:t xml:space="preserve">مبتدئا بالتامّ‌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لعدم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بل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الشرع للحساب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لاحتياج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يرتبط‍‌ بعلم الهيئة، فمن أراد التفصيل فليراجع الكتب الفلكية و علم النجوم و غيرها بخصوص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مرجع حساب الجدول بأن يعدّ شهر من الشهور تامّا و الآخر ناقصا، و الحال يبتدأ عدّ شهر تامّا بشهر محرّم، فاذا يكون شهر ذي الحجّة ناقصا أبدا، و هكذا يكون شهر رمضان تامّا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حساب الجدول لم تثبت حجّيته في الشرع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لثبوت ما ينافي حساب الجدول، لأنّ‌ في الأخبار ما يدلّ‌ على كون شهر رمضان مثل سائر الشهور، فإنّه أيضا يكون تامّا و يكون ناقصا، و كذلك ثبوت الحسّ‌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هذا التعليل هو ثبوت خلاف حساب الجدول حسّا، لأنه قد ثبت كون شهرين متتابعين تامّا أو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لمخالفته حساب الجدول مع ما ورد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الواردة على خلاف حساب الجدول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أو أبا عبد 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يصيبه ما يصيب الشهور من 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رمضان بالرؤية و ليس بالظنّ‌، و قد يكون شهر رمضان تسعة و عشرين يوما و يكون ثلاثين، و يصيبه ما يصيب الشهور من التمام و 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حساب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 شهر تامّا و آخر ناقصا مع ابتداء الشهر التامّ‌ من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الحساب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الحساب المذكور يخالف الحسّ‌ و الشرع و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السنة الكبيسية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ذو الحجّة تامّا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شهر تامّا و شهر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هذه الكيفية من العدّ تحتاج الى تقييده بغير السنة الكبيسية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يزاد فيها يوم على شهر، و ذلك في كلّ‌ أربع سنوات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أبي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لغة سريانية و فيها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اللغة العربية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كبيسة لحصول الكسور الزائدة في ثلاث سنين بيوم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محمّد الخوارزمي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صرّح بكون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سريانيا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أمّا في السنة الكبيسة يكون شهر ذي الحجّة تامّا، لأنّ‌ أهل الفنّ‌ قالوا بكون كلّ‌ سنة قمرية ثلاثمائة و أربعا و ستين يوما و ربعا، فألغوا الزائدة في ثلاث سنين و عدّوها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لكن جمعوا الكسور المذكورة في السنة الرابعة و عدّوها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شهر ذي الحجّة في السنة الكبيسة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الشهور في غير السنة الكبيسة تكون ستة منها ثلاثين يوما،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محرّم، و ربيع الأول، و جمادى الأول، و رجب، و رمضان، و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منها تسعة و عشرين يوما،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 و ربيع الثاني، و جمادى الثاني، و شعبان، و شوّال، و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الشهور في السنة الكبيسة تكون سبعة منها ثلاثين يوما و خمسة منها تسعة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 كذلك إلاّ سنة من أربع سنين، و هذه السنة هي المسمّاة بالسنة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بعض وجود السنة الكبيسة في القمرية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اعتبره بالمعنى الثاني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أنّ‌ المعنى الآخر لم يعتبره أحد، و هو خلاف الواقع، بل هو مذهب الأكثر، كما اعترف به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من التقييد بعدّ ستة في السنة </w:t>
      </w:r>
      <w:bookmarkStart w:id="314" w:name="pg17092_182205"/>
    </w:p>
    <w:p>
      <w:pPr>
        <w:pStyle w:val="Heading4"/>
        <w:numPr>
          <w:ilvl w:val="3"/>
          <w:numId w:val="1"/>
        </w:numPr>
        <w:rPr/>
      </w:pPr>
      <w:bookmarkStart w:id="315" w:name="__RefHeading___Toc2047402_730472459"/>
      <w:bookmarkStart w:id="316" w:name="_Toc113"/>
      <w:bookmarkEnd w:id="314"/>
      <w:bookmarkEnd w:id="315"/>
      <w:r>
        <w:rPr>
          <w:rtl w:val="true"/>
        </w:rPr>
        <w:t>لا اعتبار بالعدد</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 شعبان ناقصا أبدا، و رمضان تامّا أبدا، و به فسّره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يطلق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خمسة من هلال الماضي، و جعل الخامس أول الحاضر، و على عدّ شهر تامّا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ناقصا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خمسين من هلال رجب، 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الكبيسية يرد عليه و على ما سبق أنّ‌ اعتبار الكبيسية إنّما هو في السنة الشمسية لا القمرية، فلا وجه للتقييد فيها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الامور التي لا اعتبار بها في معرفة أول شهر رمضان هو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قاعدة العدد على خمسة معان، بمعنى أنه يفسّر بتلك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شهر شعبان ناقصا و شهر رمضان تامّا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المعنى فسّره المصنّف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 خمسة من اليوم الذي كان أول شهر رمضان الماضي، و يجعل اليوم الخامس أول شهر رمضان الحاضر،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أول شهر رمضان الماضي يوم السبت فيجعل يوم الأربعاء أول شهر رمضان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كلّ‌ من الشهور القمرية واحدا منها تامّا و و واحدا منها ناقصا، سواء ابتدأ التامّ‌ بشهر محرّم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تسعة و خمسون يوما من هلال شهر رجب فيجعل هذا اليوم أول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تمام الشهور القمرية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بهذا العدّ فسّر المصنّف في الدروس قاعدة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الثاني من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يطلق العدد على عدّ شهر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هو الثالث من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ابتداء التامّ‌ من شهر محرّم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يطلق العدد على عدّ تسعة و خمسين من هلال رجب، و هذا هو الرابع من المعاني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ثلاثين، 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اعتبره بالمعنى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المصنّف في الدروس، مع 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الشهور كلّها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في الكبيسية،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للعادة،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 لا 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الخامس من المعاني التي فسّروا بها قاعدة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الامور المفسّرة بها و المفصّلة لا تعتبر في تشخيص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اليوم الخامس بعد يوم أول رمضان الماضي أول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تشديد الميم،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الكرب،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غمّة، أي في حيرة و 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كون هلال الشهور كلاّ تحت غيم و غير مرئي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اعتبر في تشخيص أول شهر رمضان المعنى الثاني من المعاني المتقدّمة، لكنّه قيّد بعد ستة أيّام من شهر رمضان الماضي في السنة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كان أول شهر رمضان الماضي يوم السبت فيجعل يوم الخميس أول الحاضر في السنة الكبيسة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 بذلك المعنى يطابق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 بذلك التفسير فيه روايات، منها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عمران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اليومين و الثلاثة فأيّ‌ يوم نصوم‌؟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 المقنع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صمت من السنة الماضية، فعدّ منه خمسة أيّام و صم اليوم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شهر رمضان في العام الماضي في يوم معلوم فعدّ في العام المستقبل من ذلك اليوم خمسة أيّام و صم اليوم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غمّ‌ شهر و شهران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أقوى، و فيما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تعارض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العدّ المذكور الذي اعتبره المصنّف، فالشارح رحمه اللّه ينفي البأس عن العمل بالعدّ المذكور عند كون هلال كلّ‌ من الشهور مغموما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الاستناد الى العدّ المذكور استنادا الى الرواية المذكورة قابل للتأمّل، لأنها لم تقيّد العدّ بكون الشهور كلّها مغمومة، بل قال عليه 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اليوم الذي صمت من السنة الماضية فعدّ منه خمسة أيام و صم 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الروايات الاخر المذكورة في كتاب الوسائل لم يوجد فيها اشتراط‍‌ غمّة الشهور، و لعلّ‌ الشارح رحمه اللّه أصاب بما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كانت الغمّة في شهر واحد أو شهرين لا الجميع فعدّ الشهر أو الشهرين ثلاثين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غمّ‌ شهر شعبان فيعدّ هو ثلاثين و يجعل اليوم الذي بعد الثلاثين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غمّ‌ شهرا رجب و شعبان يعدّ من أول رجب ستون يوما و بعدهما يجعل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الشهر المغموم و الشهرين المغمومين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أكثر من شهرين مغموما،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الأشهر الزائدة المغمومة كلاّ ثلاثين استنادا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الزائد من الشهرين ناقصا عملا بالعادة بأنها لم تجر على أن يكون أكثر من الشهرين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للشارح رحمه اللّه ثلاثة أقوال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غمّت الشهور كلاّ لا بأس من العمل بعدّ خمسة أيام من هلال شهر رمضان الماضي و جعل اليوم الخامس أول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الثاني من معاني العدد التي فصّلناها آنفا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 الشهرين المغمومين بالثلاثين أقوى، و هو المعنى الخامس من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المعاني المذكورة للعدد الذي فصّلناه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النظر و الإشكال في صورة غمّة أكثر من الشهرين، لتعارض الأصل و الظاهر، و ترجيح الأصل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شكّ‌ في انقضاء الشهر السابق و حلول الشهر الحاضر يستصحب بقاء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العادة بأنّ‌ أكثر من الشهرين لا يكون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أكثر القواعد المعمولة بين الفقهاء تقتضي ترجيح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الأصل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الموارد التي يتعارض فيها الأصل و الظاهر فإن كان الظاهر حجّة شرعية مثل قول العدلين أو الخبر الواحد أو غيرهما فلا شبهة في تقديم الظاهر على الأصل، مثل دلالة الأصل بالطهارة و قول العدلين بالنجاسة، و في المقام مثل دلالة الاستصحاب ببقاء الليل و خبر العدلين على دخول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الظاهر مسلّم الحجّية مثل الغسالة الحاصلة في الحمّام من الأبدان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بنجاسة الماء المنفصل من بدن الأشخاص عملا بالظاهر، لأنّ‌ الظاهر من أكثر الناس غسل أبدانهم من النجاسة و لا يدخلون الحمّام إلاّ ببدن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بالطهارة للعمل بأصالة الطهارة المستفادة من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يقتضي عدم انقضاء الشهر المغموم و حلول الشهر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يقتضي عدم كون الشهرين و الأزيد ثلاثين يوما متوالية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ترجيح الأصل على الظاهر هو كون جواز العمل بالأصل مسلّما ما لم يثبت خلافه، ففي المقام لم تثبت حجّية هذا الظاهر المستفاد من العادة، كما لا يخفى</w:t>
      </w:r>
      <w:r>
        <w:rPr>
          <w:rFonts w:eastAsia="Amiri" w:cs="Amiri" w:ascii="Amiri" w:hAnsi="Amiri"/>
          <w:color w:val="111111"/>
          <w:sz w:val="28"/>
          <w:szCs w:val="28"/>
          <w:rtl w:val="true"/>
          <w:lang w:bidi="ar-SA"/>
        </w:rPr>
        <w:t xml:space="preserve">. </w:t>
      </w:r>
      <w:bookmarkStart w:id="317" w:name="pg17092_182213"/>
    </w:p>
    <w:p>
      <w:pPr>
        <w:pStyle w:val="Heading4"/>
        <w:numPr>
          <w:ilvl w:val="3"/>
          <w:numId w:val="1"/>
        </w:numPr>
        <w:rPr/>
      </w:pPr>
      <w:bookmarkStart w:id="318" w:name="__RefHeading___Toc2047404_730472459"/>
      <w:bookmarkStart w:id="319" w:name="_Toc114"/>
      <w:bookmarkEnd w:id="317"/>
      <w:bookmarkEnd w:id="318"/>
      <w:r>
        <w:rPr>
          <w:rtl w:val="true"/>
        </w:rPr>
        <w:t>لا عبرة بالعلوّ و الانتفاخ و</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تأخّرت غيبوبته إلى بعد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الانتفاخ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جرمه المستنير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رؤي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أو رؤي رأس الظلّ‌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ليلة رؤيته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بالجدول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بعلوّ الهلال في ثبوت أول الشهر و لو كان العلوّ بمقدار يتأخّر غروبه الى ما بعد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ذهاب الحمرة المغربية في طرف المغرب الذي هو وقت فضيلة صلاة العشاء، كما فصّلناه في بيان أوقات الفضيلة للصلاة،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عطفا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بانتفاخ الهلال في تشخيص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الانتفاخ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المراد من معنى الانتفاخ في المقام، لأنّ‌ الانتفاخ بمعناه الخاصّ‌ لا يراد في المقام، بل المراد منه هنا كون جرم الهلال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فتح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يعظم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شرف يشرف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و عظامة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صغر فهو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عظماء و عظام و 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للجرم، و المراد هو أنّ‌ الهلال استنار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عظم جرم الهلال كان موجبا لرؤيته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ظلّ‌ الرأس عبّر به عملا بالقلب الذي عدّوه في البلاغة من محسنات الكلام، أو المراد منه هو نهاية الظلّ‌ المعلوم بظلّ‌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النور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الصدوق رحمه اللّه غيبوبة الهلال بعد الشفق لليلتين، و اذا رؤي ظلّ‌ الرأس فيه لثلاث ليال فالعبارة اللائقة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رؤي ظلّ‌ الرأس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 أحمد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النور في جرمه مستديرا، خلافا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حكم في ذلك بكونه الليلة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الخفاء ليلتين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بالجدول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اعتبار بتطوّق الهلال في ثبوت شهر رمضان، و هو من الطوق، و هو كلّ‌ ما استدار بشيء، جمعه أطواق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إحاطة جرم القمر بنور ضعيف على شكل الدائرة، و هذه الدائرة تحصل بسبب ظهور النور في جرم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خالف في عدم اعتبار التطوّق، بل قال بأنّ‌ التطوّق دالاّ على كون الليلة الثانية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الهلال اذا غاب قبل الشفق فهو لليلة، و إن غاب بعد الشفق فهو لليلتين، و إن رؤي فيه ظلّ‌ الرأس فهو 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المرتضى رحمه اللّه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رؤي الهلال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اعتبار ذلك في الصوم دون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بخفاء القمر في ليلتين في ثبوت الشهر بعدهما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ليرى في أول الشهر بصورة هلال، و يعظم جرمه المنير كلّ‌ ليلة بمقدار حتّى يكون في الليلة السابعة من الشهر على صورة نصف دائرة، و اذا بلغ الليلة الرابعة عشرة من الشهر يكون على شكل تمام الدائرة في طرف المشرق، و اذا تجاوز الليلة الرابعة عشرة فإنّه يشرع بالصغر الى ليلة إحدى و عشرين، فيكون أيضا على صورة نصف دائرة، و يشاهد من جانب المشرق قريبا الى غروب الشمس، ثمّ‌ يصير صغيرا الى أن يصل على حدّ الهلال في ليلة أول الشهر، إلاّ أنّ‌ الهلال في آخر الشهر يرى في طرف المشرق، و الهلال في أول الشهر يشاهد في طرف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بلغ الثامنة و العشرين أو السابعة و العشرين يصل وقت المحاق، و يبقى القمر تحت الشعاع و لا يشاهد بالعيون في طرف المشرق، و بعدهما يشاهد على شكل الهلال في طرف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في شواذّ الأخبار من اعتبار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التاسعة و العشرون و الثامنة و العشرون، فلو غاب القمر فيهما و لم ير في طرف المشرق في آخرهما لا يثبت أول شهر رمضان بذلك إلاّ أن يرى الهلال في طرف المغرب في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يرجع الى ليلتين،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الليلة، و المقصود هو الليلة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بعدم اعتبار العلائم المتقدّمة من العلوّ و الانتفاخ و التطوّق و الخفاء ليلتين و غيرها على خلاف ما روي في الروايات النادرة و الشاذّة بالاستناد إليها في تشخيص الشهر، لكنّ‌ الروايات المستند إليها لا تقاوم الرواية التي تدلّ‌ على إحضار ثبوت الشهر برؤية الهلال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افطر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الشاذّة المستند إليها في كون بعض العلامات المذكورة ملاكا لتشخيص شهر رمضان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مرازم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تطوّق الهلال فهو لليلتين، و اذا رأيت ظلّ‌ رأسك فيه فهو 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الاخرى الدالّة على كون تأخير غروب القمر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الهلال قبل الشفق فهو لليلة، و اذا غاب بعد الشفق فهو لليلتين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أنّ‌ ذلك أمارة مع عدم الصحو يعتبر بها دخول الشهر، و الأقرب الحمل على التقية أو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الهلال في المشرق غدوة فلم ير فهو هاهنا هلال جديد، رؤي أو لم 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الغالب أو على التقية، لأنه موافق لروايات العامّة و عملهم</w:t>
      </w:r>
      <w:r>
        <w:rPr>
          <w:rFonts w:eastAsia="Amiri" w:cs="Amiri" w:ascii="Amiri" w:hAnsi="Amiri"/>
          <w:color w:val="111111"/>
          <w:sz w:val="28"/>
          <w:szCs w:val="28"/>
          <w:rtl w:val="true"/>
          <w:lang w:bidi="ar-SA"/>
        </w:rPr>
        <w:t xml:space="preserve">. </w:t>
      </w:r>
      <w:bookmarkStart w:id="320" w:name="pg17092_182220"/>
    </w:p>
    <w:p>
      <w:pPr>
        <w:pStyle w:val="Heading4"/>
        <w:numPr>
          <w:ilvl w:val="3"/>
          <w:numId w:val="1"/>
        </w:numPr>
        <w:rPr/>
      </w:pPr>
      <w:bookmarkStart w:id="321" w:name="__RefHeading___Toc2047406_730472459"/>
      <w:bookmarkStart w:id="322" w:name="_Toc115"/>
      <w:bookmarkEnd w:id="320"/>
      <w:bookmarkEnd w:id="321"/>
      <w:r>
        <w:rPr>
          <w:rtl w:val="true"/>
        </w:rPr>
        <w:t>المحبوس يتوخّى</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غمّت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يتحرّى شهرا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فيجب عليه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ظهر متأخّرا أو استمرّ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و إن ظهر التقدّم أعاد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ما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الشهر في وجوب الكفّارة في إفساد يوم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جهلت عليه الشهور لكون المحبوس ممنوعا من الخروج و الملاقاة بحيث لا يمكنه العلم بالشهور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توخّى يتوخى توخّيا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تأخّى يتأخّى تأخّيا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 و تطلّبه دون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يتحصّل شهرا من شهور السنة بكونه شهر رمضان على ظنّه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الشهر المظنون غالبا، 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على المحبوس صوم الشهر المظنون عنده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ثلاث صور يصحّ‌ فيها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وافق ظنّه الواقع، بأن ظهر كون الشهر المظنون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الشهر المظنون الذي صام فيه متأخّرا عن شهر رمضان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الاشتباه، بأن لم تظهر الحقيقة بكون المظنون شهر رمضان أم لا، متقدّما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فيها صومه، بل يجب عليه إعادة صومه، ذلك اذا ظهر كون شهر رمضان متأخّرا عن الشهر الذي صام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الرابعة من الصور المذكورة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الشهر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يلحق بالشهر المظنون حكم شهر </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متابعته و إكماله ثلاثين، لو لم ير الهلال و أحكام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الفطرة، و لو لم يظنّ‌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شهرا مراعيا للمطابقة بين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 الواقعي في تعلّق الكفّارة عليه لو أفسد و لو يوما من أيّام الشهر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عطفا على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المحبوس أن يلحق بالشهر المظنون أحكام الشهر الواقعي من وجوب الكفّارة لو أفسد يوما من المظنون، و من وجوب المتابعة بأن لا يفصل بين أيّام المظنون، و من إكمال الشهر المظنون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كلام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إلحاق أربعة من أحكام شهر رمضان الواقعي على شهر رمضان المظنون للمحبوس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لو أفسد و لو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الموالاة، بأن لا ينفصل في صوم أيّام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إكمال المظنون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أحكام العيد بيوم بعد الثلاثين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الرابع من الأحكام اللاحقة بالشهر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الشهر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لأحكام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عبارة عن إقامة صلاة العيد و لو استحبابا، و أداء زكاة الفطرة وجوبا، و حرمة الصوم فيه،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يحصل الظنّ‌ له بشهر من الشهور يتخيّر أحدا من شهور السنة بلا ترجيح أحد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اختار في كلّ‌ سنة شهرا بحيث يجعل ذلك في جميع السنوات الآتية أيضا للصوم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السنة الاولى و شهر السنة الثانية، مثلا اذا اختار صوم شهر في سنة يلزم عليه صوم الشهر الثاني عشر بعده في السنة الآتية، و هكذا</w:t>
      </w:r>
      <w:r>
        <w:rPr>
          <w:rFonts w:eastAsia="Amiri" w:cs="Amiri" w:ascii="Amiri" w:hAnsi="Amiri"/>
          <w:color w:val="111111"/>
          <w:sz w:val="28"/>
          <w:szCs w:val="28"/>
          <w:rtl w:val="true"/>
          <w:lang w:bidi="ar-SA"/>
        </w:rPr>
        <w:t xml:space="preserve">. </w:t>
      </w:r>
      <w:bookmarkStart w:id="323" w:name="pg17092_182224"/>
    </w:p>
    <w:p>
      <w:pPr>
        <w:pStyle w:val="Heading3"/>
        <w:numPr>
          <w:ilvl w:val="2"/>
          <w:numId w:val="1"/>
        </w:numPr>
        <w:rPr/>
      </w:pPr>
      <w:bookmarkStart w:id="324" w:name="__RefHeading___Toc2047408_730472459"/>
      <w:bookmarkStart w:id="325" w:name="_Toc116"/>
      <w:bookmarkEnd w:id="323"/>
      <w:bookmarkEnd w:id="324"/>
      <w:r>
        <w:rPr>
          <w:rtl w:val="true"/>
        </w:rPr>
        <w:t>في بيان زمان الإمساك</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الامور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طلوع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ذهاب الحمرة المشرقية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زمان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الامور التي ذكرها المصنّف سابقا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الكفّ‌ عن الأكل و الشرب مطلقا و الجماع كلّه 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بالفجر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الفجر المنتشر المستطير على الافق، لا المستطيل الذي يظهر في السماء، و يطلق عليه ذنب السرطان، فإنّه ليس بفجر حقيقة، بل هو نور يظهر من الشمس، و هذا النور اذا انحطّ‍‌ الى الهواء مائلا الى الأرض لتصاعد الشمس الى الافق حتّى قربت منه حينئذ فانتشر نورها فيه أثّر حينئذ على وجه الأرض و تبيّن أصل الفجر، فالأولى ليس بفجر في الحقيقة، و إنّما هو علامة له، و لذا يقال له الفجر الكاذب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الحمرة التي تتبع الشمس و تتحرّك من جانب المشرق الى طرف المغرب حتى تنتقل من فوق الرأس الى طرف المشرق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آثار نور الشمس على صورة الحمرات تتحرّك من جانب المشرق بعد غروب الشمس الى طرف المغرب، مثل الجيش الذي يتبع أميره و يضع موضعه للخصم، و الجيش من الخصم و هو الظلمة الحاصلة من غروب الشمس تتعاقب جيش الحمرة، فاذا زال جيش الحمرة من جانب المشرق و انتقل الى جانب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عبوره من فوق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وقت الغروب الشرعي، و هو المشهور بين فقهاء الخاصّة، كما عن المصنّف رحمه اللّه، و نسب الشارح قدّس سرّه ذلك على أشهر القولين في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المحقّق الأول كون ذهاب الحمرة المشرقية غروبا شرعيا الى المشهور من الفقهاء، بل عن العلاّمة رحمه اللّه في كتاب التذكرة، و عن المحقّق قدّس سرّه في كتابه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الفقهاء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رحمه اللّه في كتابه السرائر و كثير من الفقهاء رحمهم اللّه مثل الميرداماد رحمه اللّه ادّعاء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المصنّف رحمه اللّه في كتابه الذكرى، و عن الفاضل الهنديّ‌ رحمه اللّه في كتابه كشف اللثام و عن الشيخ رحمه اللّه في كتابي الخلاف و النهاية القول بكون المغرب الشرعي هو استتار قرص الشمس، لا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وجوب الكفّ‌ عن الطلوع الى الغروب فهو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 لو كانت دالّة على جواز الأكل و الشرب لكنّ‌ المفطرات الاخر أيضا لحقت بهما بالإجماع رخصة و منعا في الوقت المذكور، لكنّ‌ الجماع استثني من ذلك، لأنّ‌ في خصوصه يجب الإمساك عنه قبل طلوع الفجر اذا لم يتّسع الزمان له و الاغتسال من جهته، لبطلان الصوم عند التعمّد بالبقاء على الجنابة الى الفجر، كما مرّت الإشارة إليه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حكم الصوم قبل نزول الآية على ما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الأكل و الشرب في الليل بعد النوم، و حرمة النكاح يوما و ليلا، فجاء خوّات بن جبير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مطعم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داره، و قد كان صائما و هو في الخندق مع النبي صلّى اللّه عليه و آله، فنام قبل أن يفطر حيث 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الإفطار غير حاضر فاصبر و لا تنم حتى نحضره، فاتّكأ فأخذه النوم، ثمّ‌ صام من الفجر أيضا بلا أكل شيء، و جاء الى الخندق صائما و هو في غاية الضعف فنزلت الآية بشأنه، و لأنّ‌ المتزوّجين كانوا ينكحون نساءهم في الليل سرّا، فارتفع هذا المنع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أعتذر إليك من مثله، رجعت الى أهلي بعد ما صلّيت العشاء، فأتيت امرأتي، فقام رجال فاعترفوا بهذا الذي سمعوه، فنزلت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بلده، أو ما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الإقامة عشرا، 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الدخول، أو مقارنة، أو لا حقة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قدومه برؤية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سماع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 و ما نوى فيه الإقامة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نوى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حين النية،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لإحلال ما ذكر هو قلّة الصبر عنهنّ‌ و صعوبة الاجتناب عنهنّ‌ لبعض كما فصّل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شرط‍‌ يأتي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منصوب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قدم المسافر مكانا نوى الإقامة في ذلك المكان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المفعول المطلق،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المسافر مكانا نوى الإقامة فيه نية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للنية في مكان الإقامة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الإقامة قبل الدخول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الإقامة حين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الإقامة بعد الدخول في مكان من البلاد و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في الصور المذكورة الصوم اذا كان الدخول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ذلك ظرفا للقدوم، كما أنه يحتمل كونه ظرفا للنية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شاهد المسافر جدار المكان الذي قصد الإقامة فيه أو جدار بلده فكأنه 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الملاكين في صدق الدخول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نوى المسافر الإقامة في بلد بعد الدخول فيه فالملاك هو زمان النية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للقدوم و البرء،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يتناولا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بعد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و النفساء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المجنون و المغمى عليه،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و إن استحبّ‌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لو نوى الإقامة قبل الزوال يصحّ‌ حينئذ صومه، و لو قصد الإقامة بعد الزوال فلا يصحّ‌ الصوم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أيضا يأتي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المسافر و المريض، و هذا شرط‍‌ آخر في صحّة صومهما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لم يرتكب المسافر و المريض شيئا من المفطرات يصحّ‌ 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المسافر و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الصبي في معرض البلوغ فحصل له أحد العلامات المذكورة للبلوغ، كأن دخل في السنة السادسة عشرة قبل الظهر أو احتلم،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عطفا على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المرأة الحائضة و النفساء اذا طهرتا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جميع المذكورات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زال العذر عن جميع المذكورين فلا يصحّ‌ الصوم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الصوم، و كلاهما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صحّة صوم الصبي و لو لم يكن واجبا عليه قبل البلوغ</w:t>
      </w:r>
      <w:r>
        <w:rPr>
          <w:rFonts w:eastAsia="Amiri" w:cs="Amiri" w:ascii="Amiri" w:hAnsi="Amiri"/>
          <w:color w:val="111111"/>
          <w:sz w:val="28"/>
          <w:szCs w:val="28"/>
          <w:rtl w:val="true"/>
          <w:lang w:bidi="ar-SA"/>
        </w:rPr>
        <w:t xml:space="preserve">. </w:t>
      </w:r>
      <w:bookmarkStart w:id="326" w:name="pg17092_182232"/>
    </w:p>
    <w:p>
      <w:pPr>
        <w:pStyle w:val="BookText"/>
        <w:rPr/>
      </w:pPr>
      <w:bookmarkEnd w:id="326"/>
      <w:r>
        <w:rPr>
          <w:rFonts w:ascii="Amiri" w:hAnsi="Amiri" w:eastAsia="Amiri" w:cs="Amiri"/>
          <w:color w:val="111111"/>
          <w:sz w:val="28"/>
          <w:sz w:val="28"/>
          <w:szCs w:val="28"/>
          <w:rtl w:val="true"/>
          <w:lang w:bidi="ar-SA"/>
        </w:rPr>
        <w:t xml:space="preserve">الإمساك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لا يسمّى صوما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047410_730472459"/>
      <w:bookmarkStart w:id="328" w:name="_Toc117"/>
      <w:bookmarkEnd w:id="327"/>
      <w:r>
        <w:rPr>
          <w:rtl w:val="true"/>
        </w:rPr>
        <w:t>القول في القضاء</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تارك له عمدا،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مرض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المغمى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استحبّ‌ لهم الإمساك بعد زوال عذرهم بعد الفجر، إلاّ أنّ‌ ذلك لا يسمّى 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الإمساك كذلك لا يسمّى صوما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قضاء الصوم لكلّ‌ من تركه عمدا أو سهوا، لكنّ‌ الترك عمدا يوجب الكفّارة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التارك له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المرتكب للمفطر في يوم شهر رمضان سهوا، فإنّه لا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السفر الشرعي الذي يجب قصر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الابتلاء بالحيض أو النفاس المانعان من الصوم، فيجب على الحائض و النفساء قضاء الصوم لا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الصبي لا يجب عليه قضاء اليوم الذي بلغ فيه بعد الفجر، و هكذا المجنون بعد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وجوب القضاء على الصبي و المجنون بعد البلوغ و العقل لإجماع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كان مغمى عليه و زال إغماؤه عند الصوم لا يجب عليه القضاء على الأصحّ‌ من القولين، و القول الآخر هو وجوب القضاء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للقول الأصحّ‌ هو الروايات المنقولة في الوسائل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الثالث عليه السلام أسأله عن المغمى عليه يوما أو أكثر هل يقضي ما فاته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العارضي كالمرتدّ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قيام غير القضاء مقامه، ليخرج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و لا يقضي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 و أنا في المدينة أسأله عن المغمى عليه يوما أو أكثر، هل يقضي ما فاته‌؟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فليس على صاحبه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الكافر لا يجب عليه قضاء الصوم بعد إسلامه،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أبواه كافرين و هو أيضا تبعهما في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المرتدّ هو الذي اختار الكفر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فطري و هو الذي كان أبواه أو أحدهما مسلما و تبعهما في الإسلام ثمّ‌ اختار الكفر فإنّه لا تقبل توبته لو كان رجلا، و إمّا ملّي و هو الذي ولد في ملّة الكفر و كان كافرا ثمّ‌ اختار الإسلام ثمّ‌ اختار الكفر فإنّ‌ توبته مقبولة، رجلا أو امرأة، فكلاهما يجب عليهما قضاء الصوم و الصلاة الفائتتين منهما في أيّام ارتدادهما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يقضيه كلّ‌ تارك له عمدا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لازما على المصنّف أن يقيّد الكلّية بعدم قيام بدل القضاء مقامه، مثل الفدية القائمة مقام القضاء للشيخ و الشيخة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استبانت فيه السنّ‌ و ظهر عليه الشيب،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الاستاذ و العالم و كبير القوم و رئيس الصناعة و على كلّ‌ من كان كبيرا في أعين القوم علما أو فضيلة أو مقاما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الكبير السنّ‌ و المرأة الكبيرة السنّ‌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الشيخة و ذو العطاش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به المرض إلى رمضان آخر، فإنّ‌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المتابعة في 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عمّار عن الصادق عليه السلام تتضمّن استحباب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عمل بها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يصيب الإنسان فيشرب الماء و لا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الشيخ و الشيخة، فإنّ‌ الذي كان مريضا في شهر رمضان و استمرّ مرضه الى شهر رمضان آخر يسقط‍‌ عنه القضاء أيضا و يجب عليه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معيّن من الطعام يعطى للفقراء بدل القضاء من الطوائف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قضاء أيّام رمضان التي فاتته متّصلة بلا تفريق بينها، فإنّ‌ التوالي بينها لا يجب، لكن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استحباب التوالي بين الأيّام التي يقضي الصوم فيها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شيئا من شهر رمضان في عذر فإن قضاه متتابعا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إن قضاه متفرّقا فحسن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هذه الرواية هو استحباب المتابعة بين أيّام قضاء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 الرواية الآتية هو استحباب التفريق بينها، و هي المنقولة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موسى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عليه أيّام من شهر رمضان كيف يقضيها؟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عليه يومان فليفطر بينهما يوما، و إن كان عليه خمسة أيّام فليفطر بينها أيّاما، و ليس له أن يصوم أكثر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و إن كان عليه ثمانية أيّام أو عشرة أفطر بينها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الرواية، و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فليفطر بينها 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مقاومة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كما لا تجب المتابعة لا يجب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قدّم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 كذا لا ترتيب بين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الأصحاب الفقهاء عملوا بمضمون رواية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رواية عمّار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الصحيحة عن عبد اللّه بن سنان، و وجه عدم مقاومة رواية عمّار بصحيحة عبد اللّه بن سنان كون عمّار الساباطي في سندها و هو فطحيّ‌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باستحباب المتابعة بين أيّام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قضاء ما فات أولا قبل إتيان ما فات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الترتيب لا يجب في صوم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قدّم قضاء ما فات ثانيا، مثل أن يقضي ما فات في رمضان السنة الماضية قبل قضاء ما فات من السنوات السابقة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رعاية الترتيب في صوم القضاء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اذا أفطر صوم شهر رمضان عمدا يجب عليه القضاء و الكفّارة، فيجوز له أن يصوم بنية الكفّارة أولا ثمّ‌ يصوم بنية القضاء ثانيا، و كذلك لو كانت الكفّارة فدية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الترتيب بينهما و إن كانت الكفّارة صوما</w:t>
      </w:r>
      <w:r>
        <w:rPr>
          <w:rFonts w:eastAsia="Amiri" w:cs="Amiri" w:ascii="Amiri" w:hAnsi="Amiri"/>
          <w:color w:val="111111"/>
          <w:sz w:val="28"/>
          <w:szCs w:val="28"/>
          <w:rtl w:val="true"/>
          <w:lang w:bidi="ar-SA"/>
        </w:rPr>
        <w:t xml:space="preserve">. </w:t>
      </w:r>
      <w:bookmarkStart w:id="329" w:name="pg17092_182240"/>
    </w:p>
    <w:p>
      <w:pPr>
        <w:pStyle w:val="Heading3"/>
        <w:numPr>
          <w:ilvl w:val="2"/>
          <w:numId w:val="1"/>
        </w:numPr>
        <w:rPr/>
      </w:pPr>
      <w:bookmarkStart w:id="330" w:name="__RefHeading___Toc2047412_730472459"/>
      <w:bookmarkStart w:id="331" w:name="_Toc118"/>
      <w:bookmarkEnd w:id="329"/>
      <w:bookmarkEnd w:id="330"/>
      <w:r>
        <w:rPr>
          <w:rtl w:val="true"/>
        </w:rPr>
        <w:t>مسائل</w:t>
      </w:r>
      <w:bookmarkEnd w:id="331"/>
    </w:p>
    <w:p>
      <w:pPr>
        <w:pStyle w:val="Heading4"/>
        <w:numPr>
          <w:ilvl w:val="3"/>
          <w:numId w:val="1"/>
        </w:numPr>
        <w:rPr/>
      </w:pPr>
      <w:bookmarkStart w:id="332" w:name="__RefHeading___Toc2047414_730472459"/>
      <w:bookmarkStart w:id="333" w:name="_Toc119"/>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4" w:name="__RefHeading___Toc2047416_730472459"/>
      <w:bookmarkStart w:id="335" w:name="_Toc120"/>
      <w:bookmarkEnd w:id="334"/>
      <w:r>
        <w:rPr>
          <w:rtl w:val="true"/>
        </w:rPr>
        <w:t>الاولى</w:t>
      </w:r>
      <w:r>
        <w:rPr>
          <w:rtl w:val="true"/>
        </w:rPr>
        <w:t xml:space="preserve">: </w:t>
      </w:r>
      <w:r>
        <w:rPr>
          <w:rtl w:val="true"/>
        </w:rPr>
        <w:t>من نسي غسل الجنابة قضى الصلاة و الصوم</w:t>
      </w:r>
      <w:bookmarkEnd w:id="335"/>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الصلاة و الصوم في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الخلاف في الصوم، من حيث عدم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من الأكبر إلاّ مع العلم، و من ثمّ‌ لو 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من نسي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كان جنبا و نسي الغسل في شهر رمضان فصام و صلّى ثمّ‌ التفت الى نسيان غسل الجنابة فيجب عليه أن يعيد كلّ‌ ما فات منه من الصوم و الصلاة، و لو كان تمام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للصوم لا الصلاة، لوجود الخلاف في إعادة الصوم كما يشير إليه الشارح رحمه اللّه، أمّا إعادة الصلاة فهو 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يختلف فيه أحد من الفقهاء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اشتراط‍‌ الطهارة في صحّة الصوم إنّما هو شرط‍‌ ذكري، و ليس بشرط‍‌ واقعي، فلو علم الجنابة لا يصحّ‌ منه الصوم، لكنّه عند النسيان يصحّ‌ الصوم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جنبا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يصحّ‌ صومه، و إن تعمّد تركه طول النهار فهنا أولى، و وجه القضاء فيه 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اليوم و الأيّام و جميع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 النفاس لو نسيت غسلهما بعد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لمفعول مطلق مقدّر، و هو نوما و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الشخص المجنب نوما أولا و أصبح فإنه 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صحيحة الحلبي تدلّ‌ على وجوب إعادة الصوم عند نسيان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أجنب في شهر رمضان فنسي أن يغتسل حتّى 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بعد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المستند لوجوب قضاء الصوم لمن نسي غسل الجنابة صحيحة الحلبي و غيرها، مثل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يجنب بالليل في شهر رمضان ثمّ‌ ينسى أن يغتسل حتّى يمضي لذلك جمعة أو يخرج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جامع في أول شهر رمضان ثمّ‌ نسي الغسل حتّى خرج شهر رمضان أنّ‌ عليه أن يغتسل و يقضي صلاته و صومه، إلاّ أن يكون قد اغتسل الجمعة فإنه يقضي صلاته و صيامه الى ذلك اليوم و لا يقضي ما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مقتضى إطلاق الأخبار الدالّة على وجوب قضاء الصوم عدم الفرق بين قضاء اليوم و أزيد منه حتّى الشهر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حكم الجنابة في وجوب قضاء الصوم عند نسيانه حكم غسل الحيض و النفاس عند نسيانهما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انقطاع دم الحيض و النفاس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رمضان المنذور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الفرق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ذكر من عدم قضاء ما نام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الناسي، و 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ينذر صوم أول شهر فأجنب و نسي غسل الجنابة و صام، ثمّ‌ التفت بنسيان الغسل فيجب عليه إعادة صوم النذر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الحكم بوجوب القضاء على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وجوب القضاء على الناسي يشكل الفرق بينه و بين النائم الذي يجنب و ينام أول الليل و كان من عادته الانتباه، لكن لم ينتبه على خلاف عادته فأصبح، ففي النائم كذلك لم يحكموا بوجوب القضاء، و الحال أنه أيضا صام جنبا في الواقع فما الفرق بينه و بين الناسي و الحال أنّ‌ كلّيها يصومان في حال الجنابة في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الليل المعلوم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الجمع بيّن الحكمين بين الناسي و النائم، بأنّ‌ الأول صام جنبا غير قاصد للغسل، لكنّ‌ النائم قصد الغسل لكن منعه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الحكم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الجمع بين دليلي الحكمين المتضادّين ظاهرا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دليل وجوب القضاء على الناسي، و حمل دليل عدم وجوب القضاء على النائم عازما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المقام تهافتا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بين الحكمين اللذين أحدهما وجوب القضاء على الناسي، و الثاني عدم وجوب قضاء الصوم على من نام و أصبح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الجنابة الواقعية موجبة لإعادة الصوم فيحكم بوجوب الإعادة على النائم المصبح جنبا، كما يحكم بإعادة الصوم على ناسي الغسل، لعدم الفرق بينهما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 أنّ‌ من الأدلّة ما يدلّ‌ على عدم وجوب الإعادة على النائم المصبح جنبا، و منها ما يدلّ‌ على وجوب الإعادة على الصائم الناسي غسل الجنابة، و هذا تهافت و تضادّ 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حلّ‌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الشارح رحمه اللّه أجاب عن التهافت المذكور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الدليل الدالّ‌ على وجوب قضاء الصوم على الذي علم الجنابة و نسي الغسل أصلا بلا عزم منه لإتيان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الدليل الدالّ‌ على عدم وجوب القضاء على الذي علم بالجنابة و قصد غسل الجنابة لكنّ‌ النوم كان مانعا من الغسل فأصبح جنبا، فالعزم منه على الغسل كان موجبا لضعف الحكم بوجوب القضاء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الشارع يخفّفه للقصد الحاصل من النائم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الناسي أيضا له العزم على الغسل في بعض الأحيان، لكنّه ينسى الغسل، فلا فرق بين الناسي و النائم في عزمهما الغسل و تركهما له بالنسيان و النوم، فإنّ‌ الأول منع من الغسل بالنسيان، و الثاني منع من الغسل بالنوم، فأيّ‌ فرق بينهما؟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الدليل الدالّ‌ على وجوب القضاء في خصوص النائم أيضا في غير نومه الأول، و حمل الدليل الدالّ‌ على عدم وجوب القضاء على النائم في نومه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قراءة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 على ما عدا 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كما ادّعى ذلك بعض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قرئ بالياء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صوّبه بعض المحشّين 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يكون بحمل الدالّ‌ على وجوب القضاء للذي نسي الغسل في غير نومه الأول، و حمل الدالّ‌ بعدم وجوب القضاء للذي نسي الغسل في اليوم الأول، فكما أنّ‌ النائم اذا نسي الغسل لا يجب عليه قضاء صومه فكذلك الناسي لا يجب عليه قضاء اليوم الأول، فلا تهافت بين الدليلين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الشارح رحمه اللّه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كذلك يمكن بين الدليلين للحكمين المذكورين، لكنّه لا يرفع الإشكال، لأنّ‌ الفقهاء أطلقوا في كلامهم وجوب القضاء للناسي بلا فرق بين نسيانه الغسل في يوم واحد أو في أيّام، فالجمع الثاني لا يدفع إطلاق كلام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بالنائم عالما عازما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بالعزم، أو بحمله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عدا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لكن لا يدفع إطلاقهم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مضمون الأدلّة الدالّة على وجوب القضاء للناسي إنّما هو في خصوص ترك الغسل في مجموع أيّام شهر رمضان نسيانا فيجب عليه قضاء صومه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الرواية الدالّة على عدم وجوب القضاء على النائم إنّما هو في خصوص البقاء على الجنابة في يوم واحد، فلا تضادّ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الشارح رحمه اللّه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الشارح رحمه اللّه بأنّ‌ الحكم بوجوب قضاء تمام الشهر يلازم الحكم بوجوب قضاء يوم واحد بطريق أولى، لأنّ‌ الحكم في المجموع يلازم الحكم في الأجزاء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الدالّ‌ على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الإشارة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للمتوسّط‍‌، و الإشارة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فالشارح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لكون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الحلبي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المذكور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عازما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حال عن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خفّف حكم النائم بعزمه و قصده الغسل، بخلاف الناسي فإنّه لم يقصد الغسل كما أوضحناه و أوردناه في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من وجوه الجمع بين دليلي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بالنون كما عن بعض المحشّين،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البعض، و قد ادّعى بعض المحشّين المعاصرين وجود نسخة خطّية معتبرة عنده و فيها بالياء المنقوطة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يدفع 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كونه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رحمه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الجمع كذلك إنّما هو بين دليلي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بحكم آخر،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تخصيص فيه لأحد النصّين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لتصريح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بالنوم عامدا عازما،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مضمون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نسيانه الغسل حتى خرج الشهر، فيفرّق بين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عملا بمنطوقهما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بأن قضاء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قضاء الأبعاض،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الحكمين، فيدفع التهافت بين الأدلّة، لكن لا يدفع بذلك إطلاق عبارات الفقهاء، لأنهم أطلقوا بوجوب القضاء للناسي، بلا فرق بين اليوم و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الثاني ليس بجمع متعارف، بل هو جمع بحكم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بكون الحكم في خصوص النائم حقيقة، لكونه عازما و قاصدا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بالوجه الأول مورد وفاق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الجمع الأول لا يوجب التخصيص في أحد النصّين،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الدالّة على وجوب القضاء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الدالّة على عدم وجوب القضاء على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المذكورة قبلا في خصوص النائم جنبا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الحلبي المذكورة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الجمع الثالث من وجوه الجمع التي فصّلناها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الحلبي عن الصادق عليه السلام، بأن تحمل هذه الرواية على صورة نسيان الغسل حتّى تمّ‌ شهر رمضان ثمّ‌ التفت لنسيانه، و تحمل الرواية المتقدّمة في خصوص النائم بترك الغسل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فصوم يوم واحد مع الجنابة في الواقع نائما لا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صوم تمام الشهر مع الجنابة واقعا ناسيا للغسل يجب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منطوق الرواية في خصوص النائم مصرّح بعدم القضاء، و منطوق رواية الحلبي في خصوص الناسي مصرّح بوجوب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من الشارح للجمع الثالث كما ذكرناه آنفا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قضاء جميع الشهر يستلزم قضاء أجزائه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نسب المصنّف القول إلى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و المحقّق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البقاء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الزمان الذي هو ظرف المكلّف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الجميع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لاشتراك كليهما في معنى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الأبعاض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الصلاة و الصوم في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المصنّف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معنى القوّة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المذكور من التهافت بين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و المحقّق رحمهما اللّه ردّا القول بوجوب قضاء الصوم لناسي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إشكال التهافت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و المحقّق رحمهما اللّه ردّا القول بوجوب قضاء الصوم، بأنّ‌ عدم الجنابة إنّما هو شرط‍‌ ذكريّ‌ لا واقعيّ‌، و أيضا أنّ‌ دليل وجوب القضاء هو صحيحة الحلبي، و هو خبر الواحد، و لا يعمل ابن إدريس رحمه اللّه بخبر الواحد لعدم حجّيته على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صوم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يقضي صوم رمضان يتخيّر بين أدائه الصوم الى الغروب و بين أن يفطر قبل الظهر، و لا يجوز له الإفطار بعد الظهر للمنع عنه، و هذا التخيير في صورة كون وقت القضاء موسّعا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الزمان الذي كان المكلّف مخيّرا فيه بين أن </w:t>
      </w:r>
    </w:p>
    <w:p>
      <w:pPr>
        <w:pStyle w:val="BookText"/>
        <w:rPr/>
      </w:pPr>
      <w:r>
        <w:rPr>
          <w:rFonts w:ascii="Amiri" w:hAnsi="Amiri" w:eastAsia="Amiri" w:cs="Amiri"/>
          <w:color w:val="111111"/>
          <w:sz w:val="28"/>
          <w:sz w:val="28"/>
          <w:szCs w:val="28"/>
          <w:rtl w:val="true"/>
          <w:lang w:bidi="ar-SA"/>
        </w:rPr>
        <w:t xml:space="preserve">المخيّر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ظرفية زمانية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يتخيّر في المدّة التي بينه حال حكمنا عليه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هناك بينية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فيه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تخيير، إذ لا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الفجر بدلالة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يبقى على صومه أو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 بين الزوال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الزمان بينه و بين الزوال، لكون ذكر الزوال قرينة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حرفية و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الحرفية فتكون نافية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زائدة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عَلَيْكُمُ‌ الْأَرْضُ‌ بِما رَحُبَتْ‌</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يلحظ‍‌ الوقت مع المصدرية، فيقال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دوامي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فهي أقسام، فمن أراد فليراجع كتب اللغة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ظرفية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يلحظ‍‌ فيه الوقت مع المصدرية كما في المثال المتقدّم، ففيه حذف الظرف و هو الزمان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المكلّف في الزمان الذي هو بينه و بين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تحصل البينية بين زمان المكلّف و بين الزوال بأن كان في زمان الزوال لا يجوز له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المدّة المخيّرة ليست موجودة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ثان في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الفجر، فالمعنى هكذا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قاضي شهر رمضان يتخيّر في زمان بين الزوال و بين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تخييره ما بين الفجر و الزوال، هذا مع سعة وقت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تضيّق بدخول شهر رمضان المقبل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الإفطار، و كذا لو ظنّ‌ الوفاة قبل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كلّ‌ واجب موسّع، لكن لا كفّارة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ذكر الزوال، بأنّ‌ المراد من الزمان هو ما بين الوقتين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يمكن له القضاء لو أفطر لكون أنّ‌ وقت القضاء موسّعا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غلب على ظنّه فوته قبل القضاء لو أفطر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التخيير بين البقاء و الإفطار قبل الزوال الروايات المذكورة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عن أبي جعفر عليه السلام في رجل أتى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 يوم مكان يوم، و إن كان أتى أهله بعد زوال الشمس فإنّ‌ عليه أن يتصدّق على عشرة مساكين، فإن لم يقدر عليه صام يوما مكان يوم، و صام ثلاثة أيّام كفّارة لما 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 إن فعل بعد العصر صام ذلك اليوم و أطعم عشرة مساكين، فإن لم يمكنه صام ثلاثة أيّام كفّارة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ما يوافق الأول، لدخول وقت الصلاتين عند الزوال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قاضي شهر رمضان لا يتخيّر بين البقاء و الإفطار عند ضيق وقت القضاء، بل يجب عليه البقاء على الصوم، لكنّه لو أفطر لا تتعلّق الكفّارة عليه، لا </w:t>
      </w:r>
    </w:p>
    <w:p>
      <w:pPr>
        <w:pStyle w:val="BookText"/>
        <w:rPr/>
      </w:pPr>
      <w:r>
        <w:rPr>
          <w:rFonts w:ascii="Amiri" w:hAnsi="Amiri" w:eastAsia="Amiri" w:cs="Amiri"/>
          <w:color w:val="111111"/>
          <w:sz w:val="28"/>
          <w:sz w:val="28"/>
          <w:szCs w:val="28"/>
          <w:rtl w:val="true"/>
          <w:lang w:bidi="ar-SA"/>
        </w:rPr>
        <w:t xml:space="preserve">بسبب الإفطار، و إن وجبت الفدية مع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رمضان المقبل و احترز بقضاء رمضان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كقضاء النذر المعيّن،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به في وقته، فلا تحريم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غير معيّن كالنذر المطلق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الخروج منه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كفّارة إفطار صوم شهر رمضان، و لا كفّارة إفطار صوم القضاء بعد الزوال، لعدم الدليل على الكفّارة في المقام، لكن يجب عليه كفّارة تأخير القضاء عن شهر رمضان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إبطال صوم غير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صوم غير رمضان إمّا صوم قضاء مثل قضاء صوم نذر معيّن، أو صوم أداء مثل صوم نذر مطلق، فلا يحرم إبطال كليهما، لا قبل الزوال و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قضاء صوم نذر معيّن إذا لم يأت به في اليوم الذي نذره فيه، كأن نذر أن يصوم أول شهر رجب فأخلّ‌ به و لم يصمه فيجب عليه قضاؤه في سائر الأوقات، فذلك القضاء لا يحرم إبطاله اختيارا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النذر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قضاء النذر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لغير صوم رمضان بغير صوم القضاء، فإنّ‌ الشارح رحمه اللّه يذكر لغير صوم رمضان 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لصوم قضاء مثل قضاء صوم نذر معيّن، و الثاني بصوم غير قضاء، و هو كلّ‌ واجب غير معيّن كالنذر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لصوم غير قضاء، فإنّ‌ صوم الكفّارة واجب و غير معيّن في وقت، ففي الأمثلة المذكورة لا يحرم إبطال الصوم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ذلك الاستثناء لا احتياج 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احترز بقضاء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حذف الاستثناء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نذر صوم يوم معيّن مثل الخميس في أول الشهر فلا يجوز إبطاله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قبل الزوال 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قطع كلّ‌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بعموم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إبطال العمل، و متى زالت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حرم قطع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أفطر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مدّا، أو إشباعه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قال بتحريم إبطال كلّ‌ عمل واجب و منه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المضاف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الاحتمالات الواردة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معنى الآية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هو الإقدام على الأعمال بلا رعاية الشروط‍‌ الواجبة فيها، مثل الإقدام على الصلاة بلا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أيضا بكون المراد من الإبطال هو إبطاله بعد العمل، بمعنى أنّ‌ العمل الذي آتيتموه لا تبطلوه بعد الإتيان به، مثل إبطال الإحسان للفقراء بالمنّ‌، و مثل نقل الصلاة المأتية بها في الليل الى النهار كي يعلم الناس بأنه صلّى صلاة الليل، فلا تبطلوا أعمالكم بالرياء و السمعة، فإنّ‌ السمعة إنما تكون بعد العمل أيضا، و غير ذلك من الاحتمالات الواردة في خصوص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العبارة من الشارح رحمه اللّه مقدّمة لبيان ما يتفرّع عليه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أفطر قاضي رمضان صومه بعد الزوال يجب عليه الكفّارة، و هي إطعام عشرة 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فعل يتعدّى الى مفعولين، و الثاني منهما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المدّ ثلاثة أرباع الكيلوغرام تقريبا من الحنطة أو الشعير أو الخبز و غير ذلك من أوسط‍‌ ما يطعم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أطعم لكلّ‌ مسكين بمقدار إشباعه بلا تعيّن مقدار الإطعام، مدّا، أو قليلا منه، أو كثيرا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يقدر من حيث المال أن يطعم الفقير فيجب عليه صوم ثلاثة أيّام بقصد الكفّارة</w:t>
      </w:r>
      <w:r>
        <w:rPr>
          <w:rFonts w:eastAsia="Amiri" w:cs="Amiri" w:ascii="Amiri" w:hAnsi="Amiri"/>
          <w:color w:val="111111"/>
          <w:sz w:val="28"/>
          <w:szCs w:val="28"/>
          <w:rtl w:val="true"/>
          <w:lang w:bidi="ar-SA"/>
        </w:rPr>
        <w:t xml:space="preserve">. </w:t>
      </w:r>
      <w:bookmarkStart w:id="336" w:name="pg17092_182262"/>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المضيّ‌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إفساده، و الظاهر تكرّرها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047418_730472459"/>
      <w:bookmarkStart w:id="338" w:name="_Toc121"/>
      <w:bookmarkEnd w:id="337"/>
      <w:r>
        <w:rPr>
          <w:rtl w:val="true"/>
        </w:rPr>
        <w:t>الثانية</w:t>
      </w:r>
      <w:r>
        <w:rPr>
          <w:rtl w:val="true"/>
        </w:rPr>
        <w:t xml:space="preserve">: </w:t>
      </w:r>
      <w:r>
        <w:rPr>
          <w:rtl w:val="true"/>
        </w:rPr>
        <w:t>الكفّارة في شهر رمضان و النذر المعيّن و العهد</w:t>
      </w:r>
      <w:bookmarkEnd w:id="33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و النذر المعيّن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الأقوال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لحكم آخر، و هو أنه اذا بطل صوم القضاء بعد الظهر فيجب عليه الإمساك بعد الإبطال أيضا، لا أنه يجوز ارتكاب المفطرات بعد إبطاله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الأدلّة تكرّر الكفّارة بتكرّر الارتكاب للمفطرات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أبطل صوم القضاء بعد الزوال بالأكل فيجب عليه إطعام عشرة مساكين أو صوم ثلاثة أيّام، و اذا ارتكب الجماع بعد الأكل فيجب عليه كفّارة اخرى بارتكابه،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المفطر الموجب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الكفّارة تتكرّر في نفس صوم شهر رمضان اذا تكرّر المفطر كذلك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الإشارة بتكرار الكفّارة بتكرّر المفطر في صوم رمضان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تتكرّر الكفّارة بتكرّر الوط‍‌ء مطلقا أو تغاير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من المسائل التي قالها رحمه اللّه في أول الفصل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كفّارة إفطار صوم شهر رمضان في إفطار صوم النذر و العهد على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كفّارة إفطار صوم النذر المعيّن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كفّارة النذر المعيّن مثل كفّارة إفطار صوم شهر رمضان في التخيير بين الخصال الثلاث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صيام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بين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كفّارة إفطار صوم النذر المعيّن مثل كفّارة خلف اليمين، بأنه يتخيّر ابتداء بين إطعام عشرة مساكين أو كسوتهم أو عتق رقبة، و عند العجز يتعيّن عليه 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النذر صوما فكفّارة الخلف هي مثل كفّارة إفطار صوم شهر رمضان، و في غيره تكون كفّارة خلف النذر ككفّارة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خلف النذر هي كفّارة إفطار صوم شهر رمضان عند القدرة و الاستطاعة، و إلاّ تجب عليه كفّارة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كفّارة الخلف مثل كفّارة الظهار، و هي الخصال الثلاث مع رعاية الترتيب، بمعنى أنه يجب عليه عتق رقبة أولا، فلو عجز عنه يجب عليه صوم شهرين، و لو عجز عنه أيضا وجب عليه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المملوك تسمية للكلّ‌ بأشرف أجزائه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أقسام الكفّارة على المفطر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يتّصل الشهران، بأن يصوم أحدا و ثلاثين يوما، فلو لم يتّصل بعد ذلك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من عبارة المصنّف بإتيانه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بأنّ‌ كفّارة إفطار الصوم هي مرتّبة، بمعنى أنه يجب على المفطر عتق رقبة أولا، فلو عجز عنه يجب عليه صيام شهرين، و لو عجز عنه أيضا يجب عليه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فضيلة كانت أو رذيلة، و قد غلبت على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الكفّارات الثلاث المذكورة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التخيير بين المذكورات قول مشهور بين الفقهاء، كما عن العلاّمة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أفسد صومه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كان تحريمه كالزنا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 مال الغير بغير إذنه و غبار ما لا يجوز 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إذا صارت في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و عن المفيد و الشيخ و ابن الجنيد و الصدوقين و السيّد المرتضى و أبي الصلاح و سلاّر و ابن البرّاج و ابن إدريس رحمهم اللّه لكن ظاهر كلام ابن أبي عقيل رحمه اللّه هو التخيير بين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المشهور في القول بالتخيير بين الكفّارات الثلاث لمن أفطر صوم رمضان عمدا بروايات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أفطر من شهر رمضان متعمّدا يوما واحدا من غير عذر،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في شهر رمضان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صوم شهرين متتابعين، و قضاء ذلك اليوم، و من أين له مثل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أفطر الصائم بمفطر محرّم عليه، الجملة شرطية يأتي جوابها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 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لما يفصّله من المحرّمات الأصلية و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الزنا و ما بعده من المذكورات مثال للمحرّم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أوضحنا معنى الاستمناء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مثال آخر للمحرّم الأصلي، فإنّ‌ غبار شيء يحرم أكله، مثل غبار لتراب محرّم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يدفعه الإنسان من صدره أو أنفه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حرمة بلع النخامة إنما هو اذا خرج الى فضاء الفم، فلو لم تصل إليه بل رجع و لم يبلغ الحلق فلا كلام في عدم حرمة بلعه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عارضيا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كوط‍‌ء الزوجة في الحيض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أفراد المخيّرة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مجتمعة على 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القولين، للرواية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في بطلان الصوم ببلع النخامة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بطلان الصوم بالنخامة إلاّ أن تخرج من الفم، ففيه اذا بلعها يفسد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الصوم بعد وصولها الى فضاء الفم، فلو بلعها قبل الوصول الى الفم لا يفسد الصوم، كما عن المصنّف و الشارح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الصوم ببلع النخامة متعمّدا و لو لم تصل الى الفم، و عدم البطلان لو بلعها بلا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في خصوص الصائم، و الحرمة إنّما لإفساده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بلع النخامة لغير الصائم هل هو محرّم أم لا؟ قال بعض الفقهاء بحرمة النخامة لغير الصائم، لأنها من قبيل الخبائث التي دلّ‌ القرآن على حرمتها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الخبائث كل ما يتنفّر الطبع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 العارضي هو الذي ليس حراما بالذات، بل عرض للحرمة، كالأمثلة المذكورة في حكم المحرّم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ماله اذا كان نجسا، مثل الحنطة المملوكة له اذا تنجّست تعرّض للحرمة فلا يجوز أكلها إلاّ بالتطهير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أفطر على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الكفّارات الثلاث التي قدّمت في خصوص المفطر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الأفراد المخيّرة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قول بوجوب أحد منها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الصحيحة هي المنقولة في الوسائل</w:t>
      </w:r>
      <w:r>
        <w:rPr>
          <w:rFonts w:eastAsia="Amiri" w:cs="Amiri" w:ascii="Amiri" w:hAnsi="Amiri"/>
          <w:color w:val="111111"/>
          <w:sz w:val="28"/>
          <w:szCs w:val="28"/>
          <w:rtl w:val="true"/>
          <w:lang w:bidi="ar-SA"/>
        </w:rPr>
        <w:t xml:space="preserve">: </w:t>
      </w:r>
      <w:bookmarkStart w:id="339" w:name="pg17092_182270"/>
    </w:p>
    <w:p>
      <w:pPr>
        <w:pStyle w:val="BookText"/>
        <w:rPr/>
      </w:pPr>
      <w:bookmarkEnd w:id="339"/>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إطلاق كثير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طريق الجمع</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047420_730472459"/>
      <w:bookmarkStart w:id="341" w:name="_Toc122"/>
      <w:bookmarkEnd w:id="340"/>
      <w:r>
        <w:rPr>
          <w:rtl w:val="true"/>
        </w:rPr>
        <w:t>الثالثة</w:t>
      </w:r>
      <w:r>
        <w:rPr>
          <w:rtl w:val="true"/>
        </w:rPr>
        <w:t xml:space="preserve">: </w:t>
      </w:r>
      <w:r>
        <w:rPr>
          <w:rtl w:val="true"/>
        </w:rPr>
        <w:t>لو استمرّ المرض الذي أفطر معه</w:t>
      </w:r>
      <w:bookmarkEnd w:id="34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روي عن آبائك عليهما السلام فيمن جامع في شهر رمضان أو أفطر فيه ثلاث كفّارات، و روي عنهم أيضا كفّارة واحدة، فبأيّ‌ الحديثين نأخذ؟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و قضاء ذلك اليوم، و إن كان نكح حلالا أو أفطر على حلال فعليه كفّارة واحدة، و إن كان ناسيا فلا شيء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قيل بالإفطار بالمحرّم كفّارة واحدة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 يعني كما أنّ‌ الكفّارة في غير المحرّم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الواردة في خصوص الإفطار مطلقا، فإنّ‌ فيه كفّارة واحدة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في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صوم شهرين متتابعين و قضاء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سماعة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في شهر رمضان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النصوص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النصوص المطلقة تقيّد بروايات دالّة على وجوب كفّارة الجمع في الإفطار بالمحرّم، مثل صحيحة عبد السلام بن صالح الهروي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المطلق على المقيّد من طرق الجمع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المرض الى شهر رمضان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 التي قالها في أول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يفدي عن كلّ‌ يوم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لا غير،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و هما نادران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الفدية بتكرّر السنين، و لا فرق بين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أفطر بسبب المرض الذي استمرّ من شهر رمضان الماضي الى شهر رمضان القابل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قضاء الصوم الذي أفطره بسبب المرض المستمرّ الى رمضان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ثلاثة أرباع الكيلوغرام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يسمّى بالفارسي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عبارة في الفارسي أيضا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كلّ‌ سير فارسي مقدار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شرعيا، أو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فعلى هذا يكون المدّ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شرعيا، أو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المشهور قولان آخران، و هما القول بوجوب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بوجوب الجمع بين القضاء و الفدية كما يشير إليهما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الى رمضان ثمّ‌ صحّ‌ فإنّما عليه لكلّ‌ يوم أفطر فيه فدية إطعام، و هو مدّ لكلّ‌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 في مقابل المشهور، بأنّ‌ من استمرّ مرضه من رمضان الى رمضان آخر لا يجب عليه إلاّ القضاء فقط‍‌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الثاني في مقابل المشهور، و هو القول بالجمع بين القضاء و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القولان المذكوران في مقابل المشهور نادران لا يعتنى بهما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بناء على القول المشهور بوجوب الفدية لا القضاء، فاذا وجبت الفدية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و محلّ‌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الزكاة لحاجته و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فدية، و في تعدّي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المرض كالسفر المستمرّ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باستمرار المرض من رمضان الى رمضان آخر فلو أخّرها الى سنين متعدّدة فلا يجب إلاّ فدية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المشهور بوجوب الفدية عند استمرار المرض من رمضان الى رمضان آخر بلا قضاء، فلا فرق في الحكم بين استمرار المرض بين رمضان الى رمضان واحد أو استمراره بين المتعدّد من رمضان سنين اخرى، فلكلّ‌ رمضان فدية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محلّ‌ مصرف الفدية هو المستحقّين لأخذ الزكاة من حيث الاحتياج بالذات، و هم الفقراء و المساكين الذين ذكروا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تعطى الفدية للعاملين عليها و المؤلّفة قلوبهم و غيرهما من الفرق المذكورة في الآية، حتّى الغارمين و أبناء السبيل، لأنّ‌ احتياجهم بالعرض لا بالذات، فإنّ‌ انقطاع ابن السبيل عن الوطن و وجود القرض هما السبب لعروض الاحتياج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أيضا صرّح بإعطاء الفدية للمسكين فلا تعطى لغير الفقراء و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إعطاء الفدية لمستحقّ‌ الزكاة من جهة احتياجه و لو كان شخصا واحدا، بمعنى أنّ‌ فدية الأيّام المتعدّدة يجوز إعطاؤها لفقير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تفريق فدية كلّ‌ يوم لكلّ‌ فرد من أفراد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كذلك محلّ‌ مصرف كلّ‌ فدية يذكر في باب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الفدية على الشيخ و الشيخة و الحامل المقرب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المستحقّين للزكاة من حيث فقرهم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تعدّي الحكم بوجوب الفدية لا القضاء الى كلّ‌ من استمرّ عذره من رمضان الى رمضان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السفر المستمرّ بين رمضانين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مع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الأعذار مثل السفر لو استمرّ بين رمضانين هل يتعدّى حكم المرض المستمرّ إليها أيضا أم لا؟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تعدّي الحكم لمن استمرّ سفره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 استمرّ سفره بين رمضانين لا يسقط‍‌ عنه القضاء، و لا تقوم الفدية مقامه، لعموم آية القضاء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لاختصاص ما دلّ‌ من الأخبار على سقوط‍‌ القضاء، و قيام الفدية مقام القضاء في استمرار المرض، و لبطلان قياس استمرار السفر باستمرار المرض في الحكم لأنه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حكم المرض المستمرّ على السفر المستمرّ أيضا، فالذي استمرّ سفره بين رمضانين لا يجب عليه إلاّ الفدية خاصّة لا القضاء، لأنّ‌ النصوص الدالّة على سقوط‍‌ القضاء و قيام الفدية بدله عند استمرار المرض يستفاد منها السقوط‍‌ لكلّ‌ من استمرّ عذره، مثل المسافر و المستمرّ سفره مطلقا، بلا فرق بين كون استمرار سفره ضروريا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ثالث في مقابل الوجهين، و هما جواز تعدّي الحكم مطلقا، و عدم جواز التعدّي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بالتفصيل بين السفر المستمرّ بالاضطرار و المستمرّ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تأخير السفر الموجب لتأخير قضاء ما فات من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لو أخّر السفر الموجب لتأخير القضاء بلا عذر و ضرورة فتجب عليه حينئذ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كفّارة تأخير القضاء الى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استمرّ سفره بين رمضانين بلا عذر يجب عليه القضاء و الكفّارة لتأخيره القضاء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استمرّ سفره بين رمضانين بعذر و اضطرار لا يجب عليه إلاّ القضاء فقط‍‌، 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حاصل ما أفاده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وجوب القضاء مع دوامه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بأن لم يعزم عليه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عزم في السعة فلمّا ضاق الوقت عزم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و لو لم يتهاون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عزم على القضاء في السعة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عليها فلمّا ضاق الوقت عرض له مانع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ما دلّت عليه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عبارة الشارح رحمه اللّه، و لا يخفى التأمّل في 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وجوب الكفّارة مع التأخير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الوجهين، و الحال أنّ‌ الأجود في نظره ليس أحد الوجهين، لأنهما إمّا التعدّي مطلقا أو عدمه مطلقا، فالأولى أن يقول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برأ المريض بين رمضانين من مرضه الذي أفطر صومه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لم يحصل له مرض مانع من 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 ما فات منه فيجب عليه القضاء و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 يتهاون تهاونا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استحقره و استهزأ به و استخفّه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البرء 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يعني يؤدي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برأ من مرضه و قدر على قضاء صومه الفائت قصد إتيان القضاء، لكنه أخّره اعتمادا على سعة الوقت، لكن لمّا ضاق الوقت عرض عليه المانع من القضاء، فيجب عليه هنا القضاء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 المشهور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وجوب القضاء و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الفدية مع القضاء على من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الصحيحة هو الخبر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القضاء على من قدر عليه و لم يفعل حتّى دخل الثاني سواء عزم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اكتفى ابن إدريس بالقضاء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عملا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طرحا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رجل مرض فلم يصم حتى أدركه رمضان آخر، فقالا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قبل أن يدركه الرمضان الآخر صام الذي أدركه و تصدّق عن كلّ‌ يوم بمدّ من طعام على مسكين و عليه قضاؤه، و إن كان لم يزل مريضا حتّى أدركه رمضان آخر صام الذي أدركه و تصدّق عن الأول لكلّ‌ يوم مدّ على مسكين و ليس عليه قضاؤه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في الرجل يمرض فيدركه شهر رمضان و يخرج عنه و هو مريض و لا يصحّ‌ حتّى يدركه شهر رمضان آخر،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عن الأول و يصوم الثاني، فإن كان صحّ‌ فيما بينهما و لم يصم حتّى أدركه شهر رمضان آخر صامهما جميعا و يتصدّق 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على خلاف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الفدية مع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ابن إدريس رحمه اللّه بوجوب القضاء لا الفدية، بلا فرق بين استمرار المرض و عدمه، و بلا فرق بين العزم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الرواية المطروحة عند ابن إدريس هو خبر محمّد بن مسلم المذكور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طرح الرواية المعهودة للقاعدة و الاعتقاد عنده، و هي عدم حجّية خبر الواحد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الخبر إمّا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يحصل العلم به من كثرة المخبرين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بلا خلاف لكون العلم حجّة من أيّ‌ سبب حصل، أو آحاد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يزيد </w:t>
      </w:r>
      <w:bookmarkStart w:id="342" w:name="pg17092_182283"/>
    </w:p>
    <w:p>
      <w:pPr>
        <w:pStyle w:val="BookText"/>
        <w:rPr/>
      </w:pPr>
      <w:bookmarkEnd w:id="342"/>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047422_730472459"/>
      <w:bookmarkStart w:id="344" w:name="_Toc123"/>
      <w:bookmarkEnd w:id="343"/>
      <w:r>
        <w:rPr>
          <w:rtl w:val="true"/>
        </w:rPr>
        <w:t>الرابعة</w:t>
      </w:r>
      <w:r>
        <w:rPr>
          <w:rtl w:val="true"/>
        </w:rPr>
        <w:t xml:space="preserve">: </w:t>
      </w:r>
      <w:r>
        <w:rPr>
          <w:rtl w:val="true"/>
        </w:rPr>
        <w:t>إذا تمكّن من القضاء ثمّ‌ مات</w:t>
      </w:r>
      <w:bookmarkEnd w:id="34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ثمّ‌ مات قضى عنه أكبر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الثلاثة فيسمّى بالمستفيضة أو لا، و له أقسام كما في اصطلاح أهل الدراية،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حسن، موثّق، ضعيف، مسند، متّصل، مرفوع، معنعن، معلّق، مفرد، مدرج، مشهور، غريب، مطلق، مصحّف، عالي السند، شاذّ، مسلسل، مزيد، مخلف، ناسخ و منسوخ، غريب لفظي، مقبول، موقوف، مقطوع، مرسل، معلّل، مدلّس، مضطرب، مقلوب،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اندراج الكلّ‌ في الأربعة الاولى،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الحسن، و الموثّق،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من جميع ما ذكر هو الرواية الصحيحة، و هي التي يذكر فيها جميع الرواة، و يكون الجميع منهم إماميا و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حجّية الخبر المحفوف بقرائن الصدق بين الفقهاء، لكنّ‌ خبر الواحد الغير المحفوف بالقرائن قد حصل الخلاف بين الفقهاء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السيّد المرتضى و ابن إدريس و الطبري و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المتأخّرين بحجّية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في ذلك فليراجع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أطرح ابن إدريس رحمه اللّه الخبر الصحيح تبعا للأصل الذي عنده، و هو عدم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الاكتفاء بالقضاء مطلقا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تمكّن من القضاء ثمّ‌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الوالد المفهوم من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عنه أكبر ولده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و كسرها و فتحها و سكون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أكبر منه و إن لم يكن له ولد متعدّدون مع بلوغه عند موته،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ففي الوجوب عليه بعد بلوغه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تعدّدوا و تساووا في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ولده شيء، و يطلق على الذكر و الانثى و المثنّى و الجمع، و قد جمعوا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و ولدة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التفسير من الشارح رحمه اللّه لدفع أنّ‌ معنى أفعل التفضيل لا يلاحظ‍‌ في أكبر الولد، لأنّ‌ الولد لو انحصر في واحد فلا يصدق الأكبر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الولد الأكبر حين موت الأب صغيرا هل يجري في حقّه هذا الحكم أم لا يجري‌؟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قال بعض الفقهاء بوجوب القضاء ما فات عن الأب على أكبر الولد و لو كان حين موت الأب صغيرا، لأنه داخل في معنى وليّ‌ الميّت الذي أطلقوا وجوبه لوليّ‌ الميّت بلا تقييد بالكبر، و لأنّ‌ الحبوة تختصّ‌ بأكبر الأولاد الذكور في الإرث، و وجوب قضاء ما فات في مقابل الحبوة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القائلين بوجوب قضاء ما فات عن الأب على أكبر الأولاد الذكور هو صاحب الجواهر رحمه اللّه، و هو أيضا استند على إطلاق الأدلّة، و كون موت الأب من قبل وجود السبب لوجوب القضاء على الأولاد، فكما أنّ‌ الجنابة و إتلاف مال الغير سببان لوجوب الغسل و الضمان بلا فرق بين الكبير و الصغير، فكذلك هنا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على الولد الصغير، و الدليل على ذلك القول هو عدم تكليف الولد عند الصغر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البراءة عند الشكّ‌ في التكليف في حقّ‌ الولد كذلك، و استصحاب عدم الوجوب عند الصغير الى زمان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للأب ثلاث زوجات فولدن في زمان واحد بلا تقدّم و لو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فيقسّط‍‌ عليهم بالسوية، فإن انكسر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فكفرض الكفاية، و لو اختصّ‌ أحدهم بالبلوغ و الآخر بكبر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تقديم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له ولد بالوصف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القضاء على باقي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أولادا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ذمّة كلّ‌ منهم ما فات عن أبيهم على صورة التساوي، لعدم جواز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انكسر تقسيم القضاء فلم يمكن التقسيم بالسوية، مثل أن تكون الفائتة خمس صلوات و كان تعداد الأولاد أربعة، فإذا قسّمت يكون الواحدة منها كسرا غير قابل للتقسيم، فتلك الصلاة الباقية تكون مثل الواجب الكفائي عليهم، فأيّ‌ منهم أقدر عليها تسقط‍‌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اذا احتلم من كان سنّه أربعة عشرة عاما و لم يحتلم من كان سنّه خمسة عشرة فحصل البلوغ للصغير قبل الكبير من حيث السنّ‌ فكان الصغير سنّا بالغا و لم يكن الكبير سنّا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القضاء على من بلغ، لأنه كان مكلّفا قبل الآخر و لو كان من حيث السنّ‌ أصغر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يكن للأب ولد بالوصف المذكور و هو 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له أولاد، أو كان له أولاد غير الذكور، أو كان الولد غير واجد لشرائط‍‌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قضاء صوم الميّت على سائر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أولياء الإرث من الطبقات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الأولاد إناثا جميعا فلا يجب عليهم صوم الفائت من الأب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بعدم الوجوب، فإنّ‌ الأصل عدم وجوب صوم مكلّف على الغير إلاّ في مورد دلّ‌ الدليل على ذلك، فيقتصر في ما خالف الأصل على موضع الوفاق بين الفقهاء، و هو الحكم بوجوبه على الولد الذكر الأكبر، فلا يجري في غير ذلك من سائر الورّاث و لو كان الأولاد إناثا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محلّ‌ الوفاق، و للتعليل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مقابل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الإرث حتّى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ضامن الجريرة، و يقدّم الأكبر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الدليل الثاني على عدم جريان الحكم بغير الأولاد الذكور، و هو أنّ‌ وجوب القضاء على الولد الذكر الأكبر إنّما هو في مقابل الحبوة، فاذا لم يستحقّ‌ على الحبوة فلا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بمعنى العطية، و في اصطلاح الفقهاء أنّ‌ الحبوة عبارة عن أشياء معيّنة من مال الأب تختصّ‌ للولد الذكر الأكبر بلا نقص من إرثه عن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القرآن، و الثوب،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كتب الميّت، و هكذا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 اخر أيضا في الحبوة، فمن أراد التفصيل فليراجع باب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قضاء الصوم عن الميّت على الوارث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كان الوارث مثل الزوج و الزوجة، أو نسبا مثل سائر أولياء الإرث من حيث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الزوج يجب عليه الصوم الفائت عن زوجته، و كذلك الزوجة تصوم الفائت عن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يأتي التوضيح في خصوص المعتق في باب الإرث، و هو الذي أعتق شخصا فمات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له وارث أصلا فيرث عنه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المرتبة الثانية من مراتب الإرث من حيث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الإرث 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الإرث من حيث السبب له أربع مراتب،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الخاصّ‌ الذي يجري بين شخصين لا وارث لهما و لم يعلم نسبهما، فمن آثاره إرث كلّ‌ منهما عن 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الإرث من حيث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مراتب الإرث من حيث النسب ثلاث، </w:t>
      </w:r>
    </w:p>
    <w:p>
      <w:pPr>
        <w:pStyle w:val="BookText"/>
        <w:rPr/>
      </w:pPr>
      <w:r>
        <w:rPr>
          <w:rFonts w:ascii="Amiri" w:hAnsi="Amiri" w:eastAsia="Amiri" w:cs="Amiri"/>
          <w:color w:val="111111"/>
          <w:sz w:val="28"/>
          <w:sz w:val="28"/>
          <w:szCs w:val="28"/>
          <w:rtl w:val="true"/>
          <w:lang w:bidi="ar-SA"/>
        </w:rPr>
        <w:t xml:space="preserve">ذكورهم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فالأكبر ثمّ‌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لا ريب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التمكّن من القضاء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القضاء عن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بسبب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أقربه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المنقول يجب قضاء الصوم الفائت عن الميّت على من ورثه بأيّ‌ مرتبة كان، نسبا أو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المنقول يجب القضاء على أكبر الذكور من كلّ‌ طبقة فالأكبر، مثلا اذا كان للميّت أخ أكبر أو عمّ‌ أكبر أو خال أكبر فيجب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ذكور في طبقة من طبقات الإرث فحينئذ يجب على أكبر الإناث من الورّاث،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قدّس سرّه اختار القول المنقول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الشارح رحمه اللّه بأنّ‌ القول بوجوب القضاء على سائر الورّاث الموجودين في طبقة من طبقات الإرث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كون القول المنقول مطابقا للاحتياط‍‌ هو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الشامل لكلّ‌ وارث من طبقات الإرث، فمنها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البختري عن أبي عبد اللّه عليه السلام 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وجوب قضاء الصوم الفائت عن الأب على الولد عدم تمكّن الأب من القضاء بعد إمكانه أولا، فلو مات بالمرض الموجب لإفطاره فلا يجب على الولي حينئذ</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المسافر،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تمكّنه من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كالمريض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 مراعاة تمكّنه من المقام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المسألة السابقة في خصوص وجوب قضاء ما فات من الصوم عن الأب بسبب المرض، و المسألة هذه في خصوص فوات الصوم بسبب السفر المانع من صومه اذا مات قبل القضاء،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على وليّ‌ الميّت مطلقا، لإطلاق الرواية الشاملة على الوجوب بلا فرق بين أن يمكنه الإقامة و القضاء أم لا، و لأنّ‌ المسافر كان عليه إمكان ترك السفر و إتيان الصوم، فكان مختارا في السفر الملازم بترك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المريض لم يكن يتمكّن من الترك لمرضه، فإذا قبل بوجوب القضاء على المريض الغير المتمكّن من القضاء فليقال بوجوب القضاء على المسافر المختار بترك السفر و إتيان الصوم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يردّه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كونه ضروريا كالسفر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إمكانه أن يقيم و يصوم فترك و مات فيجب صومه الفائت على الولي، و عدم الإمكان فلا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اختاره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متعلّق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في حال السفر و أدرك شهر رمضان فكان يمكنه قصد الإقامة في محلّ‌ و يصوم، فاذا ترك الإقامة و الصوم و لم يمكن له القضاء لاتّفاق الموت قبله فكان مثل المريض الذي كان يمكنه قضاء صومه لكن أهمل و تساهل و أدركه الموت، فكما يجب قضاء صوم المريض على الولي فكذلك المسافر المتمكّن من الإقامة و الصوم و المتساهل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المسافر للمريض من حيث الإهمال و ترك القضاء عند الصحّة فأدركه الموت، كما أوضحناه في الهامش السابق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 الذي أوضحناه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الأداء، بخلاف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لجواز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ضروريا كالسفر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على القول بوجوب قضاء صوم المسافر مطلقا على الولي، و هو إطلاق النصوص الواردة في خصوص المسافر و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سافر في شهر رمضان فأدركه الموت قبل أن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و إن امرأة حاضت في شهر رمضان فماتت لم يقض عنها، و المريض في شهر رمضان لم يصحّ‌ حتّى مات لا يقضى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القول بالقضاء مطلقا أمكن المسافر الإقامة و الصوم أم 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المسافر متمكّنا من أن يترك السفر و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الصوم أداء بترك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المريض لم يكن متمكّنا من ترك المرض و الصوم، فلا يقاس المسافر على المريض بهذا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السفر للحجّ‌ الواجب، أو السفر للمعيشة الواجبة له أو لعياله الواجبي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الذي أوضحناه آنفا، لأنّ‌ إمكان الإقامة و الصوم و ترك ذلك يوجب أن يحكم بوجوب القضاء على الولي، لأنه مثل المريض الذي صحّ‌ و أمكن قضاء الصوم فترك تساهلا منه فمات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لم يمكنه الإقامة و الصوم لكون السفر ضروريا فيكون مثل المريض الذي استمرّ مرضه الى رمضان آخر، فكما لا يجب عليه القضاء لا يجب على وليّه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بالتفصيل يكون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فاتهما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مساواتهما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الحرّ في كثير من الأحكام،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القول بوجوب قضاء صوم ما فات عن الأب على الولي يتعرّض الحكم في خصوص المرأة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ما فات عنهما على الولي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و مساواتهما للرجل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بدليل أصالة البراءة، و انتفاء النصّ‌ في خصوصهما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الشرائط‍‌ في خصوص وجوب قضاء صوم الأب على الولي بكون الأب مريضا أو مسافرا فترك الصوم في ذلك الحال ثمّ‌ صحّ‌ و حضر و قدر على قضاء الصوم الفائت، لكن تساهل و أهمل ثمّ‌ قصد أن يقضي لكنّه عرضه المانع و أدركه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الميّت الرجل الحرّ يجب صومه على الولي كذلك الميّت المرأة أو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على وجوب القضاء على الولي عن المرأة و العبد، و هو النصّ‌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النصّ‌ يدلّ‌ على وجوب ما فات عن المرأة الميّتة في حال السفر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 الذي قد عبّر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للعبد و الحرّ، و هي رواية حفص بن البختري المذكورة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وجوب قضاء ما فات عن المرأة و العبد على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كونهما متساويين في أكثر الأحكام للرجل الحرّ، فيتساويان هنا في الحكم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على عدم الوجوب، لأنّ‌ الولي يشكّ‌ في تكليفه بوجوب قضاء صوم الميّت فتجرى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الصريح،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أولى، و في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الوليّ‌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الأولاد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 على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ثان على القول بعدم وجوب القضاء على الولي، و هو عدم صراحة النصّ‌ في خصوصهما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عدم الصراحة في النصّ‌ بالنسبة الى العبد صحيح لأنه يستفاد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الرواية، أمّا المرأة فقد ذكرنا الرواية الصريحة في خصوصها، و هي رواية أبي حمزة المذكورة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في حقّ‌ العبد لا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عن المرأة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الحكم بوجوب القضاء على الولي عن الميّت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لاشتراكهما في كثير من الأحكام، و لكونه موافقا للاحتياط‍‌، لكن لا يعني الإشكال في تعبير الشارح رحمه اللّه في المسألة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النصّ‌ الصريح المذكور في حقّ‌ المرأة يقتضي كون الحكم فيها مصرّحا و منصوصا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بوجوب القضاء عن العبد أقوى، و هو إشارة لوجود الدليل في خصوص العبد الذي قدّمنا إطلاق الرواية بالرجل الشامل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يعبّر عنه اذا لم يوجد دليل خاصّ‌، بل يحكم به بدليل الاحتياط‍‌، و الثاني يطلق عند الدليل الدالّ‌ على الحكم و لو بالعموم أو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الولي في المرأة 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وليّ‌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الولد الذكر الأكبر أو مطلق الوارث الذي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بكون الولي الواجب عليه قضاء الصوم الفائت عن الميّت هو الولد الذكر الأكبر، فلا يجب على الأولاد الإناث مطلقا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على عدم الوجوب على الأولاد الإناث، و هو أصالة البراءة، لأنه شكّ‌ في التكليف و مورد إجراء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مع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هناك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التركة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يوص الميّت بقضائه، و إلاّ سقطت الصدقة حيث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في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بوجوب قضاء ما فات عن الميّت لكلّ‌ من ورث عن الميّت، فعليه يجب القضاء على الانثى عن فقد الولد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الوارث هو الحاكم، لأنه لا يتصوّر عدم وجود وليّ‌ في الإرث، لأنّ‌ الحاكم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كان للميّت وليّ‌ في الإرث لكن لم يجب عليه القضاء، مثل كون الورّاث إناثا لا يجب القضاء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حكم بعدم وجوب القضاء على الوارث الانثى يجب التصدّق عن أصل التركة في مقابل كلّ‌ يوم ممّا فاته من الصوم بمقدار 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المشهور هو وجوب التصدّق، و في مقابله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الاستئجار ممّا ترك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يؤخذ ممّا تركه الميّت مقدار مال يستأجر به قضاء ما فاته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مدّين ممّا ترك لكلّ‌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التصدّق كذلك في صورة عدم وصية الميّت لقضاء ما فاته من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إشارة الى أنه لو لم يقض الصوم عملا بالوصية لكون الوصية أزيد من الثلث و لم ينفّذه الوارث، فلا يجب العمل بالوصية فلا يقضي، ففي هذه الصورة أيضا يجب التصدّق بمدّ لكلّ‌ يوم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قدّمنا الكفّارات الثلاث في إفطار صوم شهر رمضان متعمّدا في بداية المسألة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الميّت على المشهور، و هذا الحكم تخفيف عن الولي بالاقتصار على قضاء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 التخيّر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ضعف، فوجوب قضاء الشهرين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تعلّق بالميّت كفّارة شهرين متتابعين و كان يمكن له أن يصوم لكن تساهل و مات فوجب حينئذ صوم هذين الشهرين على عهدة الولي، أو نذر صوم شهرين متتابعين فتساهل ثمّ‌ مات فوجب على الولي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للولي أن يصوم شهرا و يتصدّق بدل الشهر الآخر ممّا ترك الميّت أم لا؟</w:t>
      </w:r>
    </w:p>
    <w:p>
      <w:pPr>
        <w:pStyle w:val="BookText"/>
        <w:rPr/>
      </w:pPr>
      <w:r>
        <w:rPr>
          <w:rFonts w:ascii="Amiri" w:hAnsi="Amiri" w:eastAsia="Amiri" w:cs="Amiri"/>
          <w:color w:val="111111"/>
          <w:sz w:val="28"/>
          <w:sz w:val="28"/>
          <w:szCs w:val="28"/>
          <w:rtl w:val="true"/>
          <w:lang w:bidi="ar-SA"/>
        </w:rPr>
        <w:t>فقال المشهور من الفقهاء بجواز ذلك، استنادا الى الرواية التي في سندها ضعف و ستأتي قريبا، و لكون ذلك التخيير تخفيفا في حقّ‌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الشارح عدم جواز التخيير، لضعف سند الحكم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الواجبين متتابعا إمّا لكون النذر كذلك، أو كونهما شهرين متتابعين في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يتصدّق ممّا ترك لكلّ‌ يوم بمدّ أو مدّين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الواردة في خصوص ذلك التخيير إنّما هو للتخفيف في حقّ‌ الولي بالنسبة الى قضاء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سندها ضعف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عن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رجل و عليه صيام شهرين متتابعين من علّة فعليه أن يتصدّق عن الشهر الأول و يقضي الشهر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ضعف سندها هو وجود سهل بن زياد الذي ضعّفه أهل الرجال في كتبهم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ضعف سند الحكم بالتخيير فيكون الحكم بوجوب قضاء شهرين أقوى</w:t>
      </w:r>
      <w:r>
        <w:rPr>
          <w:rFonts w:eastAsia="Amiri" w:cs="Amiri" w:ascii="Amiri" w:hAnsi="Amiri"/>
          <w:color w:val="111111"/>
          <w:sz w:val="28"/>
          <w:szCs w:val="28"/>
          <w:rtl w:val="true"/>
          <w:lang w:bidi="ar-SA"/>
        </w:rPr>
        <w:t xml:space="preserve">. </w:t>
      </w:r>
      <w:bookmarkStart w:id="345" w:name="pg17092_182303"/>
    </w:p>
    <w:p>
      <w:pPr>
        <w:pStyle w:val="BookText"/>
        <w:rPr/>
      </w:pPr>
      <w:bookmarkEnd w:id="345"/>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الشهر الأول، و القضاء للثاني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الرواية، و لا فرق في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كونهما واجبين تعيينا كالمنذورين، و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رمضان، و لا يتعدّى إلى غير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وقوفا 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047424_730472459"/>
      <w:bookmarkStart w:id="347" w:name="_Toc124"/>
      <w:bookmarkEnd w:id="346"/>
      <w:r>
        <w:rPr>
          <w:rtl w:val="true"/>
        </w:rPr>
        <w:t>الخامسة</w:t>
      </w:r>
      <w:r>
        <w:rPr>
          <w:rtl w:val="true"/>
        </w:rPr>
        <w:t xml:space="preserve">: </w:t>
      </w:r>
      <w:r>
        <w:rPr>
          <w:rtl w:val="true"/>
        </w:rPr>
        <w:t>لو صام المسافر عالما بوجوب القصر</w:t>
      </w:r>
      <w:bookmarkEnd w:id="34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صام المسافر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الجواز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القول بالتخيير تكون الصدقة عن الشهر الأول، و يجب قضاء الشهر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الصدقة عن الشهر و صوم الثاني على الولي إنّما هو مدلول رواية سهل بن زياد المذكورة قبل قليل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يتصدّق عن الشهر الأول و يقضي الشهر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في الشهرين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الحكم بالتخيير المذكور بين كون الشهرين المتتابعين واجبا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يصوم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الشهران واجبين تخييرا بينهما و بين إطعام الستين أو عتق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وجب صوم أقلّ‌ من شهرين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صوم أربعين يوما، أو أكثر منهما مثل صوم ثلاثة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التصدّق عن النصف و صوم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للتوقّف بالعمل بالنصّ‌ الذي فيه صرّح بالشهرين المتتابعين فلا يجوز التعدّي عنهما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عمل بالرواية المذكورة فليتوقّف بالتخيير في خصوص الشهرين لا الغير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 المسافر عالما بوجوب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الخامسة من المسائل في خصوص صوم المسافر الذي يجب عليه قصر </w:t>
      </w:r>
    </w:p>
    <w:p>
      <w:pPr>
        <w:pStyle w:val="BookText"/>
        <w:rPr/>
      </w:pP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المفسد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جاهلا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أحد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يعذر فيها جاهل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صلواته، و هو السفر بمقدار المسافة الشرعية الذي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القصر هنا قصر الصوم أيضا، فلو صام في السفر كذلك و هو عالم بكون وظيفته في هذا السفر القصر يجب عليه إعادة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القصر بمعنى قصر الصوم المراد منه إفطاره، و يحتمل كون القصر بمعنى قصر الصلاة الملازم لقصر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صام المسافر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الإعادة هنا بمعنى وجوب القضاء لا الأداء بمعناه الاصطلاحي، و هو إتيان العمل في وقته معادا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النهي الوارد في النصوص عن صوم المسافر في السفر يقتضي فساد العبادة و هي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النصوص التي وقع النهي فيها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السفر في شهر رمضان كالمفطر فيه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أصوم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عليّ‌ يسير،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تصدّق على مرضى أمّتي و مسافريها بالإفطار في شهر رمضان، أ يحبّ‌ أحدكم لو تصدّق بصدقة أن تردّ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جاهلا بوجوب قصر صلاته و صومه لا يجب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المواضع التي يعذر الجاهل للحكم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السفر الذي يجب القصر فيه، و مثل إخفات ركعتي العشاءين و الصبح، و هكذا عكس المسألة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البواقي عكس المسألة و مسألة الجهر و الإخفات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التحفّظ‍‌، و لم يتعرّض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مع ذكرهم له في قصر الصلاة بالإعادة في الوقت خاصّة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الحكم بعدم جواز الصوم في السفر لكن نسي و صام ثمّ‌ التفت فهو مثل العامد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بوجوب القصر للصوم لكن صام نسيانا فهو أيضا في حكم العامد للصوم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النسيان كثيرا ما يحصل بعدم التحفّظ‍‌، فلو كان الناسي مواظبا على ما نسي لم ينس عنه، و هذا الذي قيل في كون حديث الرفع منّة من اللّه تعالى في حقّ‌ أمّة الرسول صلّى اللّه عليه و آله، لأنّ‌ النسيان لو لم يكن اختياريا لا يتعلّق على المنسيّ‌ حكم و عقاب ليكون الرفع فيه منّة لاستحالة التكليف، فالعقاب المرفوع في حديث الرفع إنّما هو لعدم التحفّظ‍‌ و المواظبة حتّى حصل النسيان و غيره من أخواته المذكور في حديث الرفع، و لا مجال للتفصيل أكثر من ذلك، فمن أراد فليراجع كتاب الرسائل للشيخ الأنصاري رحمه اللّه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البحث المربوط‍‌ بحديث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يرجعان الى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أكثر الفقهاء ذكروا حكم الناسي في مسألة قصر الصلاة بأنه لو قصر الصلاة نسيانا و التفت في الوقت يجب عليه إعادة الصلاة، و لم يذكروا حكم الناسي في خصوص الصوم لوجود النصّ‌ في حقّ‌ ناسي القصر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التعرّض لحكم الناسي في قصر الصلاة هو وجود النصّ‌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عدم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تقصير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لرفع الحكم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الصلاة،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المناسب لحكم الصلاة في خصوص الصوم هو الحكم بعدم وجوب القضاء للمسافر الذي صام في السفر، لأنّ‌ الحكم بعدم قضاء الصلاة المأتيّ‌ بها تامّة بالقصر بعد الوقت يناسبه الحكم بعدم وجوب قضاء الصوم اذا أتاه في السفر، لأنّ‌ الالتفات في الصوم أيضا بعد خروج الوقت، فلا يجب عليه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لفوات وقت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لدليل إلحاق الناسي بالعامد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لتقصيره في التحفّظ‍‌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دليل على عدم إلحاق الناسي بالعامد، لأنّ‌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الحكم عن الناسي، يعني أنّ‌ الذي نسي الحكم في التمام أو القصر فصام في السفر لا يحكم عليه بوجوب قضاء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الناسي،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إليه في المقام هو الحديث النبويّ‌ المشهور المنقول عن كتاب الخصال للصدوق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اكرهوا عليه، و ما لا يعلمون، و ما لا يطيقون،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نفس المذكورات التسعة لم ترفع عن الامّة لوجودها في الامّة بالضرورة، فلا بدّ من التقدير في 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هو الآثار الشرعية كلاّ،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لو علم الجاهل و الناسي في أثناء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أفطرا و 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أمّتي الآثار الشرعية للتسعة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الخمر أحد بالجهل أو الخطأ أو النسيان أو الإكراه أو الاضطرار فلا يجري في حقّه حدّ شرب الخمر، و لا يحكم بسقوط‍‌ عدالته، و لا يحكم بارتكابه المعصية، و لا يعاقب يوم القيامة، لرفع تمام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هو العقاب و المؤاخذة،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المؤاخذة على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هو الحكم،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حكم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الشارح رحمه اللّه في المقام هو استفادة رفع الحكم عند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التكليفي أو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المرفوع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الحرمة 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التكليفي عن الناسي في صومه حال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صوم الناسي في السفر حراما، و لا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لو كان المرفوع هو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و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البطلان مرفوعا عن صوم المسافر الناسي، فيحكم بصحّة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التوضيح لقول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لرفع الحكم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الناسي يلحق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الأولوية هو انطباقه بالاحتياط‍‌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صام المسافر الجاهل أو الناسي فعلما أو تذكّرا في وسط‍‌ النهار بعدم جواز الصوم في السفر فيفطران في أثناء النهار و يقضيانه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الى الجاهل و الناسي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الخلاف في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قصرت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قصر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فرق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في الملازمة بين قصر الصلاة و قصر الصوم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المصنّف رحمه اللّه بأنّه لو سافر و خرج عن حدّ الترخّص قبل الزوال يقصر الصلاة و يقصر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السفر للصيد للتجارة و غيره، فإنّ‌ من سافر للصيد بأن يتّجر به لا يقصر صلاته لكن يقصر صومه، و ذلك القول منسوب الى الشيخ الطوسي في كتابيه النهاية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نية السفر من الليل و غيره، فإنّ‌ من لم ينو السفر من الليل لا يتمّ‌ الصلاة، لكنّه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يقصر الصلاة و لا يقصر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كتب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الشيء، و 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منها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عن الرضا عليه السلام في كتابه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ثمانية فراسخ و ما زاد، و اذا قصرت أفطرت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وهب في الصحيح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قصرت أفطرت، و اذا أفطرت قصرت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في النهاية و المبسوط‍‌ بوجوب قصر الصوم و إتمام الصلاة على من سافر طلبا للتجارة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نطالبه بدلالة الفرق،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مباحا قصر، و إلاّ أتمّ‌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الكلّية الثانية مواضع التخيير، فإنّه يجب فيه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الخروج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يتجاوز الحدّين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إلاّ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قصّر الصلاة على أصحّ‌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الإفطار، و لا يجب قصر الصلاة، و قد يتكلّف في إدراج ذلك فيها بجعل الوجوب أعمّا من العيني و التخييري، فيجب في تلك المواضع القصر، لكن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السفر للصيد للتجارة، كما أشرنا اليه بأنّ‌ الشيخ رحمه اللّه قال بوجوب قصر الصوم و إتمام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بعض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القاعدة الكلّية، فإنّها في صورة الخروج عن حدّ الترخّص قبل الزوال، و إلاّ يجب عليه إبقاء صومه و قصر صلاته، فلا تجري القاعدة الكلّية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سماع الأذان و مقدار رؤية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يخرج عن الحدّين قبل الزوال يجب عليه إتمام الصوم و 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الأقوال التي ذكرناها قبل قليل في الملازمة بين قصر الصلاة و قصر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عن أبي عبد اللّه عليه السلام أنه سأل عن الرجل يخرج من بيته و هو يريد السفر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 ليقض ذلك اليوم، و إن خرج بعد الزوال فليتمّ‌ يومه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8" w:name="pg17092_182316"/>
    </w:p>
    <w:p>
      <w:pPr>
        <w:pStyle w:val="BookText"/>
        <w:rPr/>
      </w:pPr>
      <w:bookmarkEnd w:id="348"/>
      <w:r>
        <w:rPr>
          <w:rFonts w:ascii="Amiri" w:hAnsi="Amiri" w:eastAsia="Amiri" w:cs="Amiri"/>
          <w:color w:val="111111"/>
          <w:sz w:val="28"/>
          <w:sz w:val="28"/>
          <w:szCs w:val="28"/>
          <w:rtl w:val="true"/>
          <w:lang w:bidi="ar-SA"/>
        </w:rPr>
        <w:t xml:space="preserve">عليه، و لا اعتبار بتبييت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السفر ليلا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047426_730472459"/>
      <w:bookmarkStart w:id="350" w:name="_Toc125"/>
      <w:bookmarkEnd w:id="349"/>
      <w:r>
        <w:rPr>
          <w:rtl w:val="true"/>
        </w:rPr>
        <w:t>السادسة</w:t>
      </w:r>
      <w:r>
        <w:rPr>
          <w:rtl w:val="true"/>
        </w:rPr>
        <w:t xml:space="preserve">: </w:t>
      </w:r>
      <w:r>
        <w:rPr>
          <w:rtl w:val="true"/>
        </w:rPr>
        <w:t>الشيخان إذا عجزا عن الصوم</w:t>
      </w:r>
      <w:bookmarkEnd w:id="350"/>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مشقّة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 و لا 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الغالب من أنّ‌ عجزهما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الى القول الثالث من الأقوال المذكورة قبل قليل في الملازمة بين قصر الصلاة و قصر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الشيخين مع العجز عن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 تثنية مفرده الشيخ، و 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السنّ‌،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و الشيخة، عبّر بالتذكير تغليبا كالشمسين و القمرين و الظهرين و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يقدر على الصوم لا بالمشقّة و لا بغير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المشقّة الخفيفة خارجة عن البحث، لأنّ‌ كلّ‌ من صام يحصل له المشقّة الخفيفة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يعني يجب على الشيخين الفدية بدل كلّ‌ يوم مقدار مدّ من الحنطة أو الشعير أو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على الشيخين قضاء صومهما، لتعذّر الصوم عليهما، فلا يكلّفان بما يتعذّر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تعذّر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تعذّر الصوم عليهما يبنى على الغالب من حال الشيخين، لأنهما يعجزان يوما بعد يوم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عجز الشيخين عن الصوم لا يرجى أن يزول، لأنهما كلّ‌ يوم يميلان الى الهرم و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زواله، لأنهما في نقصان، و إلاّ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قدرتهما على القضاء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معه‌؟ قطع به في الدروس،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إن عجزا عن الصوم أصلا فلا فدية و لا قضاء، و إن أطاقاه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بمشقّة شديدة لا يتحمّل مثلها عادة فعليهما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ثمّ‌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البناء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اتّفق للشيخ أو الشيخة القدرة و الاستطاعة على قضاء الصوم في بعض الفصول فيجب عليهما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لم يقدرا على قضاء الصوم في فصل الصيف لطول الأيّام فيه و شدّة حرارته لكن يمكنهما القضاء في فصل الشتاء لقصر الأيّام فيه و برودته فيجب عليهما حينئذ قضاء صومهما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قدر الشيخ على الصوم و قضى ما فاته بالتعذّر في فصل هل يجب عليه الفدية أيضا أم لا؟</w:t>
      </w:r>
    </w:p>
    <w:p>
      <w:pPr>
        <w:pStyle w:val="BookText"/>
        <w:rPr/>
      </w:pPr>
      <w:r>
        <w:rPr>
          <w:rFonts w:ascii="Amiri" w:hAnsi="Amiri" w:eastAsia="Amiri" w:cs="Amiri"/>
          <w:color w:val="111111"/>
          <w:sz w:val="28"/>
          <w:sz w:val="28"/>
          <w:szCs w:val="28"/>
          <w:rtl w:val="true"/>
          <w:lang w:bidi="ar-SA"/>
        </w:rPr>
        <w:t>قال المصنّف رحمه اللّه بوجوب الفدية مع القضاء في كتابه الدروس بالقطع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وجوب الفدية هو استصحابه، لأنها كانت واجبة، لإفطارهما الصوم، فاذا قدرا على القضاء يشكّ‌ في رفع الوجوب،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 الشارح رحمه اللّه في حكم الشيخ و الشيخة فإنه قال بأنهما إن لم يتمكّنا من الصوم لا بالمشقّة و لا بغيرها فلا يجب عليهما القضاء، كما لا تجب الفدية عليهما، و إن تمكّنا من الصوم بالمشقّة الشديدة فلا يجب عليهما الصوم، لكن تجب عليهما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الذي يقوى في نظري من حيث الدليل هو التفصيل بين العجز عن الصوم أصلا، و بين التمكّن عنه بالمشقّة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الراجع الى الشيخين، و هو من طاق يطوق طوقا و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عليهما الفدية لا القضاء في حال المشقّة الشديدة التي لا تتحمّل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القضاء وجب، و الأجود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الدروس من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لأنها وجبت بالإفطار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بتجدّد القدرة،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الفدية لإمكان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عوضا عن الإفطار لا بدلا عن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حصل التمكّن و القدرة الجسمية عليهما بحيث يقدران على الصوم لتغيير الفصل أو للجهات الاخر، فحينئذ يجب عليهما أن يقضيا 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أن قدرا على قضاء صومهما هل تجب الفدية أيضا أم لا؟</w:t>
      </w:r>
    </w:p>
    <w:p>
      <w:pPr>
        <w:pStyle w:val="BookText"/>
        <w:rPr/>
      </w:pPr>
      <w:r>
        <w:rPr>
          <w:rFonts w:ascii="Amiri" w:hAnsi="Amiri" w:eastAsia="Amiri" w:cs="Amiri"/>
          <w:color w:val="111111"/>
          <w:sz w:val="28"/>
          <w:sz w:val="28"/>
          <w:szCs w:val="28"/>
          <w:rtl w:val="true"/>
          <w:lang w:bidi="ar-SA"/>
        </w:rPr>
        <w:t>قال الشارح رحمه اللّه بوجوب الفدية، بدليل أنها وجبت بالإفطار و القضاء وجب بحصول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الفدية،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اذا أفطر صومه وجبت الفدية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طعام، و لا قضاء عليهما، و إن لم يقدرا فلا شيء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القضاء حصل بتجدّد التمكّن من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وجوب الفدية بالإفطار ثمّ‌ حصل التمكّن من القضاء يحصل حينئذ الشكّ‌ في رفع الوجوب الثابت بالإفطار، فيستصحب وجوب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قضاء الصوم و أداء الفدية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كأنه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الفدية إنّما هي بدل عن قضاء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العطاش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لا يروي صاحبه، و لا يتمكّن من ترك شرب الماء طول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فاذا وجب القضاء فكيف يحكم بوجوب الفدية أيضا، فيكون جمعا بين البدل و المبدل و هو غير جائز؟</w:t>
      </w:r>
    </w:p>
    <w:p>
      <w:pPr>
        <w:pStyle w:val="BookText"/>
        <w:rPr/>
      </w:pPr>
      <w:r>
        <w:rPr>
          <w:rFonts w:ascii="Amiri" w:hAnsi="Amiri" w:eastAsia="Amiri" w:cs="Amiri"/>
          <w:color w:val="111111"/>
          <w:sz w:val="28"/>
          <w:sz w:val="28"/>
          <w:szCs w:val="28"/>
          <w:rtl w:val="true"/>
          <w:lang w:bidi="ar-SA"/>
        </w:rPr>
        <w:t>فأجاب الشارح رحمه اللّه بأنّ‌ الفدية يجوز كونها بدلا عن الإفطار، فإذا جاز إفطار الصوم تجب عليه الفدية، فلا مانع من الحكم بوجوب القضاء عند حصول القدرة و وجوب الفدية عند الإقدام بإفطار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ذي العطاش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 من عطش يعطش عطشا، وزان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يصيب الإنسان فيشرب الماء و 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عطشان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العطاش،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لذي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العطاش الذي حصل اليأس من شفائه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أيس ييأس إياسا، وزان 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قطع الرجاء، فهو آيس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 منه إياسا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و هو لغة في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 من الشيء مقلوب من يئست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العطاش المأيوس من برئه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كتب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 حينئذ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وقع المأيوس في بعض خطب نهج البلاغة، و كفاه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القضاء، و يجب عليه الفدية عن كلّ‌ يوم بمدّ،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لإمكانه، حيث إنّ‌ المرض ممّا يمكن زواله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فكأنه مفعول بمعنى الفاعل، كما 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وَعْدُهُ‌ مَأْتِيًّا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حِجاباً مَسْتُوراً </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من أصابه اليأس كالمبلول و إن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تعديته بالحرف كالممرور به، و إنّه وصف بحال متعلّقه، أي ذو العطاش الذي برؤه مأيوس منه، و عبارة نهج البلاغة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غير مقنوط‍‌ من رحمته، و لا مخلوّ من نعمته، و لا مأيوس من مغفرته، و 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هو أحد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في صاحب داء العطاش مثل الحكم في خصوص الشيخين في سقوط‍‌ القضاء و وجوب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البرء و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ذكر البرء في خصوص ذي العطاش و لم يذكره في خصوص الشيخين، لإمكان البرء في حقّه، بخلاف الشيخين فإنّ‌ الشباب لا يعود إليهما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العطاش،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الأمراض محتملة الزوال، لكنّ‌ الشيخ لا يعود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الشباب يعود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خبره بما فعل المشيب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هرم يهرم هرما، وزان علم يعلم، و هو بلوغ أقصى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القضاء الفدية الماضية‌؟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بتقريب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الدروس، و يحتمل أن يريد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من غير فدية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المرتضى، و احترز بالمأيوس من برئه عمّن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برؤه عادة، فإنّه يفطر و يجب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يمكن كالمريض من غير فدية، و الأقوى أنّ‌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 يسقطان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ذا العطاش اذا برئ من مرضه و قضى صومه هل تجب عليه الفدية التي وجبت عند إفطاره‌؟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وجوب الفدية التي تعلّقت بذمّته عند إفطاره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وجوب الفدية بدليل ما تقدّم في خصوص الشيخين اذا قدرا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وجبت بالإفطار أولا بالنصّ‌ الصحيح، و القضاء وجب بتجدّد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الفدية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قطع بوجوبها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أن يريد المصنّف في هذا الكتاب خلاف ما قطع به في كتابه الدروس، بأن يريد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برئ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برئ ذو العطاش يجب عليه القضاء خاصّة لا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وجوب القضاء خاصّة رأي السيّد المرتضى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احترز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المأيوس من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العطاش الذي أرجى صحّته من 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ذا العطاش المرجوّ برؤه يفطر و يجب عليه القضاء بلا فدية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ذي العطاش مثل حكم الشيخين في سقوط‍‌ القضاء و الفدية عند </w:t>
      </w:r>
      <w:bookmarkStart w:id="351" w:name="pg17092_182327"/>
    </w:p>
    <w:p>
      <w:pPr>
        <w:pStyle w:val="BookText"/>
        <w:rPr/>
      </w:pPr>
      <w:bookmarkEnd w:id="351"/>
      <w:r>
        <w:rPr>
          <w:rFonts w:ascii="Amiri" w:hAnsi="Amiri" w:eastAsia="Amiri" w:cs="Amiri"/>
          <w:color w:val="111111"/>
          <w:sz w:val="28"/>
          <w:sz w:val="28"/>
          <w:szCs w:val="28"/>
          <w:rtl w:val="true"/>
          <w:lang w:bidi="ar-SA"/>
        </w:rPr>
        <w:t>مع العجز رأسا، و تجب الفدية مع المشقّة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047428_730472459"/>
      <w:bookmarkStart w:id="353" w:name="_Toc126"/>
      <w:bookmarkEnd w:id="352"/>
      <w:r>
        <w:rPr>
          <w:rtl w:val="true"/>
        </w:rPr>
        <w:t>السابعة</w:t>
      </w:r>
      <w:r>
        <w:rPr>
          <w:rtl w:val="true"/>
        </w:rPr>
        <w:t xml:space="preserve">: </w:t>
      </w:r>
      <w:r>
        <w:rPr>
          <w:rtl w:val="true"/>
        </w:rPr>
        <w:t>الحامل المقرب، و المرضعة القليلة اللبن</w:t>
      </w:r>
      <w:bookmarkEnd w:id="35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و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خافتا على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تفطران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تقضيان مع زوال العذر، و إنّما لم يذكر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حيث إنّ‌ عذرهما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عجزه، و وجوب الفدية مع إمكان صومه مع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حصلت المشقّة له يفطر صومه و يفدي مدّا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الحامل و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الحامل التي يقرب وضع حملها، و تذكير الصيغة لأنّ‌ الحمل من الأوصاف الخاصّة بالمرأة، مثل الحيض فلا يحتاج الى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يقرب وضع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أتى الحامل بالقرب لأنّ‌ الخوف على الولد إنّما هو في زمان قرب الوضع، فلو حصل الخوف قبله يكون متساويا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كون المرضعة امّا للولد أو مستأجرة لإرضاعه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خافتا من حصول الضرر الحاصل بالصوم على الولد من فوته أو نقصانه أو مرضه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التثنية الراجع الى الحامل و المرضعة، و كذا الحال بالنسبة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 و تفديان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بصيغة المعلوم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إعطاء مدّ من طعام لمورد مصرف الفدية لكلّ‌ يوم ممّا أفطرتا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يذكر القضاء، بل اكتفى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 و 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وجوب القضاء من حكم المريض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القطع بوجوب القضاء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الزوال فلا تزيدان عن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تصريح بالقضاء و إخلال بالفدية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لأنّ‌ الفدية لا تستفاد من استنباط‍‌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خوفهما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أنفسهما فكالمريض تفطران و تقضيان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عذرهما مائل الى الزوال، لأنّ‌ عذر الحامل يزول بوضعها، و عذر المرضعة يزول بقطعها 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المريض يجب عليه القضاء بعد الصحّة، ففيهما أيضا يجب القضاء بعد زوال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بعض نسخ كتاب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 و تعيدان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العبارة تصريح بوجوب القضاء، لكن لم يصرّح فيها بوجوب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عبارة بعض النسخ هو المذكور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تفطران و تعيدان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أوضح في الدلالة على القضاء و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القضاء لا يستفاد من 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بخلاف وجوب القضاء فإنّه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اشكل، لإفادة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القضاء كما عن بعض حواشي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عكسه أوضح، لأنّ‌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الفدية لا تستنبط‍‌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أيضا لا يستنبط‍‌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استنباط‍‌ الحكم من الخارج مشترك، فالأوضحية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التوضيح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مفهوم الموافقة، و بطريق الأولوية بخلاف الفدية،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خوف الحامل المقرب و المرضعة بضرر الصوم على أنفسهما </w:t>
      </w:r>
    </w:p>
    <w:p>
      <w:pPr>
        <w:pStyle w:val="BookText"/>
        <w:rPr/>
      </w:pPr>
      <w:r>
        <w:rPr>
          <w:rFonts w:ascii="Amiri" w:hAnsi="Amiri" w:eastAsia="Amiri" w:cs="Amiri"/>
          <w:color w:val="111111"/>
          <w:sz w:val="28"/>
          <w:sz w:val="28"/>
          <w:szCs w:val="28"/>
          <w:rtl w:val="true"/>
          <w:lang w:bidi="ar-SA"/>
        </w:rPr>
        <w:t xml:space="preserve">من غير 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 من خاف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الخوف لجوع و عطش، و لا في المرتضع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من النسب و الرضاع، و لا بين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المتبرّعة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متبرّعا أو آخذا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أو أنقص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فيكونان كالمريض الخائف من ضرر الصوم، فيفطران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الظنّ‌ بالضرر، إمّا بقول من يكون قوله حجّة، أو بالتجربة كما مرّ التفصيل في خصوص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شبهة في عدم وجوب الفدية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كلّ‌ من خاف من ضرر الصوم على نفسه بأيّ‌ سبب حصل الخوف و لو لم يكن مريضا مثل ضرر العطش الشديد الذي لا يتحمّل عادة و لا يدفع بشرب قليل من الماء مرّة أو مرّات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الإفطار للحامل و المرضعة اذا خافتا على نفسيهما من ضرر الصوم في الخوف بسبب الجوع أو الضرر الحاصل بسبب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الطفل الذي يرتضع من المرضعة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الخوف على المرتضع الذي يوجب الإفطار للمرضعة لا فرق بين كونه ولد نفس المرضعة بأن ولدته أو كونه ولدا لها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باب الاستفعال، و هي التي استؤجرت للإرضاع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و هي التي ترضع الطفل تبرّعا و بلا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المرضعة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حال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و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مالهما و إن كان لهما زوج و الولد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بإفطارهما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الأمر لدفعه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صوم النافلة بشروعه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العمل مخصوص ببعض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يكره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غيرها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الفدية الواجبة على الحامل و المرضعة إنّما هي من مال نفسهما لا من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للحامل و المرضعة زوج و الولد الذي يخاف عليه هو الولد للزوج ففيه أيضا تجب الفدية من مالهما لا الزوج و لا صاحب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و المرضعة تفطران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بمعنى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أنهما يجب عليهما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الدفع للضرر يجب، و الإفطار هنا يدفع به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شرع بصوم المستحبّ‌ مثل صوم أول الشهر أو صوم سائر الأيّام التي يستحبّ‌ الصوم فيها فلا يجب إتمامه بالشروع فيه بل يجوز إفطاره متى شاء، إلاّ بعد الزوال فيكره إفطار صوم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الوجوب بالشروع لأنه يكون من قبيل الشكّ‌ في الوجوب فتجري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إبطال العمل‌؟ و الحال أنّ‌ القرآن نهى عن الإبطال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فاجاب الشارح رحمه اللّه بأنه يختصّ‌ بقطع بعض الواجبات مثل الصلاة الواجبة و مثل صوم نذر معيّن، أو صوم قضاء شهر رمضان بعد الزوال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صوم النافلة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بوجوبه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تأكّد الاستحباب، لقصورها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الإيجاب سندا و إن صرّحت به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لمن يدعى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يكره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عليه، و روي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الصيام بسبعين ضعفا، و لا فرق بين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مسعدة بن صدقة عن أبي عبد اللّه عليه السلام عن أبيه عليه السلام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تطوّعا بالخيار ما بينه و بين نصف النهار، فاذا انتصف النهار فقد وجب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الصوم و نيّته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الأولوية و تأكّد الاستحب 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المذكورة صرّحت بوجوب الصوم بعد الزوال، لكنّها تحمل على تأكّد الاستحباب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قاصرة عن إفادة الوجوب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ضعف سندها هو وجود مسعدة بن صدقة فيه، و هو على ما نقل عن العلاّمة رحمه اللّه عن الشيخ رحمه اللّه عامّي المذهب، و عن الكشّي عدم وثاقته لما في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يكره نقضه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دعي الى الإفطار بالطعام فلا يكره له نقضه و لو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الصائم المفهوم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قطع الصوم المندوب قبل الزوال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ترقّ‌ من القول بعدم كراهة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ردّ دعوة الداعي الى الطعام و بقائه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ورد في الرواية أنّ‌ الإفطار بدعوة الداعي الى الطعام أفضل من البقاء </w:t>
      </w:r>
    </w:p>
    <w:p>
      <w:pPr>
        <w:pStyle w:val="BookText"/>
        <w:rPr/>
      </w:pPr>
      <w:r>
        <w:rPr>
          <w:rFonts w:ascii="Amiri" w:hAnsi="Amiri" w:eastAsia="Amiri" w:cs="Amiri"/>
          <w:color w:val="111111"/>
          <w:sz w:val="28"/>
          <w:sz w:val="28"/>
          <w:szCs w:val="28"/>
          <w:rtl w:val="true"/>
          <w:lang w:bidi="ar-SA"/>
        </w:rPr>
        <w:t xml:space="preserve">هيّأ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طعاما و غيره، و لا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يشقّ‌ عليه المخالفة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كونه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الحكمة ليست من حيث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المؤمن و عدم ردّ قوله، و إنّما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على الإفطار مع 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الصوم،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الدالّة عليه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الصائم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بين استحباب إجابة من دعا الصائم الى الطعام بين كونه هيّأ له طعاما من قبل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من 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استحباب إفطار الصوم المندوب عند دعوة المؤمن الى طعام بين من يشكل عليه ردّ دعوته مثل دعوة شخص سريع التأثّر من ردّ دعوته و بين من لا يتأثّر من ردّ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في استحباب قطع الصوم إنّما هو دعوة المؤمن الذي يطلق في الروايات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اشتاق الصائم على الأكل بلا قصد القربة من إجابة دعوة المؤمن لا يحصل له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الحكمة من حيث إجابة دعوة المؤمن، و من حيث عدم ردّ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المؤمن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في حصول الثواب في الإفطار ليس إجابة دعوة المؤمن خاصّة بل هي مع قصد القربة، بأن يقصد الطاعة للشارع في إجابة دعوة المؤمن</w:t>
      </w:r>
      <w:r>
        <w:rPr>
          <w:rFonts w:eastAsia="Amiri" w:cs="Amiri" w:ascii="Amiri" w:hAnsi="Amiri"/>
          <w:color w:val="111111"/>
          <w:sz w:val="28"/>
          <w:szCs w:val="28"/>
          <w:rtl w:val="true"/>
          <w:lang w:bidi="ar-SA"/>
        </w:rPr>
        <w:t xml:space="preserve">. </w:t>
      </w:r>
      <w:bookmarkStart w:id="354" w:name="pg17092_182338"/>
    </w:p>
    <w:p>
      <w:pPr>
        <w:pStyle w:val="BookText"/>
        <w:rPr/>
      </w:pPr>
      <w:bookmarkEnd w:id="354"/>
      <w:r>
        <w:rPr>
          <w:rFonts w:ascii="Amiri" w:hAnsi="Amiri" w:eastAsia="Amiri" w:cs="Amiri"/>
          <w:color w:val="111111"/>
          <w:sz w:val="28"/>
          <w:sz w:val="28"/>
          <w:szCs w:val="28"/>
          <w:rtl w:val="true"/>
          <w:lang w:bidi="ar-SA"/>
        </w:rPr>
        <w:t xml:space="preserve">الطاعة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يتوقّف ثوابها على النية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047430_730472459"/>
      <w:bookmarkStart w:id="356" w:name="_Toc127"/>
      <w:bookmarkEnd w:id="355"/>
      <w:r>
        <w:rPr>
          <w:rtl w:val="true"/>
        </w:rPr>
        <w:t>الثامنة</w:t>
      </w:r>
      <w:r>
        <w:rPr>
          <w:rtl w:val="true"/>
        </w:rPr>
        <w:t xml:space="preserve">: </w:t>
      </w:r>
      <w:r>
        <w:rPr>
          <w:rtl w:val="true"/>
        </w:rPr>
        <w:t>يجب تتابع الصوم الواجب إلاّ أربعة</w:t>
      </w:r>
      <w:bookmarkEnd w:id="356"/>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إجابة دعوة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قصد الطاعة بالإفطار لإجابة دعوة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إجابة دعوة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قصد الطاعة بإدخال السرور على قلب المؤمن بالإفطار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الحكمة في استحباب الإفطار ليست مجرّد إشباع البطن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الإفطار بدعوة المؤمن الى الطعام إنّما هو عبادة، و لا تكون عبادة إلاّ بقصد التقرّب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تتابع الصوم و مستثنياته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وجب صوم أيّام متعدّدة لا يجوز التفريق بينها إلاّ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المطلق، مثل صوم أيّام نذر بلا تقييد التتابع، كما لو نذر أن يصوم في السنة الحاضرة عشرة أيّام بلا تقييد التتابع، فيجوز صوم يوم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صوم واجب، مثل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الصيد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الأيّام السبعة من عشرة أيّام في البدل عن الهدي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المواضع الأربعة هو النذر المطلق الذي لم يقيّد النذر بالتتابع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لا يضيق وقته بظنّ‌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طروء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المانع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معناه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كرمضان و النذر المعيّن و إن كان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متتابعا كما يقتضيه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له الظنّ‌ بالوفاة يجب عليه التتابع في أيّام صومه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التتابع في صورة ظنّ‌ طروء المانع من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الطروء من طرأ يطرأ طرأ و طروء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فجأة و من بعيد،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 عليّ‌ همّ‌ لا اطيقه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فاجأني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طرأ يطرأ طروّا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 مكان بعيد،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التتابع في الصوم الذي يجب عليه بالعهد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الموضع الثاني من المواضع التي لا يجب التتابع فيها، و هو قضاء الصوم الواجب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في سببه بين كونه واجبا بسبب الفوت في شهر رمضان الذي يجب قضاؤه، أو بسبب النذر المعيّن الذي فات في زمانه و وجب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أصل صوم شهر رمضان واجب متتابعا، و كذلك أصل المنذور، لكن لا يجب التتابع في قضائهما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الواجب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وجوب التتابع في قضاء نذر الذي كان أصله متتابعا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قويّ‌، و استقرب في الدروس وجوب متابعته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الصيد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وجوب التتابع في قضاء الصوم الواجب مطلقا قول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التتابع في قضاء النذر، و إن كان أصله متتابعا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قضاء صوم الواجب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بعض برجوعه الى النذر، فما قرّب في الدروس المتابعة فيه هو النذر المقيّد بالتتابع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المواضع التي لا يجب التتابع فيها، و هو الصوم الواجب من جهة كفّارة الصيد الذي اصطاده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سيأتي في كتاب الحجّ‌ توضيح الكفّارات عند صيد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صيد الأرنب في حال الإحرام تجب عليه الشاة، فلو لم يتمكّن يجب شراء الحنطة بقيمتها و تقسيمها لعشرة مساكين، و إن لم يتمكّن فيجب عليه صوم عشرة أيّام، و إن لم يتمكّن من ذلك فيجب عليه 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 النعامة في حال الإحرام فيجب عليه البدنة التي أتمّت خمس سنين بقصد الكفّارة لقتل النعامة، و إن لم يتمكّن من ذلك فيجب عليه أن يصرف قيمتها في شراء الحنطة و تقسيمها بين ستين فقيرا، و إن عجز عن ذلك فيجب عليه صوم ستين يوما، و إن لم يتمكّن من ذلك فيجب عليه صوم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على نحو الترتيب، بحيث لو تمكّن من الأول لا يجوز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التتابع في ذلك الصيام الذي فصّلناه في كفّارة الصيد و إن كان صيد النعامة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يجب التتابع في </w:t>
      </w:r>
    </w:p>
    <w:p>
      <w:pPr>
        <w:pStyle w:val="BookText"/>
        <w:rPr/>
      </w:pP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السبعة في بدل الهدي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المتابعة كالثلاثة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الذي يجب عليه من جهة صيد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بكفّارة صيد النعامة من حيث الصوم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يقال فيه إنّه مركّب من خلقة الطير و خلقة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من الجمل العنق و الوظيف و المنسم، و من الطير الجناح و المنقار و الريش، و هي تذكّر و تؤنث،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و نعامات و نعائم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بالقول بوجوب التتابع في صوم كفّارة صيد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المصنّف في الدروس عن المفيد و سلاّر و المرتضى وجوب المتابعة في صيام الستين بدل النعامة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بعدم وجوب التتابع في جزاء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الموضع الرابع من المواضع التي لا يجب التتابع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لو لم يكن له الهدي في حجّ‌ التمتّع فيجب عليه صوم عشرة أيّام بدل الهدي، و تلك العشرة يجوز صوم ثلاثة منها في السفر و سبعة منها اذا رجع، فتلك السبعة المذكورة لا يجب التتابع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القول الآخر بعدم وجوب التتابع، و هو المنسوب لأبي الصلاح و ابن أبي عقيل رحمهما اللّه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القائل يقول بوجوب التتابع في السبعة كما أنه يجب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باشتراط‍‌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ثلاثة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أخلّ‌ بالمتابعة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كحيض و مرض و سفر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عند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الصوم ثلاثة أيّام فيجب استئنافها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كصوم كفّارة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كفّارة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في الحجّ‌ و السبعة أ 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لا يفرّق بينها، و السبعة لا يفرّق بينها، و لا يجمع السبعة و الثلاثة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الصوم الواجب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كلّ‌ من أخلّ‌ بالتتابع في غير المواضع المستثناة لعذر مثل الحيض و المرض و السفر الضروري يبني على ما أتاه، و لا يجب إعادة ما صام قبل الحيض و المرض و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قطع التتابع بسفر ضروري مثل سفر الحجّ‌ أو سفر للمعيشة الواجبة لنفسه أو لواجبي النفقة لا يجب إعادة ما صام بل يبني عليه و يتمّ‌ ما بقي من العدد بعد رفع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البناء على ما مضى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الصوم الواجب ثلاثة أيّام فصام يوما فعرض له العذر المانع من صوم يوم بعده، فاذا ارتفع المانع فيجب إعادة الصوم المأتيّ‌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إتيانها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الثلاثة مع العذر أو بلا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حنث اليمين إطعام عشرة مساكين أو كسوتهم أو إعتاق رقبة، و إن لم يقدر على أحد منها فيجب عليه صوم ثلاثة أيّام، فذلك الصوم يجب فيه التتابع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كفّارة إفطار قضاء شهر رمضان بعد الزوال في آخر المسألة الاولى </w:t>
      </w:r>
    </w:p>
    <w:p>
      <w:pPr>
        <w:pStyle w:val="BookText"/>
        <w:rPr/>
      </w:pPr>
      <w:r>
        <w:rPr>
          <w:rFonts w:ascii="Amiri" w:hAnsi="Amiri" w:eastAsia="Amiri" w:cs="Amiri"/>
          <w:color w:val="111111"/>
          <w:sz w:val="28"/>
          <w:sz w:val="28"/>
          <w:szCs w:val="28"/>
          <w:rtl w:val="true"/>
          <w:lang w:bidi="ar-SA"/>
        </w:rPr>
        <w:t xml:space="preserve">و ثلاثة الاعتكاف، و ثلاثة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الفاصل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الشهرين المتتابعين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المسائل بأنها إطعام عشرة مساكين أو صوم ثلاثة أيّام، و تلك الثلاثة أيضا يجب التتابع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صوم ثلاثة أيّام بدل الهدي الذي فصّلناه آنفا، بأنّ‌ الحاجّ‌ لو عجز عن هدي حجّ‌ التمتّع فيجب عليه صوم عشرة أيّام، ثلاثة منها في حال السفر، فتلك الثلاثة يجب التتابع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صام يوم الثامن و التاسع فحصل الفصل بيوم العيد بينهما و بين اليوم الثالث، فذلك الفصل لا يمنع من التتابع بين أيّام الثلاثة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اذا تيقّن الحاجّ‌ بعدم تمكّنه من الهدي في يوم العاشر من ذي الحجّة يجوز له حينئذ صوم الثلاثة بدل الهدي قبل اليوم العاشر في الثامن و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اليوم الثالث لا يجوز صومه بعد يوم العاشر بل يؤخّره الى بعد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و الثاني عشر و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الصوم فيها لمن كان في منى، لكن لو لم يكن في منى فيجب صوم الحادي عشر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قطع صوم الواجب لا لعذر مانع من التتابع فيجب عليه إعادة ما صام إلاّ في المواضع الثلاثة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كفّارة إفطار شهر رمضان فإنّها عبارة عن عتق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فصّلناها في بداية المسألة الثانية من هذه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و يوم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متتابعا بنذر أو كفّارة على عبد بظهار أو قتل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صوم شهرين متتابعين، فلو صام شهرا مع يوم واحد من الشهر الآخر يجوز و يصدق عليه التتابع بين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في معنى النذر و هو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صام من الشهر الثاني يوما متّصلا بالأول يكفي صدق التتابع بين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الموضع الثاني من المواضع التي لا يجب التتابع فيها، و هو صوم شهر واجب عليه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التتابع بأسباب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كما لو نذر صوم شهر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كفّارة ظهار على عبد، لأنّ‌ كفّارة الظهار صوم شهرين على الحرّ 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قتل الخطأ على العبد، فإنّها على الحرّ شهران و على العبد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شهر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التتابع في صوم شهر واحد الذي وجب صومه بالأسباب المذكورة بعد صوم خمسة عشر يوما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الموضع الثالث من المواضع المذكورة التي لا يجب التتابع فيها، و هو صوم ثلاثة أيّام بدل الهدي في حجّ‌ التمتّع كما مرّ آنفا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التتابع في صوم ثلاثة أيّام و التي يجب صومها في حجّ‌ التمتّع بدلا عن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الحاجّ‌ لو عجز عن الهدي في حجّ‌ التمتّع يجب عليه صوم عشرة أيّام ثلاثة منها في السفر و سبعة منها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الثلاثة لو حصل الفصل بينها بوقوع العيد لم يمنع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بدلا عن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ثالثهما العيد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ابتداء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أم لا، فإنّ‌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 باقي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 أيّام التشريق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إراقة دم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صام يوم الثامن و التاسع من شهر ذي الحجّة فصادف العيد بينهما و بين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العيد،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عدم وجوب التتابع بوقوع العيد بين الثلاثة بين أن يعلم ذلك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باستثناء المواضع الثلاثة في عدم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الشهرين و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التتابع يسقط‍‌ في الأولين من المواضع الثلاثة مطلقا بلا تعيين زمان صوم الباقي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يجوز له الإتيان بما بقي من الشهرين في الأول و من الشهر في الثاني في أيّ‌ زمان شاء، متفرّقة أو 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تعيين زمان بصوم ما بقي منهما، و بلا فرق بين إتيان الباقي متّصلة أو منفصلة، فيجوز التأخير كيف شاء بشرط‍‌ أن لا يعدّ تهاونا و أن لا يحتمل عروض المانع فيجب 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الثالث من المواضع التي استثنى من وجوب التتابع فيها و هو ثلاثة المتعة، ففيها لا يجب التتابع بين اليومين و الثالث اذا وقع الفصل بالعيد، فيسقط‍‌ الحكم بوجوب التتابع الى انقضاء أيّام التشريق و هي الحادي عشر و الثاني عشر 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آنفا بأنّ‌ من كان بمنى يحرم عليه الصوم في أيّام التشريق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التتابع في الموضع الثالث بالنسبة الى اليوم الباقي الى انقضاء أيّام التشريق، فلا يجوز التأخير بعده</w:t>
      </w:r>
      <w:r>
        <w:rPr>
          <w:rFonts w:eastAsia="Amiri" w:cs="Amiri" w:ascii="Amiri" w:hAnsi="Amiri"/>
          <w:color w:val="111111"/>
          <w:sz w:val="28"/>
          <w:szCs w:val="28"/>
          <w:rtl w:val="true"/>
          <w:lang w:bidi="ar-SA"/>
        </w:rPr>
        <w:t xml:space="preserve">. </w:t>
      </w:r>
      <w:bookmarkStart w:id="357" w:name="pg17092_182354"/>
    </w:p>
    <w:p>
      <w:pPr>
        <w:pStyle w:val="Heading4"/>
        <w:numPr>
          <w:ilvl w:val="3"/>
          <w:numId w:val="1"/>
        </w:numPr>
        <w:rPr/>
      </w:pPr>
      <w:bookmarkStart w:id="358" w:name="__RefHeading___Toc2047432_730472459"/>
      <w:bookmarkStart w:id="359" w:name="_Toc128"/>
      <w:bookmarkEnd w:id="357"/>
      <w:bookmarkEnd w:id="358"/>
      <w:r>
        <w:rPr>
          <w:rtl w:val="true"/>
        </w:rPr>
        <w:t>التاسعة</w:t>
      </w:r>
      <w:r>
        <w:rPr>
          <w:rtl w:val="true"/>
        </w:rPr>
        <w:t xml:space="preserve">: </w:t>
      </w:r>
      <w:r>
        <w:rPr>
          <w:rtl w:val="true"/>
        </w:rPr>
        <w:t>لا يفسد الصيام بمصّ‌ الخاتم</w:t>
      </w:r>
      <w:bookmarkEnd w:id="359"/>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يفسد الصيام بمصّ‌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و أمّا مصّ‌ النواة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زقّ‌ الطائر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يكره للصائم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 من مصّ‌ يمصّ‌ مصّا، و تمصّص و امتصّ‌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رشفه، أي شربه شربا رفيقا مع جذب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كلّ‌ شيء،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خواتم و 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الخاتم الذي يجعل في 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مصّ‌ الصائم الخاتم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يعطش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يمصّ‌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في فم الصائم ليس به بأس، فأمّا النواة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الرواية أنّ‌ مصّ‌ الخاتم يفيد في رفع العطش، و لعلّ‌ وجود خاصّية في بعض الأحجار لإطفاء العطش كما قيل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إعطاء الحسين بن علي عليهما السلام خاتمه لولده الشهيد علي ابن الحسين عليهما السلام و أمره بمصّه ليدفع عنه العطش كما في بعض المقاتل،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كراهة مصّ‌ النواة هو الخبر المذكور في الهامش السابق عن يونس بن يعقوب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النواة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يفسد الصوم بزقّ‌ الطائر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الزقّ‌ من زقّ‌ يزقّ‌ زقّا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بمنقاره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جعل الطعام في فمه ثمّ‌ الى فم الطائر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ذوق المرق، 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يتعدّى إلى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مباشرة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لمن لا يحرّك ذلك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الاكتحال بما فيه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يفسد الصوم بمضغ الطعام بلا بلعه و إيصاله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المضغ من مضغ يمضغ مضغا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لاكه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مضغ الطعام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حديث أنه سئل عن المرأة يكون لها الصبي و هي صائمة فتمضغ له الخبز و تطعمه،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الطير إن كان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صلوات اللّه عليها كانت تمضغ للحسن ثمّ‌ للحسين عليهما السلام و هي صائمة في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ذوق كلّ‌ ما لا يتعدّى الى الحلق لا يفسد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التقبيل و لمس الابدان و التفخيذ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إنّما هو لاحتمال الإنزال، فلو لم تتحرّك شهوته بذلك فلا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بالكراهة 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أنه سئل عن 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سماعة أنه سأل أبا عبد اللّه عليه السلام عن الرجل يلصق بأهله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شجر مرّة،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 الرياحين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النرجس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فسكون الراء فكسر الجيم، و لا يكره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إخراج الدم لو كان الإخراج مضعفا، و إلاّ فلا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كراهة إخراج الدم المضعف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الحجامة للصائم،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لم يخف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دخول الحمام الذي يوجب الدخول فيه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كراهة دخول الحمام للصائم الموجب ضعفه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أنه سئل عن الرجل يدخل الحمام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طيّب الرائحة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كسرها و 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الرياحين، أصله بصل صغار، ورقه شبيه بورق الكرّاث، و له زهر مستدير أبيض أو أصفر تشبّه به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كراهة شمّ‌ الرياحين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راشد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 يكره له أن يتلذّذ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على كراهة شمّ‌ النرجس فهو الرواية المنقولة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روي استحبابه للصائم و أنه تحفته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الاحتقان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ينهى عن النرجس،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أنّ‌ الأعاجم كانت تشمّه اذا صاموا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يكره استعمال العطر و استشمام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اذا صام تطيّب بالطيب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الطيب تحفة الصائم، كما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الاحتقان بالجامد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الاحتقان هو استعمال 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الحقنة بضمّ‌ الحاء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دواء يدخل في المقعدة لتسهيل بطن المريض،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استعمال دواء جامد في المقعدة لتسهيل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إدخال دواء مائع في المقعدة يوجب الإشكال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المشهور قول ببطلان الصوم باحتقان الجامد،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الجواز مع الكراهة على المشهور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اللطف يستدخله الانسان و هو صائم‌؟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التلطّف بالأشياف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 يجب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جلوس المرأة و الخنثى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في مقابل المشهور و هو وجوب القضاء بالاحتقان بالجامد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هو إطلاق بعض الروايات الدالّ‌ على المنع من احتقان الصائم مطلقا، و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أبي نصر عن أبي الحسن عليه السلام أنه سأله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قوّة قول المشهور لتقييد المطلق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الجواز مطلقا في رواية ابن أبي نصر تقيّد بالجواز بالجامد المستفاد من رواية محمّد بن الحسين الآنفة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الاحتقان بالجامد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ممّا يكره على الصائم هو جلوس المرأة الصائمة أو الخنثى الصائم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آلة الرجولية و الانوثية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منسوب الى أبي الصلاح الحلبي، كما ذكر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 اذا جلست المرأة في الماء الى وسطها لزمها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البرّاج وجوب الكفّارة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و الخنثى،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القضاء نادر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قول المشهور بجواز جلوس المرأة الصائمة في الماء و كراهتها هو الرواية المنقولة في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لمساواته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المنفذ إلى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بالماء، و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فيه و إن كان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حنّان بن سدير أنه سأل أبا عبد اللّه عليه السلام عن الصائم يستنقع في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لكن لا ينغمس، و المرأة لا تستنقع في الماء لأنها تحمل الماء بقبلها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كسر الصاد و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سلّت خصيتاه و نزعتا،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من الجسم يعرف بالبيضة،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الممسوح من مسح يمسح مسحا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الأثر عنه، و يقال في الدعاء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اللّه ما بك من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الذي كانت آلته فاقدة من اصلها، فإن الخصيّ‌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يحصل بسلّ‌ الخصيتين، و قسم لم تكن له آلة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الخصيّ‌ في حكم الخنثى و المرأة لقرب منفذه الى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فالتعليل المذكور في حقّ‌ المرأة في رواية حنّان بن سدير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تحمل الماء بقبلها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حال الخصيّ‌ الممسوح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الثامن من المكروهات التي يذكرها المصنّف رحمه اللّه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مباشرة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 الماء على الثوب الذي على بدن الصائم و حصول التبريد من ذلك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يكره صبّ‌ الماء على الجسد و بلّه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دون جلوس الرجل في الماء للتبريد، فإنّهما لا يكرهان للصائم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كأنه جواب عن الإيراد بأنّ‌ التبريد الحاصل ببلّ‌ الجسد بالماء و الجلوس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الكلام بغير فائدة دينية،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استماعه، بل ينبغي أن يصمّ‌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و بصره و جوارحه بصومه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من 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أو ذكر أو 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أقوى من التبريد الحاصل ببلّ‌ الثوب على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بالمفهوم بأنّ‌ علّة الكراهة ليست هي التبريد ليستند في الحكم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كون العلّة في كراهة بلّ‌ الثوب في البدن دخول الرطوبات من الثوب الى باطن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بلّ‌ الجسد بالماء أو الجلوس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بلّ‌ الثوب في الجسد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تلزق ثوبك الى جسدك و هو رطب و أنت صائم حتّى تعصره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التاسع من المكروهات المذكورة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الهذر الذي لا فائدة دينية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يكره للصائم استماع كلام لا فائدة دينية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ضمّ‌ الصاد و الميم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يمدّ، و هو متعدّي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كيفية فتح الأعضاء و الجوارح الى طاعة اللّه تعالى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التي تحثّ‌ الصائم على إمساك سمعه و بصره و شعره و جلده و جميع أعضائه عمّا لا ينبغي فعله و المنقولة في الوسائل</w:t>
      </w:r>
      <w:r>
        <w:rPr>
          <w:rFonts w:eastAsia="Amiri" w:cs="Amiri" w:ascii="Amiri" w:hAnsi="Amiri"/>
          <w:color w:val="111111"/>
          <w:sz w:val="28"/>
          <w:szCs w:val="28"/>
          <w:rtl w:val="true"/>
          <w:lang w:bidi="ar-SA"/>
        </w:rPr>
        <w:t xml:space="preserve">: </w:t>
      </w:r>
      <w:bookmarkStart w:id="360" w:name="pg17092_182368"/>
    </w:p>
    <w:p>
      <w:pPr>
        <w:pStyle w:val="Heading4"/>
        <w:numPr>
          <w:ilvl w:val="3"/>
          <w:numId w:val="1"/>
        </w:numPr>
        <w:rPr/>
      </w:pPr>
      <w:bookmarkStart w:id="361" w:name="__RefHeading___Toc2047434_730472459"/>
      <w:bookmarkStart w:id="362" w:name="_Toc129"/>
      <w:bookmarkEnd w:id="360"/>
      <w:bookmarkEnd w:id="361"/>
      <w:r>
        <w:rPr>
          <w:rtl w:val="true"/>
        </w:rPr>
        <w:t>العاشرة</w:t>
      </w:r>
      <w:r>
        <w:rPr>
          <w:rtl w:val="true"/>
        </w:rPr>
        <w:t xml:space="preserve">: </w:t>
      </w:r>
      <w:r>
        <w:rPr>
          <w:rtl w:val="true"/>
        </w:rPr>
        <w:t>ما يستحبّ‌ من الصوم</w:t>
      </w:r>
      <w:bookmarkEnd w:id="362"/>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من الصوم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عن الطعام و الشراب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صوما و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صمتم فاحفظوا ألسنتكم، و غضّوا أبصاركم، و لا تنازعوا، و لا تحاسدوا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رسول اللّه صلّى اللّه عليه و آله امرأة تسبّ‌ جارية لها و هي صائمة، فدعا رسول اللّه صلّى اللّه عليه و آله 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 قد سببت جاريتك، إنّ‌ الصوم ليس من الطعام و الشراب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صمت فليصم سمعك و بصرك من الحرام و القبيح، و دع المراء و أذى الخادم، و ليكن عليك و قار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يوم صومك كيوم فطرك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الصائم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فليصم سمعك و بصرك و شعرك و جلدك، و عدّد أشياء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يوم صومك كيوم فطرك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يستحبّ‌ صومه من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الصوم مع القربة عبادة، و يستحبّ‌ في جميع أيّام السنة إلاّ في عيدي الفطر و الأضحى فإنّ‌ الصوم فيهما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عاشوراء فالصوم فيه مكروه و يوم عرفة و هو التاسع من ذي الحجّة اذا كان موجبا لضعف الصائم عن الدعاء الذي ورد فيه كمّا و كيفا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التاسع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يثبت أول الشهر لاحتمال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 و آخر 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أول أربعاء من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فالمواظبة عليها تعدل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الدهر، و تذهب بوحر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يوم العيد الذي يحرم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المواضع يستثنى استحباب الصوم من أيّام السنة، ففي الباقي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من أيّام السنة التي يستحبّ‌ الصوم فيها بالخصوص، و هو أول خميس من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من الأيّام التي يستحبّ‌ الصوم فيها هو آخر خميس من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أربعاء من العشر الثاني من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فالمواظبة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المواظبة و المداومة لصوم أول خميس من الشهر و آخر خميس منه و أول أربعاء من العشرة الثانية من كلّ‌ شهر يعادل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أدام المكلّف بذلك فمات كأنما صام تمام عمره، لأنّ‌ اللّه تعالى يقول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الخميس الأول يعادل صوم العشر الأول من الشهر، و صوم الأربعاء وسط‍‌ الشهر يعادل صوم العشر الأوسط‍‌ من الشهر، و صوم الخميس الآخر يعادل صوم العشر الآخر، فذلك صوم تمام الشهر، فإذا أدام كذلك فكأنه صام تمام دهره و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الطويل، الأمد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الذي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مرادنا للعصر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وقع الشمس على الأرض، حتّى ترى له اضطرابا كالبخار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الوسوسة الحاصلة في النفس بخصوص المعتقدات أو المقدّمات، أو بخصوص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فسّروها بذلك في الوسوسة المذكورة في آخر حديث الرفع،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في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وسوسته، و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قضائها لمن فاتته، فإن قضاها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فضيلتهما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الوحر،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صوم الأيّام الثلاثة يختصّ‌ باستحباب قضائها، فلا يستحبّ‌ قضاء صوم مستحبّ‌ إلاّ في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فاته صوم الأيّام الثلاثة المذكورة ثمّ‌ قضاها في الشهر التالي و بنفس الأيّام فقد أحرز فضيلتين، فضيلة قضاء ما فات، و فضيلة أداء تلك الأيّام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صوم أول الخميس من شهر رجب يستحبّ‌ قضاؤه في أول خميس شهر شعبان، فينوي القضاء في الخميس المذكور فيحصل له ثواب قضاء صوم الخميس الفائت و ثواب أداء صوم الخميس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المكلّف اذا نوى قضاء شهر رمضان في أول الشهر يحصل له ثواب صوم أول الشهر و يحصل له القضاء، و كما في صوم الاعتكاف لو نوى القضاء أيضا يحصل له ثواب صوم الاعتكاف، ففي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مثل الخميس و الأربعاء من الشهور القابلة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أحرز فضيلة الأيّام الماضية و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استحباب صوم الأيّام الثلاثة هو الروايات المنقولة في الوسائل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ثمّ‌ صام يوما و أفطر يوما، ثمّ‌ صام الاثنين و الخميس، ثمّ‌ آل من ذلك الى صوم ثلاثة أيّام في الشهر الخميس في أول الشهر، و الأربعاء في وسط‍‌ الشهر، و الخميس في آخر الشهر، 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البيض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و الرابع عشر و الخامس عشر من كلّ‌ شهر، سمّيت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لبياض لياليها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هذا بحسب اللغة،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الصوم المندوب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جرت السنّة من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 الأربعاء في العشر الأوسط‍‌، و الخميس في العشر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جرت به السنّة في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بالسنّة هنا الاستحباب المؤكّد، فلا ينافي استحباب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الخميس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 فاعل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رحمه اللّه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بتقدير الموصوف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الليالي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ليالي البيض، هذا بحسب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لنفس الأيّام فيكون من إضافة الموصوف الى صفته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الذي كان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الأيّام الثلاثة المسمّاة بأيّام البيض هي التي تكون لياليها بيضا لطلوع القمر فيها من أول الليل الى آخره الموجب بياض الليل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سمّيت الأيّام الثلاثة المذكورة بأيّام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من لياليها،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باعتبار أجزاء الليل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لبياض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البياض الحاصل في لياليها بسبب ضوء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 آدم عليه السلام لمّا أصابته الخطيئة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لونه فالهم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هذه الأيّام فابيضّ‌ بكلّ‌ يوم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فسمّيت بيضا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فالكلام جار على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 شهر ربيع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تسميتها بذلك من حيث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منقولة في 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عن علل الشرائع،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نقلها صاحب الوسائل عن العلل مع اختلاف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استحباب هذه الثلاثة و تلك الثلاثة، و كان مراده بيان تأكّد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الأولى الصادر منه عليه السلام لكون الأنبياء عليهم السلام منزّهين من ارتكاب الخطيئة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الرواية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لتبديل لون آدم عليه السلام بالبياض في هذه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قبيل إضافة الموصوف الى صفته، فيحمل الكلام على ظاهره و لا يحتاج الى تقدير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أيّام السنّة التي يستحبّ‌ الصوم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اسم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ولد فيه النبي صلّى اللّه عليه و آله و سيشير إليه الشارح رحمه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مولد النبي صلّى اللّه عليه و آله عند المشهور من الإمامية هو السابع عشر من شهر </w:t>
      </w:r>
    </w:p>
    <w:p>
      <w:pPr>
        <w:pStyle w:val="BookText"/>
        <w:rPr/>
      </w:pP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الأول، و عند العامّة في الثاني عشر من الشهر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العلاّمة رحمه اللّه الى أنه الثاني عشر، و رواه الكليني في كتابه أيضا، لكنّ‌ الأشهر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استحباب الصوم في يوم مولد الرسول الأعظم صلّى اللّه عليه و آله عدّة 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عبد اللّه عن أبي الحسن عليّ‌ بن محمّد عليهما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التي تصام فيهن أربع، منها يوم مولد النبيّ‌ صلّى اللّه عليه و آله يوم السابع عشر من شهر ربيع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قول غير مشهور بكون المولد في الثاني عشر، و هو منسوب الى العلاّمة و الشيخ الكليني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مبعث الرسول صلّى اللّه عليه و آله، و هو السابع و العشرون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عدّة روايات في استحباب ذلك اليوم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سهيل بن زياد عن بعض أصحابنا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عزّ و جلّ‌ محمّدا رحمة للعالمين في سبع و عشرين من رجب، فمن صام ذلك اليوم كتب اللّه له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الثامن عشر من شهر ذي الحجّة الحرام، الذي نصب الرسول صلّى اللّه عليه و آله فيه ابن عمّه عليّا عليه السلام خليفة على المسلمين من 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في بعض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بحضور مائة ألف من المسلمين، و في ذلك نزلت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استحباب صوم ذلك اليوم الشريف هو الروايات الكثيرة منها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يحيى عن جدّه الحسن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هل 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أعظمهما و اشرفهما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أمير المؤمنين عليه السلام فيه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 و هو 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ينبغي لنا أن نصنع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تصومه يا حسن، و تكثر الصلاة على محمّد و آله، و تبرأ الى اللّه ممّن ظلمهم حقّهم، فإنّ‌ الأنبياء كانت تأمر الأوصياء اليوم الذي كان يقام فيه الوصي أن يتّخذ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الصوم المندوب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الدحو من دحا يدحو دحيا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 هو معتلّ‌ واوي، وزان دعا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اليوم الذي دحا اللّه تعالى الأرض من تحت الكعبة، و هو الخامس و العشرون من شهر ذي القعدة،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أنّ‌ اللّه تعالى دحا الأرض بعد السماء و إن كانت الأرض خلقت قبل السماء، و كانت ربوة مجتمعة تحت الكعبة فبسطها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الأيّام التي يستحبّ‌ الصوم فيها بالخصوص هو يوم دحو الأرض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روايات كثيرة في استحباب صوم ذلك اليوم منها </w:t>
      </w:r>
    </w:p>
    <w:p>
      <w:pPr>
        <w:pStyle w:val="BookText"/>
        <w:rPr/>
      </w:pPr>
      <w:r>
        <w:rPr>
          <w:rFonts w:ascii="Amiri" w:hAnsi="Amiri" w:eastAsia="Amiri" w:cs="Amiri"/>
          <w:color w:val="111111"/>
          <w:sz w:val="28"/>
          <w:sz w:val="28"/>
          <w:szCs w:val="28"/>
          <w:rtl w:val="true"/>
          <w:lang w:bidi="ar-SA"/>
        </w:rPr>
        <w:t xml:space="preserve">بسطها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الكعبة و هو الخامس و العشرون من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يضعفه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عازم عليه في ذلك اليوم 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سهل بن زياد عن بعض أصحابنا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خمسة و عشرين من ذي القعدة، وضع البيت و هو أول رحمة وضعت على وجه الأرض، فجعله اللّه عزّ و جلّ‌ مثابة للناس و أمنا، فمن صام ذلك اليوم كتب اللّه له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الأيّام التي يستحبّ‌ الصوم فيها بالخصوص هو يوم عرفة، و هو التاسع من شهر ذي الحجّة، و يشترط‍‌ في استحباب الصوم عدم حصول الضعف للصائم الذي يمنعه من الدعاء الوارد فيه من حيث المقدار أو من حيث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العلّة التي من أجلها سمّيت عرفة كما جاء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صلوات اللّه عليه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 اعرف مناسكك، فسمّيت عرفات لقول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فاعترف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مقدار الدعاء الوارد في يوم عرفة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الخضوع و الخشوع الحاصل من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في ذلك اليوم أفضل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 الهلال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حصل في أوله التباس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لغيم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صومه، لئلاّ يقع في صوم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يستفاد من اشتراط‍‌ عدم حصول الضعف عن الدعاء من جرّاء الصوم بأنّ‌ الدعاء في يوم عرفة أفضل من الصوم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ثبت أول الشهر برؤية الهلال أو ثبوته بالطرق الشرعية الاخرى كما فصّلناه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حصل الاشتباه في ثبوت أول شهر ذي الحجّة فإنّ‌ الشبهة و الشكّ‌ تسريان بالنسبة الى اليوم التاسع منه هل هو يوم عرفة أم هو العاشر الذي يحرم الصوم فيه لكونه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يستحبّ‌ الصوم في اليوم التاسع من ذي الحجّة الحرام بل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حصول الاشتباه في أول الشهر إمّا بسبب غيم في السماء المانع عن رؤية الهلال، أو كونه محبوسا لا يتيقّن بأول الشهر، أو لشبهة في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من بهل يبهل بهلا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ابتهل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هنا هو يوم المباهلة، أي يوم الابتهال و التضرّع الى اللّه تعالى، و هو اليوم الذي حضر النبي صلّى اللّه عليه و آله و معه أهل بيته علي و فاطمة و الحسن و الحسين عليهم السلام لمباهلة و فد نصارى نجران، و ذلك في اليوم الرابع و العشرين من شهر ذي الحجّة الحرام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 في خصوص المباهلة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يثبت بهذه الآية امور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حقانية ما جاء 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أفضلية أهل البيت عليهم السلام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أفضلية من أخرجه النبي صلّى اللّه عليه و آله معه في هذا اليوم للابتهال مع أعاظم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أفضلية علي عليه السلام على جميع الأصحاب، لأنّ‌ النبي صلّى اللّه عليه و آله جعل نفس علي عليه السلام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الاتّحاد بين النفسين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وصول علي عليه السلام بمراتب من الكمالات التي وصلها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فاطمة سلام اللّه تعالى عليها أفضل النساء، لأنه صلّى اللّه عليه و آله لا يختار من بينهن إلاّ من كانت أقرب الى اللّه تعالى في استجابة دعائها و سرعة ابتهالها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الحسنين عليهما السلام أفضل أبناء المسلمين، لأنّ‌ الأقربين الى اللّه يخرجون الى الابتهال لا الغير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ممّا يستفاد من الآية الشريفة، فإنّ‌ رعاية الاختصار في هذه الوجيزة من الشرح يمنعني أن اشير الى ما يستفاد من الآية، فمن أراد فليراجع الى ما فصّلوا في تفسير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 المفسّرون من أهل السنّة على نزول هذه الآية في وفد نصارى نجران، و أجمعوا أنّ‌ المعنيّ‌ به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الحسن و الحسين عليهما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تفسير فتح الغدير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و تفسير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ستة أيّام بعد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صامها مع شهر رمضان عدلت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السنة،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المواظبة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صوم الدهر، و علّل في بعض الأخبار بأنّ‌ الصدقة بعشر أمثالها، فيكون رمضان بعشرة أشهر، و الستة بشهرين، و ذلك تمام السنة، فدوام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يعدل دهر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و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 عليا عليه السلام تصدّق بالخاتم الى الفقير و هو في حال الركوع في هذا اليوم، و هو الرابع و العشرون من ذي الحجّة، و نزلت في حقّه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الأيّام التي يستحبّ‌ الصوم فيها بالخصوص هو يوم الخميس و يوم الجمعة في كلّ‌ اسبوع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استحباب صوم ستة أيّام بعد عيد الفطر إنّما هو في صورة اتّصالها الى يوم الفطر، فلو فصلها لم يحصل لها الاستحباب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الأيّام الستة، يعني يشترط‍‌ فيها التتابع بأن لا ينفصل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تعدل صوم أيّام السنة كلّها، لأنّ‌ لكلّ‌ حسنة عشر أمثالها كما قدّمنا، فصوم شهر رمضان يعادل صوم عشرة أشهر و صوم ستة أيّام يعادل شهرين، فذلك صوم 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الأيّام الستة بعد عيد الفطر، و قد ذكرنا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الاستدامة بصوم الستة أيّام بعد عيد الفطر يعدل صوم عمر الصائم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اقتضى عدم الفرق بين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و متفرّقة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فصل، و متأخّرة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 بعض الأخبار اعتبار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فضيلة زائدة على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تخفيف للتمرين السابق، أو 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العبادة للرغبة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احتمال السأم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المعلوم من التعليل بحصول العشرة لكلّ‌ يوم هو حصول ثواب صوم الدهر لمن صام ستة أيّام غير رمضان و لو لم يحصل التوالي بينها و بين الفطر، فلا اختصاص بالاستحباب بعد الفطر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الثواب العائد من التوالي زائد على التعليل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صوم الستة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يصوم يوما بعد عيد الفطر بلا فصل، ثمّ‌ يصوم الباقي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قسم آخر ممّا يخالف ما ذكره في استحباب الأيّام الستة، فإنّ‌ التعليل يفيد الثواب معادل ثواب الدهر، بلا فرق بين أن يصوم الأيّام متّصلة للفطر لكن صام الباقي متفرّقة، أو صام الأيّام الستة منفصلة من الفطر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اعتبر في بعض الأخبار اعتبار قيد التوالي بينها و بين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القدر المذكور، و هو معادل صوم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قيد التوالي إمّا لجهة التخفيف بسبب التمرين و العادة الذي حصل له في 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القيد بالتوالي لجهة عود و رجوع الى العبادة و هو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علّة اولى لحصول العود الى العبادة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علّة ثانية لحصول العود الى العبادة</w:t>
      </w:r>
      <w:r>
        <w:rPr>
          <w:rFonts w:eastAsia="Amiri" w:cs="Amiri" w:ascii="Amiri" w:hAnsi="Amiri"/>
          <w:color w:val="111111"/>
          <w:sz w:val="28"/>
          <w:szCs w:val="28"/>
          <w:rtl w:val="true"/>
          <w:lang w:bidi="ar-SA"/>
        </w:rPr>
        <w:t xml:space="preserve">. </w:t>
      </w:r>
      <w:bookmarkStart w:id="363" w:name="pg17092_182392"/>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مولد إبراهيم الخليل عليه السلام، و باقي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رجب كلّه، و شعبان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047436_730472459"/>
      <w:bookmarkStart w:id="365" w:name="_Toc130"/>
      <w:bookmarkEnd w:id="364"/>
      <w:r>
        <w:rPr>
          <w:rtl w:val="true"/>
        </w:rPr>
        <w:t>الحادية عشرة</w:t>
      </w:r>
      <w:r>
        <w:rPr>
          <w:rtl w:val="true"/>
        </w:rPr>
        <w:t xml:space="preserve">: </w:t>
      </w:r>
      <w:r>
        <w:rPr>
          <w:rtl w:val="true"/>
        </w:rPr>
        <w:t>استحباب الإمساك بزوال العذر بعد التناول</w:t>
      </w:r>
      <w:bookmarkEnd w:id="365"/>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الإمساك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و المريض بزوال عذرهما بعد التناول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 الزوال،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السأم من سئم يسأم سأمة و سأما و سأمة و سأما و سآمة، وزان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من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أي أول شهر ذي الحجّة، و هو يوم ولد فيه إبراهيم الخليل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 أيّام العشر الأول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عرفة لمن يضعفه الصوم فإنّ‌ صومه مكروه، و يوم العاشر منه و هو يوم عيد الأضحى فإنّ‌ صومه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الأيّام التي يستحبّ‌ الصوم فيها بالخصوص هو صوم تمام أيّام شهري رجب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استحباب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الحادية عشرة من المسائل التي قالها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الإمساك مع النية، و يسمّى هذا الإمساك بصوم التأدّب، و هو عبادة، و كلّ‌ عبادة تحتاج الى نية الطاعة و التقرّب، فذلك أيضا يستحبّ‌ مع نية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يقصد من الإمساك الطاعة و القربة فلا يعدّ عبادة و لا يوجب المثوبة، كما اذا أمسك عن الإفطار لعدم ميله أو غفل عن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الإمساك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القيد لإخراج ما اذا 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التناول، و يجوز للمسافر التناول قبل بلوغ محلّ‌ الترخّص و إن علم بوصوله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إيجاب الصوم منوطا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يتخيّر بين نية المقام المسوّغة للصوم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من سلف من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تزول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يتناول المسافر المفطر و رجع الى وطنه قبل الزوال فيجب عليه حينئذ صومه، و كذلك المريض اذا زال عذره قبل الزوال و لم يتناول المفطر فيجب عليه حينئذ صوم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قبل الزوال و قبل التناول معا يجب الصوم، فالحكم باستحباب الإمساك مخصوص بأصل الصورتين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المسافر بأنه يصل الى وطنه قبل الزوال فيجوز له الإفطار أو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المسافر مخيّر بين الإفطار و الإمساك، فاذا وصل الى وطنه قبل الزوال يصحّ‌ الصوم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يتخيّر المسافر بين قصده الإقامة في محلّ‌ فيصوم، أو عدم قصد الإقامة فيفطر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ذوي الأعذار التي يجوز معها الإفطار كما يذكر أمثلتها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كذات الدم و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زوال الأعذار بأن زال عذرهم قبل الزوال أو بعده، أفطروا قبل الزوال أو لم يفطروا</w:t>
      </w:r>
      <w:r>
        <w:rPr>
          <w:rFonts w:eastAsia="Amiri" w:cs="Amiri" w:ascii="Amiri" w:hAnsi="Amiri"/>
          <w:color w:val="111111"/>
          <w:sz w:val="28"/>
          <w:szCs w:val="28"/>
          <w:rtl w:val="true"/>
          <w:lang w:bidi="ar-SA"/>
        </w:rPr>
        <w:t xml:space="preserve">. </w:t>
      </w:r>
      <w:bookmarkStart w:id="366" w:name="pg17092_182396"/>
    </w:p>
    <w:p>
      <w:pPr>
        <w:pStyle w:val="BookText"/>
        <w:rPr/>
      </w:pPr>
      <w:bookmarkEnd w:id="366"/>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الصبي و المجنون و المغمى عليه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047438_730472459"/>
      <w:bookmarkStart w:id="368" w:name="_Toc131"/>
      <w:bookmarkEnd w:id="367"/>
      <w:r>
        <w:rPr>
          <w:rtl w:val="true"/>
        </w:rPr>
        <w:t>الثانية عشرة</w:t>
      </w:r>
      <w:r>
        <w:rPr>
          <w:rtl w:val="true"/>
        </w:rPr>
        <w:t xml:space="preserve">: </w:t>
      </w:r>
      <w:r>
        <w:rPr>
          <w:rtl w:val="true"/>
        </w:rPr>
        <w:t>في صوم الضيف و العبد و الزوجة و الولد</w:t>
      </w:r>
      <w:bookmarkEnd w:id="368"/>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يصوم الضيف بدون إذن مضيّفه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 نهارا ما لم تزل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ذوي الأعذار هو الكافر الذي أسلم في يوم من أيّام شهر رمضان فيستحبّ‌ له أيضا الإمساك و لو لم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صوم الضيف و العبد و الزوجة 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نزل الضيف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صوم الضيف بدون إذن مضيّفه، بلا فرق في ذلك بين مجيء الضيف قبل الزوال، أو كان ورد عليه قبل اليوم الذي يريد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تنزيهي، يعني يكره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جاء الضيف في النهار قبل الزوال يكره له صومه المستحبّ‌، لكن لو جاء بعد الزوال لا يكره له دوام صومه و لو لم يحصل الإذن من المضيّف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عدم صوم الضيف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بعدم الفرق في كراهة صوم الضيف بدون إذن المضيّف بين وروده عليه قبل الزوال أو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الفضيل بن يسار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بلده فهو ضيف على من بها من أهل دينه حتّى يرحل عنهم، و لا ينبغي للضيف أن يصوم إلاّ بإذنهم، لئلاّ يعملوا له الشيء فيفسد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قلّ‌ من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المرأة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المالك، و لا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 الوالد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و يحتمل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بالأدنى، فإن صام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عليهم، و لا ينبغي لهم أن يصوموا إلاّ بإذن الضيف لئلاّ يحشمهم فيشتهي الطعام فيتركه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للمضيّف أن يصوم إلاّ بإذن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العكس أيضا يستفاد من الرواية المذكورة عن الفضيل بن يسار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لهم أن يصوموا إلاّ بإذن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القائل بعكس المسألة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أن تصوم المرأة إلاّ بإذن زوجها، و العبد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الصوم المندوب منهما، فالواجب لا يحتاج الى إذنهما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لفّ‌ و نشر مرتّب، إذن الزوج في المرأة، و إذن المولى في خصوص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أولاد الأولاد، ذكورا كانوا أم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يصوم الولد بدون إذن الوالد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اختصاص عدم جواز صوم الولد بدون إذن الوالد الأدنى و هو الأب، فلا يحتاج الى إذن الجدّ و أب الجدّ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المذكورات من صوم الضيف، و المرأة، و العبد، و الولد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عدم انعقاده مع النهي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الضيف يكون جاهلا، و الولد عاقّا، و الزوجة عاصية، و العبد آبقا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استقرب اشتراط‍‌ إذن الوالد و الزوج و المولى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الكراهة بدون الإذن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فلو صام أحدهم بدون الإذن ممّن ذكر اشتراط‍‌ الإذن منه فحينئذ يكره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الكراهة في العبادة هو كونها أقلّ‌ ثوابا لا المنقصة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الأولى أن يقال في خصوص صوم المذكورين عدم صحّة صومهم مع النهي ممّن يشترط‍‌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الضيف أن لا يصوم تطوّعا إلاّ بإذن صاحبه، و من طاعة المرأة لزوجها أن لا تصوم تطوّعا إلاّ بإذنه و أمره، و من صلاح العبد و طاعته و نصيحته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لا يصوم تطوّعا إلاّ بإذن مولاه و أمره، و من برّ الولد بأبويه أن لا يصوم تطوّعا إلاّ بإذن أبويه و أمرهما، و إلاّ كان الضيف جاهلا، و كانت المرأة عاصية، و كان العبد فاسقا عاصيا، و كان الولد عاقّا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في الحديث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العبد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 كونه آبقا كونه فاسقا، لأنّ‌ الاباق من العبد هو 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جعل المصنّف رحمه اللّه عدم الانعقاد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عدم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بأنّ‌ غير الأولى هو انعقاد الصوم في المقام ممّن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اشتراط‍‌ إذن الولد و الزوج و المولى في صحّة صوم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الزوجة و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لمستند الشرطية و مأخذ التحريم، أمّا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الإذن، فلا ينعقد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أن حصل النهي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إلاّ موردين و هما الولد و الضيف، فنظر الشارح رحمه اللّه في حقّهما هو كراهة صومهما سواء نهيا المضيّف و الوالد أم لا، فاذا لم يحصل منهما الإذن يحكم بكراهة صوم الضيف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بالكراهة دون التحريم لضعف سند التحريم و شرطية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رواية هشام لا تدلّ‌ بأزيد من الكراهة لأنها في مقام بيان الأدب و المعرفة من حيث حسن الأخلاق و المعاشرة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في حقّ‌ الزوجة و المملوك هو اشتراط‍‌ إذن الزوج و المولى في صحّة صومهما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فيهما فيشترط‍‌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في التذكرة عدم جواز صوم المرأة ندبا بدون إذن زوجها بأنه مالك لبضعها، و له حقّ‌ الاستمتاع، و ربّما يمنعه الصوم عنه، فلم يكن سائغا لها إلاّ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التعليل لا يقتضي عدم الانعقاد بدون إذن الزوج، بل جواز إبطال الزوج صومها بالاستمتاع المنافي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زوجها حاضرا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جريان التعليل في صورة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عدم جواز صوم المملوك من غير إذن مولاه بأنه مملوك ليس له التصرّف في نفسه و منافعه مستحقّة لغيره، و ربّما تضرّر السيّد بضعفه بالصوم، و هو حقّ‌ اذا تضرّر السيّد بصومه، و اذا لم يتضرّر فمشكل، و الدليل في الحقيقة مصادرة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الإذن</w:t>
      </w:r>
      <w:r>
        <w:rPr>
          <w:rFonts w:eastAsia="Amiri" w:cs="Amiri" w:ascii="Amiri" w:hAnsi="Amiri"/>
          <w:color w:val="111111"/>
          <w:sz w:val="28"/>
          <w:szCs w:val="28"/>
          <w:rtl w:val="true"/>
          <w:lang w:bidi="ar-SA"/>
        </w:rPr>
        <w:t xml:space="preserve">. </w:t>
      </w:r>
      <w:bookmarkStart w:id="369" w:name="pg17092_182404"/>
    </w:p>
    <w:p>
      <w:pPr>
        <w:pStyle w:val="BookText"/>
        <w:rPr/>
      </w:pPr>
      <w:bookmarkEnd w:id="369"/>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الزوج و المولى حاضرين أو غائبين، و لا بين أن يضعفه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مولاه و عدمه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047440_730472459"/>
      <w:bookmarkStart w:id="371" w:name="_Toc132"/>
      <w:bookmarkEnd w:id="370"/>
      <w:r>
        <w:rPr>
          <w:rtl w:val="true"/>
        </w:rPr>
        <w:t>الثالثة عشرة</w:t>
      </w:r>
      <w:r>
        <w:rPr>
          <w:rtl w:val="true"/>
        </w:rPr>
        <w:t xml:space="preserve">: </w:t>
      </w:r>
      <w:r>
        <w:rPr>
          <w:rtl w:val="true"/>
        </w:rPr>
        <w:t>فيما يحرم صومه</w:t>
      </w:r>
      <w:bookmarkEnd w:id="371"/>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صوم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الثلاثة بعد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بمنى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ناسكا أو غير 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 أو عمرة،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بعدم انعقاد صومهما بين أن يكون الزوج و المولى حاضرين أو 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الدليل بعدم انعقاد صوم الزوجة و المملوك في صورة غيبة الزوج و المولى، لأنّ‌ الدليل فيهما هو تزاحم صومهما مع حقّهما، فاذا كانا غائبين لا يحصل التزاحم، فيحكم بصحّة 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يحرم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الفطر و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ما يقيّد به أيّام التشريق من كونه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صوم أيّام التشريق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و الثاني عشر و الثالث عشر من شهر ذي الحجّة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حرمة صوم أيّام التشريق إنّما هو في حقّ‌ من كان في منى، سواء كان ناسكا أو غير 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التحريم الحاصل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بالذي كان في منى ناسكا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قيّد العلاّمة رحمه اللّه تحريم صوم أيّام التشريق بالذي كان في منى مشغولا بالنسك، سواء كان النسك حجّا أو 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فتقييده يحتاج الى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صومها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ليس بمنى إجماعا 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في بعض العبارات، كالمصنّف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قيّد، و ربّما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صيام أيّام التشريق،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بالأمصار فلا بأس به، و أمّا بمنى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رسول اللّه صلّى اللّه عليه و آله عن صيامها بمنى، فأمّا بغيرها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الشارح رحمه اللّه يختار قول العلاّمة رحمه اللّه عملا بإطلاق النصّ‌ و عدم الدليل لتقييد 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تحريم صوم أيّام التشريق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المصنّف أطلق التحريم في كتابه الدروس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قصور العبارة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يريد الشارح رحمه اللّه بيانه هو كون المقيّد مراد من أطلق في عبارته كالمصنّف في كتابه الدروس، فالصحيح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مراد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اذا يرجع الى المقيّد، فلا يحصل الإشكال و الشبهة في بيان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الطغيان من قلم الشارح رحمه اللّه، فلا يحتاج الى التأويلات الموجبة لصرف الوقت في حلّ‌ ما يحتمل الطغيان من القلم كما عن بعض المحشّين في حلّ‌ معنى العبارة، فقال البعض بأنّ‌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مراد من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مراد الذي أطلق،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المطلق هو مراد </w:t>
      </w:r>
    </w:p>
    <w:p>
      <w:pPr>
        <w:pStyle w:val="BookText"/>
        <w:rPr/>
      </w:pPr>
      <w:r>
        <w:rPr>
          <w:rFonts w:ascii="Amiri" w:hAnsi="Amiri" w:eastAsia="Amiri" w:cs="Amiri"/>
          <w:color w:val="111111"/>
          <w:sz w:val="28"/>
          <w:sz w:val="28"/>
          <w:szCs w:val="28"/>
          <w:rtl w:val="true"/>
          <w:lang w:bidi="ar-SA"/>
        </w:rPr>
        <w:t xml:space="preserve">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أنّ‌ جمعها كاف عن تقييد كونها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أقلّ‌ الجمع ثلاثة، و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ثلاثة إلاّ بمنى،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 المرادين متّحد لكنّ‌ المقيّد صرّح و المطلق لم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المطلق مراد المقيّد، و مرجع الضمير ما دلّ‌ عليه بالسياق و هو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 العبارات تأويلات اخر لا مجال و لا حاجة الى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يلحظ‍‌ وزان منع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نظر من أطلق بأنّ‌ إتيان أيّام التشريق يكفي عن التقييد من الكون في منى فلم يقيّد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يكفي عن الكون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الأيّام،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 يشرق شرقا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اذنها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الشمس، أي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 أيّام بعد عيد الأضحى لأنّ‌ لحوم الأضاحي تشرّق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لأنها تكون عقيب الشروق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التسمية بأيّام التشريق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الساكنين في أطراف منى يجيئون إليها و يأخذون اللحوم من الحجّاج و يقطعونها و يجعلونها في مقابل الشمس و يذخرونها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الأضاحي تذبح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صلاة العيد لا تؤتى إلاّ بعد شروق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الناقة بعد النحر تسقط‍‌ و تشرق الى الموت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الحجّاج كانوا يجيئون من الشرق و يميلون الى الشرق بعد إتمام أعمال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يومان لا غير، و هو 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الثلاثين من شعبان إذا تحدّث الناس برؤية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شهد به من لا يثبت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و هو رمضان و إن ظهر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تكون في غير منى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من أعمال منى لمن حجّ‌ تمتعا هو الهدي واجبا، و لكن تستحبّ‌ على الحاجّ‌ بدل الهدي الاضحية، و استحبابها في منى الى ثلاثة أيّام بعد العيد، و في سائر البلاد الى يومين بعد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فإتيان المطلق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يكفي في الدلالة على التقييد بالكون في منى، لأنّ‌ أيّام التشريق لا تكون ثلاثة إلاّ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اللحاظ‍‌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لحظ‍‌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النظر دقيق في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صوم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يوضحه الشارح رحمه اللّه هو يوم الثلاثين من شهر شعبان اذا حصل الشكّ‌ بين كونه آخر شعبان أو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الناس 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إخبارهم فيما بينهم برؤية الهلال بشرط‍‌ عدم حصول العلم أو الظنّ‌، و إلاّ يستند الى التحدّث أو أصدق عليه الشياع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كإخبار غير العادل أو العدل الواحد الذي لا يكون دليلا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فرض شهر رمضان كما يشير إليه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ظهر كون يوم الشكّ‌ الذي صام فيه بنية صوم شهر رمضان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عن غيره كالقضاء و النذر لم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أجزأ عن رمضان، و أمّا بنية النفل فمستحبّ‌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يصم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النفل أجزأ إن ظهر كونه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جعلت على نفسي أن أصوم حتّى يقوم القائم،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لا تصم في السفر و العيدين و لا أيّام التشريق و لا اليوم الذي يشكّ‌ فيه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نواه واجبا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هذه الصورة لا يحرم الصوم، و يكفي لو تبيّن كون يوم الشكّ‌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نوى الصوم في يوم الشكّ‌ بنية صوم واجب عن غير وجوب شهر رمضان كالمثالين اللذين يذكرهما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كالقضاء و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صام في يوم الشكّ‌ بنية الاستحباب فيعدّ مستحبّا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يوم الشكّ‌، و هذا ردّ على القول الذي يشترط‍‌ في استحباب صوم يوم الشكّ‌ صومه قبل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فمستحبّ‌ عندنا و إن لم يصم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الابتداء بصوم يوم الشكّ‌ إلاّ إذا كانت في السماء و نحوه يمنع من الرؤية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صوم يوم الشكّ‌ إذا لم يكن هناك عارض و تيقّن أول الشهر و كان الهواء سليما من العوارض، و تفقّد الهلال و لم يرى مع اجتهادهم في الطلب، و لا يكون هناك شكّ‌ حينئذ إلاّ لمن كان صائما قبل شعبان أو أيّاما تقدّمن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ملاّ ميرزا رحمه اللّه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صام يوم الشكّ‌ بنية المستحبّ‌ فبان كونه من شهر رمضان أجزأ ذلك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فعل بنية الندب 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بل يوم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بين الوجوب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الشارح رحمه اللّه توسعة في الحكم، بمعنى أنّ‌ كلّ‌ واجب غير معلوم وجوبه لو أتى المكلّف به بنية المستحبّ‌ فبان كونه واجبا أجزأ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الواجب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صوم يوم الجمعة و لم يعلمه لكن صام في يوم المشكوك كونه يوم الجمعة ندبا، فذلك يجزي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الواجب في غير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أن يتصدّق لفقير خاصّ‌ مقدارا من ماله و اشتبه الفقير الخاصّ‌ في شخص آخر فتصدّق عليه بنية الاستحباب، فذلك يكفي من جهة الوجوب و لو لم يقصده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أتى الواجب بنية الاستحباب مع عدم علمه بكونه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كلّ‌ واجب أتاه ندبا في حكم صوم يوم الشكّ‌ على وفق نظر المصنّف رحمه اللّه في كتابه الدروس و لو لم يشر إليه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نوى الصائم في يوم الشكّ‌ بالتردّد بين كونه من رمضان أو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أصوم هذا اليوم فرضا لو كان من رمضان، و ندبا لو كان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صحّة صومه لو تبيّن من رمضان قولان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تردّد في نية يوم الثلاثين من شهر شعبان مطلقا و إن لم يحصل فيه التحدّث بين الناس أو أخبر عنه عادل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الثلاثين من شهر شعبان و لم يحصل الشكّ‌ فيه يتحدّث بين الناس و لم يخبر عنه عادل بكونه من شهر رمضان فصام بنية الترديد بين رمضان </w:t>
      </w:r>
    </w:p>
    <w:p>
      <w:pPr>
        <w:pStyle w:val="BookText"/>
        <w:rPr/>
      </w:pPr>
      <w:r>
        <w:rPr>
          <w:rFonts w:ascii="Amiri" w:hAnsi="Amiri" w:eastAsia="Amiri" w:cs="Amiri"/>
          <w:color w:val="111111"/>
          <w:sz w:val="28"/>
          <w:sz w:val="28"/>
          <w:szCs w:val="28"/>
          <w:rtl w:val="true"/>
          <w:lang w:bidi="ar-SA"/>
        </w:rPr>
        <w:t xml:space="preserve">كان من رمضان و الندب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فقولان، أقربهما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النية المطابقة للواقع، و ضميمة الآخر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منافية،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جزم بالندب أجزأ عن رمضان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فالضميمة المتردّد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 العدم اشتراط‍‌ الجزم في النية حيث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هنا كذلك بنية الندب،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واجبا و شعبان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هذا اليوم فرضا لو كان من رمضان و ندبا لو كان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الأقرب هو كفاية تلك النية في صحّة صومه لو تبيّن كونه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ضميمة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بالقول بكفاية ذلك لو تبيّن كونه رمضان، بأنّ‌ الصائم لو جزم في النية بالندب في يوم الشكّ‌ فبان كونه من شهر رمضان يكفي ذلك في صحّة الصوم من رمضان فكيف ردّدها بين كونه من فرض رمضان أو ندب شعبان‌؟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 الإجماع في صورة نية الندب في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فضمّ‌ نية الفرض بنية الندب يكون مؤثّرا في المطلوب أزيد من تأثير نية الندب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هو إتيان الصوم في شهر رمضان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أمكن الجزم في النية لا يجوز الترديد فيها، و في المقام يمكن الجزم فيها بكونها ندبا، و هو جائز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نية الوجوب أدخل على تقدير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جزم بالوجوب فظهر مطابقا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التردّد ليس في النية للجزم بها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و هو على تقدير اعتباره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به على كلّ‌ واحد من التقديرين اللازمين على وجه منع الخلو، 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الجزم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جهل كونه واجبا يمنع إدخاله في النية و يمنع كونه أدخل في تحصيل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بعدم كون نية الوجوب أدخل في تحصيل المطلوب لأنها في صورة الوجوب مع قصده في الجهل به لم يكن مجزيا فكيف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قصد الوجوب جزما في يوم الشكّ‌ فظهر مطابقا لم يكف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بالاستدلال بعدم الكفاية في المسألة، بأنّ‌ التردّد لم يكن في النية لأنها مجزوم و مقطوع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واجبا أو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الترديد، بأنه حاصل في قصد الوجه، و المراد منه عنوان 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الترديد في قصد الوجه أمر آخر لا دخل له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يقال في إثبات صحّة النية و الصوم بناء على القول الأول بأنّ‌ الوجه أيضا يجزم به على سبيل منع الخلوّ، لأنّ‌ الواقع في النية لم يخل من الوجوب أو الندب، فالوجه أيضا مجزوم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دليله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لم يجز لو جزم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w:t>
      </w:r>
    </w:p>
    <w:p>
      <w:pPr>
        <w:pStyle w:val="BookText"/>
        <w:rPr/>
      </w:pPr>
      <w:r>
        <w:rPr>
          <w:rFonts w:ascii="Amiri" w:hAnsi="Amiri" w:eastAsia="Amiri" w:cs="Amiri"/>
          <w:color w:val="111111"/>
          <w:sz w:val="28"/>
          <w:sz w:val="28"/>
          <w:szCs w:val="28"/>
          <w:rtl w:val="true"/>
          <w:lang w:bidi="ar-SA"/>
        </w:rPr>
        <w:t xml:space="preserve">بين الجزم بالوجوب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الترديد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شرعا المقتضي للفساد،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يرد النهي في الأول فحينئذ يحكم بالصحّة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المذكورة آنفا عن ابن أبي عمير عن كرام عن الصادق عليه السلام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اليوم الذي يشكّ‌ فيه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الجزم بالوجوب الذي يحكم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الترديد بين الوجوب و الندب الذي يحكم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الترديد في النية بين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بينهما و الحكم بالفساد عند نية الوجوب جزما، و الحكم بالصحّة عند النية المردّدة بين الوجوب و الندب هو وجود النهي المذكور في الرواية، فلو لم يوجد النهي فحينئذ يحكم بالصحّة في كليهما بالدليل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المسألتين هو وجود النصّ‌ الدالّ‌ على البطلان في أحدهما، و عدم وجوب النصّ‌ الدالّ‌ بالبطلان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 الصوم زجرا للطاعة أو شكرا للمعصية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الصوم المحرّم الصوم الذي نذره بقصد الزجر على ارتكاب الطاعة أو بقصد الشكر لارتكاب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النذر المشروط‍‌ هو عبارة عن الجملة الشرطية مع الجزاء، كما يقول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إن قدم مسافري من السفر أصوم ثلاثة أيّام، فهذا الجزاء يترتّب على حصول الشرط‍‌، فلو حصل الشرط‍‌ يحصل الجزاء و يجب الصوم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الجزاء فيما نحن فيه على قسمين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نذر المعصية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شكرا على ترك الواجب أو فعل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الشكر في نذر الصوم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للشكر على ترك الواجب مثل نذره صوم ثلاثة أيّام لترك الواجب، أو للشكر على فعل الحرام مثل نذره صوم ثلاثة أيّام لو ارتكب شرب الخمر أو الزنا أو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قصد الزجر على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للزجر على فعل الواجب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عليّ‌ أن أصوم ثلاثة أيّام لو أقدمت على إتيان الحجّ‌ الواجب أو الصلاة الواجبة أو الصوم الواجب أو غير ذلك زجرا لنفسه عن الإقدام، أو للزجر على ترك الحرام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ثلاثة أيّام لو تركت شرب الخمر أو الربا أو القمار أو غير ذلك زجرا لنفسه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 المذكورة يحرم النذر، و كذلك يحرم صومه للنذر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تحريم أصل النذر، و يتبعه تحريم الصوم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توضيح و تعليل لتحريم النذر، بأنّ‌ حرمة النذر إمّا من جهة جعل الجزاء المترتّب على الشرط‍‌ في النذر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الشكر على ترك الواجب بأن يقول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شهرا لو تركت صوم شهر رمضان، و قصد من ذلك الشكر على ترك الصوم، و هذا هو القسم الأول من قسمي الشكر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 الجزاء في نذره المشروط‍‌ شكرا لفعله المحرّم، بأن يقول في نذره، للّه عليّ‌ صوم شهر لو ارتكبت شرب الخمر، أو الزنا و قصد من ذلك الشكر على فعله المحرّم، و هذا هو القسم الثاني من قسمي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 الصوم ساكتا فإنّه محرّم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بجعل الجزاء في نذر المشروط‍‌ زجرا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الجزاء إمّا زجرا على فعل الواجب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صوم شهر لو أقدمت على إتيان الصلاة الواجبة، أو زجرا على ترك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صوم شهر لو تركت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نذر الصوم شكرا على ترك الواجب أو زجرا على فعل الواجب يحرم صومه أيضا كما يحرم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هو الجزاء في نذر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آنفا بأنّ‌ النذر المشروط‍‌ مركّب من الشرط‍‌ و الجزاء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إن قدم مسافري من السفر أصوم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ثلاثة أيّام جزاء للشرط‍‌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انعقاد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 صحّة النذر هو كون المنذور راجحا عقلا و شرعا، و الحال أنّ‌ الغاية في نذره هو الفساد لا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دليل حرمة الصوم كذلك، لأنّ‌ الصوم عبادة و يشترط‍‌ فيها التقرّب، فاذا لم يتحقّق يكون بدعة و تشريعا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الخامس من أقسام الصوم الحرام، فإنّ‌ الصوم بقيد السكوت يكون حراما لا الصوم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السكوت في نية الصوم فهو حرام و بدعة في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في حال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يتكلّم من الصبح الى الغروب، فهذا لا مانع منه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زان وقت، من صمت يصمت صمتا صموتا و صماتا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الصوم ساكتا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للصوم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صوم يومين فصاعدا لا يفصل بينهما بفطر، أو 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الى وقت متراخ عن الغروب،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بأنّ‌ صوم الصمت محرّم في شرعنا، أمّا في الشرائع السابقة فكان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شرعيته سابقا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من أراد أن يجتهد صام عن الكلام كما يصوم عن الطعام، فلا يتكلّم الصائم حتّى يمسي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انعقاد صوم الصمت و صحّته في شريعتهم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صام و لم يتكلّم في طول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السكوت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حرمة صوم الصمت الخبر المذكور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صمت يوما الى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محمّد عن أبيه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صمت يوما الى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الصمت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السادس من أقسام الصوم المحرّم و هو 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يوضحه الشارح رحمه اللّه بأنّ‌ ينوي الصوم بوصل يوم الى الآخر، أو بوصل الأيّام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لصوم الوصال، و هو أن ينوي في صومه أن يتأخّر إفطاره من الغروب الشرعي بساعات و هكذا أيضا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عشاءه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إذا أخّر الإفطار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 الصوم الى أزيد من الغروب الشرعي، فهذا باطل و حرام 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الإفطار من الغروب عملا بلا أخذ التأخّر في نية الصوم، فهذا لا مانع منه بل يستحبّ‌ تقديم صلاة العشاءين على الإفطار اذا لم ينتظره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أقسام صوم الوصال المحرّم جعل الإفطار في السحور، بأن يجعل الإفطار و السحور واحدا و أخذ ذلك في نية الصوم، فهذا حرام و بدعة، لكن لو صام و أخّر إفطاره الى السحور بدون أن يأخذ ذلك في نيته فهذا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العشية،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و يشرب عند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الجارّ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من تأخير الإفطار الى السحور بدون أخذه في نية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مانع من تأخير الإفطار الى السحور و ترك الإفطار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حرمة صوم الوصال الخبر المذكور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عن عليّ‌ بن الحسين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الوصال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المحرّم و المكروه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أبيه عن أبي عبد اللّه عليه السلام أنه سأله عن صوم شعبان و رمضان لا يفصل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من الليل فهو فصل،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 يعني لا يصوم الرجل يومين متواليين من غير إفطار، و قد يستحبّ‌ للعبد أن لا يدع السحور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الواجب سفرا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موجب للقصر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به، و ثلاثة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البدنة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على القول، و فهم من تقييده بالواجب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المندوب، و هو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الوصال في الصيام أن يجعل عشاه سحوره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السابع من أقسام الصوم المحرّم، و هو صوم الواجب في السفر الذي يجب فيه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يوجب السفر بقصر الصلاة مثل كونه أقلّ‌ من المسافة أو كان سفر معصية فلا يحرم الصوم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لما مرّ من الصوم في السفر، و هو الصوم الذي قيّده بالسفر كما مرّت الأمثلة في خصوصه، بأن ينذر الصوم في السفر، أو نذر الصوم سفرا و حضرا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أقسام الصوم الجائز في السفر، و هو صوم ثلاثة أيّام من عشرة أيّام التي تجب صومها لو لم يتمكّن من الهدي في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أقسام الصوم الجائز في السفر، و هو صوم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يوما بدل البدنة للذي خرج من عرفة قبل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الرابع من أقسام الصوم الجائز في السفر، و هو صوم الكفّارة للصيد على قول الصدوق و والده في خصوص كفّارة الصيد من الصوم، كما مرّ سابقا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بأنّ‌ الحرام في السفر هو صوم الواجب لا المندوب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على كراهية،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يمكن إثبات السنّة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الذي يجوّز الصوم المندوب في السفر هو مختار المصنّف رحمه اللّه في غير هذا الكتاب لكنه قال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جواز الصوم المندوب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خصوص الصوم المندوب في السفر روايتان يمكن حملهما على الندب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سهل بن زياد عن منصور بن العبّاس عن محمّد بن عبد اللّه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به سهل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من المدينة في أيّام بقين من شهر شعبان، فكان يصوم، ثمّ‌ دخل عليه شهر رمضان و 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 تفطر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إليّ‌ إن شئت صمت و إن شئت لا، و شهر رمضان عزم من اللّه عزّ و جلّ‌ عليّ‌ الإفطار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من يصحّ‌ منه الصوم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الثاني هو المنقول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بسّام الجمّال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مكّه و المدينة في شعبان و هو صائم، ثمّ‌ رأينا هلال شهر رمضان فأفطر،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أمس كان من شعبان و أنت صائم، و اليوم من شهر رمضان و 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أن نفعل ما شئنا، و هذا فرض فليس لنا أن نفعل إلاّ ما امرنا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إثبات السنّة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الضعف في الروايتين من حيث السند،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سند الرواية الاولى مجهول أو ضعيف على ما نقل، و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الرواية الثانية حيث لم يعلم من </w:t>
      </w:r>
      <w:bookmarkStart w:id="372" w:name="pg17092_182432"/>
    </w:p>
    <w:p>
      <w:pPr>
        <w:pStyle w:val="BookText"/>
        <w:rPr/>
      </w:pPr>
      <w:bookmarkEnd w:id="37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لإطلاق النهي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ثلاثة أيّام للحاجة بالمدينة المشرّفة،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المشاهد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047442_730472459"/>
      <w:bookmarkStart w:id="374" w:name="_Toc133"/>
      <w:bookmarkEnd w:id="373"/>
      <w:r>
        <w:rPr>
          <w:rtl w:val="true"/>
        </w:rPr>
        <w:t>الرابعة عشرة</w:t>
      </w:r>
      <w:r>
        <w:rPr>
          <w:rtl w:val="true"/>
        </w:rPr>
        <w:t xml:space="preserve">: </w:t>
      </w:r>
      <w:r>
        <w:rPr>
          <w:rtl w:val="true"/>
        </w:rPr>
        <w:t>يعزّر من أفطر في شهر رمضان عامدا عالما</w:t>
      </w:r>
      <w:bookmarkEnd w:id="374"/>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في شهر رمضان عامدا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كلّ‌ ذلك يوجب ضعف الروايتين، لكن استفادة السنّة و الاستحباب منهما لا مانع منه للأدلّة الواردة في التسامح في أدلّة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بحرمة صوم المندوب في السفر عملا بإطلاق النهي الوارد في غير الروايتين المذكورتين، الخبر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الصيام بمكّة و المدينة و نحن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و غيره على الكراهة على أنه مخصوص بمكّه و المدينة و بمن يقول اليوم و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مع ذلك القول بحرمة صوم الندب في السفر يستثنى صوم ثلاثة أيّام بنية قضاء الحاجة في المدينة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صوم ثلاثة أيّام في السفر للحاجة يجوز في جميع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الرواية الصحيحة باستثناء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الأربعاء و الخميس 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معاوية بن عمّار، و ألحق المفيد بالمدينة مشاهد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 أفطر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أفطر صومه في شهر رمضان عمدا و عالما بالحرمة يجري </w:t>
      </w:r>
    </w:p>
    <w:p>
      <w:pPr>
        <w:pStyle w:val="BookText"/>
        <w:rPr/>
      </w:pP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أفطر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كسلامة من 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إنقاذ غريق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للتقية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 أوله، مع الاقتصار على ما يتأدّى به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زاد فكمن لا عذر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حقّه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التعزير، و المراد من التعزير هو الجلد بمقدار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الحدّ و التعزير هو أنّ‌ الحدّ يعيّن مقداره من جانب الشارع و لا يجوز النقيصة و الزيادة عنه مثل حدّ الزنا و حدّ القذف و غيرهما، أمّا التعزير فلم يعيّن من جانب الشارع بل هو موكول بنظر الحاكم بشرط‍‌ أن لا يتجاوز مقدار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بالعامد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علم حرمة الإفطار، فلو جهل بالحكم أو الموضوع فلا يحكم بالتعزير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يفطر للسلامة من الغرق بحيث لو لم يفطر يغرق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يفطر لأن يتمكّن من نجاة شخص يغرق، بحيث لو لم يفطر لا يمكنه إنقاذ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يفطر قبل الغروب الشرعي للتقية، فإنّ‌ العامّة يجوّزون الإفطار باستتار الشمس و لو لم تذهب الحمرة المشرقية، لكن المشهور عند الإمامية عدم جواز الإفطار إلاّ بعد ذهاب الحمرة المشرقية، فلو أفطر شخص تقية للعامّة لكي لا يعرفوه خوفا من وقوع الضرر عليه فذلك الإفطار لا يوجب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للتقية في الإفطار في آخر يوم من شهر رمضان كما اذا جعلوا العيد في آخره، و كذا الإفطار تقية في أول شهر رمضان تبعا للعامّة تقية لا يوجب التعزير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الإفطار في الموارد المذكورة بشرط‍‌ الاكتفاء بما يدفع به الضرورة، فلو زاد عنه فمثله كمثل المفطر عمدا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الإفطار ثانيا بالقيدين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 في الدروس قتله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مقطوعة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عاد من عزّر لإفطاره الأول الى الإفطار ثانيا يجري عليه حكم التعزير أيضا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عاد الذي اجري عليه التعزير الى الإفطار ثانية و أبطل صومه فيجري في حقّه التعزير ثانية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أفطر صومه دفعة ثالثة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نسب المصنّف رحمه اللّه في كتابه الدروس حكم قتل المفطر في الدفعة الثالثة الى رواية مقطوعة عن سماعة، لكنّه هنا أفتى بقتله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النسبة في الدروس الى المقطوعة الدالّ‌ على عدم فتواه هو الضعف في الرواية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سماعة على ما قيل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التعبير عن رواية سماعة بالمقطوعة لا ينطبق بما اصطلحوا في تعريفها، و الأولى التعبير عنها بالمضمرة، لأنّ‌ الشخص المنقول عنه لم يذكر فيها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 هذه رواية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اخذ في شهر رمضان و قد أفطر ثلاث مرّات، و قد رفع الى الامام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اجتمعت العصابة على تصحيح ما يصحّ‌ عنه فلا يضرّ الوقف، و الإضمار غير </w:t>
      </w:r>
    </w:p>
    <w:p>
      <w:pPr>
        <w:pStyle w:val="BookText"/>
        <w:rPr/>
      </w:pPr>
      <w:r>
        <w:rPr>
          <w:rFonts w:ascii="Amiri" w:hAnsi="Amiri" w:eastAsia="Amiri" w:cs="Amiri"/>
          <w:color w:val="111111"/>
          <w:sz w:val="28"/>
          <w:sz w:val="28"/>
          <w:szCs w:val="28"/>
          <w:rtl w:val="true"/>
          <w:lang w:bidi="ar-SA"/>
        </w:rPr>
        <w:t>سماعة،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و إنّما يقتل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تخلّل التعزير مرّتين أو ثلاثا،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مستحلاّ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للإفطار أي معتقدا كونه حلالا،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مضرّ أيضا، إذ من المعلوم أنّ‌ المرجوع إليه هو الامام عليه السلام كما يظهر لمن تتّبع كتب القدماء و يعرف شيمتهم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لمّا كان إهراق الدماء مبنيا على الاحتياط‍‌ التامّ‌ إذ لا يمكن استدراك فائتة كان الأولى اطراح هذه الرواية و عدم العمل بمضمونها الى أوان ظهور سلطان الحقّ‌ العالم بأحكام اللّه تعالى صلواته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أفطر في المرتبة الرابعة عمدا عالما يحكم بقتله لا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المنقول، و هذا نظر الشارح رحمه اللّه في الحكم بقتل المفطر في المرّة الرابعة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المستندة كما أشرنا إليه آنفا، و لزوم الاحتياط‍‌ في إهراق الدم الذي لا يمكن استدراك الفائت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بقتل المفطر في 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صورة إجراء حكم التعزير في حقّه مرّتين على القول الأول و ثلاث مرّات على القول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بقتله في الثالثة و الرابعة بدون تخلّل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أفطر صوم رمضان باعتقاد كونه حلالا فيقتل بأول مرّة فلا يحتاج بتخلّل التعزير و التكرار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الارتداد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 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حال إسلام أحد 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و إلاّ قتل،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الانثى فلا تقتل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تحبس و تضرب أوقات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تتوب أو تموت، و إنّما يكفّر مستحلّ‌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المرتد الفطري فهو الذي ولد من أب و أمّ‌ مسلمين أو من أحدهما فاختار الكفر في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كما أشرنا إليه سابقا القتل بلا استتابة لو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المرتدّ الملّي فهو الذي ولد في ملّة الكفر لكنّه اختار الإسلام بعد البلوغ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الاستتابة أولا، ثمّ‌ الحكم بقتله لو لم يتب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الاعتقاد هو أمر باطني لا يتحقّق إلاّ بالإقرار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للولادة على الفطرة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إنّما يتحقّق ذلك بانعقاد نطفته في حال إسلام أحد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انعقدت نطفته في زمان إسلام أحد أبويه فبلغ و أقرّ بالإسلام ثمّ‌ ارتدّ يحكم بكونه مرتدّا فطريا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يدعى المرتدّ الغير الفطري للتوبة أولا، فإن لم يتب يحكم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المرتدّين إنّما هو في صورة كونه ذكرا، أمّا الانثى فلا فرق بين كونها مرتدّة فطريا أو ملّيا في الاستتابة، فلو لم تقبل لا يحكم بقتلها بل تحبس الى أن تتوب أو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مرتدّة فطريا أو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تضرب كلّ‌ يوم خمس مرّات في أوقات الصلوات اليومية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يحكم بكفر المفطر في شهر رمضان إلاّ باعتقاده </w:t>
      </w:r>
    </w:p>
    <w:p>
      <w:pPr>
        <w:pStyle w:val="BookText"/>
        <w:rPr/>
      </w:pPr>
      <w:r>
        <w:rPr>
          <w:rFonts w:ascii="Amiri" w:hAnsi="Amiri" w:eastAsia="Amiri" w:cs="Amiri"/>
          <w:color w:val="111111"/>
          <w:sz w:val="28"/>
          <w:sz w:val="28"/>
          <w:szCs w:val="28"/>
          <w:rtl w:val="true"/>
          <w:lang w:bidi="ar-SA"/>
        </w:rPr>
        <w:t xml:space="preserve">بمجمع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إفساده الصوم بين المسلمين بحيث صار ضروريا كالجماع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الأكل و الشرب المعتادين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الإفطار بما حصل الإجماع بين المسلمين بكونه مفطرا، بحيث لم يختلف في إفساده للصوم أحد من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الأكل و الشرب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إنّما يحكم بكفر مستحلّ‌ الإفطار في شهر رمضان بمفطر المجمع عليه في كونه مفسدا للصوم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كما في الارتماس و القيء في كونهما مفسدين أم حرامين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الأمثلة لما أجمع المسلمون بكونها مفسدة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المعتاد منهما يكون مجمعا على إفساد الصوم، فلو لم يكن كذلك مثل أكل غبار ما يحلّ‌ أكله أو ما يحرم فلا يكون مجمعا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الغير المجمع عليه الذي اعتقد بحلّية الإفطار به فلا يحكم فيه بكفره و لا يجري حكم المرتدّ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القول المنسوب الى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غيره فلا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المفطر مستحلاّ فهو مرتدّ إن كان بالأكل و الشرب و الجماع، و كافر بما عدا ذلك يحكم فيه بأحكام المرتدّين أو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فجيّد للإجماع على تحريم الثلاثة، فمخالفته يكون مرتدّا، أما البواقي فلا، فإنّ‌ أكثر ما عدّه من المفطرات ذهب جلّ‌ أصحابنا الى أنه غير مفطر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بكفر من يستحلّ‌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يخفى أنّ‌ الحكم بقتل المستحلّ‌ في المجمع إنّما هو في صورة عدم ادّعائه الشبهة</w:t>
      </w:r>
      <w:r>
        <w:rPr>
          <w:rFonts w:eastAsia="Amiri" w:cs="Amiri" w:ascii="Amiri" w:hAnsi="Amiri"/>
          <w:color w:val="111111"/>
          <w:sz w:val="28"/>
          <w:szCs w:val="28"/>
          <w:rtl w:val="true"/>
          <w:lang w:bidi="ar-SA"/>
        </w:rPr>
        <w:t xml:space="preserve">. </w:t>
      </w:r>
      <w:bookmarkStart w:id="375" w:name="pg17092_182445"/>
    </w:p>
    <w:p>
      <w:pPr>
        <w:pStyle w:val="BookText"/>
        <w:rPr/>
      </w:pPr>
      <w:bookmarkEnd w:id="375"/>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الممكنة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منه، 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ليس بجيّد</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047444_730472459"/>
      <w:bookmarkStart w:id="377" w:name="_Toc134"/>
      <w:bookmarkEnd w:id="376"/>
      <w:r>
        <w:rPr>
          <w:rtl w:val="true"/>
        </w:rPr>
        <w:t>الخامسة عشرة</w:t>
      </w:r>
      <w:r>
        <w:rPr>
          <w:rtl w:val="true"/>
        </w:rPr>
        <w:t xml:space="preserve">: </w:t>
      </w:r>
      <w:r>
        <w:rPr>
          <w:rtl w:val="true"/>
        </w:rPr>
        <w:t>البلوغ الذي يجب معه العبادة الاحتلام</w:t>
      </w:r>
      <w:bookmarkEnd w:id="377"/>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معه العبادة الاحتلام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ادّعى المفطر المستحلّ‌ للمجمع الشبهة الممكنة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سكونة المفطر في بلاد الكفر و لم يعلم الأحكام و اعتقد جواز الإفطار في شهر رمضان مثل سائر الشهور أو كان جديد العهد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يحكم بإجراء الحدّ في حقّه، لأنّ‌ الحدود تدرأ عند الشبهة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مورد حصلت الشبهة في ارتكاب الشخص له بما يوجب الحدّ لكونه جاهلا أو أنه اعتقد بما ليس بدلالة شرعية لا يحكم بأحكام الحدود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المطالب الثلاثة التي أوضحها الشارح رحمه اللّه في خصوص المفطر المستحلّ‌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حكم الحدّ في خصوص الذكر لا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ادّعى حلّيته مجمعا على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الشبهة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المصنّف رحمه اللّه الحكم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مستحلاّ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لأنّ‌ عليه أن يقيّد الحكم بما فصّلناه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كيفية معرفة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يبلغ بلوغا، وزان كتب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أدرك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هنا وصول الصغير الى زمان يستعدّ فيه التناسل و التوالد منه طبعا من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قواه الجسمانية، و هذا الزمان من عمره تتعلّق عليه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الكلفة و هي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تكلّفته على مشقّة، لأنّ‌ المكلّف البالغ يتحمّل مشقّة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 في الاصطلاح هو وصول الصغير الى ذلك الزمان من عمره الذي يتكلّف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البلوغ و قد ذكروا للبلوغ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و هو من حلم يحلم حلما و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 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احتلم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و بلغ مبالغ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خروج المني من محلّ‌ معتاد بلا فرق بين خروجه حال النوم أو الانتباه، و بلا فرق بين خروجه عمدا أو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علامة البلوغ في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الخنثى فهو خروج المني من آلتي الذكورية و الانوثية التي في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الشعر الخشن على العانة، بلا فرق بين الذكر و الانثى و الخنثى، و بلا فرق بين أن يصل سنّه الى الحدّ المعيّن في بلوغه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خمس عشرة سنة هلالية في الذكر و الخنثى، و إكمال تسع سنوات في الانثى على المشهور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خروج المني من القبل، و قد ذكرنا معناه في اللغة، و هو مأخوذ من الحلم و قد ورد في كتب المقاتل في بيان سنّ‌ القاسم بن الحسن المجتبى عليه السلام أنه لم يبلغ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أو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و الانثى و من فرجيه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 الخشن على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بلوغ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يبلغ مبالغ الرجال، بمعنى أنه لم يدرك سنّ‌ البلوغ، و قد نال درجة الشهادة الرفيعة الموجبة الى عزّته و شهرته، بحيث يتوجّه الزائرون لقبر الحسين عليه السلام الى قبور الشهداء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القاسم ابن الحسن عليه السلام الذي لم يبلغ الحلم في زمان شهادته من جملة أنصار الحسين و أنصار اللّه المزورين من قريب 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زيارتهم و شفاعتهم بحقّهم لأنهم وسيلتنا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العورة المقابل للدبر، بلا فرق بين الذكر و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الذكر و الانثى و سواء كان خروجه في المنام أو غيره، بالعمد أو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و هما فرج الذكر و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الشعر في أسفل البطن،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و عانات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الثاني من علامات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ذكرا أم انثى أم خنثى، و سواء بلغ السنّ‌ المعيّن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علامات البلوغ المقرّرة في الشرع لتشخيص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إكماله بحيث دخل في السنة السادسة عشرة، فلذا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إكماله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القمرية التي تعتبر في جميع الآجال الشرعية، من العدّة في المطلّقة، و من المدّة المعيّنة في النذر، و من المدّة المتربّص لمن ظاهر زوجته،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تعتبر المدّة بالتاريخ القمري لا الشمسي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 و تبعه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بخلافهما، لشذوذه و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البلوغ في الانثى إنما هو بلوغها الى سنّ‌ العاشرة، بأن تتمّ‌ التاسعة و تدخل في السنة العاشرة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المشهور هو القول بإكمال العشر و الدخول في الحادي عشر في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 الشيخ و ابن حمزة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إكمال التسع و البلوغ الى العشرة، فلا خلاف بين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من الشيخ و ابن حمزة رحمهما اللّه في مقابل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إكمالها بعشر كما فسّر الشارح رحمه اللّه البلوغ المذكور في الذكر بالإكمال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إدريس رحمه اللّه ادّعى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دفاع من الشارح رحمه اللّه عن الإشكال الوارد لادّعاء ابن ادريس رحمه اللّه و هو الإجماع في المسألة، و الحال أنّ‌ الشيخ و ابن حمزة رحمهما اللّه مخالفان، فكيف يتحقّق الإجماع من مخالفتهما؟</w:t>
      </w:r>
    </w:p>
    <w:p>
      <w:pPr>
        <w:pStyle w:val="BookText"/>
        <w:rPr/>
      </w:pPr>
      <w:r>
        <w:rPr>
          <w:rFonts w:ascii="Amiri" w:hAnsi="Amiri" w:eastAsia="Amiri" w:cs="Amiri"/>
          <w:color w:val="111111"/>
          <w:sz w:val="28"/>
          <w:sz w:val="28"/>
          <w:szCs w:val="28"/>
          <w:rtl w:val="true"/>
          <w:lang w:bidi="ar-SA"/>
        </w:rPr>
        <w:t>فأجاب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يعتنى بمخالفتهما في تحقّق الإجماع بوجهين،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القول منهما بالخلاف شاذّ،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معلومان من حيث النسب، فاذا علم نسب المخالف في الإجماع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الإجماع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الكلّ‌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أهل الحلّ‌ و العقد من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المعروفين من العلماء و الفقهاء، فلا يكون حجّة إلاّ بما اشترطوا فيه من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أكثر الإمامية اشترطوا في حجّية الإجماع دخول قول الامام عليه السلام في المجمعين، و ذكروا بما قالوا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قول الإمام عليه السلام في المجمعين حسّا بدخول الإمام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الانصاري رحمه اللّه باستبعاد ذلك كثيرا في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قول الإمام عليه السلام في المجمعين حدسا، و قد فصّلوا في ذلك مطالب من أراد التفصيل فليرجع الى كتاب الوسائل للشيخ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قول الإمام عليه السلام في المجمعين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قول الإمام عليه السلام كما عن الشيخ رحمه اللّه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الإمامية بعدم حجّية الإجماع بما هو إجماع بل هو أصل للعامّة كما أنهم أصل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بناء الإمامية كثيرا دوران الحجّية لوجود قول الإمامية بين المجمعين، كثيرا كانوا أو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أجمع ألف على أمر و الحال ليس الإمام عليه السلام فيهم لا يكون إجماعهم حجّة، و لو أجمع عدّة قليلة على أمر و استكشف قول الإمام عليه السلام بينهم بأيّ‌ طريق كان يكون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قال صاحب المعالم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و المناط‍‌ في حجّية الإجماع هو دخول قول الامام عليه السلام بينهم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أجمع عدّة من الفقهاء المعلومين من حيث النسب لا يكون قولهم حجّة إلاّ بكون أحد منهم مجهول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خالف أحد من الفقهاء للإجماع الحاصل من الفقهاء و الحال كان نسب المخالف معلوما لا يضرّ بحجّية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بنسبهما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أمّا الحيض و الحمل للمرأة فدليلان على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اخضرار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هذا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بنسبهما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بما فصّلنا من أنّ‌ مخالفة معلوم النسب لا يضرّ بالحاصل من 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ادّعى ابن ادريس رحمه اللّه الإجماع في بلوغ الانثى إكمالها التسع، فمخالفة الشيخ و ابن حمزة رحمهما اللّه لا يضرّ بالإجماع المدّعى لكونهما معلومي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الشيخ و ابن حمزة رحمهما اللّه كما أنّ‌ 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الشيخ و ابن حمزة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يعتنى بقولهما في مخالفة الإجماع لأن قولهما نادر و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بالكسر،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الشيخ و ابن حمزة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الشارح رحمه اللّه دفع الاعتراض بالإجماع المدّعى عن ابن ادريس من مخالفة الشيخ و ابن حمزة رحمهما اللّه على الإجماع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بشذوذ القول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بنسب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بتقدّم الإجماع و تأخّره على القول المخالف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الحيض أو الحمل للمرأة فذلك يدلّ‌ على أنها كانت بالغة قبل عروض الحالتين لها، فليستا علامتين للبلوغ</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اخضرار من اخضرّ يخضرّ اخضرارا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 اخضرّ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اللحية بالعانة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بالبيّنة و الشياع لا بدعواه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هو اسوداد الشارب بإنبات الشعر الكثير فيه بحيث يوجب اللون الأسود في 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اخضرار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إلحاق إنبات الشعر في اللحية بما حكم في إنبات الشعر بالعانة الدالّ‌ على البلوغ قول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بإلحاق إنبات شعر الشارب و شعر اللحية بإنبات شعر العانة بكونهما أيضا علامة للبلوغ قول قويّ‌، للتلازم عادة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لاطّراد العادة بكونهما بعد البلوغ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بيان العلامات الثلاث في تشخيص البلوغ الى التكاليف الشرعية شرع في بيان تحصيلها بأنّ‌ العلامات المذكورة كيف تحصل‌؟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 و هو إكمال التسع في الانثى و إكمال الخمس عشرة في الذكر يعلم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إخبار جماعة يحصل الظنّ‌ من إخبارهم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ثبوت أول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يحكم ببلوغ من ادّعى البلوغ</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يعلم الإنبات الذي هو الثاني من العلامات المذكورة في المتن بالبيّنة و الشياع و بالامتحان و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مع الاضطرار إن جعلنا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العورة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الاحتلام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قبول قول الأبوين أو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تحصيل الإنبات في العانة إمّا بالبيّنة أو بالشياع أو بالاختبار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إنبات الشعر في العانة كيف يمكن مشاهدته في الاختبار، و الحال أنّ‌ العانة من العورة التي لا يجوز مشاهدتها للغير؟</w:t>
      </w:r>
    </w:p>
    <w:p>
      <w:pPr>
        <w:pStyle w:val="BookText"/>
        <w:rPr/>
      </w:pPr>
      <w:r>
        <w:rPr>
          <w:rFonts w:ascii="Amiri" w:hAnsi="Amiri" w:eastAsia="Amiri" w:cs="Amiri"/>
          <w:color w:val="111111"/>
          <w:sz w:val="28"/>
          <w:sz w:val="28"/>
          <w:szCs w:val="28"/>
          <w:rtl w:val="true"/>
          <w:lang w:bidi="ar-SA"/>
        </w:rPr>
        <w:t>فأجاب رحمه اللّه بأنّ‌ الاختبار و المشاهدة يجوز في مقام الضرورة، و اختبار من ادّعى البلوغ إنّما هو ضروري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بأنّ‌ العانة من العورة يجوز مشاهدتها عند الضرورة، لكنّ‌ المشهور قال بأنّ‌ العورة نفس الآلة التناسلية لا غير، فحينئذ لا يمنع من الاختبار و المشاهدة للعانة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قال بجواز الاختبار و المشاهدة من إنبات شعر العانة بلا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الجواز بلا ضرورة هو عدم القول بكون العانة من العورة، بل العورة هي نفس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يعلم الاحتلام الذي هو أحد العلامات المذكورة في تشخيص سن البلوغ بالبيّنة و الشياع و بقول نفس من ادّعى البلوغ، لأنّ‌ الاحتلام ممّا لا طريق في العلم به إلاّ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البيّنة و الشياع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يعلم حصول الاحتلام بقوله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قبول قول الأب خاصّة وجه، فيفهم منه عدم قبول قول الامّ‌ فقط‍‌</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في قبول قول الأبوين أو الأب فقط‍‌ هو علمهم عادة بسنّ‌ أولادهم، فلا طريق للعلم بالسنّ‌ عرفا إلاّ بإخبار الوالدين على سنّ‌ أولادهم، فلو لم يقبل قولهما يلزم العسر و الحرج كما عن بعض الحواشي للكتاب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أنهما أعرف بسنّ‌ ولدهما فلو لم يقبل قولهما فيه لزم الضرر و الحرج المتعيّنين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7092_182465"/>
      <w:bookmarkStart w:id="379" w:name="pg17092_182465"/>
      <w:bookmarkEnd w:id="379"/>
    </w:p>
    <w:p>
      <w:pPr>
        <w:pStyle w:val="Heading3"/>
        <w:numPr>
          <w:ilvl w:val="2"/>
          <w:numId w:val="1"/>
        </w:numPr>
        <w:rPr/>
      </w:pPr>
      <w:bookmarkStart w:id="380" w:name="pg17092_182465"/>
      <w:bookmarkStart w:id="381" w:name="__RefHeading___Toc2047446_730472459"/>
      <w:bookmarkStart w:id="382" w:name="_Toc135"/>
      <w:bookmarkEnd w:id="380"/>
      <w:bookmarkEnd w:id="381"/>
      <w:r>
        <w:rPr>
          <w:rtl w:val="true"/>
        </w:rPr>
        <w:t>الاعتكاف</w:t>
      </w:r>
      <w:bookmarkEnd w:id="382"/>
    </w:p>
    <w:p>
      <w:pPr>
        <w:pStyle w:val="Heading4"/>
        <w:numPr>
          <w:ilvl w:val="3"/>
          <w:numId w:val="1"/>
        </w:numPr>
        <w:rPr/>
      </w:pPr>
      <w:bookmarkStart w:id="383" w:name="__RefHeading___Toc2047448_730472459"/>
      <w:bookmarkStart w:id="384" w:name="_Toc136"/>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عكف يعكف على الأمر عكفا 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حبسه و 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فيه و لبث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الاعتكاف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شرعا لبث طويل في مسجد جامع أو أحد المساجد الأربعة أو الخمسة مشروط‍‌ بالصوم أصالة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أنّ‌ من لواحق البحث في أحكام الصوم هو بيان أحكام الاعتكاف، و قد ذكر لإتيان الاعتكاف من لواحق الصوم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الصوم من شرائط‍‌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الاعتكاف كثيرا في شهر الصيام و التأكيد في استحبابه في أواخر شهر رمضان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مباحث الاعتكاف بحيث لا يليق أن يجعل كتابا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لواحقه لاشتراطه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في شهر رمضان، و 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مباحثه في هذا المختصر عمّا يليق بالكتاب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إنّما جعل المصنّف الاعتكاف من لواحق الصوم لاشتراط‍‌ الاعتكاف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الاعتكاف،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لاشتراط‍‌ الاعتكاف بالصوم فإنّه لا يتحقّق الاعتكاف إلاّ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الثاني لإلحاق الاعتكاف بالصوم، فإنّ‌ استحبابه آكد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الروايات في ثواب الاعتكاف في العشر من شهر رمضان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أبي العبّاس البقباق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اعتكف رسول اللّه صلّى اللّه عليه و آله في شهر رمضان في العشر الأول، ثمّ‌ اعتكف في الثانية في العشر الوسطى، ثمّ‌ اعتكف في الثالثة في العشر الأواخر، ثمّ‌ لم يزل صلّى اللّه عليه و آله يعتكف في العشر الأواخر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أدلّة إلحاق الاعتكاف بالصوم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قلّة مباحث كتاب الاعتكاف يوجب عدم كونه لائقا بجعله كتابا مستقلاّ</w:t>
      </w:r>
      <w:r>
        <w:rPr>
          <w:rFonts w:eastAsia="Amiri" w:cs="Amiri" w:ascii="Amiri" w:hAnsi="Amiri"/>
          <w:color w:val="111111"/>
          <w:sz w:val="28"/>
          <w:szCs w:val="28"/>
          <w:rtl w:val="true"/>
          <w:lang w:bidi="ar-SA"/>
        </w:rPr>
        <w:t xml:space="preserve">. </w:t>
      </w:r>
      <w:bookmarkStart w:id="385" w:name="pg17092_182469"/>
    </w:p>
    <w:p>
      <w:pPr>
        <w:pStyle w:val="Heading4"/>
        <w:numPr>
          <w:ilvl w:val="3"/>
          <w:numId w:val="1"/>
        </w:numPr>
        <w:rPr/>
      </w:pPr>
      <w:bookmarkStart w:id="386" w:name="__RefHeading___Toc2047450_730472459"/>
      <w:bookmarkStart w:id="387" w:name="_Toc137"/>
      <w:bookmarkEnd w:id="385"/>
      <w:bookmarkEnd w:id="386"/>
      <w:r>
        <w:rPr>
          <w:rtl w:val="true"/>
        </w:rPr>
        <w:t>هو مستحبّ‌</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في العشر الأواخر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صلّى اللّه عليه و آله، فقد كان يواظب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تضرب له 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من شعر، و يطوى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 وفاته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شهر رمضان يقسّم الى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الأول، و العشر الأوسط‍‌، و العشر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فاستحباب الاعتكاف في العشر الأواخر 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الحكم بتأكيد استحبابه في العشر الأواخر هو التأسّي بالنبي صلّى اللّه عليه و آله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الاعتكاف،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صلّى اللّه عليه و آله كان يداوم الاعتكاف في العشر الأواخر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سقفه مستدير مقعّر،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و قبب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الخيمة المعمولة من شعر المعز يجعل لرسول اللّه صلّى اللّه عليه و آله في المسجد ليعتكف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يجمع الفراش الذي كان لرسول اللّه صلّى اللّه عليه و آله في بيته لكونه معتكفا في المسجد الى تمام العشر الأواخر من شهر رمضان، كما في الخبر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كان العشر الأواخر اعتكف في المسجد، و ضربت له قبّة من شعر و شمر الميزر و طوى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 بمعنى سنة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يرجع الى بدر، و تأنيث الضمير لكون بدر مؤنثا </w:t>
      </w:r>
      <w:bookmarkStart w:id="388" w:name="pg17092_182471"/>
    </w:p>
    <w:p>
      <w:pPr>
        <w:pStyle w:val="BookText"/>
        <w:rPr/>
      </w:pPr>
      <w:bookmarkEnd w:id="388"/>
      <w:r>
        <w:rPr>
          <w:rFonts w:ascii="Amiri" w:hAnsi="Amiri" w:eastAsia="Amiri" w:cs="Amiri"/>
          <w:color w:val="111111"/>
          <w:sz w:val="28"/>
          <w:sz w:val="28"/>
          <w:szCs w:val="28"/>
          <w:rtl w:val="true"/>
          <w:lang w:bidi="ar-SA"/>
        </w:rPr>
        <w:t xml:space="preserve">فقضاها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القابل، فكان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اعتكافها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حجّتين و عمرتين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047452_730472459"/>
      <w:bookmarkStart w:id="390" w:name="_Toc138"/>
      <w:bookmarkEnd w:id="389"/>
      <w:r>
        <w:rPr>
          <w:rtl w:val="true"/>
        </w:rPr>
        <w:t>يشترط‍‌ في صحّته الصوم</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إلاّ من مكلّف يصحّ‌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سماعيّا، أو الى المقدّر و هو غزوة، يعني فات رسول اللّه صلّى اللّه عليه و آله الاعتكاف في سنة غزوة بدر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حفر بئرا في هذا الوادي، ثمّ‌ سمّي البئر بدرا، ثمّ‌ ذلك الوادي أيضا سمّي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البئر مؤنثة فكان البدر أيضا بهذا اللحاظ‍‌ مؤنثة، و كان الوادي بين مكّة و المدينة، و الى المدينة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فوت الاعتكاف عن الرسول صلّى اللّه عليه و آله في عام بدر إمّا لاشتغاله بأمر الجهاد، أو لعدم جواز الصوم في السفر الذي هو شرط‍‌ الاعتكاف، أو لعدم إمكان لبثه في المسجد و أنه أيضا من شرائط‍‌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اعتكاف العشرة الفائتة، و التأنيث باعتبار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رسول اللّه صلّى اللّه عليه و آله قضى الاعتكاف الفائت في العشر الأواخر في شهر رمضان من العام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اعتكاف العشر في شهر رمضان يساوي في الثواب حجّتين و عمرتين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الاعتكاف الصوم، بلا فرق بين كونه لاعتكاف أو لنذر أو لصوم شهر رمضان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الصوم لجهة الاعتكاف بل لأسباب اخرى، مثل القضاء و النذر و غيرهما</w:t>
      </w:r>
      <w:r>
        <w:rPr>
          <w:rFonts w:eastAsia="Amiri" w:cs="Amiri" w:ascii="Amiri" w:hAnsi="Amiri"/>
          <w:color w:val="111111"/>
          <w:sz w:val="28"/>
          <w:szCs w:val="28"/>
          <w:rtl w:val="true"/>
          <w:lang w:bidi="ar-SA"/>
        </w:rPr>
        <w:t xml:space="preserve">. </w:t>
      </w:r>
      <w:bookmarkStart w:id="391" w:name="pg17092_182473"/>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يصحّ‌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اشتراط‍‌ التكليف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عبادة الصبي تمرينا ليست صحيحة و لا شرعية،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صحّة صومه، و في الدروس صرّح بشرعيته، فليكن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أمّا فعله من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تمرينا فلا شبهة في صحّته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92" w:name="__RefHeading___Toc2047454_730472459"/>
      <w:bookmarkStart w:id="393" w:name="_Toc139"/>
      <w:bookmarkEnd w:id="392"/>
      <w:r>
        <w:rPr>
          <w:rtl w:val="true"/>
        </w:rPr>
        <w:t>أقلّ‌ الاعتكاف ثلاثة أيام</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الاعتكاف لا يصحّ‌ إلاّ من مكلّف يصحّ‌ منه الصوم، فإنّ‌ من شرائطه الصوم، فمن لم يصحّ‌ الشرط‍‌ منه لا يصحّ‌ المشروط‍‌ منه، و هو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زمان لا يصحّ‌ صوم المكلّف، مثل العيدين و أيّام التشريق، فلا يصحّ‌ الاعتكاف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التكليف في الاعتكاف يبنى على أنّ‌ عبادة الصبي بصورة التمرين ليست بصحيحة و لا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تقدّم القول من المصنّف رحمه اللّه في أول كتاب الصوم 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الصوم من الصبي صحيح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نقلنا عن الدروس بتصريحه بالشرعية فيه أيضا، فيكون الاعتكاف من الصبي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يجوز الاعتكاف لمن لم يبلغ حدّ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القول بصحّة الصوم من الصبي و شرعيّته، فاذا قلنا بهما فالقول في اعتكافه حينئذ صحيحا و شرعيّا مثل القول في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فعل الاعتكاف تمرينا من الصبي المميّز فلا شبهة في صحّته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يقال بصحّة سائر العبادات من الصبي بعنوان التمرين</w:t>
      </w:r>
      <w:r>
        <w:rPr>
          <w:rFonts w:eastAsia="Amiri" w:cs="Amiri" w:ascii="Amiri" w:hAnsi="Amiri"/>
          <w:color w:val="111111"/>
          <w:sz w:val="28"/>
          <w:szCs w:val="28"/>
          <w:rtl w:val="true"/>
          <w:lang w:bidi="ar-SA"/>
        </w:rPr>
        <w:t xml:space="preserve">. </w:t>
      </w:r>
      <w:bookmarkStart w:id="394" w:name="pg17092_182475"/>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ليلتان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فمحلّ‌ نيته قبل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الغروب،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047456_730472459"/>
      <w:bookmarkStart w:id="396" w:name="_Toc140"/>
      <w:bookmarkEnd w:id="395"/>
      <w:r>
        <w:rPr>
          <w:rtl w:val="true"/>
        </w:rPr>
        <w:t>مكان الاعتكاف المسجد الجامع</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المسجد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يتحقّق الاعتكاف إلاّ بفعله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شرع الاعتكاف مثلا من يوم الأربعاء من أول الطلوع الى آخر يوم الجمعة تحصل الليلتان الخميس و الجمعة قهرا، فالاعتكاف في الليلتين أيضا من جزء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شرط‍‌ صحّة الاعتكاف هو الصوم، و لا يصحّ‌ إلاّ بنية الصوم قبل طلوع الفجر كما مرّ في نية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صحّة الاعتكاف الليالي الثلاث مثل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محلّ‌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قلنا باشتراط‍‌ الليالي الثلاث في الاعتكاف فتكون نية الاعتكاف قبل غروب الليل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محلّ‌ نيّة الاعتكاف إمّا قبل طلوع الفجر لو قلنا بعدم دخول الليلة الاولى فيه، أو قبل الغروب لو قلنا بدخول الليلة الاولى في الاعتكاف، أو بعد طلوع الفجر لو قلنا بالأول، أو بعد الغروب لو قلنا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رحمه اللّه 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أنّ‌ النية للفعل المستغرق للزمان المعيّن يكون 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المقام يحكم بكون نية الاعتكاف بعد تحقّق وقت الصوم، لأنّ‌ الوقت المعيّن لا يعلم إلاّ بعد التحقّق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الصحّة كون الاعتكاف في </w:t>
      </w:r>
    </w:p>
    <w:p>
      <w:pPr>
        <w:pStyle w:val="BookText"/>
        <w:rPr/>
      </w:pPr>
      <w:r>
        <w:rPr>
          <w:rFonts w:ascii="Amiri" w:hAnsi="Amiri" w:eastAsia="Amiri" w:cs="Amiri"/>
          <w:color w:val="111111"/>
          <w:sz w:val="28"/>
          <w:sz w:val="28"/>
          <w:szCs w:val="28"/>
          <w:rtl w:val="true"/>
          <w:lang w:bidi="ar-SA"/>
        </w:rPr>
        <w:t xml:space="preserve">يجتمع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أهل البلد و إن لم يكن أعظم، لا نحو مسجد القبيلة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الكوفة و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المسجد الجامع، و هذا هو الشرط‍‌ الثاني من شرائط‍‌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يكثر اجتماع أهل البلد فيه لإقامة الجمعة و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كمسجد يختصّ‌ لطائفة من أهل البلد، و في حكم مسجد القبيلة مسجد السوق، فلا يصحّ‌ الاعتكاف في أمثال هذه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النبي صلّى اللّه عليه و آله في المدينة المنوّرة و مسجد الحرام في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المسجد الجامع في الكوفة، و المسجد الجامع في البصرة بناء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 الجامع في بلدة المدائن بناء على قول آخر بدل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المسجد الجامع في الكوفة أو البصرة أو المدائن هو الذي اقيمت صلاة الجمعة فيه بإمامة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بعض بأنّ‌ الحسن بن عليّ‌ عليهما السلام أقام صلاة الجمعة في مسجد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رحمه اللّه في كتابه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بمسجد المدائن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البعض بكونه في جوار قبر الصحابي الجليل سلمان الفارسي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مسجد البصرة يحتمل كونه في الأطراف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المساجد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صلاة نبيّ‌ أو إمام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الأربعة هو الحرمين و مسجد الكوفة و مسجد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هو انحصار صحّة الاعتكاف في المساجد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الحرمين، مسجد الكوفة، مسجد البصرة، مسجد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مبنى القول في انحصار الاعتكاف في المساجد الخمسة إنّما هو لاشتراط‍‌ صلاة النبي صلّى اللّه عليه و آله أو الإمام المعصوم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صلاتهم هو إقامة الجمعة كما عن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بذلك الحصر ضعيف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القول بالحصر في المساجد المذكورة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 في بعض مساجدها؟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صلّى فيه إمام عدل صلاة جماعة، و لا بأس أن يعتكف في مسجد الكوفة و البصرة و مسجد المدينة و مسجد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بانحصار الاعتكاف في المساجد المذكورة حملوا سائر الأخبار المطلقة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الاعتكاف إلاّ في مسجد أقام النبي صلّى اللّه عليه و آله أو الإمام المعصوم عليه السلام فيه صلاة الجمعة، و هو ينحصر في المساجد المذكورة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أنهم فهموا من الإمام العادل المذكور في الرواية هو الإمام المعصوم عليه السلام، لكن وجه الضعف هو عدم انحصار لفظ‍‌ الإمام العادل على المعصوم عليه السلام، بل يحمل لكلّ‌ إمام أقام الجمعة فيه بقرينة إقامة الجماعة التي لا تنحصر في الإمام المعصوم عليه السلام</w:t>
      </w:r>
      <w:r>
        <w:rPr>
          <w:rFonts w:eastAsia="Amiri" w:cs="Amiri" w:ascii="Amiri" w:hAnsi="Amiri"/>
          <w:color w:val="111111"/>
          <w:sz w:val="28"/>
          <w:szCs w:val="28"/>
          <w:rtl w:val="true"/>
          <w:lang w:bidi="ar-SA"/>
        </w:rPr>
        <w:t xml:space="preserve">. </w:t>
      </w:r>
      <w:bookmarkStart w:id="397" w:name="pg17092_182481"/>
    </w:p>
    <w:p>
      <w:pPr>
        <w:pStyle w:val="BookText"/>
        <w:rPr/>
      </w:pPr>
      <w:bookmarkEnd w:id="397"/>
      <w:r>
        <w:rPr>
          <w:rFonts w:ascii="Amiri" w:hAnsi="Amiri" w:eastAsia="Amiri" w:cs="Amiri"/>
          <w:color w:val="111111"/>
          <w:sz w:val="28"/>
          <w:sz w:val="28"/>
          <w:szCs w:val="28"/>
          <w:rtl w:val="true"/>
          <w:lang w:bidi="ar-SA"/>
        </w:rPr>
        <w:t xml:space="preserve">لعدم ما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و إن ذهب إليه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047458_730472459"/>
      <w:bookmarkStart w:id="399" w:name="_Toc141"/>
      <w:bookmarkEnd w:id="398"/>
      <w:r>
        <w:rPr>
          <w:rtl w:val="true"/>
        </w:rPr>
        <w:t>يبطل</w:t>
      </w:r>
      <w:r>
        <w:rPr>
          <w:rtl w:val="true"/>
        </w:rPr>
        <w:t xml:space="preserve">) </w:t>
      </w:r>
      <w:r>
        <w:rPr>
          <w:rtl w:val="true"/>
        </w:rPr>
        <w:t>الاعتكاف بخروجه من المكان إلا في موارد</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الإقامة بمعتكفه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إن قصر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دلالة ما جعلوه دليلا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الأصحاب قالوا بانحصار الاعتكاف في المساجد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إليه جلّ‌ الأصحاب الحصر في الأربعة أو الخمسة، و حجّتهم في ذلك ما رواه الصدوق رحمه اللّه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الرواية المذكورة عن عمر بن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الأخبار المطلقة عليه لأنّ‌ المفهوم من الإمام العادل هو المعصوم، كما فهموه من أحاديث صلاة الجمعة، فمن قال إنّ‌ الإمام العدل لا يختصّ‌ بالمعصوم كالشاهد العدل فليتّهم فهمه المعارض لفهم عامّة الأصحاب العارفين بمراد أصحاب العصمة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الثالث في الاعتكاف هو الإقامة و التوقّف في المسجد الذي اعتكف فيه، فلو خرج منه يبطل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يبطل الاعتكاف بالخروج من المسجد و إن قصر وقت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الخروج لضرورة لا يبطل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للضرورة أمثلة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لتحصيل المأكول و المشروب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لأكل الغذاء الذي احضر في المسجد لمن لم يكن من شأنه و مقامه الأكل في المسجد لمنقصة عرفية، فيجوز له حينئذ الخروج منه لأجل الأكل </w:t>
      </w:r>
    </w:p>
    <w:p>
      <w:pPr>
        <w:pStyle w:val="BookText"/>
        <w:rPr/>
      </w:pPr>
      <w:r>
        <w:rPr>
          <w:rFonts w:ascii="Amiri" w:hAnsi="Amiri" w:eastAsia="Amiri" w:cs="Amiri"/>
          <w:color w:val="111111"/>
          <w:sz w:val="28"/>
          <w:sz w:val="28"/>
          <w:szCs w:val="28"/>
          <w:rtl w:val="true"/>
          <w:lang w:bidi="ar-SA"/>
        </w:rPr>
        <w:t xml:space="preserve">كتحصيل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و مشروب، و فعل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لمن عليه فيه غضاضة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و اغتسال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لغسل الجنابة التي لا يمكن غسلها في المساجد للزوم التنجيس أو لعذر آخر من برودة الهواء المضرّ لبدنه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أول من الأمثلة المذكورة لضرورة الخروج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الأكل، و هو المثال الثاني ممّا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كفعل الأكل في غير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 يغضّ‌ غضّا و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و 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كسر الشأن و خفض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الموصول،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كتحصيل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المثال الثالث من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للخروج الى بيت الخلاء، و إمّا للخروج لقضاء الحاجة من الغير، و الأولى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الرابع من الأمثلة المذكورة، و هو الخروج لأداء غسل واجب مثل الجنابة العارضة عليه في المسجد بحيث لا يمكن فعل الغسل فيه لمنافاته بأحكام المسجد من التنجيس أو التلويث أو عدم إمكان ذلك لأعذار اخرى كبرودة الهواء المضرّ لبدنه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الغسل،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لا يتقدّر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إلاّ بزوالها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عن كونه معتكفا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خرج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حيث ذكر فإن أخّر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كعيادة 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 في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اضطرّ لتطهير ثوبه أو بدنه من النجاسة العارضة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فعل ما لا بدّ منه في المسجد كما مثّلناه من عروض النجاسة في بدنه أو ثوبه بحيث لا يمكنه التطهير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الضرورة،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حصلت الضرورة بالخروج من المسجد فلا يتعيّن مقدار الخروج إلاّ برفع مقدار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خرج من المسجد للضرورة لكن طال مكثه في خارج المسجد بحيث لا يصدق عليه أنه معتكف عرفا فيبطل حينئذ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المكث الباعث عن خروجه عن كونه معتكفا بالضرورة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نسي كونه معتكفا فخرج و طال مكثه بحيث لا يصدق عليه أنه معتكف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يطل الخروج من المسجد عند النسيان يجب عليه الرجوع إليه حيث التفت بلا تأخير، و إلاّ بطل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يبطل الاعتكاف إلاّ بالخروج الى 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يلبث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 لا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تحمّلا و إقامة إن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الخروج، سواء تعيّنت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المورد الثاني من الموارد التي لا يبطل الاعتكاف بالخروج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للطاعة ثلاث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سواء كان المريض مؤمنا أم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الشهادة و إقامتها، بأن خرج لأن يشهد على أمر واقع أو إقامة الشهادة بعد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مشايعة المؤمن اذا 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المؤمن و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الخروج من المسجد لعيادة المريض و التأخير عنده بمقدار المتعارف، و لا يجوز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كعيادة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الثاني من الأمثلة الثلاثة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يذهب و يشاهد الأمر الذي يكون شاهدا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حضوره في مجلس الشهادة ليشهد بما رآه و تحمّله من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أمكن أداء الشهادة في محلّ‌ الاعتكاف لا يجوز الخروج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تعيّنت الشهادة للمعتكف فقط‍‌، كما لو لم يكن لمورد الشهادة شاهد غيره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لمورد الشهادة شهود غير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التعميم هو لرفع توهّم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توديعه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سفرا إلى ما يعتاد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 تبعا للنصّ‌، بخلاف المريض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الخروج اذا وجد لمورد الشهادة شاهد غيره لعدم انحصار الشاهد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كعيادة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الثالث من الأمثلة المذكورة في خصوص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التوديع و المشايعة عند سفر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لرفع التوهّم في معنى التشييع المتبادر في خصوص تشييع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غاية التشييع الذي يجوز الخروج إليه، بأن تكون الى حدّ يتعارف تشييع المسافر الى ذلك المقدار، فلا يجوز أزيد من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قيّد التشييع بالمؤمن و لم يقيّد المريض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كعيادة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لتبعيّته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النصّ‌ قيّد في التشييع بالمؤمن و لم يقيّد العيادة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بعض المحشّين بعدم وجود النصّ‌ في خصوص تشييع المسافر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 وارد في خصوص تشييع الجنازة و هو مطلق، و هي الرواية المنقولة في كتاب الوسائل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 لا يخرج في شيء إلاّ لجنازة أو يعود مريضا، و لا يجلس حتّى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اعتكاف المرأة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و لا يمشي تحت الظلّ‌ اختيارا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أطلقت الخروج للجنازة بلا فرق بين المؤمن المطيع و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نصّا يدلّ‌ على جواز الخروج للتشييع بخصوصه، لكن في رواية ميمون بن مهران تنبيه على جواز الخروج لسائر الامور المستحبّة، و هذه الصورة منها، و قد اعترف صاحب المدارك أيضا بعدم وجود النصّ‌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ميمون بن مهران وردت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علي عليهما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فلانا له عليّ‌ مال 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مال فأقضي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 لكنّي سمعت أبي يحدّث عن جدّي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 اللّه عزّ و جلّ‌ تسعة آلاف سنة، صائما نهاره قائما 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لإطلاق النصّ‌ في خصوص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النصّ‌ المطلق في خصوص المريض هو الخبر المروي عن الحلبي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يعود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جاز خروج المعتكف للأعذار المذكورة من الضرورة بأقسامها الثلاثة و من الطاعة بأقسامها الثلاثة أيضا فحينئذ لا يجوز له الجلوس تحت الظلّ‌، و كذلك لا يجوز له المشي تحت الظلّ‌ في حال الاختيار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اضطرّ الجلوس أو المشي تحت الظلّ‌ فحينئذ يجوز ذلك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الاضطرار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بأن لا يجد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مطلبه إلاّ تحت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طريقين إحداهما لا ظلّ‌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سلكها و إن بعدت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قدّم أقلّهما ظلاّ، و لو اتّفقا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و الموجود في النصوص هو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للمشي و الجلوس أو قيد للمشي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كون الاختيار قيدا للمشي، لأنّ‌ عدم الاختيار فيه أظهر من عدم الاختيار في الجلوس، فإنّ‌ المعتكف اذا خرج للأمور المذكورة قد يحتاج الى المشي تحت الظلّ‌ بخلاف الجلوس، فإنّ‌ الاضطرار للجلوس تحت الظلّ‌ لا يحصل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الأخير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كون الاختيار قيدا للمشي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الأظهرية في التقييد بالأخير هو عدم وجود طريق الى مقصده إلاّ من العبور تحت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إحدى الطريقين التي لا ظلّ‌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بالتأنيث لأنّ‌ كلمة الطريق تذكّر و تؤنث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الطريق لبعده التي لا ظلّ‌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وجد الظلّ‌ في كلا الطريقين قدّم الطريق الذي يكون أقلّ‌ ظلاّ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اتّفق الطريقان في مقدار الظلّ‌، كما لو كان الظلّ‌ في كليهما ألف ذراع لكن كان أحدهما أقرب الى المقصد من حيث المسافة فيختار الطريق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مفعولا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الموجود في الأخبار هو منع المعتكف الخارج </w:t>
      </w:r>
    </w:p>
    <w:p>
      <w:pPr>
        <w:pStyle w:val="BookText"/>
        <w:rPr/>
      </w:pPr>
      <w:r>
        <w:rPr>
          <w:rFonts w:ascii="Amiri" w:hAnsi="Amiri" w:eastAsia="Amiri" w:cs="Amiri"/>
          <w:color w:val="111111"/>
          <w:sz w:val="28"/>
          <w:sz w:val="28"/>
          <w:szCs w:val="28"/>
          <w:rtl w:val="true"/>
          <w:lang w:bidi="ar-SA"/>
        </w:rPr>
        <w:t xml:space="preserve">تحت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المشي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إن كان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المشي في الظلّ‌ بطريق قصير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بطويل 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للأمور المذكورة من الجلوس تحت الظلال، أمّا منعه من المشي تحت الظلّ‌ فلم يوجد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فالمنع من الجلوس تحت الظلّ‌ هو الأقوى لا المشي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منع الجلوس تحت الظلال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اعتكف فما ذا أقول‌؟ و ما ذا أفرض على نفسي‌؟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 من المسجد إلاّ لحاجة لا بدّ منها، و لا تقعد تحت ظلال حتّى تعود الى مجلسك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 و الظلال و الظلّة و الظلالة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أظلك كالسحاب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نصّ‌ في خصوص المشي تحت الظلال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منع الجلوس المفهوم من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الجلوس و المشي تحت الظلّ‌، فالقول على ما قاله المصنّف رحمه اللّه يوافق الاحتياط‍‌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الجلوس في الظلّ‌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ذلك القول لو وجد الطريقان الى مقصد المعتكف أحدهما طريق طويل تحت الظلّ‌ و الآخر طريق قصير الى المقصد بغير ظلّ‌ فحينئذ يجب عليه تقديم الطريق القصير و لو كان تحت الظلّ‌، لأنّا لم نقل بالمنع من المشي تحت الظلّ‌ بل منعنا الجلوس تحته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القصير أطولهما ظلاّ،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يصلّى إلاّ معتكفه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الخارج لضرورة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آخر أفضل منه، إلاّ مع الضرورة كضيق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فيصلّيها حيث أمكن،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التعارض يقدّم المشي القصير لأنّ‌ الخروج من المسجد ممنوع إلاّ بمقدار الضرورة، فاذا حصلت بالمشي القصير فلا يجوز له المشي الطويل الملازم بالخروج أكثر ممّا اضطرّ إليه لأنّا لم نمنع المشي تحت الظلال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أولى من القول بجواز اختيار القصير من الطريقين في صورة كون أحد الطريقين لا ظلّ‌ فيه هو القول بجواز اختيار القصير عند وجود الظلّ‌ في كلا الطريقين، لكن الظلّ‌ في القصير كان أطول من الظلّ‌ الموجود في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الأولوية في ذلك هو أنّا اذا حكمنا بتقديم القصير الذي فيه الظلّ‌ على الطويل الذي لا ظلّ‌ فيه فلو وجد الظلّ‌ في كليهما لكنّ‌ الظلّ‌ في القصير أطول من الظلّ‌ في الطويل، فالقول بتقديم القصير يكون أولى من الأول، و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أحكام الاعتكاف هو عدم جواز صلاة المعتكف إلاّ في محلّ‌ الاعتكاف، فلو خرج منه للأمور المذكورة يجب عليه أن يرجع و يصلّي في معتكفه إلاّ في مقام الضرورة مثل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إتيان الصلاة في مسجد آخر أفضل من الصلاة في معتكفه، مثل كون المسجد الآخر أكثر جماعة أو كون صلاته فيها جماعة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لضرورة إتيان الصلاة في غير المسجد المعتكف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للمسجد مع الإمكان، و من الضرورة الى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فيخرج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بدون الضرورة 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أيضا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اذا خرج للأمور المذكورة مثل إعادة المريض و تشييع المؤمن المسافر فضاق وقت صلاته بحيث لو أخّرها فات وقت الصلاة فحينئذ يجوز له الصلاة في أيّ‌ مكان كانت الصلاة فيه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يصلّي في حال كونه مقدّما المسجد جهد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الضرورة الموجبة للصلاة في غير المسجد هو الصلاة للجمعة في غير المسجد المعتكف فيه، و الحال لم تقم صلاة الجمعة في محلّ‌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الغير،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تحصل الضرورة الى الخروج، فلو خرج و صلّى في غير معتكفه تبطل صلاته كما يحرم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و المعتكف بغيرها لا يصلّي إلاّ في المسجد الذي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إلاّ بمعتكفه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للمعتكف أن يصلّي </w:t>
      </w:r>
      <w:bookmarkStart w:id="400" w:name="pg17092_182501"/>
    </w:p>
    <w:p>
      <w:pPr>
        <w:pStyle w:val="BookText"/>
        <w:rPr/>
      </w:pPr>
      <w:bookmarkEnd w:id="400"/>
      <w:r>
        <w:rPr>
          <w:rFonts w:ascii="Amiri" w:hAnsi="Amiri" w:eastAsia="Amiri" w:cs="Amiri"/>
          <w:color w:val="111111"/>
          <w:sz w:val="28"/>
          <w:sz w:val="28"/>
          <w:szCs w:val="28"/>
          <w:rtl w:val="true"/>
          <w:lang w:bidi="ar-SA"/>
        </w:rPr>
        <w:t xml:space="preserve">فيصلّي إذا خرج لضرورة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و لا يختصّ‌ بالمسجد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047460_730472459"/>
      <w:bookmarkStart w:id="402" w:name="_Toc142"/>
      <w:bookmarkEnd w:id="401"/>
      <w:r>
        <w:rPr>
          <w:rtl w:val="true"/>
        </w:rPr>
        <w:t>يجب الاعتكاف بالنذر و شبهه</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و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معتكفه، و لو خرج لضرورة يجب عليه العود و الصلاة في مسجد الاعتكاف، إلاّ للمعتكف في بلدة مكّة، فلو خرج من محلّ‌ الاعتكاف ضرورة للأمور المذكورة و شاء أن يصلّى يجوز صلاته في أيّ‌ مكان شاء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مكّة، و الباء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يصلّي في مكّة بأيّ‌ مكان منها شاء، و لا يجب الرجوع الى معتكفه و لا الى مسجد من مساجد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قدّمنا في حكم المعتكف بغير مكّة أنه يجب رجوع الى مسجد اعتكافه فلو ضاق له الوقت يجب عليه اختيار المسجد 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موجبات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في أول كتاب الاعتكاف بأنه مستحبّ‌ مؤكّد، لكنه يجب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و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عن الأب، كما اذا نذر أبوه الاعتكاف و مات قبل إتيانه فيجب على ولده ما يجب على الأب، و هذا بناء على القول بوجوب كلّ‌ عبادة واجبة على الأب أن يؤدّيها ولده، لكن البعض من الفقهاء لم يقل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النيابة في الاعتكاف كما وجبت في غيره بناء على القول بقضاء مطلق ما 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باستئجاره لاعتكاف عن جانب الغير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يومين من اعتكافه، فيجب اعتكاف اليوم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 يمين، و 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الأب إن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استئجار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 النذر و أخويه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فيحمل على ثلاثة، أو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فصاعدا، أو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الثلاثة كنذر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أزيد، و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الثاني من الامور الموجبة لوجوب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وجبت النيابة من جهة الاعتكاف بناء على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الثالث من الامور الموجبة لوجوب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النذر و العهد و اليمين إطلاق الاعتكاف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الاعتكاف، فيحمل على اعتكاف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فيها أن يقيّد الاعتكاف بثلاثة أيّام أو أزيد منها،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اعتكاف ثلاثة أيّام، أو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التقييد بأزيد من ثلاثة أيّام، لكن لا يجوز التقييد بأقلّ‌ منها لو أراد التقييد، لأنّ‌ الاعتكاف المذكور لا ينعقد إلاّ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بتقييده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النذر تقييده بمقدار لا ينافي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كونه مثالا للمنفيّ‌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المنفيّ‌ هو الذي ينذر اعتكاف يوم لا أزيد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كونه مثالا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يجوز نذر المنافي للثلاثة،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اعتكاف يوم لا أزيد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الملتزم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اشتراط‍‌ إكمالها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و لو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بمضيّ‌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مندوبين فيجب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بالنيابة و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الواجب فيهما يكون بمقتضى ما التزم، فمقدار الواجب بحسب ذلك الذي التزم به إمّا بالاستئجار أو بالنيابة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 هو مصدر ميمي، و المراد على نحو التزامه من الثلاثة أو أكثر في التقييد بأحد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قصر ما التزم به عن ثلاثة أيّام يشترط‍‌ في صحّة الاعتكاف إكماله بالثلاثة و لو نوى الزائد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عليه اعتكاف يوم واحد بالنيابة أو الإجارة يجب عليه إكمال اليوم بالثلاثة، فيستحقّ‌ اجرة يوم في الاستئجار و يكون اعتكاف يومين بلا استحقاق الاجرة لهما، فيحسب عن نفس المعتكف و يؤجر عليهما، لأنّ‌ اعتكاف الأقلّ‌ من الثلاثة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الثلاثة،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الاعتكاف،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الرابع من الامور الموجبة لوجوب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مضى اليومان في الاعتكاف يجب عليه اعتكاف اليوم الثالث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اعتكف يومين و لو مندوبا يجب عليه اعتكاف اليوم الثالث بناء على القول الأشهر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الأخبار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الى كلّ‌ ثالث على الأقوى كالسادس و التاسع لو اعتكف خمسة و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أشهر بالنسبة الى قول الشيخ رحمه اللّه في كتابه المبسوط‍‌ بأنّ‌ الاعتكاف يجب بالشروع فيه، كما يشير إليه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الوجوب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اعتكف يوما و لم يكن اشترط‍‌ فله أن يخرج و يفسخ الاعتكاف، و إن أقام يومين و لم يكن اشترط‍‌ فليس له أن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اعتكافه حتّى تمضي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مضيّ‌ يومين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القول الأشهر و هو وجوب الاعتكاف بالشروع فيه يتعدّى الحكم بالوجوب الى كلّ‌ يوم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اعتكف خمسة أيّام يجب اعتكافه في اليوم السادس، و هكذا في 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وجوب الاعتكاف بالشروع فيه بناء على النهي عن قطع العمل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بالإجماع على جوازه في المندوب مطلقا، كما يشهد به الاستقراء أيضا في كثير من المستحبّات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اللفّ‌ و 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اليوم السادس اذا اعتكف خمسة أيّام، و يجب اليوم التاسع اذا اعتكف ثمانية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لو نذر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السادس،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بعض تحقيقاته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على الثالث الأول فلا يجب الاعتكاف في اليوم الثالث الثاني و الثالث،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بوجوب الاعتكاف في اليوم الثالث الثاني و الثالث اذا كان الاعتكاف مندوبا، دون ما كان الاعتكاف واجبا بالنذر و شبهه فلا يجب في الواجب إلاّ ما عيّن في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وجوب الاعتكاف بالنسبة الى اليوم الثالث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الاعتكاف في اليوم الثالث بمضيّ‌ اليومين، و هو المنسوب على الأشهر، كما في عبارة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الاعتكاف الى ثلاثة أيّام بالشروع فيه، كما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باليوم الثالث الأول لا غيره من الثوالث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في الثوالث غير الأول اذا كان الاعتكاف مستحبّا، فلا يجب في الثوالث الاخرى اذا كان واجبا بالنذر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اعتكاف خمسة أيّام فلا يجب في اليوم السادس، و كذلك لو نذر اعتكاف ثمانية أيّام فلا يجب في اليوم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الأخير، و هو وجوب الثالث في المندوب لا الواجب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 منفصلان عن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لمّا كان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كان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المتمّم للمشروع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الواجب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فعل واحد واجب متّصل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الفرق بين الحكم بوجوب الثالث الآخر في الاعتكاف المندوب لا الواجب، كما مال إليه المصنّف في بعض تحقيقاته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الاعتكاف لا يتحقّق إلاّ بثلاثة أيّام شرعا، فاذا تحقّق في الثلاث الاولى و شرع الاعتكاف في اليومين بعد الاولى فلا يتحقّق إلاّ بدوامه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يجب اعتكاف اليوم الثالث بعد اليومين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الاعتكاف الواجب في خمسة أيّام بسبب النذر و شبهه ليس إلاّ عبادة واحدة متحقّقة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الأول و الثاني بعد إتمام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الثالث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الثالث بعد اليومين اللذين كانا بعد الثالث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اليوم الثالث الثاني هو المتمّم بالاعتكاف الشرعي، فيجب اعتكافه في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وجوب اعتكاف الثالث غير الثالث الأول في الواجب، فإنّه اذا نذر الاعتكاف خمسة أيّام يكون اعتكاف الخمسة عبادة واحدة متّصلة فلا يجب 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فإنّه نسب الحكم في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الى الشهرة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بمضيّ‌ يومين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يختره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كذلك على الأقوى، لأنّ‌ المستند غير نقيّ‌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استند الى الأخبار التي في سندها أفراد غير موثوق بهم أو مجهولون، فلذا لم يحكم عدّة من الفقهاء بوجوب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ضعف سند الأخبار المستندة إليها في الحكم بوجوب الثالث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عن أحمد بن محمّد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بدأني أبو عبد اللّه عليه السلام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ثلاثة أيّام يعني السنّة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كونه غير نقيّ‌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سهل بن زياد في سنده، فإنّه من الضعفاء، كما عرّفوه كذلك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سند البعض وجود عليّ‌ بن فضّال، و هو مجهول، لكن صاحب الكافي قدّس سرّه نقل تلك الرواية بسند آخر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بأنّ‌ المستند للحكم بوجوب الثالث لم ينحصر بتلك الرواية، بل الروايات المنقولة في الباب الرابع من أبواب كتاب الاعتكاف من الوسائل متعدّدة، فالحكم بكون المستند غير نقيّ‌ السند لا يخلو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المذكورة هو الخبر المنقول في الوسائل أيضا، و قد ذكرناها آنفا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اعتكف يوما و لم يكن </w:t>
      </w:r>
      <w:bookmarkStart w:id="403" w:name="pg17092_182515"/>
    </w:p>
    <w:p>
      <w:pPr>
        <w:pStyle w:val="BookText"/>
        <w:rPr/>
      </w:pPr>
      <w:bookmarkEnd w:id="403"/>
      <w:r>
        <w:rPr>
          <w:rFonts w:ascii="Amiri" w:hAnsi="Amiri" w:eastAsia="Amiri" w:cs="Amiri"/>
          <w:color w:val="111111"/>
          <w:sz w:val="28"/>
          <w:sz w:val="28"/>
          <w:szCs w:val="28"/>
          <w:rtl w:val="true"/>
          <w:lang w:bidi="ar-SA"/>
        </w:rPr>
        <w:t xml:space="preserve">الحكم الى الشهرة لأنّ‌ مستنده من الأخبار غير 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 من ثمّ‌ ذهب جمع الى عدم وجوب النفل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047462_730472459"/>
      <w:bookmarkStart w:id="405" w:name="_Toc143"/>
      <w:bookmarkEnd w:id="404"/>
      <w:r>
        <w:rPr>
          <w:rtl w:val="true"/>
        </w:rPr>
        <w:t>يستحبّ‌ للمعتكف الاشتراط‍‌ في ابتدائه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اشترط‍‌ فله أن يخرج و يفسخ الاعتكاف، و إن أقام يومين و لم يكن اشترط‍‌ فليس له أن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اعتكافه حتّى تمضي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عن أبي أيّوب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التضعيف في سند الروايات في المقام هو نقل محمّد بن يعقوب عن عدّة من الأصحاب، فإنّ‌ الأصحاب المنقول عنهم لم يعلموا بأنهم ثقة أم لا، لكنّ‌ أصحاب الرجال قالوا بأنّ‌ عداة الكافي على طبق تصحيحه 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يمكن القول بما قاله الأشهر أن يكون قويا فيحكم بوجوب اعتكاف اليوم الثالث بعد مضيّ‌ اليومين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نقي ينقى نقاوة و نقاء و نقاءة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و حسن و خلص،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النظيف،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نقاء و أنقياء و نقواء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مضيّ‌ اليومين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أحكام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مستحبّات الاعتكاف أن يشترط‍‌ في نيّته الرجوع منه عند عروض المانع من دوامه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عند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الرجوع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و إن لم يكن لعارض،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إليه، لأنّ‌ المحرم يختصّ‌ شرطه بالعارض، 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كتاب الحجّ‌ إن شاء اللّه بأنّ‌ المحرم يستحبّ‌ له اشتراط‍‌ الخروج من إحرامه عند العارض في نية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عروض المانع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يشترط‍‌ الخروج من الاعتكاف و لو لم يعرضه المانع، بل شرط‍‌ الخروج متى شاء و لو بعد مضيّ‌ اليومين أو في اليوم الثالث من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يعود على 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القول بجواز الاشتراط‍‌ للرجوع من الاعتكاف و لو لم يحصله العارض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اشتراط‍‌ الرجوع عند العارض لا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الاشتراط‍‌ كالمحرم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الى القول الأول، و هو اشتراط‍‌ الخروج لو عرضه المانع من الاعتكاف، لأنّ‌ المحرم يجوز له اشتراط‍‌ الخروج من إحرامه عند العارض، فكذلك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يستفاد من تشبيه المعتكف بالمحرم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ظهور عبارة المصنّف بالاشتراط‍‌ عند العارض، لأنّ‌ تشبيه </w:t>
      </w:r>
    </w:p>
    <w:p>
      <w:pPr>
        <w:pStyle w:val="BookText"/>
        <w:rPr/>
      </w:pPr>
      <w:r>
        <w:rPr>
          <w:rFonts w:ascii="Amiri" w:hAnsi="Amiri" w:eastAsia="Amiri" w:cs="Amiri"/>
          <w:color w:val="111111"/>
          <w:sz w:val="28"/>
          <w:sz w:val="28"/>
          <w:szCs w:val="28"/>
          <w:rtl w:val="true"/>
          <w:lang w:bidi="ar-SA"/>
        </w:rPr>
        <w:t xml:space="preserve">يجعل التشبيه في أصل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جواز الاشتراط‍‌ بين الواجب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وقت النذر و أخويه لا وقت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 سقوط‍‌ الثالث لو عرض بعد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المعتكف بالمحرم إنّما هو في أصل جواز الاشتراط‍‌، و لا صراحة فيه في خصوص الاشتراط‍‌ بأنه عند العارض أم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التفات الى كيفية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قلنا باستحباب الاشتراط‍‌ في الشروع فلا فرق بين الاعتكاف الواجب و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الفرق في الاشتراط‍‌ بين الواجب و المندوب، فإنّ‌ محلّ‌ الاشتراط‍‌ في المندوب عند الشروع، لكن محلّ‌ الاشتراط‍‌ في الواجب عند النذر و العهد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اشتراط‍‌ الرجوع بعد الشروع في الاعتكاف الواجب، لكنّه يجوز له الاشتراط‍‌ في زمان النذر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اعتكاف ثلاثة أيّام بشرط‍‌ أن أرجع من اعتكافي عند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عرضه المانع و لو بعد مضيّ‌ اليومين يجوز له الرجوع، و كذلك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فائدة الاشتراط‍‌ في الشروع في الاعتكاف المندوب، فإنّه يجوز له الرجوع بعد الحكم بوجوبه و هو بعد مضيّ‌ يومين من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لاشتراطه إلاّ بعد مضيّ‌ اليومين، لأنّ‌ له أن يرجع في المندوب قبل اليومين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شرط‍‌ 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الواجب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هو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عرض للمعتكف بعد وجوب الاعتكاف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مضيّ‌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يجوّز الرجوع فعليه الرجوع من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عرض له المانع من دوام اعتكافه يجوز له إبطال الاعتكاف عند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جواز الإبطال عند الاشتراط‍‌ لا فرق فيه بين مضيّ‌ اليومين أو في اليوم الثالث أو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شرط‍‌ الخروج من الاعتكاف عند المانع فخرج حينه فلا يجب عليه القضاء في المندوب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في الخروج بعد مضيّ‌ اليومين أو قبلهما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يجب القضاء عند الإبطال اذا عرض المانع من اعتكافه اذا كان الاعتكاف واجبا معيّنا، بأن نذر مثلا اعتكاف ثلاثة أيّام من أول شهر رجب فعرض المانع له بعد شروعه فيه، فلا يجب قضاؤه بعد رفع المانع في أول رجب من السنة القابلة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أمّا الاعتكاف الواجب بالنذر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اعتكاف ثلاثة أيّام بلا تعيين وقته في أيّام السنة فشرع فيه لكن عرضه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قضائه في الأيّام الاخرى أقوال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الواجب المطلق،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به الى </w:t>
      </w:r>
      <w:bookmarkStart w:id="406" w:name="pg17092_182525"/>
    </w:p>
    <w:p>
      <w:pPr>
        <w:pStyle w:val="BookText"/>
        <w:rPr/>
      </w:pPr>
      <w:bookmarkEnd w:id="406"/>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قطع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و هو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يشترط‍‌ و مضى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أتمّ‌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السادس، و هكذا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047464_730472459"/>
      <w:bookmarkStart w:id="408" w:name="_Toc144"/>
      <w:bookmarkEnd w:id="407"/>
      <w:r>
        <w:rPr>
          <w:rtl w:val="true"/>
        </w:rPr>
        <w:t>يحرم عليه نهارا ما يحرم على الصائم</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عليه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الصائم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الاعتكاف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الفقهاء من يقول بكون الواجب المطلق مثل الواجب المعيّن في وجوب قضائه عند عروض المانع من دوامه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عبارة كتاب اللمعة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شرط‍‌ و خرج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القضاء عند العارض و لو كان الاعتكاف واجبا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فإنّه في كتابه الدروس توقّف في وجوب القضاء لو عرض مانع من دوام الاعتكاف اذا كان واجبا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 الأول قدّس سرّه صاحب الشرائع حكم بوجوب القضاء عند عروض المانع في الواجب المطلق، و هذا القول اعتبره الشارح رحمه اللّه من أجود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يشترط‍‌ الرجوع في الشروع بالاعتكاف فأقدم به و مضى عليه يومان فلا يجوز له القطع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أتمّ‌ اليوم الخامس يجب عليه اليوم السادس، و كذلك اذا أتمّ‌ اليوم الثامن يجب عليه اليوم التاسع، و اذا أتمّ‌ اليوم الحادي عشر يجب عليه اليوم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الأشهر يتعدّى الى كلّ‌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آخر من أحكام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على المعتكف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كلّ‌ ما يحرم على الصائم في شهر رمضان يحرم على المعتكف في النهار </w:t>
      </w:r>
    </w:p>
    <w:p>
      <w:pPr>
        <w:pStyle w:val="BookText"/>
        <w:rPr/>
      </w:pPr>
      <w:r>
        <w:rPr>
          <w:rFonts w:ascii="Amiri" w:hAnsi="Amiri" w:eastAsia="Amiri" w:cs="Amiri"/>
          <w:color w:val="111111"/>
          <w:sz w:val="28"/>
          <w:sz w:val="28"/>
          <w:szCs w:val="28"/>
          <w:rtl w:val="true"/>
          <w:lang w:bidi="ar-SA"/>
        </w:rPr>
        <w:t xml:space="preserve">واجبا،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نهارا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الأيّام الثلاثة و غيرها اذا كان اعتكافه واجبا، فيحرم عليه الأكل و الشرب و الجماع و الاستمناء و غير ذلك من مبطلات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يكن الاعتكاف واجبا فلا يحرم عليه ما ذكر، كما في اعتكافه قبل مضيّ‌ اليومين فلا يحرم عليه ما يحرم على الصائم لأنّ‌ له إبطال اعتكافه قبل مضيّ‌ اليومين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يرتبط‍‌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 نهارا ما يحرم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المحرّمات على الصائم تحرم على المعتكف أيضا في أيّام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البعض من المحرّمات يبطل الاعتكاف أيضا مثل الأكل و الشرب و الجماع لكونها مبطلة للصوم الذي هو شرط‍‌ في صحّة الاعتكاف، فالمبطل للصوم مبطل للاعتكاف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بعض المحرّمات مثل الارتماس و الاحتقان فإنّهما يحرّمان على الصائم و كذلك يحرّمان على المعتكف، لكنهما لا يبطلان الاعتكاف، كما أنهما لا يبطلان الصوم بناء على فتوى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فسد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فسد الاعتكاف في بعض ما يحرم على الصائم، و التأنيث باعتبار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التأنيث باعتبار المعنى و هو المحرّمات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المعتكف يحرم عليه الجماع بلا فرق بين النهار و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الأخبار،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 و تقبيلا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يفسد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رائحة عطرة،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أطياب و طيوب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و هو كلّ‌ نبات طيّب الرائحة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لشمّ‌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حرمة شمّ‌ الرياحين على الأقوى من القولين، فالقول الآخر عدم حرمة شمّ‌ الرياحين للمعتكف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الرياحين،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بحرمة شمّ‌ الرياحين لورود الرياحين مع الطيب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لا يشمّ‌ الطيب و لا يتلذّذ بالريحان و لا يماري و لا يشتري و 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بتحريم شمّ‌ الرياحين مختار المصنّف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على المعتكف الاستمتاع بالنساء بأيّ‌ نحو كان، مثل الاستمتاع باللمس و التقبيل و التفخيذ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اللمس و التقبيل، مثل النظر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الاستمتاع و لو كان محرّما على المعتكف لكنّه لا يبطل الاعتكاف كما يبطله الجماع مطلقا و الأكل و الشرب في </w:t>
      </w:r>
      <w:bookmarkStart w:id="409" w:name="pg17092_182531"/>
    </w:p>
    <w:p>
      <w:pPr>
        <w:pStyle w:val="BookText"/>
        <w:rPr/>
      </w:pPr>
      <w:bookmarkEnd w:id="409"/>
      <w:r>
        <w:rPr>
          <w:rFonts w:ascii="Amiri" w:hAnsi="Amiri" w:eastAsia="Amiri" w:cs="Amiri"/>
          <w:color w:val="111111"/>
          <w:sz w:val="28"/>
          <w:sz w:val="28"/>
          <w:szCs w:val="28"/>
          <w:rtl w:val="true"/>
          <w:lang w:bidi="ar-SA"/>
        </w:rPr>
        <w:t>الاعتكاف على الأقوى، بخلاف الجماع</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047466_730472459"/>
      <w:bookmarkStart w:id="411" w:name="_Toc145"/>
      <w:bookmarkEnd w:id="410"/>
      <w:r>
        <w:rPr>
          <w:rtl w:val="true"/>
        </w:rPr>
        <w:t>يفسده ما يفسد الصوم</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فوات الصوم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للاعتكاف زيادة على ما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يفسد به الاعتكاف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على تحريم الاستمتاع بالنساء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الإفساد فلم يذكره الأكثر، لكنّ‌ الشارح رحمه اللّه جعل العدم أقوى بناء على أنه لا يفسد الصوم فلم يفسد 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يفسد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الاعتكاف، و فاعل 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يفسد الاعتكاف كلّ‌ ما يبطل الصوم من حيث بطلان الصوم الذي هو شرط‍‌ في صحّة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من أفسد اعتكافه كفّارة الاعتكاف علاوة على كفّارة إبطال الصوم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أبطل الاعتكاف في اليوم الثالث اذا كان مندوبا أو مطلقا اذا وجب الاعتكاف فيجب عليه كفّارة إفطار صوم شهر رمضان و هو أحد الخصال الثلاثة المذكورة مخيّرة، و كفّارة إبطال الاعتكاف الواجب و هي إحدى الكفّارات الثلاثة مرتّبة على قول، أو مخيّرة على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أفسد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واجبا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بالجماع في الواجب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كفّارتان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عن الصوم، و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الكفّارتان بالجماع في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أفسد الاعتكاف في اليوم الثالث، بلا فرق بين الاعتكاف الواجب و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كفّارة إبطال الاعتكاف بلا فرق بين اليوم الثالث و غيره اذا كان الاعتكاف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الكفّارتين بسبب الجماع إنّما هو اذا كان الجماع في النهار لا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آخر لوجوب الكفّارتين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جامع في النهار من شهر رمضان معتكفا يجب عليه الكفّارتان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الكفّارة الاخرى تجب بسبب إبطال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قيل بوجوب الكفّارتين في إبطال الاعتكاف الواجب، بلا فرق بين كون الاعتكاف في شهر رمضان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بأنّ‌ هذا القول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كون الاعتكاف في شهر رمضان أم في غيره من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المذكور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الكفّارتين في شهر رمضان بالجماع هو المشهور بين الأصحاب حتّى كاد أن يكون إجماعا، و في رواية عبد الأعلى بن أعين عن </w:t>
      </w:r>
    </w:p>
    <w:p>
      <w:pPr>
        <w:pStyle w:val="BookText"/>
        <w:rPr/>
      </w:pPr>
      <w:r>
        <w:rPr>
          <w:rFonts w:ascii="Amiri" w:hAnsi="Amiri" w:eastAsia="Amiri" w:cs="Amiri"/>
          <w:color w:val="111111"/>
          <w:sz w:val="28"/>
          <w:sz w:val="28"/>
          <w:szCs w:val="28"/>
          <w:rtl w:val="true"/>
          <w:lang w:bidi="ar-SA"/>
        </w:rPr>
        <w:t xml:space="preserve">لو كان وجوبه متعيّنا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و شبهه وجب بإفساده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بسببه، و هو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 ألحق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 عليه السلام تصريح به، 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وجوب كفّارة واحدة رمضان كان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ابن أعين فقد وردت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وطأ امرأته و هو معتكف ليلا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وطأها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القول المذكور هو عدم وجوب الكفّارة في إبطال صوم غير رمضان، كما يجوز إبطال صوم قضاء رمضان قبل الزوال، و الحال لا كفّارة فيه، فإذا وقع الاعتكاف بذلك الصوم لا يوجب الإبطال بوجوب الكفّارتين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الاعتكاف واجبا معيّنا بسبب النذر و شبهه مثل نذره الاعتكاف في أول الشهر و اعتكف فيه فإبطاله في هذه الصورة يوجب الكفّارتين، إحداهما لإفساده الاعتكاف الواجب بالنذر و هو كفّارة إبطال الاعتكاف، و الاخرى من جهة حنث نذره و مخالفته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الاعتكاف،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كان وجوب الاعتكاف بسبب النذر و شبهه وجبت بإفساده الاعتكاف الواجب بهما كفّارة اخرى بسبب حنث نذره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بوجوب كفّارة حنث النذر و شبهه لا ربط‍‌ له بما قلنا بعدم </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برمضان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و شبهه فيجب كفّارة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لإفساده،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الكفّارتين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في كتابه الدروس ألحق الاعتكاف الذي هو واجب معيّن بالاعتكاف في شهر رمضان في وجوب الكفّارتين اذا أبطله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الاعتكاف واجبا معيّنا بسبب النذر أو بسبب مضيّ‌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أبطل الاعتكاف الواجب و لو في غير رمضان تجب عليه الكفّارتان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بالجماع في الليل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كفّارة واحدة بالجماع في الليل لا فرق فيه في إبطال الاعتكاف الواقع في رمضان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الجماع في الليل و كان الاعتكاف واجبا معيّنا بالنذر فإبطاله بالجماع و لو في الليل يوجب كفّارة لإبطاله الاعتكاف الواجب، و كفّارة لمخالفته النذر كما مرّ في المقام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كفّارة بسبب حنثه النذر إضافة الى كفّارة إبطال الاعتكاف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وجوب الاعتكاف بسبب النذر في غير رمضان و الحال كان متعيّنا فأبطله تجب عليه الكفّارتان لإفساده الاعتكاف و لحنثه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بباقي مفسدات الصوم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وجب نهارا كفّارة واحدة، و لا شيء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متعيّنا بنذر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فيجب كفّارته أيضا، و لو فعل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على المعتكف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بالجماع في الواجب نهارا كفّارتان إن كان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إفساد الاعتكاف في شهر رمضان بسبب الجماع من غير المفطرات مثل الأكل و الشرب و غيرهما الحاصلة في يوم رمضان الموجب لبطلان الصوم الملازم لبطلان الاعتكاف فلا تجب حينئذ إلاّ كفّارة واحدة و هي كفّارة إبطال الصوم، إلاّ أن يكون اعتكافه واجبا متعيّنا في الأيّام الخاصّة فإبطاله فيها يوجب 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إفساد الاعتكاف بغير الجماع من مفطرات الصوم مثل الأكل و الشرب في النهار فلا تجب إلاّ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مفسدات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لباقي المفسدات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الاعتكاف في العشر الأواخر من شهر رمضان فأبطل الصوم بالأكل و الشرب فتجب فيه كفّارتان، أحدهما لإبطال الصوم، و الآخر لإبطاله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الاعتكاف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باقي مفسدات الصوم و هو ما يحرم على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فعل المعتكف ما يحرم عليه بغير ما يفسد الصوم مثل استعمال العطر فلا تجب الكفّارة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كالتطيّب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و المماراة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و لا كفّارة،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في واجب متعيّن بالنذر و شبهه وجبت كفّارته، و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الإثم و القضاء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أفسده بغير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يحرم على المعتكف هو التطيّب و البيع و المماراة، و الدليل على حرمتها على المعتكف هو الخبر المنقول في الوسائل و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لا يشمّ‌ الطيب و لا يتلذّذ بالريحان و لا يماري و لا يشتري و 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مارى يماري مراء و 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 و نازع و 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المجادلة على الامور الدنيوية أو الدينية لإظهار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إفساد الاعتكاف بالخروج من المسجد و كان الاعتكاف واجبا بالنذر و شبهه فلا تجب إلاّ كفّارة إفساد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و مبتدأه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وقع المبطل في يوم الثالث من الاعتكاف المندوب حصل الإثم و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الغير هو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الإبطال بالخروج في اليوم الثالث إبطاله بغير الجماع من المفسدات، كما لو أكل أو شرب في اليوم الثالث، فلا تجب الكفّارة حينئذ لكن حصل الإثم و يجب عليه القضاء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لو أفسد الاعتكاف الواجب بالنذر و شبهه بالجماع في اليوم الثالث تجب عليه حينئذ كفّارة إفساد الاعتكاف</w:t>
      </w:r>
      <w:r>
        <w:rPr>
          <w:rFonts w:eastAsia="Amiri" w:cs="Amiri" w:ascii="Amiri" w:hAnsi="Amiri"/>
          <w:color w:val="111111"/>
          <w:sz w:val="28"/>
          <w:szCs w:val="28"/>
          <w:rtl w:val="true"/>
          <w:lang w:bidi="ar-SA"/>
        </w:rPr>
        <w:t xml:space="preserve">. </w:t>
      </w:r>
      <w:bookmarkStart w:id="412" w:name="pg17092_182543"/>
    </w:p>
    <w:p>
      <w:pPr>
        <w:pStyle w:val="Heading4"/>
        <w:numPr>
          <w:ilvl w:val="3"/>
          <w:numId w:val="1"/>
        </w:numPr>
        <w:rPr/>
      </w:pPr>
      <w:bookmarkStart w:id="413" w:name="__RefHeading___Toc2047468_730472459"/>
      <w:bookmarkStart w:id="414" w:name="_Toc146"/>
      <w:bookmarkEnd w:id="412"/>
      <w:bookmarkEnd w:id="413"/>
      <w:r>
        <w:rPr>
          <w:rtl w:val="true"/>
        </w:rPr>
        <w:t>كفّارة الاعتكاف ككفّارة رمضان في قول</w:t>
      </w:r>
      <w:bookmarkEnd w:id="414"/>
    </w:p>
    <w:p>
      <w:pPr>
        <w:pStyle w:val="BookText"/>
        <w:rPr/>
      </w:pPr>
      <w:r>
        <w:rPr>
          <w:rFonts w:ascii="Amiri" w:hAnsi="Amiri" w:eastAsia="Amiri" w:cs="Amiri"/>
          <w:color w:val="111111"/>
          <w:sz w:val="28"/>
          <w:sz w:val="28"/>
          <w:szCs w:val="28"/>
          <w:rtl w:val="true"/>
          <w:lang w:bidi="ar-SA"/>
        </w:rPr>
        <w:t xml:space="preserve">و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ككفّارة رمضان في قول، و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ظهار في آخر،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الثاني أصحّ‌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في شهر رمضان مع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ككفّارة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إبطال الاعتكاف الواجب مثل كفّارة إفطار صوم شهر رمضان، و هي أحد الخصال الثلاثة تخييرا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القول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الاعتكاف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ككفّارة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كفّارة الاعتكاف مثل كفّارة الظهار على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الكفّارة المخيّرة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الصحيحة المستندة للقول الثاني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المعتكف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فعليه ما على المظاهر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المعتكف،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أجبر الشخص المعتكف المرأة المعتكفة على الجماع في نهار شهر رمضان مع وجوب الاعتكاف للمرأة المذكورة أيضا تجب عليه كفّارتان عن جانبه و كفّارتان عن جانبها، فتكون الكفّارات الواجبة عليه أربع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اثنتان عنه، و اثنتان يتحمّلهما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سوى صاحب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المختلف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بذلك لم يظهر له مخالف، 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يقتضي عدم التحمّل فيما لا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ثلاث كفّارات، اثنتان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أربع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على المجبر و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مفعوله ضمير التثنية المتّصل به،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المعتكفة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رحمه اللّه في كتابه الدروس بأنه لا يعلم المخالف بالقول بوجوب الكفّارات الأربع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كتاب المعتبر و هو المحقّق الأول قدّس سرّه صاحب كتاب شرائع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العلاّمة الحلّي رحمه اللّه في كتابه المختلف بأنّ‌ القول بوجوب الكفّارات الأربع لم يظهر له 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بذلك لم يظهر له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تكون حجّة لكونه إجماعا حاصلا لناقله و إجماعا منقولا بالنسبة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فلو لم يكن التعبير كذلك مفيدا لحصول الإجماع للناقل فأصالة البراءة تقتضي عدم وجوب تحمّل الكفّارتين من المرأة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شكّا في التكليف، و هو مورد جريان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لم يوجد نصّ‌ فيه في الكتب التي لاحظتها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عدم النصّ‌ و عدم دلالة التعبير بوجود الإجماع يجب حينئذ أن يحكم بوجوب الكفّارات الثلاث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للاعتكاف و الصوم، و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للصوم،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التحمّل، و لو كان الجماع ليلا فكفّارتان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كفّارتان عن جانبه لإبطاله الصوم و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الكفّارة الثالثة عن جانب المرأة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لإجباره لها بالجماع حال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وجوب كفّارة واحدة عن جانب المعتكفة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النصّ‌ الدالّ‌ على وجوب تحمّل كفّارة المرأة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الواجب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عن أبي عبد اللّه عليه السلام في رجل أتى امرأته و هو صائم و هي صائمة،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 طاوعته فعليه كفّارة، و عليها كفّارة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في المعتبر أنّ‌ سندها ضعيف، لكن علماءنا ادّعوا على ذلك إجماع الإمامية، فيجب العمل بها و تعلم نسبة الفتوى الى الأئمة عليهم السلام باشتهارها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القول بوجوب تحمّل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الجماع في الليل تجب عليه حينئذ كفّارتان لإفساده اعتكاف نفسه و اعتكاف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تمّ‌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إن شاء اللّه تعالى الجزء الرابع منه و أوله كتاب الحجّ‌ و الحمد للّه أولا و آخرا و ظاهرا و 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110996</Words>
  <Characters>459902</Characters>
  <CharactersWithSpaces>563363</CharactersWithSpaces>
  <Paragraphs>5617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2026-08-24T17:30:45Z</dcterms:created>
  <dc:creator>ghaemiyeh.com</dc:creator>
  <dc:description/>
  <dc:language>en-US</dc:language>
  <cp:lastModifiedBy/>
  <dcterms:modified xsi:type="dcterms:W3CDTF">2026-08-24T21:00:57Z</dcterms:modified>
  <cp:revision>1</cp:revision>
  <dc:subject/>
  <dc:title>الجواهر الفخریه فی شرح الروضه البهیه جلد 3</dc:title>
</cp:coreProperties>
</file>

<file path=docProps/custom.xml><?xml version="1.0" encoding="utf-8"?>
<Properties xmlns="http://schemas.openxmlformats.org/officeDocument/2006/custom-properties" xmlns:vt="http://schemas.openxmlformats.org/officeDocument/2006/docPropsVTypes"/>
</file>