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فرازهایی از خطابه ی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643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26438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326440_2749589250">
            <w:r>
              <w:rPr>
                <w:webHidden/>
                <w:rStyle w:val="IndexLink"/>
                <w:rtl w:val="true"/>
              </w:rPr>
              <w:t>اعلام صلوات</w:t>
            </w:r>
            <w:r>
              <w:rPr>
                <w:rStyle w:val="IndexLink"/>
                <w:rtl w:val="true"/>
              </w:rPr>
              <w:tab/>
            </w:r>
            <w:r>
              <w:rPr>
                <w:rStyle w:val="IndexLink"/>
              </w:rPr>
              <w:t>5</w:t>
            </w:r>
          </w:hyperlink>
        </w:p>
        <w:p>
          <w:pPr>
            <w:pStyle w:val="Contents2"/>
            <w:tabs>
              <w:tab w:val="clear" w:pos="8743"/>
              <w:tab w:val="right" w:pos="9026" w:leader="dot"/>
            </w:tabs>
            <w:rPr/>
          </w:pPr>
          <w:hyperlink w:anchor="__RefHeading___Toc2326442_274958925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326444_2749589250">
            <w:r>
              <w:rPr>
                <w:webHidden/>
                <w:rStyle w:val="IndexLink"/>
                <w:rtl w:val="true"/>
              </w:rPr>
              <w:t>فعالیت های فرهنگی برای خطابه غدیر</w:t>
            </w:r>
            <w:r>
              <w:rPr>
                <w:rStyle w:val="IndexLink"/>
                <w:rtl w:val="true"/>
              </w:rPr>
              <w:tab/>
            </w:r>
            <w:r>
              <w:rPr>
                <w:rStyle w:val="IndexLink"/>
              </w:rPr>
              <w:t>8</w:t>
            </w:r>
          </w:hyperlink>
        </w:p>
        <w:p>
          <w:pPr>
            <w:pStyle w:val="Contents2"/>
            <w:tabs>
              <w:tab w:val="clear" w:pos="8743"/>
              <w:tab w:val="right" w:pos="9026" w:leader="dot"/>
            </w:tabs>
            <w:rPr/>
          </w:pPr>
          <w:hyperlink w:anchor="__RefHeading___Toc2326446_2749589250">
            <w:r>
              <w:rPr>
                <w:webHidden/>
                <w:rStyle w:val="IndexLink"/>
                <w:rtl w:val="true"/>
              </w:rPr>
              <w:t xml:space="preserve">معرفی </w:t>
            </w:r>
            <w:r>
              <w:rPr>
                <w:rStyle w:val="IndexLink"/>
              </w:rPr>
              <w:t>12</w:t>
            </w:r>
            <w:r>
              <w:rPr>
                <w:rStyle w:val="IndexLink"/>
                <w:rtl w:val="true"/>
              </w:rPr>
              <w:t xml:space="preserve"> </w:t>
            </w:r>
            <w:r>
              <w:rPr>
                <w:rStyle w:val="IndexLink"/>
                <w:rtl w:val="true"/>
              </w:rPr>
              <w:t>امام در غدیر</w:t>
            </w:r>
            <w:r>
              <w:rPr>
                <w:rStyle w:val="IndexLink"/>
                <w:rtl w:val="true"/>
              </w:rPr>
              <w:tab/>
            </w:r>
            <w:r>
              <w:rPr>
                <w:rStyle w:val="IndexLink"/>
              </w:rPr>
              <w:t>9</w:t>
            </w:r>
          </w:hyperlink>
        </w:p>
        <w:p>
          <w:pPr>
            <w:pStyle w:val="Contents2"/>
            <w:tabs>
              <w:tab w:val="clear" w:pos="8743"/>
              <w:tab w:val="right" w:pos="9026" w:leader="dot"/>
            </w:tabs>
            <w:rPr/>
          </w:pPr>
          <w:hyperlink w:anchor="__RefHeading___Toc2326448_2749589250">
            <w:r>
              <w:rPr>
                <w:webHidden/>
                <w:rStyle w:val="IndexLink"/>
                <w:rtl w:val="true"/>
              </w:rPr>
              <w:t>بخش چهارم</w:t>
            </w:r>
            <w:r>
              <w:rPr>
                <w:rStyle w:val="IndexLink"/>
                <w:rtl w:val="true"/>
              </w:rPr>
              <w:tab/>
            </w:r>
            <w:r>
              <w:rPr>
                <w:rStyle w:val="IndexLink"/>
              </w:rPr>
              <w:t>12</w:t>
            </w:r>
          </w:hyperlink>
        </w:p>
        <w:p>
          <w:pPr>
            <w:pStyle w:val="Contents2"/>
            <w:tabs>
              <w:tab w:val="clear" w:pos="8743"/>
              <w:tab w:val="right" w:pos="9026" w:leader="dot"/>
            </w:tabs>
            <w:rPr/>
          </w:pPr>
          <w:hyperlink w:anchor="__RefHeading___Toc2326450_2749589250">
            <w:r>
              <w:rPr>
                <w:webHidden/>
                <w:rStyle w:val="IndexLink"/>
                <w:rtl w:val="true"/>
              </w:rPr>
              <w:t>یکی از معجزات کلام رسول خدا ص</w:t>
            </w:r>
            <w:r>
              <w:rPr>
                <w:rStyle w:val="IndexLink"/>
                <w:rtl w:val="true"/>
              </w:rPr>
              <w:tab/>
            </w:r>
            <w:r>
              <w:rPr>
                <w:rStyle w:val="IndexLink"/>
              </w:rPr>
              <w:t>13</w:t>
            </w:r>
          </w:hyperlink>
        </w:p>
        <w:p>
          <w:pPr>
            <w:pStyle w:val="Contents2"/>
            <w:tabs>
              <w:tab w:val="clear" w:pos="8743"/>
              <w:tab w:val="right" w:pos="9026" w:leader="dot"/>
            </w:tabs>
            <w:rPr/>
          </w:pPr>
          <w:hyperlink w:anchor="__RefHeading___Toc2326452_2749589250">
            <w:r>
              <w:rPr>
                <w:webHidden/>
                <w:rStyle w:val="IndexLink"/>
                <w:rtl w:val="true"/>
              </w:rPr>
              <w:t>فراز دیگر</w:t>
            </w:r>
            <w:r>
              <w:rPr>
                <w:rStyle w:val="IndexLink"/>
                <w:rtl w:val="true"/>
              </w:rPr>
              <w:tab/>
            </w:r>
            <w:r>
              <w:rPr>
                <w:rStyle w:val="IndexLink"/>
              </w:rPr>
              <w:t>16</w:t>
            </w:r>
          </w:hyperlink>
        </w:p>
        <w:p>
          <w:pPr>
            <w:pStyle w:val="Contents2"/>
            <w:tabs>
              <w:tab w:val="clear" w:pos="8743"/>
              <w:tab w:val="right" w:pos="9026" w:leader="dot"/>
            </w:tabs>
            <w:rPr/>
          </w:pPr>
          <w:hyperlink w:anchor="__RefHeading___Toc2326454_2749589250">
            <w:r>
              <w:rPr>
                <w:webHidden/>
                <w:rStyle w:val="IndexLink"/>
                <w:rtl w:val="true"/>
              </w:rPr>
              <w:t>بخشش ششم</w:t>
            </w:r>
            <w:r>
              <w:rPr>
                <w:rStyle w:val="IndexLink"/>
                <w:rtl w:val="true"/>
              </w:rPr>
              <w:tab/>
            </w:r>
            <w:r>
              <w:rPr>
                <w:rStyle w:val="IndexLink"/>
              </w:rPr>
              <w:t>18</w:t>
            </w:r>
          </w:hyperlink>
        </w:p>
        <w:p>
          <w:pPr>
            <w:pStyle w:val="Contents2"/>
            <w:tabs>
              <w:tab w:val="clear" w:pos="8743"/>
              <w:tab w:val="right" w:pos="9026" w:leader="dot"/>
            </w:tabs>
            <w:rPr/>
          </w:pPr>
          <w:hyperlink w:anchor="__RefHeading___Toc2326456_2749589250">
            <w:r>
              <w:rPr>
                <w:webHidden/>
                <w:rStyle w:val="IndexLink"/>
                <w:rtl w:val="true"/>
              </w:rPr>
              <w:t>دعا</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8_31844"/>
      <w:bookmarkStart w:id="1" w:name="pg3308_31844"/>
      <w:bookmarkEnd w:id="1"/>
    </w:p>
    <w:p>
      <w:pPr>
        <w:pStyle w:val="Heading2"/>
        <w:numPr>
          <w:ilvl w:val="1"/>
          <w:numId w:val="1"/>
        </w:numPr>
        <w:rPr/>
      </w:pPr>
      <w:bookmarkStart w:id="2" w:name="pg3308_31844"/>
      <w:bookmarkStart w:id="3" w:name="__RefHeading___Toc232643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نوشتاری</w:t>
      </w:r>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محمد جعفرآباده ای هیئت حضرت ابوالفضل العباس علیه السلام</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و شرح فرازهایی از خطابه پیامبر اکرم صلی الله علیه و آله در غدیر خم</w:t>
      </w:r>
    </w:p>
    <w:p>
      <w:pPr>
        <w:pStyle w:val="BookText"/>
        <w:rPr/>
      </w:pPr>
      <w:r>
        <w:rPr>
          <w:rFonts w:ascii="IRNazanin" w:hAnsi="IRNazanin" w:eastAsia="IRNazanin"/>
          <w:color w:val="111111"/>
          <w:sz w:val="28"/>
          <w:sz w:val="28"/>
          <w:szCs w:val="28"/>
          <w:rtl w:val="true"/>
          <w:lang w:bidi="fa-IR"/>
        </w:rPr>
        <w:t xml:space="preserve">ذیحجه الحرام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شب عید غدیر</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6438_2749589250"/>
      <w:bookmarkStart w:id="6" w:name="_Toc2"/>
      <w:bookmarkEnd w:id="5"/>
      <w:r>
        <w:rPr>
          <w:rtl w:val="true"/>
        </w:rPr>
        <w:t>خطبه</w:t>
      </w:r>
      <w:bookmarkStart w:id="7" w:name="pg3308_31845"/>
      <w:bookmarkEnd w:id="6"/>
    </w:p>
    <w:p>
      <w:pPr>
        <w:pStyle w:val="BookText"/>
        <w:rPr/>
      </w:pPr>
      <w:bookmarkEnd w:id="7"/>
      <w:r>
        <w:rPr>
          <w:rFonts w:ascii="Amiri" w:hAnsi="Amiri" w:eastAsia="Amiri" w:cs="Amiri"/>
          <w:color w:val="111111"/>
          <w:sz w:val="28"/>
          <w:sz w:val="28"/>
          <w:szCs w:val="28"/>
          <w:rtl w:val="true"/>
          <w:lang w:bidi="ar-SA"/>
        </w:rPr>
        <w:t>اَعُوذُبِاللهِ مِنَ الشَّیْطانِ الَّرجیم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باریء الخلائق اجمعین ، جامع الناس لیومٍ لاریب فیه، ثم الصلوه و َالسَّلامُ عَلَی البشیر النذیر و السراج المنیر سیدنا و مولانا احمد ، ابِی القاسم محمّد ، صلّی الله علیه و آله و سلم و علی اهلبیته ، الطیبین الطاهرین المعصومین ، و لعنه الله علی اعدائهم اجمعین من الآن الی قیام یوم الدین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326440_2749589250"/>
      <w:bookmarkStart w:id="9" w:name="_Toc3"/>
      <w:bookmarkEnd w:id="8"/>
      <w:r>
        <w:rPr>
          <w:rtl w:val="true"/>
        </w:rPr>
        <w:t>اعلام صلوات</w:t>
      </w:r>
      <w:bookmarkStart w:id="10" w:name="pg3308_31846"/>
      <w:bookmarkEnd w:id="9"/>
    </w:p>
    <w:p>
      <w:pPr>
        <w:pStyle w:val="BookText"/>
        <w:rPr/>
      </w:pPr>
      <w:bookmarkEnd w:id="10"/>
      <w:r>
        <w:rPr>
          <w:rFonts w:ascii="IRNazanin" w:hAnsi="IRNazanin" w:eastAsia="IRNazanin"/>
          <w:color w:val="111111"/>
          <w:sz w:val="28"/>
          <w:sz w:val="28"/>
          <w:szCs w:val="28"/>
          <w:rtl w:val="true"/>
          <w:lang w:bidi="fa-IR"/>
        </w:rPr>
        <w:t>شب عید سعید غدیرخم ،انتساب به مَولی الْمُوَحِدین حضرت امیر المومنینِ علیه السلام به عنوان امامت و ولایت است جهت عرض تبریک و تهنیت به ساحت مقدس و منور فرزند بزرگوارشان، قطب عالم وجود حضرت بقیه الله الاِعظَم ، امام زمان روحی و ارواح العالمین لتُراب مَقْدَمه الْفِدا صلواتی ختم بفرمایید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326442_2749589250"/>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امشب قبل از این که به اینجا بیایم من توفیقی داشتم در مجلسی بلافاصله بعد از نماز مغرب و عشا تمام خطبه ی پیغمبر اکرم صلی الله علیه و آله در غدیر خم را برای مردم خواندم و فراز هایی از آن را ترجمه کردم به نظرم رسید در این چند دقیقه مختصری که در خدمت شما هستم فراز هایی از این خطبه را برای شما بخوانم و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هر چه از خودمان بگوییم فردای قیامت مواخذه می شویم که به چه دلیل این حرف را زدید و به چه دلیل آن حرف را نزدید اما وقتی کلام از خود پیامبر اسلام صلی الله علیه و آله و ائمه علیهم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جواب می توانیم بگوییم هر چه شما گفتید ما هم همان را برای مردم گفتیم فقط چون ما فارسی زبان بودیم کلمات زیبای عربی شما را در حد خودمان ترجمه کردیم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13" w:name="pg3308_31848"/>
    </w:p>
    <w:p>
      <w:pPr>
        <w:pStyle w:val="Heading2"/>
        <w:numPr>
          <w:ilvl w:val="1"/>
          <w:numId w:val="1"/>
        </w:numPr>
        <w:rPr/>
      </w:pPr>
      <w:bookmarkStart w:id="14" w:name="__RefHeading___Toc2326444_2749589250"/>
      <w:bookmarkStart w:id="15" w:name="_Toc5"/>
      <w:bookmarkEnd w:id="13"/>
      <w:bookmarkEnd w:id="14"/>
      <w:r>
        <w:rPr>
          <w:rtl w:val="true"/>
        </w:rPr>
        <w:t>فعالیت های فرهنگی برای خطابه غدیر</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16" w:name="pg3308_31849"/>
    </w:p>
    <w:p>
      <w:pPr>
        <w:pStyle w:val="BookText"/>
        <w:rPr/>
      </w:pPr>
      <w:bookmarkEnd w:id="16"/>
      <w:r>
        <w:rPr>
          <w:rFonts w:ascii="IRNazanin" w:hAnsi="IRNazanin" w:eastAsia="IRNazanin"/>
          <w:color w:val="111111"/>
          <w:sz w:val="28"/>
          <w:sz w:val="28"/>
          <w:szCs w:val="28"/>
          <w:rtl w:val="true"/>
          <w:lang w:bidi="fa-IR"/>
        </w:rPr>
        <w:t xml:space="preserve">این خطبه که زحمت های زیادی این سال های اخیر برای انتشار آن کشیده شده است حتی افراد خیری آمدند جوایز نفیسی مثل سفر کربلا قرار دادند برای کسانی که در این خطبه را حفظ کنند و کم کم این خطبه از آن غربت بیرون آمده است حتی در گوشی های تلفن همراه ، نرم افزار خطبه ی غدیر وجود دارد اگر به سایت اینترنتی </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هزار جلد کتاب وجود دارد از جمله بانک غدیر که در آن چهل کتاب درباره غدیر وجود دارد که بعضی از این کتاب ها با ترجمه ی آن آمده است حتی صوت خواندن خطبه غدیر هم وجوددارد علاوه بر این که شهر اصفهان افتخار دارد با مجموعه ای به نام غدیرستان که در همین خیابان عبدالرزاق نبش خیابان حکیم – ساختمان بالای بانک ملت ،چندین سال است از زمان مرحوم آیت الله حاج آقا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کرده است و تا به الان کار های قشنگ و زیبایی درباره غدیر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 خطبه هر چه قدر کار شود باز هم جا دارد الحمدلله در حوزه علمیه قم در جاهای مختلفی کار کرده اند و ما چون سروکارمان با کتاب ها در زمینه های مختلف است بهتر اطلاع داریم که در گوشه و کنار نویسندگان چه زحمت هایی کشیده اند که روشن شود برای مردم که</w:t>
      </w:r>
      <w:r>
        <w:rPr>
          <w:rFonts w:eastAsia="IRNazanin" w:cs="IRNazanin"/>
          <w:color w:val="111111"/>
          <w:sz w:val="28"/>
          <w:szCs w:val="28"/>
          <w:rtl w:val="true"/>
          <w:lang w:bidi="fa-IR"/>
        </w:rPr>
        <w:t>:</w:t>
      </w:r>
    </w:p>
    <w:p>
      <w:pPr>
        <w:pStyle w:val="Heading2"/>
        <w:numPr>
          <w:ilvl w:val="1"/>
          <w:numId w:val="1"/>
        </w:numPr>
        <w:rPr/>
      </w:pPr>
      <w:bookmarkStart w:id="17" w:name="__RefHeading___Toc2326446_2749589250"/>
      <w:bookmarkStart w:id="18" w:name="_Toc6"/>
      <w:bookmarkEnd w:id="17"/>
      <w:r>
        <w:rPr>
          <w:rtl w:val="true"/>
        </w:rPr>
        <w:t xml:space="preserve">معرفی </w:t>
      </w:r>
      <w:r>
        <w:rPr/>
        <w:t>12</w:t>
      </w:r>
      <w:r>
        <w:rPr>
          <w:rtl w:val="true"/>
        </w:rPr>
        <w:t xml:space="preserve"> </w:t>
      </w:r>
      <w:r>
        <w:rPr>
          <w:rtl w:val="true"/>
        </w:rPr>
        <w:t>امام در غدیر</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پیغمبراکرم صلی الله علیه و آله در روز غدیر تنها دست امیر المومنین علیه السلام را بالا نبردند که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 هستم این علی مولای او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بلکه ادامه ی این سخن بسیار معروف و مشهور که تابلو شده بر روی همه ی پارچه ها و پلاکاردها نوشته شده است پیغمبر صلی الله علیه و آله اشاره به یازده فرزند علی علیه السلام می کند و در دو جا از این خطبه اسم زیبای حضرت مهدی عجل الله تعالی فرجه الشریف را می برد و اشاره می کند همه اینها والیان امر بعد از من هستند و حتی تاکید می کند پیغمبر اکرم صلی الله علیه و آله اگر منکر یکی از این یازده نفر بشوید منکر بقیه هم شده اید یعنی اگر شما امام یازدهم را قبول داشته باشید و امام دوازدهم را قبول نداشته باشید مانند این است که امیر المومنین را هم قبول نداشتید مانند این است که نماز و روزه حج و زکات و خمس و بقیه احکام دین را هم قبول نداشتید و این گونه پیغمبر اسلام مطلب را برای مردم جا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خطبه ی زیبا پیغمبر اکرم صلی الله علیه و آله حتی با علم غیبی که داشتند اشاره ای فرمودند به این که بعد از من کودتایی می شود و همینطور که من امامان نور نصب می کنم که بعد از من مردم را هدایت کنند یک امامان نار هم پیدا می شوند که مردم را به سوی آتش دعوت می کنند و پیغمبر اسلام صلی الله علیه و آله به مردم هشدار دادند که برای مردم مواظب باشید یک امتحان الهی بعد از من بوجود خواهد آمد برای اینکه افراد خوب از بین افراد بد شناخته بشوند و هر کس به طرف حضرت علی علیه السلام رفت و او را رها نکرد او به من و خدای من اقتدا کرده است و هر کس امیر المومنین را رها کرد به دین خدا پشت کرده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19" w:name="pg3308_31852"/>
    </w:p>
    <w:p>
      <w:pPr>
        <w:pStyle w:val="Heading2"/>
        <w:numPr>
          <w:ilvl w:val="1"/>
          <w:numId w:val="1"/>
        </w:numPr>
        <w:rPr/>
      </w:pPr>
      <w:bookmarkStart w:id="20" w:name="__RefHeading___Toc2326448_2749589250"/>
      <w:bookmarkStart w:id="21" w:name="_Toc7"/>
      <w:bookmarkEnd w:id="19"/>
      <w:bookmarkEnd w:id="20"/>
      <w:r>
        <w:rPr>
          <w:rtl w:val="true"/>
        </w:rPr>
        <w:t>بخش چهارم</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22" w:name="pg3308_31853"/>
    </w:p>
    <w:p>
      <w:pPr>
        <w:pStyle w:val="BookText"/>
        <w:rPr/>
      </w:pPr>
      <w:bookmarkEnd w:id="22"/>
      <w:r>
        <w:rPr>
          <w:rFonts w:ascii="Amiri" w:hAnsi="Amiri" w:eastAsia="Amiri" w:cs="Amiri"/>
          <w:color w:val="111111"/>
          <w:sz w:val="28"/>
          <w:sz w:val="28"/>
          <w:szCs w:val="28"/>
          <w:rtl w:val="true"/>
          <w:lang w:bidi="ar-SA"/>
        </w:rPr>
        <w:t>مَعاشِرَالنّاسِ، هذا عَلِی أخی وَ وَصیی وَ واعی عِلْمی، وَ خَلیفَتی فی اُمَّتی عَلی مَنْ آمَنَ بی وَعَلی تَفْسیرِ کِتابِ الله عَزَّوَجَلَّ وَالدّاعی إِلَیْهِ وَالْعامِلُ بِمایَرْضاهُ وَالُْمحارِبُ لاَِعْدائهِ وَالْمُوالی عَلی طاعَتِهِ وَالنّاهی عَنْ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خَلیفَةُ رَسُولِ الله وَ أَمیرُالْمُؤْمِنینَ وَالْإمامُ الْهادی مِنَ الله، وَ قاتِلُ النّاکِثینَ وَالْقاسِطینَ وَالْمارِقینَ بِأَمْرِالله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مردم بدانید این علی برادرمن ، وصی من ،وارث من علم من ، جانشین من در این امت است براساس آنچه که خدا گفته است و براساس تفسیر قرآن بدانید هر کس پیروی از امیر المومنین علیه السلام کند عمل کرده است به رضایت الهی و هر کس پیروی نکند شمشیر مخالف با خدا را برداشته است و بدانید ای مردم که علی علیه السلام جانشین من پیغمبر صلی الله علیه و آله است امیر المومنین پادشاه مومنین است امام هدایت کننده از جانب خداست کشنده ی ناکسین و قاسطین و مارقین است</w:t>
      </w:r>
    </w:p>
    <w:p>
      <w:pPr>
        <w:pStyle w:val="Heading2"/>
        <w:numPr>
          <w:ilvl w:val="1"/>
          <w:numId w:val="1"/>
        </w:numPr>
        <w:rPr/>
      </w:pPr>
      <w:bookmarkStart w:id="23" w:name="__RefHeading___Toc2326450_2749589250"/>
      <w:bookmarkStart w:id="24" w:name="_Toc8"/>
      <w:bookmarkEnd w:id="23"/>
      <w:r>
        <w:rPr>
          <w:rtl w:val="true"/>
        </w:rPr>
        <w:t>یکی از معجزات کلام رسول خدا ص</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این یکی از معجزات کلام رسول خدا صلی الله علیه و آله است چون ناکثین و قاسطین ومارقین بعد از من پیغمبر بوجود آمدند خوارج و نهروان مال بعد از من پیغمبر اکرم صلی الله علیه و آله است آن هایی که آمدند علیه حضرت علی علیه السلام جنگ صفین راه انداختند برای بعد از پیغمبر صلی الله علیه و آله بود اما پیغمبر قبل از اینها دارد خبر می دهد بعد از من ای مردم چنین اتفاق های می افتد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مایُبَدَّلُ الْقَوْلُ لَدَی بِأَمْرِکَ یارَبِّ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ما عوض نمی شود</w:t>
      </w:r>
    </w:p>
    <w:p>
      <w:pPr>
        <w:pStyle w:val="BookText"/>
        <w:rPr/>
      </w:pPr>
      <w:r>
        <w:rPr>
          <w:rFonts w:ascii="Amiri" w:hAnsi="Amiri" w:eastAsia="Amiri" w:cs="Amiri"/>
          <w:color w:val="111111"/>
          <w:sz w:val="28"/>
          <w:sz w:val="28"/>
          <w:szCs w:val="28"/>
          <w:rtl w:val="true"/>
          <w:lang w:bidi="ar-SA"/>
        </w:rPr>
        <w:t>اَلَّلهُمَّ والِ مَنْ والاهُ</w:t>
      </w:r>
    </w:p>
    <w:p>
      <w:pPr>
        <w:pStyle w:val="BookText"/>
        <w:rPr/>
      </w:pPr>
      <w:r>
        <w:rPr>
          <w:rFonts w:ascii="IRNazanin" w:hAnsi="IRNazanin" w:eastAsia="IRNazanin"/>
          <w:color w:val="111111"/>
          <w:sz w:val="28"/>
          <w:sz w:val="28"/>
          <w:szCs w:val="28"/>
          <w:rtl w:val="true"/>
          <w:lang w:bidi="fa-IR"/>
        </w:rPr>
        <w:t xml:space="preserve">خدایا بر اساس حرفت در قران من دعا می کنم می 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کس علی علیه السلام را گرامی داشته است به او مقام بده و او را بالاببر و دست او را بگیر عجب حرف و دعایی ای مردم اگر می خواهید در زندگی زمین نخورید فقط دعای از امیر المومنین بکنید خدا شما را به بالا می برد دعای پیغمبر صلی الله علیه و آله است در غدیر خم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دشمن باش با کسی که دشمن امیر المومنین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هر کس علی علیه السلام را یاری کرد تو نیز او رایاری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هرکس بد حضرت علی علیه السلام را می خواهد تو نیز بد او را بخواه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وَالْعَنْ مَنْ أَنْکَرَهُ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امیر المومنین را منکر شد تو او را لعنت کن در اول خطبه این جور پیغمبر اکرم صلی الله علیه و آله لعن می کند پیغمبر می فرماید سه مرتبه جبرئیل نازل شد و این آیه را آورد و من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ادم با تقوا کم است و آدم منافق و حسود لابه لای شما زیاد است اگر بگویم ممکن است بلایی بر سر امیر المومنین بیاورند تا این که جبرئیل نازل شد ادامه آیه را 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به این مردم بگو خدا تو را حفظ کند خدا خودش امیر المومنین کیست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25" w:name="pg3308_31856"/>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وَاغْضِبْ عَلی مَنْ جَحَدَ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حق امیر المومنین را منکر شد تو بر او غضب کن و می دانید اگر خداوند بر کسی غضب کند وای برحال اوست</w:t>
      </w:r>
    </w:p>
    <w:p>
      <w:pPr>
        <w:pStyle w:val="Heading2"/>
        <w:numPr>
          <w:ilvl w:val="1"/>
          <w:numId w:val="1"/>
        </w:numPr>
        <w:rPr/>
      </w:pPr>
      <w:bookmarkStart w:id="26" w:name="__RefHeading___Toc2326452_2749589250"/>
      <w:bookmarkStart w:id="27" w:name="_Toc9"/>
      <w:bookmarkEnd w:id="26"/>
      <w:r>
        <w:rPr>
          <w:rtl w:val="true"/>
        </w:rPr>
        <w:t>فراز دیگر</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أَنْزَلْتَ الْآیَةَ فی عَلِی وَلِیِّکَ عِنْدَ تَبْیینِ ذالِکَ وَ نَصْبِکَ إِیّاهُ لِهذَا الْیَوْمِ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تو امروز این آیه را نازل کردی تا برای مردم بگویم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امروز که من ولایت را بر شما مردم ثابت کردم و گفتم دست بیعت به امیر المومنین بدهید این آیه نازل شد که دین شما کامل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حالا گفتید نماز وروزه و حج و زکات به جا بیاورید ، این همه احکام اما دین شما کامل نبود امروز که علی علیه السلام را شناختید دین شما کامل شد و خدا از این اسلام شما راضی است یعنی ای مردم اسلام بدون امیر المومنین 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علی علیه السلام را جانشین بلافصل پیغمبر صلی الله علیه و آله نداند مسلمان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غَیْرَالْإِسْلامِ دیناً فَلَنْ یُقْبَلَ مِنْهُ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خداوند می فرماید هر کس غیر از اسلام دین دیگری را قبول کند خدا از او قبول نمی کند چه چیزی قبول نمی کند ؟ هیچ کدام از اعمالش پذیرفته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الْآخِرَةِ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فردای قیامت که وارد صحرای محشر می شود خسارت محض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 أَنِّی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آنچه را که تو گفتی من به این مردم گفتم این یک فراز بود از خطبه غدیر و اما یک فراز دیگر می خوانیم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28" w:name="pg3308_31858"/>
    </w:p>
    <w:p>
      <w:pPr>
        <w:pStyle w:val="Heading2"/>
        <w:numPr>
          <w:ilvl w:val="1"/>
          <w:numId w:val="1"/>
        </w:numPr>
        <w:rPr/>
      </w:pPr>
      <w:bookmarkStart w:id="29" w:name="__RefHeading___Toc2326454_2749589250"/>
      <w:bookmarkStart w:id="30" w:name="_Toc10"/>
      <w:bookmarkEnd w:id="28"/>
      <w:bookmarkEnd w:id="29"/>
      <w:r>
        <w:rPr>
          <w:rtl w:val="true"/>
        </w:rPr>
        <w:t>بخشش ششم</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bookmarkStart w:id="31" w:name="pg3308_31859"/>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إِنَّ الله عَزَّوَجَلَّ لَمْ یَکُنْ لِیَذَرَکُمْ عَلی ما أَنْتُمْ عَلَیْهِ حَتّی یَمیزَ الْخَبیثَ مِنَ الطَّیِّبِ، وَ ما کانَ الله لِیُطْلِعَکُمْ عَلَی الْغَیْبِ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این همان است که توضیح آن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اگاه باشید بعد از من امتحان خواهید شد امتحان الهی است این برای همه ی ما سوال است که خدایا نمی شد همان اول خودت طوری امیر المومنین را یاری می کردی و دشمنانش را همان اول نابود می کردی تا این همه ظلم به امیر المومنین نشود گاهی این سوال برای خودم پیش می آید پیغمبر جواب این سوالات را در خطبه غدیر خم قبل از این که این ظلم ها بشود فرموده اند ما ایمان آوردیم باید معلوم شود که چه کسی راستش و چه کسی دروغ می گوید چه طورمعلوم کند بایدکسی مثل معاویه لعنه الله علیه و کسی مثل حکام بنی امیه و بنی عباس بیابند و در کنار آن دوازده امام پاک باشند آن وقت انسان های پاک مثل آهن ربا جذب دوازده امام بشوند و انسان های پلید و خبیث و منافق هم جذب آنهایی بشوند که اسامی آن ها را گفتیم این امتحان الهی باید باشد که براساس این امتحان ، فردای قیامت خداوند می خواهد اجر و ثواب بدهد حق باید به حق دار برسد</w:t>
      </w:r>
    </w:p>
    <w:p>
      <w:pPr>
        <w:pStyle w:val="Heading2"/>
        <w:numPr>
          <w:ilvl w:val="1"/>
          <w:numId w:val="1"/>
        </w:numPr>
        <w:rPr/>
      </w:pPr>
      <w:bookmarkStart w:id="32" w:name="__RefHeading___Toc2326456_2749589250"/>
      <w:bookmarkStart w:id="33" w:name="_Toc11"/>
      <w:bookmarkEnd w:id="32"/>
      <w:r>
        <w:rPr>
          <w:rtl w:val="true"/>
        </w:rPr>
        <w:t>دعا</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خدایا حالا که ما در امتحان هستیم و به لطف خودت محبت علی و اولادش را دردل ما قرار دادی خدایا این محبت و ولایت را از ما نگیر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خدایا در نسل و ذریه ما تاقیام قیامت دشمن امیر المومنین قرار نده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حق امیرالمومنین صاحب امشب قسمت می دهیم ذریه ی ما نسل اندر نسل همه را محب و شیعه ی واقعی امیر المومنین قرار بده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کردن امیرالمومنین علیه السلام بدست رسول خداصلی الله علیه و آله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کارشکنی های منافقین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Pages>
  <Words>2049</Words>
  <Characters>7375</Characters>
  <CharactersWithSpaces>9326</CharactersWithSpaces>
  <Paragraphs>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2026-08-17T22:07:22Z</dcterms:created>
  <dc:creator>ghaemiyeh.com</dc:creator>
  <dc:description/>
  <dc:language>en-US</dc:language>
  <cp:lastModifiedBy/>
  <dcterms:modified xsi:type="dcterms:W3CDTF">2026-08-18T01:37:23Z</dcterms:modified>
  <cp:revision>1</cp:revision>
  <dc:subject/>
  <dc:title>فرازهایی از خطابه ی غدیر</dc:title>
</cp:coreProperties>
</file>

<file path=docProps/custom.xml><?xml version="1.0" encoding="utf-8"?>
<Properties xmlns="http://schemas.openxmlformats.org/officeDocument/2006/custom-properties" xmlns:vt="http://schemas.openxmlformats.org/officeDocument/2006/docPropsVTypes"/>
</file>