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اکمال 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7180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267182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267184_2749589250">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2267186_2749589250">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267188_2749589250">
            <w:r>
              <w:rPr>
                <w:webHidden/>
                <w:rStyle w:val="IndexLink"/>
                <w:rtl w:val="true"/>
              </w:rPr>
              <w:t>فصل اول</w:t>
            </w:r>
            <w:r>
              <w:rPr>
                <w:rStyle w:val="IndexLink"/>
                <w:rtl w:val="true"/>
              </w:rPr>
              <w:t xml:space="preserve">: </w:t>
            </w:r>
            <w:r>
              <w:rPr>
                <w:rStyle w:val="IndexLink"/>
                <w:rtl w:val="true"/>
              </w:rPr>
              <w:t>غدیر در کلام بزرگان</w:t>
            </w:r>
            <w:r>
              <w:rPr>
                <w:rStyle w:val="IndexLink"/>
                <w:rtl w:val="true"/>
              </w:rPr>
              <w:tab/>
            </w:r>
            <w:r>
              <w:rPr>
                <w:rStyle w:val="IndexLink"/>
              </w:rPr>
              <w:t>18</w:t>
            </w:r>
          </w:hyperlink>
        </w:p>
        <w:p>
          <w:pPr>
            <w:pStyle w:val="Contents3"/>
            <w:tabs>
              <w:tab w:val="clear" w:pos="8459"/>
              <w:tab w:val="right" w:pos="9026" w:leader="dot"/>
            </w:tabs>
            <w:rPr/>
          </w:pPr>
          <w:hyperlink w:anchor="__RefHeading___Toc2267190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267192_2749589250">
            <w:r>
              <w:rPr>
                <w:webHidden/>
                <w:rStyle w:val="IndexLink"/>
              </w:rPr>
              <w:t>1</w:t>
            </w:r>
            <w:r>
              <w:rPr>
                <w:rStyle w:val="IndexLink"/>
                <w:rtl w:val="true"/>
              </w:rPr>
              <w:t xml:space="preserve">. </w:t>
            </w:r>
            <w:r>
              <w:rPr>
                <w:rStyle w:val="IndexLink"/>
                <w:rtl w:val="true"/>
              </w:rPr>
              <w:t xml:space="preserve">غدیر از دیدگاه پیشوایان معصوم </w:t>
            </w:r>
            <w:r>
              <w:rPr>
                <w:rStyle w:val="IndexLink"/>
                <w:rtl w:val="true"/>
              </w:rPr>
              <w:t>(</w:t>
            </w:r>
            <w:r>
              <w:rPr>
                <w:rStyle w:val="IndexLink"/>
                <w:rtl w:val="true"/>
              </w:rPr>
              <w:t>علیهم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2267194_2749589250">
            <w:r>
              <w:rPr>
                <w:webHidden/>
                <w:rStyle w:val="IndexLink"/>
              </w:rPr>
              <w:t>2</w:t>
            </w:r>
            <w:r>
              <w:rPr>
                <w:rStyle w:val="IndexLink"/>
                <w:rtl w:val="true"/>
              </w:rPr>
              <w:t xml:space="preserve">. </w:t>
            </w:r>
            <w:r>
              <w:rPr>
                <w:rStyle w:val="IndexLink"/>
                <w:rtl w:val="true"/>
              </w:rPr>
              <w:t>غدیر در کلام امام خمینی رحمه الله و رهبری</w:t>
            </w:r>
            <w:r>
              <w:rPr>
                <w:rStyle w:val="IndexLink"/>
                <w:rtl w:val="true"/>
              </w:rPr>
              <w:tab/>
            </w:r>
            <w:r>
              <w:rPr>
                <w:rStyle w:val="IndexLink"/>
              </w:rPr>
              <w:t>24</w:t>
            </w:r>
          </w:hyperlink>
        </w:p>
        <w:p>
          <w:pPr>
            <w:pStyle w:val="Contents4"/>
            <w:tabs>
              <w:tab w:val="clear" w:pos="8176"/>
              <w:tab w:val="right" w:pos="9026" w:leader="dot"/>
            </w:tabs>
            <w:rPr/>
          </w:pPr>
          <w:hyperlink w:anchor="__RefHeading___Toc2267196_274958925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267198_2749589250">
            <w:r>
              <w:rPr>
                <w:webHidden/>
                <w:rStyle w:val="IndexLink"/>
                <w:rtl w:val="true"/>
              </w:rPr>
              <w:t>الف</w:t>
            </w:r>
            <w:r>
              <w:rPr>
                <w:rStyle w:val="IndexLink"/>
                <w:rtl w:val="true"/>
              </w:rPr>
              <w:t xml:space="preserve">) </w:t>
            </w:r>
            <w:r>
              <w:rPr>
                <w:rStyle w:val="IndexLink"/>
                <w:rtl w:val="true"/>
              </w:rPr>
              <w:t>امام خمینی رحمه الله</w:t>
            </w:r>
            <w:r>
              <w:rPr>
                <w:rStyle w:val="IndexLink"/>
                <w:rtl w:val="true"/>
              </w:rPr>
              <w:tab/>
            </w:r>
            <w:r>
              <w:rPr>
                <w:rStyle w:val="IndexLink"/>
              </w:rPr>
              <w:t>24</w:t>
            </w:r>
          </w:hyperlink>
        </w:p>
        <w:p>
          <w:pPr>
            <w:pStyle w:val="Contents4"/>
            <w:tabs>
              <w:tab w:val="clear" w:pos="8176"/>
              <w:tab w:val="right" w:pos="9026" w:leader="dot"/>
            </w:tabs>
            <w:rPr/>
          </w:pPr>
          <w:hyperlink w:anchor="__RefHeading___Toc2267200_2749589250">
            <w:r>
              <w:rPr>
                <w:webHidden/>
                <w:rStyle w:val="IndexLink"/>
                <w:rtl w:val="true"/>
              </w:rPr>
              <w:t>ب</w:t>
            </w:r>
            <w:r>
              <w:rPr>
                <w:rStyle w:val="IndexLink"/>
                <w:rtl w:val="true"/>
              </w:rPr>
              <w:t xml:space="preserve">) </w:t>
            </w:r>
            <w:r>
              <w:rPr>
                <w:rStyle w:val="IndexLink"/>
                <w:rtl w:val="true"/>
              </w:rPr>
              <w:t>مقام معظم رهبری</w:t>
            </w:r>
            <w:r>
              <w:rPr>
                <w:rStyle w:val="IndexLink"/>
                <w:rtl w:val="true"/>
              </w:rPr>
              <w:tab/>
            </w:r>
            <w:r>
              <w:rPr>
                <w:rStyle w:val="IndexLink"/>
              </w:rPr>
              <w:t>25</w:t>
            </w:r>
          </w:hyperlink>
        </w:p>
        <w:p>
          <w:pPr>
            <w:pStyle w:val="Contents3"/>
            <w:tabs>
              <w:tab w:val="clear" w:pos="8459"/>
              <w:tab w:val="right" w:pos="9026" w:leader="dot"/>
            </w:tabs>
            <w:rPr/>
          </w:pPr>
          <w:hyperlink w:anchor="__RefHeading___Toc2267202_2749589250">
            <w:r>
              <w:rPr>
                <w:webHidden/>
                <w:rStyle w:val="IndexLink"/>
              </w:rPr>
              <w:t>3</w:t>
            </w:r>
            <w:r>
              <w:rPr>
                <w:rStyle w:val="IndexLink"/>
                <w:rtl w:val="true"/>
              </w:rPr>
              <w:t xml:space="preserve">. </w:t>
            </w:r>
            <w:r>
              <w:rPr>
                <w:rStyle w:val="IndexLink"/>
                <w:rtl w:val="true"/>
              </w:rPr>
              <w:t>دیدگاه اهل سنت درباره غدیر</w:t>
            </w:r>
            <w:r>
              <w:rPr>
                <w:rStyle w:val="IndexLink"/>
                <w:rtl w:val="true"/>
              </w:rPr>
              <w:tab/>
            </w:r>
            <w:r>
              <w:rPr>
                <w:rStyle w:val="IndexLink"/>
              </w:rPr>
              <w:t>26</w:t>
            </w:r>
          </w:hyperlink>
        </w:p>
        <w:p>
          <w:pPr>
            <w:pStyle w:val="Contents2"/>
            <w:tabs>
              <w:tab w:val="clear" w:pos="8743"/>
              <w:tab w:val="right" w:pos="9026" w:leader="dot"/>
            </w:tabs>
            <w:rPr/>
          </w:pPr>
          <w:hyperlink w:anchor="__RefHeading___Toc2267204_2749589250">
            <w:r>
              <w:rPr>
                <w:webHidden/>
                <w:rStyle w:val="IndexLink"/>
                <w:rtl w:val="true"/>
              </w:rPr>
              <w:t>فصل دوم</w:t>
            </w:r>
            <w:r>
              <w:rPr>
                <w:rStyle w:val="IndexLink"/>
                <w:rtl w:val="true"/>
              </w:rPr>
              <w:t xml:space="preserve">: </w:t>
            </w:r>
            <w:r>
              <w:rPr>
                <w:rStyle w:val="IndexLink"/>
                <w:rtl w:val="true"/>
              </w:rPr>
              <w:t>پرسش و پاسخ هایی درباره غدیر</w:t>
            </w:r>
            <w:r>
              <w:rPr>
                <w:rStyle w:val="IndexLink"/>
                <w:rtl w:val="true"/>
              </w:rPr>
              <w:tab/>
            </w:r>
            <w:r>
              <w:rPr>
                <w:rStyle w:val="IndexLink"/>
              </w:rPr>
              <w:t>30</w:t>
            </w:r>
          </w:hyperlink>
        </w:p>
        <w:p>
          <w:pPr>
            <w:pStyle w:val="Contents3"/>
            <w:tabs>
              <w:tab w:val="clear" w:pos="8459"/>
              <w:tab w:val="right" w:pos="9026" w:leader="dot"/>
            </w:tabs>
            <w:rPr/>
          </w:pPr>
          <w:hyperlink w:anchor="__RefHeading___Toc2267206_274958925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267208_2749589250">
            <w:r>
              <w:rPr>
                <w:webHidden/>
                <w:rStyle w:val="IndexLink"/>
              </w:rPr>
              <w:t>1</w:t>
            </w:r>
            <w:r>
              <w:rPr>
                <w:rStyle w:val="IndexLink"/>
                <w:rtl w:val="true"/>
              </w:rPr>
              <w:t xml:space="preserve">. </w:t>
            </w:r>
            <w:r>
              <w:rPr>
                <w:rStyle w:val="IndexLink"/>
                <w:rtl w:val="true"/>
              </w:rPr>
              <w:t xml:space="preserve">چرا حادثه مهم بیعت مردم با امام علی </w:t>
            </w:r>
            <w:r>
              <w:rPr>
                <w:rStyle w:val="IndexLink"/>
                <w:rtl w:val="true"/>
              </w:rPr>
              <w:t>(</w:t>
            </w:r>
            <w:r>
              <w:rPr>
                <w:rStyle w:val="IndexLink"/>
                <w:rtl w:val="true"/>
              </w:rPr>
              <w:t>علیه السلام</w:t>
            </w:r>
            <w:r>
              <w:rPr>
                <w:rStyle w:val="IndexLink"/>
                <w:rtl w:val="true"/>
              </w:rPr>
              <w:t>)</w:t>
            </w:r>
            <w:r>
              <w:rPr>
                <w:rStyle w:val="IndexLink"/>
                <w:rtl w:val="true"/>
              </w:rPr>
              <w:t>، با نام غدیر معروف شد؟</w:t>
            </w:r>
            <w:r>
              <w:rPr>
                <w:rStyle w:val="IndexLink"/>
                <w:rtl w:val="true"/>
              </w:rPr>
              <w:tab/>
            </w:r>
            <w:r>
              <w:rPr>
                <w:rStyle w:val="IndexLink"/>
              </w:rPr>
              <w:t>30</w:t>
            </w:r>
          </w:hyperlink>
        </w:p>
        <w:p>
          <w:pPr>
            <w:pStyle w:val="Contents3"/>
            <w:tabs>
              <w:tab w:val="clear" w:pos="8459"/>
              <w:tab w:val="right" w:pos="9026" w:leader="dot"/>
            </w:tabs>
            <w:rPr/>
          </w:pPr>
          <w:hyperlink w:anchor="__RefHeading___Toc2267210_2749589250">
            <w:r>
              <w:rPr>
                <w:webHidden/>
                <w:rStyle w:val="IndexLink"/>
              </w:rPr>
              <w:t>2</w:t>
            </w:r>
            <w:r>
              <w:rPr>
                <w:rStyle w:val="IndexLink"/>
                <w:rtl w:val="true"/>
              </w:rPr>
              <w:t xml:space="preserve">. </w:t>
            </w:r>
            <w:r>
              <w:rPr>
                <w:rStyle w:val="IndexLink"/>
                <w:rtl w:val="true"/>
              </w:rPr>
              <w:t>حجة الوداع چیست و کدام خاطره را در ذهن زنده می کند؟</w:t>
            </w:r>
            <w:r>
              <w:rPr>
                <w:rStyle w:val="IndexLink"/>
                <w:rtl w:val="true"/>
              </w:rPr>
              <w:tab/>
            </w:r>
            <w:r>
              <w:rPr>
                <w:rStyle w:val="IndexLink"/>
              </w:rPr>
              <w:t>30</w:t>
            </w:r>
          </w:hyperlink>
        </w:p>
        <w:p>
          <w:pPr>
            <w:pStyle w:val="Contents3"/>
            <w:tabs>
              <w:tab w:val="clear" w:pos="8459"/>
              <w:tab w:val="right" w:pos="9026" w:leader="dot"/>
            </w:tabs>
            <w:rPr/>
          </w:pPr>
          <w:hyperlink w:anchor="__RefHeading___Toc2267212_2749589250">
            <w:r>
              <w:rPr>
                <w:webHidden/>
                <w:rStyle w:val="IndexLink"/>
              </w:rPr>
              <w:t>3</w:t>
            </w:r>
            <w:r>
              <w:rPr>
                <w:rStyle w:val="IndexLink"/>
                <w:rtl w:val="true"/>
              </w:rPr>
              <w:t xml:space="preserve">. </w:t>
            </w:r>
            <w:r>
              <w:rPr>
                <w:rStyle w:val="IndexLink"/>
                <w:rtl w:val="true"/>
              </w:rPr>
              <w:t xml:space="preserve">چرا بیعت با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مکه یا مدینه صورت نگرفت؟</w:t>
            </w:r>
            <w:r>
              <w:rPr>
                <w:rStyle w:val="IndexLink"/>
                <w:rtl w:val="true"/>
              </w:rPr>
              <w:tab/>
            </w:r>
            <w:r>
              <w:rPr>
                <w:rStyle w:val="IndexLink"/>
              </w:rPr>
              <w:t>31</w:t>
            </w:r>
          </w:hyperlink>
        </w:p>
        <w:p>
          <w:pPr>
            <w:pStyle w:val="Contents3"/>
            <w:tabs>
              <w:tab w:val="clear" w:pos="8459"/>
              <w:tab w:val="right" w:pos="9026" w:leader="dot"/>
            </w:tabs>
            <w:rPr/>
          </w:pPr>
          <w:hyperlink w:anchor="__RefHeading___Toc2267214_2749589250">
            <w:r>
              <w:rPr>
                <w:webHidden/>
                <w:rStyle w:val="IndexLink"/>
              </w:rPr>
              <w:t>4</w:t>
            </w:r>
            <w:r>
              <w:rPr>
                <w:rStyle w:val="IndexLink"/>
                <w:rtl w:val="true"/>
              </w:rPr>
              <w:t xml:space="preserve">. </w:t>
            </w:r>
            <w:r>
              <w:rPr>
                <w:rStyle w:val="IndexLink"/>
                <w:rtl w:val="true"/>
              </w:rPr>
              <w:t>شمار مردم در آن اجتماع بزرگ چقدر بود؟</w:t>
            </w:r>
            <w:r>
              <w:rPr>
                <w:rStyle w:val="IndexLink"/>
                <w:rtl w:val="true"/>
              </w:rPr>
              <w:tab/>
            </w:r>
            <w:r>
              <w:rPr>
                <w:rStyle w:val="IndexLink"/>
              </w:rPr>
              <w:t>31</w:t>
            </w:r>
          </w:hyperlink>
        </w:p>
        <w:p>
          <w:pPr>
            <w:pStyle w:val="Contents3"/>
            <w:tabs>
              <w:tab w:val="clear" w:pos="8459"/>
              <w:tab w:val="right" w:pos="9026" w:leader="dot"/>
            </w:tabs>
            <w:rPr/>
          </w:pPr>
          <w:hyperlink w:anchor="__RefHeading___Toc2267216_2749589250">
            <w:r>
              <w:rPr>
                <w:webHidden/>
                <w:rStyle w:val="IndexLink"/>
              </w:rPr>
              <w:t>5</w:t>
            </w:r>
            <w:r>
              <w:rPr>
                <w:rStyle w:val="IndexLink"/>
                <w:rtl w:val="true"/>
              </w:rPr>
              <w:t xml:space="preserve">. </w:t>
            </w:r>
            <w:r>
              <w:rPr>
                <w:rStyle w:val="IndexLink"/>
                <w:rtl w:val="true"/>
              </w:rPr>
              <w:t xml:space="preserve">نخستین کسی که با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بیعت کرد، چه کسی بود؟</w:t>
            </w:r>
            <w:r>
              <w:rPr>
                <w:rStyle w:val="IndexLink"/>
                <w:rtl w:val="true"/>
              </w:rPr>
              <w:tab/>
            </w:r>
            <w:r>
              <w:rPr>
                <w:rStyle w:val="IndexLink"/>
              </w:rPr>
              <w:t>31</w:t>
            </w:r>
          </w:hyperlink>
        </w:p>
        <w:p>
          <w:pPr>
            <w:pStyle w:val="Contents3"/>
            <w:tabs>
              <w:tab w:val="clear" w:pos="8459"/>
              <w:tab w:val="right" w:pos="9026" w:leader="dot"/>
            </w:tabs>
            <w:rPr/>
          </w:pPr>
          <w:hyperlink w:anchor="__RefHeading___Toc2267218_2749589250">
            <w:r>
              <w:rPr>
                <w:webHidden/>
                <w:rStyle w:val="IndexLink"/>
              </w:rPr>
              <w:t>6</w:t>
            </w:r>
            <w:r>
              <w:rPr>
                <w:rStyle w:val="IndexLink"/>
                <w:rtl w:val="true"/>
              </w:rPr>
              <w:t xml:space="preserve">. </w:t>
            </w:r>
            <w:r>
              <w:rPr>
                <w:rStyle w:val="IndexLink"/>
                <w:rtl w:val="true"/>
              </w:rPr>
              <w:t xml:space="preserve">آیا در روز غدیر، تنها بیعت با امیرمؤمنان، علی </w:t>
            </w:r>
            <w:r>
              <w:rPr>
                <w:rStyle w:val="IndexLink"/>
                <w:rtl w:val="true"/>
              </w:rPr>
              <w:t>(</w:t>
            </w:r>
            <w:r>
              <w:rPr>
                <w:rStyle w:val="IndexLink"/>
                <w:rtl w:val="true"/>
              </w:rPr>
              <w:t>علیه السلام</w:t>
            </w:r>
            <w:r>
              <w:rPr>
                <w:rStyle w:val="IndexLink"/>
                <w:rtl w:val="true"/>
              </w:rPr>
              <w:t xml:space="preserve">) </w:t>
            </w:r>
            <w:r>
              <w:rPr>
                <w:rStyle w:val="IndexLink"/>
                <w:rtl w:val="true"/>
              </w:rPr>
              <w:t>مطرح بود؟</w:t>
            </w:r>
            <w:r>
              <w:rPr>
                <w:rStyle w:val="IndexLink"/>
                <w:rtl w:val="true"/>
              </w:rPr>
              <w:tab/>
            </w:r>
            <w:r>
              <w:rPr>
                <w:rStyle w:val="IndexLink"/>
              </w:rPr>
              <w:t>32</w:t>
            </w:r>
          </w:hyperlink>
        </w:p>
        <w:p>
          <w:pPr>
            <w:pStyle w:val="Contents3"/>
            <w:tabs>
              <w:tab w:val="clear" w:pos="8459"/>
              <w:tab w:val="right" w:pos="9026" w:leader="dot"/>
            </w:tabs>
            <w:rPr/>
          </w:pPr>
          <w:hyperlink w:anchor="__RefHeading___Toc2267220_2749589250">
            <w:r>
              <w:rPr>
                <w:webHidden/>
                <w:rStyle w:val="IndexLink"/>
              </w:rPr>
              <w:t>7</w:t>
            </w:r>
            <w:r>
              <w:rPr>
                <w:rStyle w:val="IndexLink"/>
                <w:rtl w:val="true"/>
              </w:rPr>
              <w:t xml:space="preserve">. </w:t>
            </w:r>
            <w:r>
              <w:rPr>
                <w:rStyle w:val="IndexLink"/>
                <w:rtl w:val="true"/>
              </w:rPr>
              <w:t>پیامبر اکرم صلی الله علیه و آله در اجتماع بزرگ غدیر، از مردم چه درخواستی کرد؟</w:t>
            </w:r>
            <w:r>
              <w:rPr>
                <w:rStyle w:val="IndexLink"/>
                <w:rtl w:val="true"/>
              </w:rPr>
              <w:tab/>
            </w:r>
            <w:r>
              <w:rPr>
                <w:rStyle w:val="IndexLink"/>
              </w:rPr>
              <w:t>34</w:t>
            </w:r>
          </w:hyperlink>
        </w:p>
        <w:p>
          <w:pPr>
            <w:pStyle w:val="Contents3"/>
            <w:tabs>
              <w:tab w:val="clear" w:pos="8459"/>
              <w:tab w:val="right" w:pos="9026" w:leader="dot"/>
            </w:tabs>
            <w:rPr/>
          </w:pPr>
          <w:hyperlink w:anchor="__RefHeading___Toc2267222_2749589250">
            <w:r>
              <w:rPr>
                <w:webHidden/>
                <w:rStyle w:val="IndexLink"/>
              </w:rPr>
              <w:t>8</w:t>
            </w:r>
            <w:r>
              <w:rPr>
                <w:rStyle w:val="IndexLink"/>
                <w:rtl w:val="true"/>
              </w:rPr>
              <w:t xml:space="preserve">. </w:t>
            </w:r>
            <w:r>
              <w:rPr>
                <w:rStyle w:val="IndexLink"/>
                <w:rtl w:val="true"/>
              </w:rPr>
              <w:t>چرا امام را خداوند انتخاب می کند و بیعت مردم چه نقشی در آن دارد؟</w:t>
            </w:r>
            <w:r>
              <w:rPr>
                <w:rStyle w:val="IndexLink"/>
                <w:rtl w:val="true"/>
              </w:rPr>
              <w:tab/>
            </w:r>
            <w:r>
              <w:rPr>
                <w:rStyle w:val="IndexLink"/>
              </w:rPr>
              <w:t>35</w:t>
            </w:r>
          </w:hyperlink>
        </w:p>
        <w:p>
          <w:pPr>
            <w:pStyle w:val="Contents3"/>
            <w:tabs>
              <w:tab w:val="clear" w:pos="8459"/>
              <w:tab w:val="right" w:pos="9026" w:leader="dot"/>
            </w:tabs>
            <w:rPr/>
          </w:pPr>
          <w:hyperlink w:anchor="__RefHeading___Toc2267224_2749589250">
            <w:r>
              <w:rPr>
                <w:webHidden/>
                <w:rStyle w:val="IndexLink"/>
              </w:rPr>
              <w:t>9</w:t>
            </w:r>
            <w:r>
              <w:rPr>
                <w:rStyle w:val="IndexLink"/>
                <w:rtl w:val="true"/>
              </w:rPr>
              <w:t xml:space="preserve">. </w:t>
            </w:r>
            <w:r>
              <w:rPr>
                <w:rStyle w:val="IndexLink"/>
                <w:rtl w:val="true"/>
              </w:rPr>
              <w:t xml:space="preserve">آیا پیامبر اکرم صلی الله علیه و آله تنها در روز غدیر،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با عنوان امیرالمؤمنین خطاب کرد یا پیش از آن نیز چنین کرده بود؟</w:t>
            </w:r>
            <w:r>
              <w:rPr>
                <w:rStyle w:val="IndexLink"/>
                <w:rtl w:val="true"/>
              </w:rPr>
              <w:tab/>
            </w:r>
            <w:r>
              <w:rPr>
                <w:rStyle w:val="IndexLink"/>
              </w:rPr>
              <w:t>35</w:t>
            </w:r>
          </w:hyperlink>
        </w:p>
        <w:p>
          <w:pPr>
            <w:pStyle w:val="Contents3"/>
            <w:tabs>
              <w:tab w:val="clear" w:pos="8459"/>
              <w:tab w:val="right" w:pos="9026" w:leader="dot"/>
            </w:tabs>
            <w:rPr/>
          </w:pPr>
          <w:hyperlink w:anchor="__RefHeading___Toc2267226_2749589250">
            <w:r>
              <w:rPr>
                <w:webHidden/>
                <w:rStyle w:val="IndexLink"/>
              </w:rPr>
              <w:t>10</w:t>
            </w:r>
            <w:r>
              <w:rPr>
                <w:rStyle w:val="IndexLink"/>
                <w:rtl w:val="true"/>
              </w:rPr>
              <w:t xml:space="preserve">. </w:t>
            </w:r>
            <w:r>
              <w:rPr>
                <w:rStyle w:val="IndexLink"/>
                <w:rtl w:val="true"/>
              </w:rPr>
              <w:t>چرا پس از واقعه غدیر، عذری برای کسی باقی نمی ماند؟</w:t>
            </w:r>
            <w:r>
              <w:rPr>
                <w:rStyle w:val="IndexLink"/>
                <w:rtl w:val="true"/>
              </w:rPr>
              <w:tab/>
            </w:r>
            <w:r>
              <w:rPr>
                <w:rStyle w:val="IndexLink"/>
              </w:rPr>
              <w:t>37</w:t>
            </w:r>
          </w:hyperlink>
        </w:p>
        <w:p>
          <w:pPr>
            <w:pStyle w:val="Contents3"/>
            <w:tabs>
              <w:tab w:val="clear" w:pos="8459"/>
              <w:tab w:val="right" w:pos="9026" w:leader="dot"/>
            </w:tabs>
            <w:rPr/>
          </w:pPr>
          <w:hyperlink w:anchor="__RefHeading___Toc2267228_2749589250">
            <w:r>
              <w:rPr>
                <w:webHidden/>
                <w:rStyle w:val="IndexLink"/>
              </w:rPr>
              <w:t>11</w:t>
            </w:r>
            <w:r>
              <w:rPr>
                <w:rStyle w:val="IndexLink"/>
                <w:rtl w:val="true"/>
              </w:rPr>
              <w:t xml:space="preserve">. </w:t>
            </w:r>
            <w:r>
              <w:rPr>
                <w:rStyle w:val="IndexLink"/>
                <w:rtl w:val="true"/>
              </w:rPr>
              <w:t>نخستین مخالف غدیر که بود و چگونه عذاب شد؟</w:t>
            </w:r>
            <w:r>
              <w:rPr>
                <w:rStyle w:val="IndexLink"/>
                <w:rtl w:val="true"/>
              </w:rPr>
              <w:tab/>
            </w:r>
            <w:r>
              <w:rPr>
                <w:rStyle w:val="IndexLink"/>
              </w:rPr>
              <w:t>37</w:t>
            </w:r>
          </w:hyperlink>
        </w:p>
        <w:p>
          <w:pPr>
            <w:pStyle w:val="Contents3"/>
            <w:tabs>
              <w:tab w:val="clear" w:pos="8459"/>
              <w:tab w:val="right" w:pos="9026" w:leader="dot"/>
            </w:tabs>
            <w:rPr/>
          </w:pPr>
          <w:hyperlink w:anchor="__RefHeading___Toc2267230_2749589250">
            <w:r>
              <w:rPr>
                <w:webHidden/>
                <w:rStyle w:val="IndexLink"/>
              </w:rPr>
              <w:t>12</w:t>
            </w:r>
            <w:r>
              <w:rPr>
                <w:rStyle w:val="IndexLink"/>
                <w:rtl w:val="true"/>
              </w:rPr>
              <w:t xml:space="preserve">. </w:t>
            </w:r>
            <w:r>
              <w:rPr>
                <w:rStyle w:val="IndexLink"/>
                <w:rtl w:val="true"/>
              </w:rPr>
              <w:t>طوماری که پس از غدیر نگاشته شد، چه بود و به چه منظوری نوشته شد؟</w:t>
            </w:r>
            <w:r>
              <w:rPr>
                <w:rStyle w:val="IndexLink"/>
                <w:rtl w:val="true"/>
              </w:rPr>
              <w:tab/>
            </w:r>
            <w:r>
              <w:rPr>
                <w:rStyle w:val="IndexLink"/>
              </w:rPr>
              <w:t>38</w:t>
            </w:r>
          </w:hyperlink>
        </w:p>
        <w:p>
          <w:pPr>
            <w:pStyle w:val="Contents3"/>
            <w:tabs>
              <w:tab w:val="clear" w:pos="8459"/>
              <w:tab w:val="right" w:pos="9026" w:leader="dot"/>
            </w:tabs>
            <w:rPr/>
          </w:pPr>
          <w:hyperlink w:anchor="__RefHeading___Toc2267232_2749589250">
            <w:r>
              <w:rPr>
                <w:webHidden/>
                <w:rStyle w:val="IndexLink"/>
              </w:rPr>
              <w:t>13</w:t>
            </w:r>
            <w:r>
              <w:rPr>
                <w:rStyle w:val="IndexLink"/>
                <w:rtl w:val="true"/>
              </w:rPr>
              <w:t xml:space="preserve">. </w:t>
            </w:r>
            <w:r>
              <w:rPr>
                <w:rStyle w:val="IndexLink"/>
                <w:rtl w:val="true"/>
              </w:rPr>
              <w:t>چرا در روز غدیر، دین کامل شد؟</w:t>
            </w:r>
            <w:r>
              <w:rPr>
                <w:rStyle w:val="IndexLink"/>
                <w:rtl w:val="true"/>
              </w:rPr>
              <w:tab/>
            </w:r>
            <w:r>
              <w:rPr>
                <w:rStyle w:val="IndexLink"/>
              </w:rPr>
              <w:t>41</w:t>
            </w:r>
          </w:hyperlink>
        </w:p>
        <w:p>
          <w:pPr>
            <w:pStyle w:val="Contents2"/>
            <w:tabs>
              <w:tab w:val="clear" w:pos="8743"/>
              <w:tab w:val="right" w:pos="9026" w:leader="dot"/>
            </w:tabs>
            <w:rPr/>
          </w:pPr>
          <w:hyperlink w:anchor="__RefHeading___Toc2267234_2749589250">
            <w:r>
              <w:rPr>
                <w:webHidden/>
                <w:rStyle w:val="IndexLink"/>
                <w:rtl w:val="true"/>
              </w:rPr>
              <w:t>فصل سوم</w:t>
            </w:r>
            <w:r>
              <w:rPr>
                <w:rStyle w:val="IndexLink"/>
                <w:rtl w:val="true"/>
              </w:rPr>
              <w:t xml:space="preserve">: </w:t>
            </w:r>
            <w:r>
              <w:rPr>
                <w:rStyle w:val="IndexLink"/>
                <w:rtl w:val="true"/>
              </w:rPr>
              <w:t>غدیر و مسئله امامت</w:t>
            </w:r>
            <w:r>
              <w:rPr>
                <w:rStyle w:val="IndexLink"/>
                <w:rtl w:val="true"/>
              </w:rPr>
              <w:tab/>
            </w:r>
            <w:r>
              <w:rPr>
                <w:rStyle w:val="IndexLink"/>
              </w:rPr>
              <w:t>42</w:t>
            </w:r>
          </w:hyperlink>
        </w:p>
        <w:p>
          <w:pPr>
            <w:pStyle w:val="Contents3"/>
            <w:tabs>
              <w:tab w:val="clear" w:pos="8459"/>
              <w:tab w:val="right" w:pos="9026" w:leader="dot"/>
            </w:tabs>
            <w:rPr/>
          </w:pPr>
          <w:hyperlink w:anchor="__RefHeading___Toc2267236_274958925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267238_2749589250">
            <w:r>
              <w:rPr>
                <w:webHidden/>
                <w:rStyle w:val="IndexLink"/>
              </w:rPr>
              <w:t>1</w:t>
            </w:r>
            <w:r>
              <w:rPr>
                <w:rStyle w:val="IndexLink"/>
                <w:rtl w:val="true"/>
              </w:rPr>
              <w:t xml:space="preserve">. </w:t>
            </w:r>
            <w:r>
              <w:rPr>
                <w:rStyle w:val="IndexLink"/>
                <w:rtl w:val="true"/>
              </w:rPr>
              <w:t>دیدگاه های مربوط به مسئله امامت</w:t>
            </w:r>
            <w:r>
              <w:rPr>
                <w:rStyle w:val="IndexLink"/>
                <w:rtl w:val="true"/>
              </w:rPr>
              <w:tab/>
            </w:r>
            <w:r>
              <w:rPr>
                <w:rStyle w:val="IndexLink"/>
              </w:rPr>
              <w:t>42</w:t>
            </w:r>
          </w:hyperlink>
        </w:p>
        <w:p>
          <w:pPr>
            <w:pStyle w:val="Contents4"/>
            <w:tabs>
              <w:tab w:val="clear" w:pos="8176"/>
              <w:tab w:val="right" w:pos="9026" w:leader="dot"/>
            </w:tabs>
            <w:rPr/>
          </w:pPr>
          <w:hyperlink w:anchor="__RefHeading___Toc2267240_274958925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267242_2749589250">
            <w:r>
              <w:rPr>
                <w:webHidden/>
                <w:rStyle w:val="IndexLink"/>
                <w:rtl w:val="true"/>
              </w:rPr>
              <w:t>الف</w:t>
            </w:r>
            <w:r>
              <w:rPr>
                <w:rStyle w:val="IndexLink"/>
                <w:rtl w:val="true"/>
              </w:rPr>
              <w:t xml:space="preserve">) </w:t>
            </w:r>
            <w:r>
              <w:rPr>
                <w:rStyle w:val="IndexLink"/>
                <w:rtl w:val="true"/>
              </w:rPr>
              <w:t>نظریه انتخاب مردم</w:t>
            </w:r>
            <w:r>
              <w:rPr>
                <w:rStyle w:val="IndexLink"/>
                <w:rtl w:val="true"/>
              </w:rPr>
              <w:tab/>
            </w:r>
            <w:r>
              <w:rPr>
                <w:rStyle w:val="IndexLink"/>
              </w:rPr>
              <w:t>42</w:t>
            </w:r>
          </w:hyperlink>
        </w:p>
        <w:p>
          <w:pPr>
            <w:pStyle w:val="Contents5"/>
            <w:tabs>
              <w:tab w:val="clear" w:pos="7892"/>
              <w:tab w:val="right" w:pos="9026" w:leader="dot"/>
            </w:tabs>
            <w:rPr/>
          </w:pPr>
          <w:hyperlink w:anchor="__RefHeading___Toc2267244_274958925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2267246_2749589250">
            <w:r>
              <w:rPr>
                <w:webHidden/>
                <w:rStyle w:val="IndexLink"/>
                <w:rtl w:val="true"/>
              </w:rPr>
              <w:t xml:space="preserve">یک </w:t>
            </w:r>
            <w:r>
              <w:rPr>
                <w:rStyle w:val="IndexLink"/>
                <w:rtl w:val="true"/>
              </w:rPr>
              <w:t xml:space="preserve">- </w:t>
            </w:r>
            <w:r>
              <w:rPr>
                <w:rStyle w:val="IndexLink"/>
                <w:rtl w:val="true"/>
              </w:rPr>
              <w:t>حجیت اجماع</w:t>
            </w:r>
            <w:r>
              <w:rPr>
                <w:rStyle w:val="IndexLink"/>
                <w:rtl w:val="true"/>
              </w:rPr>
              <w:t>:</w:t>
              <w:tab/>
            </w:r>
            <w:r>
              <w:rPr>
                <w:rStyle w:val="IndexLink"/>
              </w:rPr>
              <w:t>44</w:t>
            </w:r>
          </w:hyperlink>
        </w:p>
        <w:p>
          <w:pPr>
            <w:pStyle w:val="Contents5"/>
            <w:tabs>
              <w:tab w:val="clear" w:pos="7892"/>
              <w:tab w:val="right" w:pos="9026" w:leader="dot"/>
            </w:tabs>
            <w:rPr/>
          </w:pPr>
          <w:hyperlink w:anchor="__RefHeading___Toc2267248_2749589250">
            <w:r>
              <w:rPr>
                <w:webHidden/>
                <w:rStyle w:val="IndexLink"/>
                <w:rtl w:val="true"/>
              </w:rPr>
              <w:t>دو</w:t>
            </w:r>
            <w:r>
              <w:rPr>
                <w:rStyle w:val="IndexLink"/>
                <w:rtl w:val="true"/>
              </w:rPr>
              <w:t xml:space="preserve">- </w:t>
            </w:r>
            <w:r>
              <w:rPr>
                <w:rStyle w:val="IndexLink"/>
                <w:rtl w:val="true"/>
              </w:rPr>
              <w:t>شورا</w:t>
            </w:r>
            <w:r>
              <w:rPr>
                <w:rStyle w:val="IndexLink"/>
                <w:rtl w:val="true"/>
              </w:rPr>
              <w:t>:</w:t>
              <w:tab/>
            </w:r>
            <w:r>
              <w:rPr>
                <w:rStyle w:val="IndexLink"/>
              </w:rPr>
              <w:t>45</w:t>
            </w:r>
          </w:hyperlink>
        </w:p>
        <w:p>
          <w:pPr>
            <w:pStyle w:val="Contents5"/>
            <w:tabs>
              <w:tab w:val="clear" w:pos="7892"/>
              <w:tab w:val="right" w:pos="9026" w:leader="dot"/>
            </w:tabs>
            <w:rPr/>
          </w:pPr>
          <w:hyperlink w:anchor="__RefHeading___Toc2267250_2749589250">
            <w:r>
              <w:rPr>
                <w:webHidden/>
                <w:rStyle w:val="IndexLink"/>
                <w:rtl w:val="true"/>
              </w:rPr>
              <w:t xml:space="preserve">سه </w:t>
            </w:r>
            <w:r>
              <w:rPr>
                <w:rStyle w:val="IndexLink"/>
                <w:rtl w:val="true"/>
              </w:rPr>
              <w:t xml:space="preserve">- </w:t>
            </w:r>
            <w:r>
              <w:rPr>
                <w:rStyle w:val="IndexLink"/>
                <w:rtl w:val="true"/>
              </w:rPr>
              <w:t>بیعت</w:t>
            </w:r>
            <w:r>
              <w:rPr>
                <w:rStyle w:val="IndexLink"/>
                <w:rtl w:val="true"/>
              </w:rPr>
              <w:t>:</w:t>
              <w:tab/>
            </w:r>
            <w:r>
              <w:rPr>
                <w:rStyle w:val="IndexLink"/>
              </w:rPr>
              <w:t>45</w:t>
            </w:r>
          </w:hyperlink>
        </w:p>
        <w:p>
          <w:pPr>
            <w:pStyle w:val="Contents4"/>
            <w:tabs>
              <w:tab w:val="clear" w:pos="8176"/>
              <w:tab w:val="right" w:pos="9026" w:leader="dot"/>
            </w:tabs>
            <w:rPr/>
          </w:pPr>
          <w:hyperlink w:anchor="__RefHeading___Toc2267252_2749589250">
            <w:r>
              <w:rPr>
                <w:webHidden/>
                <w:rStyle w:val="IndexLink"/>
                <w:rtl w:val="true"/>
              </w:rPr>
              <w:t>ب</w:t>
            </w:r>
            <w:r>
              <w:rPr>
                <w:rStyle w:val="IndexLink"/>
                <w:rtl w:val="true"/>
              </w:rPr>
              <w:t xml:space="preserve">) </w:t>
            </w:r>
            <w:r>
              <w:rPr>
                <w:rStyle w:val="IndexLink"/>
                <w:rtl w:val="true"/>
              </w:rPr>
              <w:t>نظریه نص</w:t>
            </w:r>
            <w:r>
              <w:rPr>
                <w:rStyle w:val="IndexLink"/>
                <w:rtl w:val="true"/>
              </w:rPr>
              <w:tab/>
            </w:r>
            <w:r>
              <w:rPr>
                <w:rStyle w:val="IndexLink"/>
              </w:rPr>
              <w:t>47</w:t>
            </w:r>
          </w:hyperlink>
        </w:p>
        <w:p>
          <w:pPr>
            <w:pStyle w:val="Contents5"/>
            <w:tabs>
              <w:tab w:val="clear" w:pos="7892"/>
              <w:tab w:val="right" w:pos="9026" w:leader="dot"/>
            </w:tabs>
            <w:rPr/>
          </w:pPr>
          <w:hyperlink w:anchor="__RefHeading___Toc2267254_274958925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2267256_2749589250">
            <w:r>
              <w:rPr>
                <w:webHidden/>
                <w:rStyle w:val="IndexLink"/>
                <w:rtl w:val="true"/>
              </w:rPr>
              <w:t>اصل اول</w:t>
            </w:r>
            <w:r>
              <w:rPr>
                <w:rStyle w:val="IndexLink"/>
                <w:rtl w:val="true"/>
              </w:rPr>
              <w:t xml:space="preserve">: </w:t>
            </w:r>
            <w:r>
              <w:rPr>
                <w:rStyle w:val="IndexLink"/>
                <w:rtl w:val="true"/>
              </w:rPr>
              <w:t>توحید در آفرینش، ربوبیت و مالکیت</w:t>
            </w:r>
            <w:r>
              <w:rPr>
                <w:rStyle w:val="IndexLink"/>
                <w:rtl w:val="true"/>
              </w:rPr>
              <w:tab/>
            </w:r>
            <w:r>
              <w:rPr>
                <w:rStyle w:val="IndexLink"/>
              </w:rPr>
              <w:t>47</w:t>
            </w:r>
          </w:hyperlink>
        </w:p>
        <w:p>
          <w:pPr>
            <w:pStyle w:val="Contents5"/>
            <w:tabs>
              <w:tab w:val="clear" w:pos="7892"/>
              <w:tab w:val="right" w:pos="9026" w:leader="dot"/>
            </w:tabs>
            <w:rPr/>
          </w:pPr>
          <w:hyperlink w:anchor="__RefHeading___Toc2267258_2749589250">
            <w:r>
              <w:rPr>
                <w:webHidden/>
                <w:rStyle w:val="IndexLink"/>
                <w:rtl w:val="true"/>
              </w:rPr>
              <w:t>اصل دوم</w:t>
            </w:r>
            <w:r>
              <w:rPr>
                <w:rStyle w:val="IndexLink"/>
                <w:rtl w:val="true"/>
              </w:rPr>
              <w:t xml:space="preserve">: </w:t>
            </w:r>
            <w:r>
              <w:rPr>
                <w:rStyle w:val="IndexLink"/>
                <w:rtl w:val="true"/>
              </w:rPr>
              <w:t>توحید در حاکمیت و تشریع</w:t>
            </w:r>
            <w:r>
              <w:rPr>
                <w:rStyle w:val="IndexLink"/>
                <w:rtl w:val="true"/>
              </w:rPr>
              <w:tab/>
            </w:r>
            <w:r>
              <w:rPr>
                <w:rStyle w:val="IndexLink"/>
              </w:rPr>
              <w:t>47</w:t>
            </w:r>
          </w:hyperlink>
        </w:p>
        <w:p>
          <w:pPr>
            <w:pStyle w:val="Contents5"/>
            <w:tabs>
              <w:tab w:val="clear" w:pos="7892"/>
              <w:tab w:val="right" w:pos="9026" w:leader="dot"/>
            </w:tabs>
            <w:rPr/>
          </w:pPr>
          <w:hyperlink w:anchor="__RefHeading___Toc2267260_2749589250">
            <w:r>
              <w:rPr>
                <w:webHidden/>
                <w:rStyle w:val="IndexLink"/>
                <w:rtl w:val="true"/>
              </w:rPr>
              <w:t>اصل سوم</w:t>
            </w:r>
            <w:r>
              <w:rPr>
                <w:rStyle w:val="IndexLink"/>
                <w:rtl w:val="true"/>
              </w:rPr>
              <w:t xml:space="preserve">: </w:t>
            </w:r>
            <w:r>
              <w:rPr>
                <w:rStyle w:val="IndexLink"/>
                <w:rtl w:val="true"/>
              </w:rPr>
              <w:t>تعیین امام و ولی امر از سوی خداوند در طول تاریخ زندگی بشر</w:t>
            </w:r>
            <w:r>
              <w:rPr>
                <w:rStyle w:val="IndexLink"/>
                <w:rtl w:val="true"/>
              </w:rPr>
              <w:tab/>
            </w:r>
            <w:r>
              <w:rPr>
                <w:rStyle w:val="IndexLink"/>
              </w:rPr>
              <w:t>47</w:t>
            </w:r>
          </w:hyperlink>
        </w:p>
        <w:p>
          <w:pPr>
            <w:pStyle w:val="Contents3"/>
            <w:tabs>
              <w:tab w:val="clear" w:pos="8459"/>
              <w:tab w:val="right" w:pos="9026" w:leader="dot"/>
            </w:tabs>
            <w:rPr/>
          </w:pPr>
          <w:hyperlink w:anchor="__RefHeading___Toc2267262_2749589250">
            <w:r>
              <w:rPr>
                <w:webHidden/>
                <w:rStyle w:val="IndexLink"/>
              </w:rPr>
              <w:t>2</w:t>
            </w:r>
            <w:r>
              <w:rPr>
                <w:rStyle w:val="IndexLink"/>
                <w:rtl w:val="true"/>
              </w:rPr>
              <w:t xml:space="preserve">. </w:t>
            </w:r>
            <w:r>
              <w:rPr>
                <w:rStyle w:val="IndexLink"/>
                <w:rtl w:val="true"/>
              </w:rPr>
              <w:t>نقش رهبری در جامعه اسلامی</w:t>
            </w:r>
            <w:r>
              <w:rPr>
                <w:rStyle w:val="IndexLink"/>
                <w:rtl w:val="true"/>
              </w:rPr>
              <w:tab/>
            </w:r>
            <w:r>
              <w:rPr>
                <w:rStyle w:val="IndexLink"/>
              </w:rPr>
              <w:t>49</w:t>
            </w:r>
          </w:hyperlink>
        </w:p>
        <w:p>
          <w:pPr>
            <w:pStyle w:val="Contents3"/>
            <w:tabs>
              <w:tab w:val="clear" w:pos="8459"/>
              <w:tab w:val="right" w:pos="9026" w:leader="dot"/>
            </w:tabs>
            <w:rPr/>
          </w:pPr>
          <w:hyperlink w:anchor="__RefHeading___Toc2267264_2749589250">
            <w:r>
              <w:rPr>
                <w:webHidden/>
                <w:rStyle w:val="IndexLink"/>
              </w:rPr>
              <w:t>3</w:t>
            </w:r>
            <w:r>
              <w:rPr>
                <w:rStyle w:val="IndexLink"/>
                <w:rtl w:val="true"/>
              </w:rPr>
              <w:t xml:space="preserve">. </w:t>
            </w:r>
            <w:r>
              <w:rPr>
                <w:rStyle w:val="IndexLink"/>
                <w:rtl w:val="true"/>
              </w:rPr>
              <w:t>آیا قرآن، ما را از وجود رهبر بی نیاز می کند؟</w:t>
            </w:r>
            <w:r>
              <w:rPr>
                <w:rStyle w:val="IndexLink"/>
                <w:rtl w:val="true"/>
              </w:rPr>
              <w:tab/>
            </w:r>
            <w:r>
              <w:rPr>
                <w:rStyle w:val="IndexLink"/>
              </w:rPr>
              <w:t>52</w:t>
            </w:r>
          </w:hyperlink>
        </w:p>
        <w:p>
          <w:pPr>
            <w:pStyle w:val="Contents3"/>
            <w:tabs>
              <w:tab w:val="clear" w:pos="8459"/>
              <w:tab w:val="right" w:pos="9026" w:leader="dot"/>
            </w:tabs>
            <w:rPr/>
          </w:pPr>
          <w:hyperlink w:anchor="__RefHeading___Toc2267266_2749589250">
            <w:r>
              <w:rPr>
                <w:webHidden/>
                <w:rStyle w:val="IndexLink"/>
              </w:rPr>
              <w:t>4</w:t>
            </w:r>
            <w:r>
              <w:rPr>
                <w:rStyle w:val="IndexLink"/>
                <w:rtl w:val="true"/>
              </w:rPr>
              <w:t xml:space="preserve">. </w:t>
            </w:r>
            <w:r>
              <w:rPr>
                <w:rStyle w:val="IndexLink"/>
                <w:rtl w:val="true"/>
              </w:rPr>
              <w:t>نظر شیعه و اهل سنت درباره صفات امام</w:t>
            </w:r>
            <w:r>
              <w:rPr>
                <w:rStyle w:val="IndexLink"/>
                <w:rtl w:val="true"/>
              </w:rPr>
              <w:tab/>
            </w:r>
            <w:r>
              <w:rPr>
                <w:rStyle w:val="IndexLink"/>
              </w:rPr>
              <w:t>54</w:t>
            </w:r>
          </w:hyperlink>
        </w:p>
        <w:p>
          <w:pPr>
            <w:pStyle w:val="Contents4"/>
            <w:tabs>
              <w:tab w:val="clear" w:pos="8176"/>
              <w:tab w:val="right" w:pos="9026" w:leader="dot"/>
            </w:tabs>
            <w:rPr/>
          </w:pPr>
          <w:hyperlink w:anchor="__RefHeading___Toc2267268_274958925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267270_2749589250">
            <w:r>
              <w:rPr>
                <w:webHidden/>
                <w:rStyle w:val="IndexLink"/>
                <w:rtl w:val="true"/>
              </w:rPr>
              <w:t>دلایل افضلیت</w:t>
            </w:r>
            <w:r>
              <w:rPr>
                <w:rStyle w:val="IndexLink"/>
                <w:rtl w:val="true"/>
              </w:rPr>
              <w:tab/>
            </w:r>
            <w:r>
              <w:rPr>
                <w:rStyle w:val="IndexLink"/>
              </w:rPr>
              <w:t>55</w:t>
            </w:r>
          </w:hyperlink>
        </w:p>
        <w:p>
          <w:pPr>
            <w:pStyle w:val="Contents5"/>
            <w:tabs>
              <w:tab w:val="clear" w:pos="7892"/>
              <w:tab w:val="right" w:pos="9026" w:leader="dot"/>
            </w:tabs>
            <w:rPr/>
          </w:pPr>
          <w:hyperlink w:anchor="__RefHeading___Toc2267272_274958925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2267274_2749589250">
            <w:r>
              <w:rPr>
                <w:webHidden/>
                <w:rStyle w:val="IndexLink"/>
                <w:rtl w:val="true"/>
              </w:rPr>
              <w:t>الف</w:t>
            </w:r>
            <w:r>
              <w:rPr>
                <w:rStyle w:val="IndexLink"/>
                <w:rtl w:val="true"/>
              </w:rPr>
              <w:t xml:space="preserve">) </w:t>
            </w:r>
            <w:r>
              <w:rPr>
                <w:rStyle w:val="IndexLink"/>
                <w:rtl w:val="true"/>
              </w:rPr>
              <w:t>عقل</w:t>
            </w:r>
            <w:r>
              <w:rPr>
                <w:rStyle w:val="IndexLink"/>
                <w:rtl w:val="true"/>
              </w:rPr>
              <w:tab/>
            </w:r>
            <w:r>
              <w:rPr>
                <w:rStyle w:val="IndexLink"/>
              </w:rPr>
              <w:t>55</w:t>
            </w:r>
          </w:hyperlink>
        </w:p>
        <w:p>
          <w:pPr>
            <w:pStyle w:val="Contents5"/>
            <w:tabs>
              <w:tab w:val="clear" w:pos="7892"/>
              <w:tab w:val="right" w:pos="9026" w:leader="dot"/>
            </w:tabs>
            <w:rPr/>
          </w:pPr>
          <w:hyperlink w:anchor="__RefHeading___Toc2267276_2749589250">
            <w:r>
              <w:rPr>
                <w:webHidden/>
                <w:rStyle w:val="IndexLink"/>
                <w:rtl w:val="true"/>
              </w:rPr>
              <w:t>ب</w:t>
            </w:r>
            <w:r>
              <w:rPr>
                <w:rStyle w:val="IndexLink"/>
                <w:rtl w:val="true"/>
              </w:rPr>
              <w:t xml:space="preserve">) </w:t>
            </w:r>
            <w:r>
              <w:rPr>
                <w:rStyle w:val="IndexLink"/>
                <w:rtl w:val="true"/>
              </w:rPr>
              <w:t>قرآن مجید</w:t>
            </w:r>
            <w:r>
              <w:rPr>
                <w:rStyle w:val="IndexLink"/>
                <w:rtl w:val="true"/>
              </w:rPr>
              <w:tab/>
            </w:r>
            <w:r>
              <w:rPr>
                <w:rStyle w:val="IndexLink"/>
              </w:rPr>
              <w:t>55</w:t>
            </w:r>
          </w:hyperlink>
        </w:p>
        <w:p>
          <w:pPr>
            <w:pStyle w:val="Contents5"/>
            <w:tabs>
              <w:tab w:val="clear" w:pos="7892"/>
              <w:tab w:val="right" w:pos="9026" w:leader="dot"/>
            </w:tabs>
            <w:rPr/>
          </w:pPr>
          <w:hyperlink w:anchor="__RefHeading___Toc2267278_2749589250">
            <w:r>
              <w:rPr>
                <w:webHidden/>
                <w:rStyle w:val="IndexLink"/>
                <w:rtl w:val="true"/>
              </w:rPr>
              <w:t>ج</w:t>
            </w:r>
            <w:r>
              <w:rPr>
                <w:rStyle w:val="IndexLink"/>
                <w:rtl w:val="true"/>
              </w:rPr>
              <w:t xml:space="preserve">) </w:t>
            </w:r>
            <w:r>
              <w:rPr>
                <w:rStyle w:val="IndexLink"/>
                <w:rtl w:val="true"/>
              </w:rPr>
              <w:t>روایات</w:t>
            </w:r>
            <w:r>
              <w:rPr>
                <w:rStyle w:val="IndexLink"/>
                <w:rtl w:val="true"/>
              </w:rPr>
              <w:tab/>
            </w:r>
            <w:r>
              <w:rPr>
                <w:rStyle w:val="IndexLink"/>
              </w:rPr>
              <w:t>56</w:t>
            </w:r>
          </w:hyperlink>
        </w:p>
        <w:p>
          <w:pPr>
            <w:pStyle w:val="Contents3"/>
            <w:tabs>
              <w:tab w:val="clear" w:pos="8459"/>
              <w:tab w:val="right" w:pos="9026" w:leader="dot"/>
            </w:tabs>
            <w:rPr/>
          </w:pPr>
          <w:hyperlink w:anchor="__RefHeading___Toc2267280_2749589250">
            <w:r>
              <w:rPr>
                <w:webHidden/>
                <w:rStyle w:val="IndexLink"/>
              </w:rPr>
              <w:t>5</w:t>
            </w:r>
            <w:r>
              <w:rPr>
                <w:rStyle w:val="IndexLink"/>
                <w:rtl w:val="true"/>
              </w:rPr>
              <w:t xml:space="preserve">. </w:t>
            </w:r>
            <w:r>
              <w:rPr>
                <w:rStyle w:val="IndexLink"/>
                <w:rtl w:val="true"/>
              </w:rPr>
              <w:t>گفت وگویی آموزنده درباره امامت</w:t>
            </w:r>
            <w:r>
              <w:rPr>
                <w:rStyle w:val="IndexLink"/>
                <w:rtl w:val="true"/>
              </w:rPr>
              <w:tab/>
            </w:r>
            <w:r>
              <w:rPr>
                <w:rStyle w:val="IndexLink"/>
              </w:rPr>
              <w:t>57</w:t>
            </w:r>
          </w:hyperlink>
        </w:p>
        <w:p>
          <w:pPr>
            <w:pStyle w:val="Contents3"/>
            <w:tabs>
              <w:tab w:val="clear" w:pos="8459"/>
              <w:tab w:val="right" w:pos="9026" w:leader="dot"/>
            </w:tabs>
            <w:rPr/>
          </w:pPr>
          <w:hyperlink w:anchor="__RefHeading___Toc2267282_2749589250">
            <w:r>
              <w:rPr>
                <w:webHidden/>
                <w:rStyle w:val="IndexLink"/>
              </w:rPr>
              <w:t>6</w:t>
            </w:r>
            <w:r>
              <w:rPr>
                <w:rStyle w:val="IndexLink"/>
                <w:rtl w:val="true"/>
              </w:rPr>
              <w:t xml:space="preserve">. </w:t>
            </w:r>
            <w:r>
              <w:rPr>
                <w:rStyle w:val="IndexLink"/>
                <w:rtl w:val="true"/>
              </w:rPr>
              <w:t>آیا پیامبر جانشین خود را تعیین نکرد؟</w:t>
            </w:r>
            <w:r>
              <w:rPr>
                <w:rStyle w:val="IndexLink"/>
                <w:rtl w:val="true"/>
              </w:rPr>
              <w:tab/>
            </w:r>
            <w:r>
              <w:rPr>
                <w:rStyle w:val="IndexLink"/>
              </w:rPr>
              <w:t>60</w:t>
            </w:r>
          </w:hyperlink>
        </w:p>
        <w:p>
          <w:pPr>
            <w:pStyle w:val="Contents3"/>
            <w:tabs>
              <w:tab w:val="clear" w:pos="8459"/>
              <w:tab w:val="right" w:pos="9026" w:leader="dot"/>
            </w:tabs>
            <w:rPr/>
          </w:pPr>
          <w:hyperlink w:anchor="__RefHeading___Toc2267284_2749589250">
            <w:r>
              <w:rPr>
                <w:webHidden/>
                <w:rStyle w:val="IndexLink"/>
              </w:rPr>
              <w:t>7</w:t>
            </w:r>
            <w:r>
              <w:rPr>
                <w:rStyle w:val="IndexLink"/>
                <w:rtl w:val="true"/>
              </w:rPr>
              <w:t xml:space="preserve">. </w:t>
            </w:r>
            <w:r>
              <w:rPr>
                <w:rStyle w:val="IndexLink"/>
                <w:rtl w:val="true"/>
              </w:rPr>
              <w:t>شورا در امامت و خلافت</w:t>
            </w:r>
            <w:r>
              <w:rPr>
                <w:rStyle w:val="IndexLink"/>
                <w:rtl w:val="true"/>
              </w:rPr>
              <w:tab/>
            </w:r>
            <w:r>
              <w:rPr>
                <w:rStyle w:val="IndexLink"/>
              </w:rPr>
              <w:t>62</w:t>
            </w:r>
          </w:hyperlink>
        </w:p>
        <w:p>
          <w:pPr>
            <w:pStyle w:val="Contents4"/>
            <w:tabs>
              <w:tab w:val="clear" w:pos="8176"/>
              <w:tab w:val="right" w:pos="9026" w:leader="dot"/>
            </w:tabs>
            <w:rPr/>
          </w:pPr>
          <w:hyperlink w:anchor="__RefHeading___Toc2267286_274958925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267288_2749589250">
            <w:r>
              <w:rPr>
                <w:webHidden/>
                <w:rStyle w:val="IndexLink"/>
                <w:rtl w:val="true"/>
              </w:rPr>
              <w:t>نقد دلایل اهل سنت</w:t>
            </w:r>
            <w:r>
              <w:rPr>
                <w:rStyle w:val="IndexLink"/>
                <w:rtl w:val="true"/>
              </w:rPr>
              <w:tab/>
            </w:r>
            <w:r>
              <w:rPr>
                <w:rStyle w:val="IndexLink"/>
              </w:rPr>
              <w:t>62</w:t>
            </w:r>
          </w:hyperlink>
        </w:p>
        <w:p>
          <w:pPr>
            <w:pStyle w:val="Contents5"/>
            <w:tabs>
              <w:tab w:val="clear" w:pos="7892"/>
              <w:tab w:val="right" w:pos="9026" w:leader="dot"/>
            </w:tabs>
            <w:rPr/>
          </w:pPr>
          <w:hyperlink w:anchor="__RefHeading___Toc2267290_274958925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267292_2749589250">
            <w:r>
              <w:rPr>
                <w:webHidden/>
                <w:rStyle w:val="IndexLink"/>
                <w:rtl w:val="true"/>
              </w:rPr>
              <w:t>الف</w:t>
            </w:r>
            <w:r>
              <w:rPr>
                <w:rStyle w:val="IndexLink"/>
                <w:rtl w:val="true"/>
              </w:rPr>
              <w:t xml:space="preserve">) </w:t>
            </w:r>
            <w:r>
              <w:rPr>
                <w:rStyle w:val="IndexLink"/>
                <w:rtl w:val="true"/>
              </w:rPr>
              <w:t>آیه مشورت</w:t>
            </w:r>
            <w:r>
              <w:rPr>
                <w:rStyle w:val="IndexLink"/>
                <w:rtl w:val="true"/>
              </w:rPr>
              <w:tab/>
            </w:r>
            <w:r>
              <w:rPr>
                <w:rStyle w:val="IndexLink"/>
              </w:rPr>
              <w:t>62</w:t>
            </w:r>
          </w:hyperlink>
        </w:p>
        <w:p>
          <w:pPr>
            <w:pStyle w:val="Contents5"/>
            <w:tabs>
              <w:tab w:val="clear" w:pos="7892"/>
              <w:tab w:val="right" w:pos="9026" w:leader="dot"/>
            </w:tabs>
            <w:rPr/>
          </w:pPr>
          <w:hyperlink w:anchor="__RefHeading___Toc2267294_2749589250">
            <w:r>
              <w:rPr>
                <w:webHidden/>
                <w:rStyle w:val="IndexLink"/>
                <w:rtl w:val="true"/>
              </w:rPr>
              <w:t>ب</w:t>
            </w:r>
            <w:r>
              <w:rPr>
                <w:rStyle w:val="IndexLink"/>
                <w:rtl w:val="true"/>
              </w:rPr>
              <w:t xml:space="preserve">) </w:t>
            </w:r>
            <w:r>
              <w:rPr>
                <w:rStyle w:val="IndexLink"/>
                <w:rtl w:val="true"/>
              </w:rPr>
              <w:t xml:space="preserve">آیه </w:t>
            </w:r>
            <w:r>
              <w:rPr>
                <w:rStyle w:val="IndexLink"/>
                <w:rtl w:val="true"/>
              </w:rPr>
              <w:t>«</w:t>
            </w:r>
            <w:r>
              <w:rPr>
                <w:rStyle w:val="IndexLink"/>
                <w:rtl w:val="true"/>
              </w:rPr>
              <w:t>وأمْرُهُم شوری بینهم</w:t>
            </w:r>
            <w:r>
              <w:rPr>
                <w:rStyle w:val="IndexLink"/>
                <w:rtl w:val="true"/>
              </w:rPr>
              <w:t>»</w:t>
              <w:tab/>
            </w:r>
            <w:r>
              <w:rPr>
                <w:rStyle w:val="IndexLink"/>
              </w:rPr>
              <w:t>63</w:t>
            </w:r>
          </w:hyperlink>
        </w:p>
        <w:p>
          <w:pPr>
            <w:pStyle w:val="Contents5"/>
            <w:tabs>
              <w:tab w:val="clear" w:pos="7892"/>
              <w:tab w:val="right" w:pos="9026" w:leader="dot"/>
            </w:tabs>
            <w:rPr/>
          </w:pPr>
          <w:hyperlink w:anchor="__RefHeading___Toc2267296_2749589250">
            <w:r>
              <w:rPr>
                <w:webHidden/>
                <w:rStyle w:val="IndexLink"/>
                <w:rtl w:val="true"/>
              </w:rPr>
              <w:t>ج</w:t>
            </w:r>
            <w:r>
              <w:rPr>
                <w:rStyle w:val="IndexLink"/>
                <w:rtl w:val="true"/>
              </w:rPr>
              <w:t xml:space="preserve">) </w:t>
            </w:r>
            <w:r>
              <w:rPr>
                <w:rStyle w:val="IndexLink"/>
                <w:rtl w:val="true"/>
              </w:rPr>
              <w:t xml:space="preserve">حدیث </w:t>
            </w:r>
            <w:r>
              <w:rPr>
                <w:rStyle w:val="IndexLink"/>
                <w:rtl w:val="true"/>
              </w:rPr>
              <w:t>«</w:t>
            </w:r>
            <w:r>
              <w:rPr>
                <w:rStyle w:val="IndexLink"/>
                <w:rtl w:val="true"/>
              </w:rPr>
              <w:t>أنتم أعلم بامور دنیاکم</w:t>
            </w:r>
            <w:r>
              <w:rPr>
                <w:rStyle w:val="IndexLink"/>
                <w:rtl w:val="true"/>
              </w:rPr>
              <w:t>»</w:t>
              <w:tab/>
            </w:r>
            <w:r>
              <w:rPr>
                <w:rStyle w:val="IndexLink"/>
              </w:rPr>
              <w:t>64</w:t>
            </w:r>
          </w:hyperlink>
        </w:p>
        <w:p>
          <w:pPr>
            <w:pStyle w:val="Contents5"/>
            <w:tabs>
              <w:tab w:val="clear" w:pos="7892"/>
              <w:tab w:val="right" w:pos="9026" w:leader="dot"/>
            </w:tabs>
            <w:rPr/>
          </w:pPr>
          <w:hyperlink w:anchor="__RefHeading___Toc2267298_2749589250">
            <w:r>
              <w:rPr>
                <w:webHidden/>
                <w:rStyle w:val="IndexLink"/>
                <w:rtl w:val="true"/>
              </w:rPr>
              <w:t>د</w:t>
            </w:r>
            <w:r>
              <w:rPr>
                <w:rStyle w:val="IndexLink"/>
                <w:rtl w:val="true"/>
              </w:rPr>
              <w:t xml:space="preserve">) </w:t>
            </w:r>
            <w:r>
              <w:rPr>
                <w:rStyle w:val="IndexLink"/>
                <w:rtl w:val="true"/>
              </w:rPr>
              <w:t>مشورت های پیامبر</w:t>
            </w:r>
            <w:r>
              <w:rPr>
                <w:rStyle w:val="IndexLink"/>
                <w:rtl w:val="true"/>
              </w:rPr>
              <w:tab/>
            </w:r>
            <w:r>
              <w:rPr>
                <w:rStyle w:val="IndexLink"/>
              </w:rPr>
              <w:t>65</w:t>
            </w:r>
          </w:hyperlink>
        </w:p>
        <w:p>
          <w:pPr>
            <w:pStyle w:val="Contents5"/>
            <w:tabs>
              <w:tab w:val="clear" w:pos="7892"/>
              <w:tab w:val="right" w:pos="9026" w:leader="dot"/>
            </w:tabs>
            <w:rPr/>
          </w:pPr>
          <w:hyperlink w:anchor="__RefHeading___Toc2267300_2749589250">
            <w:r>
              <w:rPr>
                <w:webHidden/>
                <w:rStyle w:val="IndexLink"/>
                <w:rtl w:val="true"/>
              </w:rPr>
              <w:t>ه</w:t>
            </w:r>
            <w:r>
              <w:rPr>
                <w:rStyle w:val="IndexLink"/>
                <w:rtl w:val="true"/>
              </w:rPr>
              <w:t xml:space="preserve">-) </w:t>
            </w:r>
            <w:r>
              <w:rPr>
                <w:rStyle w:val="IndexLink"/>
                <w:rtl w:val="true"/>
              </w:rPr>
              <w:t>حدیث اقتدا</w:t>
            </w:r>
            <w:r>
              <w:rPr>
                <w:rStyle w:val="IndexLink"/>
                <w:rtl w:val="true"/>
              </w:rPr>
              <w:tab/>
            </w:r>
            <w:r>
              <w:rPr>
                <w:rStyle w:val="IndexLink"/>
              </w:rPr>
              <w:t>66</w:t>
            </w:r>
          </w:hyperlink>
        </w:p>
        <w:p>
          <w:pPr>
            <w:pStyle w:val="Contents5"/>
            <w:tabs>
              <w:tab w:val="clear" w:pos="7892"/>
              <w:tab w:val="right" w:pos="9026" w:leader="dot"/>
            </w:tabs>
            <w:rPr/>
          </w:pPr>
          <w:hyperlink w:anchor="__RefHeading___Toc2267302_2749589250">
            <w:r>
              <w:rPr>
                <w:webHidden/>
                <w:rStyle w:val="IndexLink"/>
                <w:rtl w:val="true"/>
              </w:rPr>
              <w:t>و</w:t>
            </w:r>
            <w:r>
              <w:rPr>
                <w:rStyle w:val="IndexLink"/>
                <w:rtl w:val="true"/>
              </w:rPr>
              <w:t xml:space="preserve">) </w:t>
            </w:r>
            <w:r>
              <w:rPr>
                <w:rStyle w:val="IndexLink"/>
                <w:rtl w:val="true"/>
              </w:rPr>
              <w:t>سخنانی از ائمه</w:t>
            </w:r>
            <w:r>
              <w:rPr>
                <w:rStyle w:val="IndexLink"/>
                <w:rtl w:val="true"/>
              </w:rPr>
              <w:tab/>
            </w:r>
            <w:r>
              <w:rPr>
                <w:rStyle w:val="IndexLink"/>
              </w:rPr>
              <w:t>67</w:t>
            </w:r>
          </w:hyperlink>
        </w:p>
        <w:p>
          <w:pPr>
            <w:pStyle w:val="Contents3"/>
            <w:tabs>
              <w:tab w:val="clear" w:pos="8459"/>
              <w:tab w:val="right" w:pos="9026" w:leader="dot"/>
            </w:tabs>
            <w:rPr/>
          </w:pPr>
          <w:hyperlink w:anchor="__RefHeading___Toc2267304_2749589250">
            <w:r>
              <w:rPr>
                <w:webHidden/>
                <w:rStyle w:val="IndexLink"/>
              </w:rPr>
              <w:t>8</w:t>
            </w:r>
            <w:r>
              <w:rPr>
                <w:rStyle w:val="IndexLink"/>
                <w:rtl w:val="true"/>
              </w:rPr>
              <w:t xml:space="preserve">. </w:t>
            </w:r>
            <w:r>
              <w:rPr>
                <w:rStyle w:val="IndexLink"/>
                <w:rtl w:val="true"/>
              </w:rPr>
              <w:t>عصمت، شرط امامت از دیدگاه شیعه</w:t>
            </w:r>
            <w:r>
              <w:rPr>
                <w:rStyle w:val="IndexLink"/>
                <w:rtl w:val="true"/>
              </w:rPr>
              <w:tab/>
            </w:r>
            <w:r>
              <w:rPr>
                <w:rStyle w:val="IndexLink"/>
              </w:rPr>
              <w:t>69</w:t>
            </w:r>
          </w:hyperlink>
        </w:p>
        <w:p>
          <w:pPr>
            <w:pStyle w:val="Contents4"/>
            <w:tabs>
              <w:tab w:val="clear" w:pos="8176"/>
              <w:tab w:val="right" w:pos="9026" w:leader="dot"/>
            </w:tabs>
            <w:rPr/>
          </w:pPr>
          <w:hyperlink w:anchor="__RefHeading___Toc2267306_274958925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267308_2749589250">
            <w:r>
              <w:rPr>
                <w:webHidden/>
                <w:rStyle w:val="IndexLink"/>
                <w:rtl w:val="true"/>
              </w:rPr>
              <w:t>الف</w:t>
            </w:r>
            <w:r>
              <w:rPr>
                <w:rStyle w:val="IndexLink"/>
                <w:rtl w:val="true"/>
              </w:rPr>
              <w:t xml:space="preserve">) </w:t>
            </w:r>
            <w:r>
              <w:rPr>
                <w:rStyle w:val="IndexLink"/>
                <w:rtl w:val="true"/>
              </w:rPr>
              <w:t>دلیل عقلی بر عصمت</w:t>
            </w:r>
            <w:r>
              <w:rPr>
                <w:rStyle w:val="IndexLink"/>
                <w:rtl w:val="true"/>
              </w:rPr>
              <w:tab/>
            </w:r>
            <w:r>
              <w:rPr>
                <w:rStyle w:val="IndexLink"/>
              </w:rPr>
              <w:t>71</w:t>
            </w:r>
          </w:hyperlink>
        </w:p>
        <w:p>
          <w:pPr>
            <w:pStyle w:val="Contents4"/>
            <w:tabs>
              <w:tab w:val="clear" w:pos="8176"/>
              <w:tab w:val="right" w:pos="9026" w:leader="dot"/>
            </w:tabs>
            <w:rPr/>
          </w:pPr>
          <w:hyperlink w:anchor="__RefHeading___Toc2267310_2749589250">
            <w:r>
              <w:rPr>
                <w:webHidden/>
                <w:rStyle w:val="IndexLink"/>
                <w:rtl w:val="true"/>
              </w:rPr>
              <w:t>ب</w:t>
            </w:r>
            <w:r>
              <w:rPr>
                <w:rStyle w:val="IndexLink"/>
                <w:rtl w:val="true"/>
              </w:rPr>
              <w:t xml:space="preserve">) </w:t>
            </w:r>
            <w:r>
              <w:rPr>
                <w:rStyle w:val="IndexLink"/>
                <w:rtl w:val="true"/>
              </w:rPr>
              <w:t>عصمت در قرآن</w:t>
            </w:r>
            <w:r>
              <w:rPr>
                <w:rStyle w:val="IndexLink"/>
                <w:rtl w:val="true"/>
              </w:rPr>
              <w:tab/>
            </w:r>
            <w:r>
              <w:rPr>
                <w:rStyle w:val="IndexLink"/>
              </w:rPr>
              <w:t>72</w:t>
            </w:r>
          </w:hyperlink>
        </w:p>
        <w:p>
          <w:pPr>
            <w:pStyle w:val="Contents3"/>
            <w:tabs>
              <w:tab w:val="clear" w:pos="8459"/>
              <w:tab w:val="right" w:pos="9026" w:leader="dot"/>
            </w:tabs>
            <w:rPr/>
          </w:pPr>
          <w:hyperlink w:anchor="__RefHeading___Toc2267312_2749589250">
            <w:r>
              <w:rPr>
                <w:webHidden/>
                <w:rStyle w:val="IndexLink"/>
              </w:rPr>
              <w:t>9</w:t>
            </w:r>
            <w:r>
              <w:rPr>
                <w:rStyle w:val="IndexLink"/>
                <w:rtl w:val="true"/>
              </w:rPr>
              <w:t xml:space="preserve">. </w:t>
            </w:r>
            <w:r>
              <w:rPr>
                <w:rStyle w:val="IndexLink"/>
                <w:rtl w:val="true"/>
              </w:rPr>
              <w:t>آیا رأی حداکثری حجت است؟</w:t>
            </w:r>
            <w:r>
              <w:rPr>
                <w:rStyle w:val="IndexLink"/>
                <w:rtl w:val="true"/>
              </w:rPr>
              <w:tab/>
            </w:r>
            <w:r>
              <w:rPr>
                <w:rStyle w:val="IndexLink"/>
              </w:rPr>
              <w:t>73</w:t>
            </w:r>
          </w:hyperlink>
        </w:p>
        <w:p>
          <w:pPr>
            <w:pStyle w:val="Contents4"/>
            <w:tabs>
              <w:tab w:val="clear" w:pos="8176"/>
              <w:tab w:val="right" w:pos="9026" w:leader="dot"/>
            </w:tabs>
            <w:rPr/>
          </w:pPr>
          <w:hyperlink w:anchor="__RefHeading___Toc2267314_274958925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267316_2749589250">
            <w:r>
              <w:rPr>
                <w:webHidden/>
                <w:rStyle w:val="IndexLink"/>
                <w:rtl w:val="true"/>
              </w:rPr>
              <w:t>حجّت نبودن اکثریت پیروان</w:t>
            </w:r>
            <w:r>
              <w:rPr>
                <w:rStyle w:val="IndexLink"/>
                <w:rtl w:val="true"/>
              </w:rPr>
              <w:tab/>
            </w:r>
            <w:r>
              <w:rPr>
                <w:rStyle w:val="IndexLink"/>
              </w:rPr>
              <w:t>74</w:t>
            </w:r>
          </w:hyperlink>
        </w:p>
        <w:p>
          <w:pPr>
            <w:pStyle w:val="Contents5"/>
            <w:tabs>
              <w:tab w:val="clear" w:pos="7892"/>
              <w:tab w:val="right" w:pos="9026" w:leader="dot"/>
            </w:tabs>
            <w:rPr/>
          </w:pPr>
          <w:hyperlink w:anchor="__RefHeading___Toc2267318_274958925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267320_2749589250">
            <w:r>
              <w:rPr>
                <w:webHidden/>
                <w:rStyle w:val="IndexLink"/>
                <w:rtl w:val="true"/>
              </w:rPr>
              <w:t>الف</w:t>
            </w:r>
            <w:r>
              <w:rPr>
                <w:rStyle w:val="IndexLink"/>
                <w:rtl w:val="true"/>
              </w:rPr>
              <w:t xml:space="preserve">) </w:t>
            </w:r>
            <w:r>
              <w:rPr>
                <w:rStyle w:val="IndexLink"/>
                <w:rtl w:val="true"/>
              </w:rPr>
              <w:t>قرآن کریم</w:t>
            </w:r>
            <w:r>
              <w:rPr>
                <w:rStyle w:val="IndexLink"/>
                <w:rtl w:val="true"/>
              </w:rPr>
              <w:tab/>
            </w:r>
            <w:r>
              <w:rPr>
                <w:rStyle w:val="IndexLink"/>
              </w:rPr>
              <w:t>75</w:t>
            </w:r>
          </w:hyperlink>
        </w:p>
        <w:p>
          <w:pPr>
            <w:pStyle w:val="Contents5"/>
            <w:tabs>
              <w:tab w:val="clear" w:pos="7892"/>
              <w:tab w:val="right" w:pos="9026" w:leader="dot"/>
            </w:tabs>
            <w:rPr/>
          </w:pPr>
          <w:hyperlink w:anchor="__RefHeading___Toc2267322_2749589250">
            <w:r>
              <w:rPr>
                <w:webHidden/>
                <w:rStyle w:val="IndexLink"/>
                <w:rtl w:val="true"/>
              </w:rPr>
              <w:t>ب</w:t>
            </w:r>
            <w:r>
              <w:rPr>
                <w:rStyle w:val="IndexLink"/>
                <w:rtl w:val="true"/>
              </w:rPr>
              <w:t xml:space="preserve">) </w:t>
            </w:r>
            <w:r>
              <w:rPr>
                <w:rStyle w:val="IndexLink"/>
                <w:rtl w:val="true"/>
              </w:rPr>
              <w:t>لزوم پیروی از حق در آیات قرآن و روایات اهل سنت</w:t>
            </w:r>
            <w:r>
              <w:rPr>
                <w:rStyle w:val="IndexLink"/>
                <w:rtl w:val="true"/>
              </w:rPr>
              <w:tab/>
            </w:r>
            <w:r>
              <w:rPr>
                <w:rStyle w:val="IndexLink"/>
              </w:rPr>
              <w:t>76</w:t>
            </w:r>
          </w:hyperlink>
        </w:p>
        <w:p>
          <w:pPr>
            <w:pStyle w:val="Contents5"/>
            <w:tabs>
              <w:tab w:val="clear" w:pos="7892"/>
              <w:tab w:val="right" w:pos="9026" w:leader="dot"/>
            </w:tabs>
            <w:rPr/>
          </w:pPr>
          <w:hyperlink w:anchor="__RefHeading___Toc2267324_2749589250">
            <w:r>
              <w:rPr>
                <w:webHidden/>
                <w:rStyle w:val="IndexLink"/>
                <w:rtl w:val="true"/>
              </w:rPr>
              <w:t>ج</w:t>
            </w:r>
            <w:r>
              <w:rPr>
                <w:rStyle w:val="IndexLink"/>
                <w:rtl w:val="true"/>
              </w:rPr>
              <w:t xml:space="preserve">) </w:t>
            </w:r>
            <w:r>
              <w:rPr>
                <w:rStyle w:val="IndexLink"/>
                <w:rtl w:val="true"/>
              </w:rPr>
              <w:t>مخالفت با حقایق تاریخی</w:t>
            </w:r>
            <w:r>
              <w:rPr>
                <w:rStyle w:val="IndexLink"/>
                <w:rtl w:val="true"/>
              </w:rPr>
              <w:tab/>
            </w:r>
            <w:r>
              <w:rPr>
                <w:rStyle w:val="IndexLink"/>
              </w:rPr>
              <w:t>78</w:t>
            </w:r>
          </w:hyperlink>
        </w:p>
        <w:p>
          <w:pPr>
            <w:pStyle w:val="Contents3"/>
            <w:tabs>
              <w:tab w:val="clear" w:pos="8459"/>
              <w:tab w:val="right" w:pos="9026" w:leader="dot"/>
            </w:tabs>
            <w:rPr/>
          </w:pPr>
          <w:hyperlink w:anchor="__RefHeading___Toc2267326_2749589250">
            <w:r>
              <w:rPr>
                <w:webHidden/>
                <w:rStyle w:val="IndexLink"/>
              </w:rPr>
              <w:t>10</w:t>
            </w:r>
            <w:r>
              <w:rPr>
                <w:rStyle w:val="IndexLink"/>
                <w:rtl w:val="true"/>
              </w:rPr>
              <w:t xml:space="preserve">. </w:t>
            </w:r>
            <w:r>
              <w:rPr>
                <w:rStyle w:val="IndexLink"/>
                <w:rtl w:val="true"/>
              </w:rPr>
              <w:t xml:space="preserve">برتری علی </w:t>
            </w:r>
            <w:r>
              <w:rPr>
                <w:rStyle w:val="IndexLink"/>
                <w:rtl w:val="true"/>
              </w:rPr>
              <w:t>(</w:t>
            </w:r>
            <w:r>
              <w:rPr>
                <w:rStyle w:val="IndexLink"/>
                <w:rtl w:val="true"/>
              </w:rPr>
              <w:t>علیه السلام</w:t>
            </w:r>
            <w:r>
              <w:rPr>
                <w:rStyle w:val="IndexLink"/>
                <w:rtl w:val="true"/>
              </w:rPr>
              <w:t xml:space="preserve">) </w:t>
            </w:r>
            <w:r>
              <w:rPr>
                <w:rStyle w:val="IndexLink"/>
                <w:rtl w:val="true"/>
              </w:rPr>
              <w:t>بر دیگر صحابه</w:t>
            </w:r>
            <w:r>
              <w:rPr>
                <w:rStyle w:val="IndexLink"/>
                <w:rtl w:val="true"/>
              </w:rPr>
              <w:tab/>
            </w:r>
            <w:r>
              <w:rPr>
                <w:rStyle w:val="IndexLink"/>
              </w:rPr>
              <w:t>79</w:t>
            </w:r>
          </w:hyperlink>
        </w:p>
        <w:p>
          <w:pPr>
            <w:pStyle w:val="Contents4"/>
            <w:tabs>
              <w:tab w:val="clear" w:pos="8176"/>
              <w:tab w:val="right" w:pos="9026" w:leader="dot"/>
            </w:tabs>
            <w:rPr/>
          </w:pPr>
          <w:hyperlink w:anchor="__RefHeading___Toc2267328_274958925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267330_2749589250">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80</w:t>
            </w:r>
          </w:hyperlink>
        </w:p>
        <w:p>
          <w:pPr>
            <w:pStyle w:val="Contents5"/>
            <w:tabs>
              <w:tab w:val="clear" w:pos="7892"/>
              <w:tab w:val="right" w:pos="9026" w:leader="dot"/>
            </w:tabs>
            <w:rPr/>
          </w:pPr>
          <w:hyperlink w:anchor="__RefHeading___Toc2267332_274958925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2267334_2749589250">
            <w:r>
              <w:rPr>
                <w:webHidden/>
                <w:rStyle w:val="IndexLink"/>
                <w:rtl w:val="true"/>
              </w:rPr>
              <w:t xml:space="preserve">یک </w:t>
            </w:r>
            <w:r>
              <w:rPr>
                <w:rStyle w:val="IndexLink"/>
                <w:rtl w:val="true"/>
              </w:rPr>
              <w:t xml:space="preserve">- </w:t>
            </w:r>
            <w:r>
              <w:rPr>
                <w:rStyle w:val="IndexLink"/>
                <w:rtl w:val="true"/>
              </w:rPr>
              <w:t>آیه ولایت</w:t>
            </w:r>
            <w:r>
              <w:rPr>
                <w:rStyle w:val="IndexLink"/>
                <w:rtl w:val="true"/>
              </w:rPr>
              <w:tab/>
            </w:r>
            <w:r>
              <w:rPr>
                <w:rStyle w:val="IndexLink"/>
              </w:rPr>
              <w:t>80</w:t>
            </w:r>
          </w:hyperlink>
        </w:p>
        <w:p>
          <w:pPr>
            <w:pStyle w:val="Contents5"/>
            <w:tabs>
              <w:tab w:val="clear" w:pos="7892"/>
              <w:tab w:val="right" w:pos="9026" w:leader="dot"/>
            </w:tabs>
            <w:rPr/>
          </w:pPr>
          <w:hyperlink w:anchor="__RefHeading___Toc2267336_2749589250">
            <w:r>
              <w:rPr>
                <w:webHidden/>
                <w:rStyle w:val="IndexLink"/>
                <w:rtl w:val="true"/>
              </w:rPr>
              <w:t xml:space="preserve">دو </w:t>
            </w:r>
            <w:r>
              <w:rPr>
                <w:rStyle w:val="IndexLink"/>
                <w:rtl w:val="true"/>
              </w:rPr>
              <w:t xml:space="preserve">- </w:t>
            </w:r>
            <w:r>
              <w:rPr>
                <w:rStyle w:val="IndexLink"/>
                <w:rtl w:val="true"/>
              </w:rPr>
              <w:t>آیه مودّت</w:t>
            </w:r>
            <w:r>
              <w:rPr>
                <w:rStyle w:val="IndexLink"/>
                <w:rtl w:val="true"/>
              </w:rPr>
              <w:tab/>
            </w:r>
            <w:r>
              <w:rPr>
                <w:rStyle w:val="IndexLink"/>
              </w:rPr>
              <w:t>80</w:t>
            </w:r>
          </w:hyperlink>
        </w:p>
        <w:p>
          <w:pPr>
            <w:pStyle w:val="Contents5"/>
            <w:tabs>
              <w:tab w:val="clear" w:pos="7892"/>
              <w:tab w:val="right" w:pos="9026" w:leader="dot"/>
            </w:tabs>
            <w:rPr/>
          </w:pPr>
          <w:hyperlink w:anchor="__RefHeading___Toc2267338_2749589250">
            <w:r>
              <w:rPr>
                <w:webHidden/>
                <w:rStyle w:val="IndexLink"/>
                <w:rtl w:val="true"/>
              </w:rPr>
              <w:t xml:space="preserve">سه </w:t>
            </w:r>
            <w:r>
              <w:rPr>
                <w:rStyle w:val="IndexLink"/>
                <w:rtl w:val="true"/>
              </w:rPr>
              <w:t xml:space="preserve">- </w:t>
            </w:r>
            <w:r>
              <w:rPr>
                <w:rStyle w:val="IndexLink"/>
                <w:rtl w:val="true"/>
              </w:rPr>
              <w:t>آیه تطهیر</w:t>
            </w:r>
            <w:r>
              <w:rPr>
                <w:rStyle w:val="IndexLink"/>
                <w:rtl w:val="true"/>
              </w:rPr>
              <w:tab/>
            </w:r>
            <w:r>
              <w:rPr>
                <w:rStyle w:val="IndexLink"/>
              </w:rPr>
              <w:t>81</w:t>
            </w:r>
          </w:hyperlink>
        </w:p>
        <w:p>
          <w:pPr>
            <w:pStyle w:val="Contents5"/>
            <w:tabs>
              <w:tab w:val="clear" w:pos="7892"/>
              <w:tab w:val="right" w:pos="9026" w:leader="dot"/>
            </w:tabs>
            <w:rPr/>
          </w:pPr>
          <w:hyperlink w:anchor="__RefHeading___Toc2267340_2749589250">
            <w:r>
              <w:rPr>
                <w:webHidden/>
                <w:rStyle w:val="IndexLink"/>
                <w:rtl w:val="true"/>
              </w:rPr>
              <w:t>چهار</w:t>
            </w:r>
            <w:r>
              <w:rPr>
                <w:rStyle w:val="IndexLink"/>
                <w:rtl w:val="true"/>
              </w:rPr>
              <w:t xml:space="preserve">- </w:t>
            </w:r>
            <w:r>
              <w:rPr>
                <w:rStyle w:val="IndexLink"/>
                <w:rtl w:val="true"/>
              </w:rPr>
              <w:t>لیلة المبیت</w:t>
            </w:r>
            <w:r>
              <w:rPr>
                <w:rStyle w:val="IndexLink"/>
                <w:rtl w:val="true"/>
              </w:rPr>
              <w:tab/>
            </w:r>
            <w:r>
              <w:rPr>
                <w:rStyle w:val="IndexLink"/>
              </w:rPr>
              <w:t>81</w:t>
            </w:r>
          </w:hyperlink>
        </w:p>
        <w:p>
          <w:pPr>
            <w:pStyle w:val="Contents5"/>
            <w:tabs>
              <w:tab w:val="clear" w:pos="7892"/>
              <w:tab w:val="right" w:pos="9026" w:leader="dot"/>
            </w:tabs>
            <w:rPr/>
          </w:pPr>
          <w:hyperlink w:anchor="__RefHeading___Toc2267342_2749589250">
            <w:r>
              <w:rPr>
                <w:webHidden/>
                <w:rStyle w:val="IndexLink"/>
                <w:rtl w:val="true"/>
              </w:rPr>
              <w:t xml:space="preserve">پنج </w:t>
            </w:r>
            <w:r>
              <w:rPr>
                <w:rStyle w:val="IndexLink"/>
                <w:rtl w:val="true"/>
              </w:rPr>
              <w:t xml:space="preserve">- </w:t>
            </w:r>
            <w:r>
              <w:rPr>
                <w:rStyle w:val="IndexLink"/>
                <w:rtl w:val="true"/>
              </w:rPr>
              <w:t>آیه مباهله</w:t>
            </w:r>
            <w:r>
              <w:rPr>
                <w:rStyle w:val="IndexLink"/>
                <w:rtl w:val="true"/>
              </w:rPr>
              <w:tab/>
            </w:r>
            <w:r>
              <w:rPr>
                <w:rStyle w:val="IndexLink"/>
              </w:rPr>
              <w:t>82</w:t>
            </w:r>
          </w:hyperlink>
        </w:p>
        <w:p>
          <w:pPr>
            <w:pStyle w:val="Contents4"/>
            <w:tabs>
              <w:tab w:val="clear" w:pos="8176"/>
              <w:tab w:val="right" w:pos="9026" w:leader="dot"/>
            </w:tabs>
            <w:rPr/>
          </w:pPr>
          <w:hyperlink w:anchor="__RefHeading___Toc2267344_2749589250">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82</w:t>
            </w:r>
          </w:hyperlink>
        </w:p>
        <w:p>
          <w:pPr>
            <w:pStyle w:val="Contents5"/>
            <w:tabs>
              <w:tab w:val="clear" w:pos="7892"/>
              <w:tab w:val="right" w:pos="9026" w:leader="dot"/>
            </w:tabs>
            <w:rPr/>
          </w:pPr>
          <w:hyperlink w:anchor="__RefHeading___Toc2267346_274958925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267348_2749589250">
            <w:r>
              <w:rPr>
                <w:webHidden/>
                <w:rStyle w:val="IndexLink"/>
                <w:rtl w:val="true"/>
              </w:rPr>
              <w:t xml:space="preserve">یک </w:t>
            </w:r>
            <w:r>
              <w:rPr>
                <w:rStyle w:val="IndexLink"/>
                <w:rtl w:val="true"/>
              </w:rPr>
              <w:t xml:space="preserve">- </w:t>
            </w:r>
            <w:r>
              <w:rPr>
                <w:rStyle w:val="IndexLink"/>
                <w:rtl w:val="true"/>
              </w:rPr>
              <w:t>امام علی</w:t>
            </w:r>
            <w:r>
              <w:rPr>
                <w:rStyle w:val="IndexLink"/>
                <w:rtl w:val="true"/>
              </w:rPr>
              <w:t>(</w:t>
            </w:r>
            <w:r>
              <w:rPr>
                <w:rStyle w:val="IndexLink"/>
                <w:rtl w:val="true"/>
              </w:rPr>
              <w:t>ع</w:t>
            </w:r>
            <w:r>
              <w:rPr>
                <w:rStyle w:val="IndexLink"/>
                <w:rtl w:val="true"/>
              </w:rPr>
              <w:t>)</w:t>
            </w:r>
            <w:r>
              <w:rPr>
                <w:rStyle w:val="IndexLink"/>
                <w:rtl w:val="true"/>
              </w:rPr>
              <w:t>، برادر پیامبر</w:t>
            </w:r>
            <w:r>
              <w:rPr>
                <w:rStyle w:val="IndexLink"/>
                <w:rtl w:val="true"/>
              </w:rPr>
              <w:tab/>
            </w:r>
            <w:r>
              <w:rPr>
                <w:rStyle w:val="IndexLink"/>
              </w:rPr>
              <w:t>82</w:t>
            </w:r>
          </w:hyperlink>
        </w:p>
        <w:p>
          <w:pPr>
            <w:pStyle w:val="Contents5"/>
            <w:tabs>
              <w:tab w:val="clear" w:pos="7892"/>
              <w:tab w:val="right" w:pos="9026" w:leader="dot"/>
            </w:tabs>
            <w:rPr/>
          </w:pPr>
          <w:hyperlink w:anchor="__RefHeading___Toc2267350_2749589250">
            <w:r>
              <w:rPr>
                <w:webHidden/>
                <w:rStyle w:val="IndexLink"/>
                <w:rtl w:val="true"/>
              </w:rPr>
              <w:t>دو</w:t>
            </w:r>
            <w:r>
              <w:rPr>
                <w:rStyle w:val="IndexLink"/>
                <w:rtl w:val="true"/>
              </w:rPr>
              <w:t xml:space="preserve">- </w:t>
            </w:r>
            <w:r>
              <w:rPr>
                <w:rStyle w:val="IndexLink"/>
                <w:rtl w:val="true"/>
              </w:rPr>
              <w:t>امام علی</w:t>
            </w:r>
            <w:r>
              <w:rPr>
                <w:rStyle w:val="IndexLink"/>
                <w:rtl w:val="true"/>
              </w:rPr>
              <w:t>(</w:t>
            </w:r>
            <w:r>
              <w:rPr>
                <w:rStyle w:val="IndexLink"/>
                <w:rtl w:val="true"/>
              </w:rPr>
              <w:t>ع</w:t>
            </w:r>
            <w:r>
              <w:rPr>
                <w:rStyle w:val="IndexLink"/>
                <w:rtl w:val="true"/>
              </w:rPr>
              <w:t>)</w:t>
            </w:r>
            <w:r>
              <w:rPr>
                <w:rStyle w:val="IndexLink"/>
                <w:rtl w:val="true"/>
              </w:rPr>
              <w:t>، مولود کعبه</w:t>
            </w:r>
            <w:r>
              <w:rPr>
                <w:rStyle w:val="IndexLink"/>
                <w:rtl w:val="true"/>
              </w:rPr>
              <w:tab/>
            </w:r>
            <w:r>
              <w:rPr>
                <w:rStyle w:val="IndexLink"/>
              </w:rPr>
              <w:t>83</w:t>
            </w:r>
          </w:hyperlink>
        </w:p>
        <w:p>
          <w:pPr>
            <w:pStyle w:val="Contents5"/>
            <w:tabs>
              <w:tab w:val="clear" w:pos="7892"/>
              <w:tab w:val="right" w:pos="9026" w:leader="dot"/>
            </w:tabs>
            <w:rPr/>
          </w:pPr>
          <w:hyperlink w:anchor="__RefHeading___Toc2267352_2749589250">
            <w:r>
              <w:rPr>
                <w:webHidden/>
                <w:rStyle w:val="IndexLink"/>
                <w:rtl w:val="true"/>
              </w:rPr>
              <w:t xml:space="preserve">سه </w:t>
            </w:r>
            <w:r>
              <w:rPr>
                <w:rStyle w:val="IndexLink"/>
                <w:rtl w:val="true"/>
              </w:rPr>
              <w:t xml:space="preserve">- </w:t>
            </w:r>
            <w:r>
              <w:rPr>
                <w:rStyle w:val="IndexLink"/>
                <w:rtl w:val="true"/>
              </w:rPr>
              <w:t>تربیت الهی علی</w:t>
            </w:r>
            <w:r>
              <w:rPr>
                <w:rStyle w:val="IndexLink"/>
                <w:rtl w:val="true"/>
              </w:rPr>
              <w:t>(</w:t>
            </w:r>
            <w:r>
              <w:rPr>
                <w:rStyle w:val="IndexLink"/>
                <w:rtl w:val="true"/>
              </w:rPr>
              <w:t>ع</w:t>
            </w:r>
            <w:r>
              <w:rPr>
                <w:rStyle w:val="IndexLink"/>
                <w:rtl w:val="true"/>
              </w:rPr>
              <w:t>)</w:t>
              <w:tab/>
            </w:r>
            <w:r>
              <w:rPr>
                <w:rStyle w:val="IndexLink"/>
              </w:rPr>
              <w:t>84</w:t>
            </w:r>
          </w:hyperlink>
        </w:p>
        <w:p>
          <w:pPr>
            <w:pStyle w:val="Contents5"/>
            <w:tabs>
              <w:tab w:val="clear" w:pos="7892"/>
              <w:tab w:val="right" w:pos="9026" w:leader="dot"/>
            </w:tabs>
            <w:rPr/>
          </w:pPr>
          <w:hyperlink w:anchor="__RefHeading___Toc2267354_2749589250">
            <w:r>
              <w:rPr>
                <w:webHidden/>
                <w:rStyle w:val="IndexLink"/>
                <w:rtl w:val="true"/>
              </w:rPr>
              <w:t>چهار</w:t>
            </w:r>
            <w:r>
              <w:rPr>
                <w:rStyle w:val="IndexLink"/>
                <w:rtl w:val="true"/>
              </w:rPr>
              <w:t xml:space="preserve">- </w:t>
            </w:r>
            <w:r>
              <w:rPr>
                <w:rStyle w:val="IndexLink"/>
                <w:rtl w:val="true"/>
              </w:rPr>
              <w:t>سجده نکردن علی</w:t>
            </w:r>
            <w:r>
              <w:rPr>
                <w:rStyle w:val="IndexLink"/>
                <w:rtl w:val="true"/>
              </w:rPr>
              <w:t>(</w:t>
            </w:r>
            <w:r>
              <w:rPr>
                <w:rStyle w:val="IndexLink"/>
                <w:rtl w:val="true"/>
              </w:rPr>
              <w:t>ع</w:t>
            </w:r>
            <w:r>
              <w:rPr>
                <w:rStyle w:val="IndexLink"/>
                <w:rtl w:val="true"/>
              </w:rPr>
              <w:t xml:space="preserve">) </w:t>
            </w:r>
            <w:r>
              <w:rPr>
                <w:rStyle w:val="IndexLink"/>
                <w:rtl w:val="true"/>
              </w:rPr>
              <w:t>بر بت ها</w:t>
            </w:r>
            <w:r>
              <w:rPr>
                <w:rStyle w:val="IndexLink"/>
                <w:rtl w:val="true"/>
              </w:rPr>
              <w:tab/>
            </w:r>
            <w:r>
              <w:rPr>
                <w:rStyle w:val="IndexLink"/>
              </w:rPr>
              <w:t>84</w:t>
            </w:r>
          </w:hyperlink>
        </w:p>
        <w:p>
          <w:pPr>
            <w:pStyle w:val="Contents5"/>
            <w:tabs>
              <w:tab w:val="clear" w:pos="7892"/>
              <w:tab w:val="right" w:pos="9026" w:leader="dot"/>
            </w:tabs>
            <w:rPr/>
          </w:pPr>
          <w:hyperlink w:anchor="__RefHeading___Toc2267356_2749589250">
            <w:r>
              <w:rPr>
                <w:webHidden/>
                <w:rStyle w:val="IndexLink"/>
                <w:rtl w:val="true"/>
              </w:rPr>
              <w:t xml:space="preserve">پنج </w:t>
            </w:r>
            <w:r>
              <w:rPr>
                <w:rStyle w:val="IndexLink"/>
                <w:rtl w:val="true"/>
              </w:rPr>
              <w:t xml:space="preserve">- </w:t>
            </w:r>
            <w:r>
              <w:rPr>
                <w:rStyle w:val="IndexLink"/>
                <w:rtl w:val="true"/>
              </w:rPr>
              <w:t>امام علی</w:t>
            </w:r>
            <w:r>
              <w:rPr>
                <w:rStyle w:val="IndexLink"/>
                <w:rtl w:val="true"/>
              </w:rPr>
              <w:t>(</w:t>
            </w:r>
            <w:r>
              <w:rPr>
                <w:rStyle w:val="IndexLink"/>
                <w:rtl w:val="true"/>
              </w:rPr>
              <w:t>ع</w:t>
            </w:r>
            <w:r>
              <w:rPr>
                <w:rStyle w:val="IndexLink"/>
                <w:rtl w:val="true"/>
              </w:rPr>
              <w:t>)</w:t>
            </w:r>
            <w:r>
              <w:rPr>
                <w:rStyle w:val="IndexLink"/>
                <w:rtl w:val="true"/>
              </w:rPr>
              <w:t>، نخستین مؤمن</w:t>
            </w:r>
            <w:r>
              <w:rPr>
                <w:rStyle w:val="IndexLink"/>
                <w:rtl w:val="true"/>
              </w:rPr>
              <w:tab/>
            </w:r>
            <w:r>
              <w:rPr>
                <w:rStyle w:val="IndexLink"/>
              </w:rPr>
              <w:t>85</w:t>
            </w:r>
          </w:hyperlink>
        </w:p>
        <w:p>
          <w:pPr>
            <w:pStyle w:val="Contents5"/>
            <w:tabs>
              <w:tab w:val="clear" w:pos="7892"/>
              <w:tab w:val="right" w:pos="9026" w:leader="dot"/>
            </w:tabs>
            <w:rPr/>
          </w:pPr>
          <w:hyperlink w:anchor="__RefHeading___Toc2267358_2749589250">
            <w:r>
              <w:rPr>
                <w:webHidden/>
                <w:rStyle w:val="IndexLink"/>
                <w:rtl w:val="true"/>
              </w:rPr>
              <w:t xml:space="preserve">شش </w:t>
            </w:r>
            <w:r>
              <w:rPr>
                <w:rStyle w:val="IndexLink"/>
                <w:rtl w:val="true"/>
              </w:rPr>
              <w:t xml:space="preserve">- </w:t>
            </w:r>
            <w:r>
              <w:rPr>
                <w:rStyle w:val="IndexLink"/>
                <w:rtl w:val="true"/>
              </w:rPr>
              <w:t>محبوبیت علی</w:t>
            </w:r>
            <w:r>
              <w:rPr>
                <w:rStyle w:val="IndexLink"/>
                <w:rtl w:val="true"/>
              </w:rPr>
              <w:t>(</w:t>
            </w:r>
            <w:r>
              <w:rPr>
                <w:rStyle w:val="IndexLink"/>
                <w:rtl w:val="true"/>
              </w:rPr>
              <w:t>ع</w:t>
            </w:r>
            <w:r>
              <w:rPr>
                <w:rStyle w:val="IndexLink"/>
                <w:rtl w:val="true"/>
              </w:rPr>
              <w:t xml:space="preserve">) </w:t>
            </w:r>
            <w:r>
              <w:rPr>
                <w:rStyle w:val="IndexLink"/>
                <w:rtl w:val="true"/>
              </w:rPr>
              <w:t>نزد خدا</w:t>
            </w:r>
            <w:r>
              <w:rPr>
                <w:rStyle w:val="IndexLink"/>
                <w:rtl w:val="true"/>
              </w:rPr>
              <w:tab/>
            </w:r>
            <w:r>
              <w:rPr>
                <w:rStyle w:val="IndexLink"/>
              </w:rPr>
              <w:t>85</w:t>
            </w:r>
          </w:hyperlink>
        </w:p>
        <w:p>
          <w:pPr>
            <w:pStyle w:val="Contents5"/>
            <w:tabs>
              <w:tab w:val="clear" w:pos="7892"/>
              <w:tab w:val="right" w:pos="9026" w:leader="dot"/>
            </w:tabs>
            <w:rPr/>
          </w:pPr>
          <w:hyperlink w:anchor="__RefHeading___Toc2267360_2749589250">
            <w:r>
              <w:rPr>
                <w:webHidden/>
                <w:rStyle w:val="IndexLink"/>
                <w:rtl w:val="true"/>
              </w:rPr>
              <w:t xml:space="preserve">هفت </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و پیامبر، از نور واحد</w:t>
            </w:r>
            <w:r>
              <w:rPr>
                <w:rStyle w:val="IndexLink"/>
                <w:rtl w:val="true"/>
              </w:rPr>
              <w:tab/>
            </w:r>
            <w:r>
              <w:rPr>
                <w:rStyle w:val="IndexLink"/>
              </w:rPr>
              <w:t>85</w:t>
            </w:r>
          </w:hyperlink>
        </w:p>
        <w:p>
          <w:pPr>
            <w:pStyle w:val="Contents5"/>
            <w:tabs>
              <w:tab w:val="clear" w:pos="7892"/>
              <w:tab w:val="right" w:pos="9026" w:leader="dot"/>
            </w:tabs>
            <w:rPr/>
          </w:pPr>
          <w:hyperlink w:anchor="__RefHeading___Toc2267362_2749589250">
            <w:r>
              <w:rPr>
                <w:webHidden/>
                <w:rStyle w:val="IndexLink"/>
                <w:rtl w:val="true"/>
              </w:rPr>
              <w:t xml:space="preserve">هشت </w:t>
            </w:r>
            <w:r>
              <w:rPr>
                <w:rStyle w:val="IndexLink"/>
                <w:rtl w:val="true"/>
              </w:rPr>
              <w:t xml:space="preserve">- </w:t>
            </w:r>
            <w:r>
              <w:rPr>
                <w:rStyle w:val="IndexLink"/>
                <w:rtl w:val="true"/>
              </w:rPr>
              <w:t>امام علی</w:t>
            </w:r>
            <w:r>
              <w:rPr>
                <w:rStyle w:val="IndexLink"/>
                <w:rtl w:val="true"/>
              </w:rPr>
              <w:t>(</w:t>
            </w:r>
            <w:r>
              <w:rPr>
                <w:rStyle w:val="IndexLink"/>
                <w:rtl w:val="true"/>
              </w:rPr>
              <w:t>ع</w:t>
            </w:r>
            <w:r>
              <w:rPr>
                <w:rStyle w:val="IndexLink"/>
                <w:rtl w:val="true"/>
              </w:rPr>
              <w:t>)</w:t>
            </w:r>
            <w:r>
              <w:rPr>
                <w:rStyle w:val="IndexLink"/>
                <w:rtl w:val="true"/>
              </w:rPr>
              <w:t>، زاهدترین مردم</w:t>
            </w:r>
            <w:r>
              <w:rPr>
                <w:rStyle w:val="IndexLink"/>
                <w:rtl w:val="true"/>
              </w:rPr>
              <w:tab/>
            </w:r>
            <w:r>
              <w:rPr>
                <w:rStyle w:val="IndexLink"/>
              </w:rPr>
              <w:t>85</w:t>
            </w:r>
          </w:hyperlink>
        </w:p>
        <w:p>
          <w:pPr>
            <w:pStyle w:val="Contents5"/>
            <w:tabs>
              <w:tab w:val="clear" w:pos="7892"/>
              <w:tab w:val="right" w:pos="9026" w:leader="dot"/>
            </w:tabs>
            <w:rPr/>
          </w:pPr>
          <w:hyperlink w:anchor="__RefHeading___Toc2267364_2749589250">
            <w:r>
              <w:rPr>
                <w:webHidden/>
                <w:rStyle w:val="IndexLink"/>
                <w:rtl w:val="true"/>
              </w:rPr>
              <w:t xml:space="preserve">نه </w:t>
            </w:r>
            <w:r>
              <w:rPr>
                <w:rStyle w:val="IndexLink"/>
                <w:rtl w:val="true"/>
              </w:rPr>
              <w:t xml:space="preserve">- </w:t>
            </w:r>
            <w:r>
              <w:rPr>
                <w:rStyle w:val="IndexLink"/>
                <w:rtl w:val="true"/>
              </w:rPr>
              <w:t>امام علی</w:t>
            </w:r>
            <w:r>
              <w:rPr>
                <w:rStyle w:val="IndexLink"/>
                <w:rtl w:val="true"/>
              </w:rPr>
              <w:t>(</w:t>
            </w:r>
            <w:r>
              <w:rPr>
                <w:rStyle w:val="IndexLink"/>
                <w:rtl w:val="true"/>
              </w:rPr>
              <w:t>ع</w:t>
            </w:r>
            <w:r>
              <w:rPr>
                <w:rStyle w:val="IndexLink"/>
                <w:rtl w:val="true"/>
              </w:rPr>
              <w:t>)</w:t>
            </w:r>
            <w:r>
              <w:rPr>
                <w:rStyle w:val="IndexLink"/>
                <w:rtl w:val="true"/>
              </w:rPr>
              <w:t>، شجاع ترین صحابه</w:t>
            </w:r>
            <w:r>
              <w:rPr>
                <w:rStyle w:val="IndexLink"/>
                <w:rtl w:val="true"/>
              </w:rPr>
              <w:tab/>
            </w:r>
            <w:r>
              <w:rPr>
                <w:rStyle w:val="IndexLink"/>
              </w:rPr>
              <w:t>86</w:t>
            </w:r>
          </w:hyperlink>
        </w:p>
        <w:p>
          <w:pPr>
            <w:pStyle w:val="Contents5"/>
            <w:tabs>
              <w:tab w:val="clear" w:pos="7892"/>
              <w:tab w:val="right" w:pos="9026" w:leader="dot"/>
            </w:tabs>
            <w:rPr/>
          </w:pPr>
          <w:hyperlink w:anchor="__RefHeading___Toc2267366_2749589250">
            <w:r>
              <w:rPr>
                <w:webHidden/>
                <w:rStyle w:val="IndexLink"/>
                <w:rtl w:val="true"/>
              </w:rPr>
              <w:t xml:space="preserve">ده </w:t>
            </w:r>
            <w:r>
              <w:rPr>
                <w:rStyle w:val="IndexLink"/>
                <w:rtl w:val="true"/>
              </w:rPr>
              <w:t xml:space="preserve">- </w:t>
            </w:r>
            <w:r>
              <w:rPr>
                <w:rStyle w:val="IndexLink"/>
                <w:rtl w:val="true"/>
              </w:rPr>
              <w:t>امام علی</w:t>
            </w:r>
            <w:r>
              <w:rPr>
                <w:rStyle w:val="IndexLink"/>
                <w:rtl w:val="true"/>
              </w:rPr>
              <w:t>(</w:t>
            </w:r>
            <w:r>
              <w:rPr>
                <w:rStyle w:val="IndexLink"/>
                <w:rtl w:val="true"/>
              </w:rPr>
              <w:t>ع</w:t>
            </w:r>
            <w:r>
              <w:rPr>
                <w:rStyle w:val="IndexLink"/>
                <w:rtl w:val="true"/>
              </w:rPr>
              <w:t>)</w:t>
            </w:r>
            <w:r>
              <w:rPr>
                <w:rStyle w:val="IndexLink"/>
                <w:rtl w:val="true"/>
              </w:rPr>
              <w:t>، داناترین صحابه</w:t>
            </w:r>
            <w:r>
              <w:rPr>
                <w:rStyle w:val="IndexLink"/>
                <w:rtl w:val="true"/>
              </w:rPr>
              <w:tab/>
            </w:r>
            <w:r>
              <w:rPr>
                <w:rStyle w:val="IndexLink"/>
              </w:rPr>
              <w:t>86</w:t>
            </w:r>
          </w:hyperlink>
        </w:p>
        <w:p>
          <w:pPr>
            <w:pStyle w:val="Contents5"/>
            <w:tabs>
              <w:tab w:val="clear" w:pos="7892"/>
              <w:tab w:val="right" w:pos="9026" w:leader="dot"/>
            </w:tabs>
            <w:rPr/>
          </w:pPr>
          <w:hyperlink w:anchor="__RefHeading___Toc2267368_2749589250">
            <w:r>
              <w:rPr>
                <w:webHidden/>
                <w:rStyle w:val="IndexLink"/>
                <w:rtl w:val="true"/>
              </w:rPr>
              <w:t xml:space="preserve">یازده </w:t>
            </w:r>
            <w:r>
              <w:rPr>
                <w:rStyle w:val="IndexLink"/>
                <w:rtl w:val="true"/>
              </w:rPr>
              <w:t xml:space="preserve">- </w:t>
            </w:r>
            <w:r>
              <w:rPr>
                <w:rStyle w:val="IndexLink"/>
                <w:rtl w:val="true"/>
              </w:rPr>
              <w:t>بت شکنی امام علی</w:t>
            </w:r>
            <w:r>
              <w:rPr>
                <w:rStyle w:val="IndexLink"/>
                <w:rtl w:val="true"/>
              </w:rPr>
              <w:t>(</w:t>
            </w:r>
            <w:r>
              <w:rPr>
                <w:rStyle w:val="IndexLink"/>
                <w:rtl w:val="true"/>
              </w:rPr>
              <w:t>ع</w:t>
            </w:r>
            <w:r>
              <w:rPr>
                <w:rStyle w:val="IndexLink"/>
                <w:rtl w:val="true"/>
              </w:rPr>
              <w:t>)</w:t>
              <w:tab/>
            </w:r>
            <w:r>
              <w:rPr>
                <w:rStyle w:val="IndexLink"/>
              </w:rPr>
              <w:t>87</w:t>
            </w:r>
          </w:hyperlink>
        </w:p>
        <w:p>
          <w:pPr>
            <w:pStyle w:val="Contents3"/>
            <w:tabs>
              <w:tab w:val="clear" w:pos="8459"/>
              <w:tab w:val="right" w:pos="9026" w:leader="dot"/>
            </w:tabs>
            <w:rPr/>
          </w:pPr>
          <w:hyperlink w:anchor="__RefHeading___Toc2267370_2749589250">
            <w:r>
              <w:rPr>
                <w:webHidden/>
                <w:rStyle w:val="IndexLink"/>
              </w:rPr>
              <w:t>11</w:t>
            </w:r>
            <w:r>
              <w:rPr>
                <w:rStyle w:val="IndexLink"/>
                <w:rtl w:val="true"/>
              </w:rPr>
              <w:t xml:space="preserve">. </w:t>
            </w:r>
            <w:r>
              <w:rPr>
                <w:rStyle w:val="IndexLink"/>
                <w:rtl w:val="true"/>
              </w:rPr>
              <w:t>تاریخچه سقیفه</w:t>
            </w:r>
            <w:r>
              <w:rPr>
                <w:rStyle w:val="IndexLink"/>
                <w:rtl w:val="true"/>
              </w:rPr>
              <w:tab/>
            </w:r>
            <w:r>
              <w:rPr>
                <w:rStyle w:val="IndexLink"/>
              </w:rPr>
              <w:t>88</w:t>
            </w:r>
          </w:hyperlink>
        </w:p>
        <w:p>
          <w:pPr>
            <w:pStyle w:val="Contents4"/>
            <w:tabs>
              <w:tab w:val="clear" w:pos="8176"/>
              <w:tab w:val="right" w:pos="9026" w:leader="dot"/>
            </w:tabs>
            <w:rPr/>
          </w:pPr>
          <w:hyperlink w:anchor="__RefHeading___Toc2267372_274958925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267374_2749589250">
            <w:r>
              <w:rPr>
                <w:webHidden/>
                <w:rStyle w:val="IndexLink"/>
                <w:rtl w:val="true"/>
              </w:rPr>
              <w:t>الف</w:t>
            </w:r>
            <w:r>
              <w:rPr>
                <w:rStyle w:val="IndexLink"/>
                <w:rtl w:val="true"/>
              </w:rPr>
              <w:t xml:space="preserve">) </w:t>
            </w:r>
            <w:r>
              <w:rPr>
                <w:rStyle w:val="IndexLink"/>
                <w:rtl w:val="true"/>
              </w:rPr>
              <w:t>بررسی جریان سقیفه</w:t>
            </w:r>
            <w:r>
              <w:rPr>
                <w:rStyle w:val="IndexLink"/>
                <w:rtl w:val="true"/>
              </w:rPr>
              <w:tab/>
            </w:r>
            <w:r>
              <w:rPr>
                <w:rStyle w:val="IndexLink"/>
              </w:rPr>
              <w:t>91</w:t>
            </w:r>
          </w:hyperlink>
        </w:p>
        <w:p>
          <w:pPr>
            <w:pStyle w:val="Contents4"/>
            <w:tabs>
              <w:tab w:val="clear" w:pos="8176"/>
              <w:tab w:val="right" w:pos="9026" w:leader="dot"/>
            </w:tabs>
            <w:rPr/>
          </w:pPr>
          <w:hyperlink w:anchor="__RefHeading___Toc2267376_2749589250">
            <w:r>
              <w:rPr>
                <w:webHidden/>
                <w:rStyle w:val="IndexLink"/>
                <w:rtl w:val="true"/>
              </w:rPr>
              <w:t>ب</w:t>
            </w:r>
            <w:r>
              <w:rPr>
                <w:rStyle w:val="IndexLink"/>
                <w:rtl w:val="true"/>
              </w:rPr>
              <w:t xml:space="preserve">) </w:t>
            </w:r>
            <w:r>
              <w:rPr>
                <w:rStyle w:val="IndexLink"/>
                <w:rtl w:val="true"/>
              </w:rPr>
              <w:t>اقدام برخی صحابه پس از سقیفه</w:t>
            </w:r>
            <w:r>
              <w:rPr>
                <w:rStyle w:val="IndexLink"/>
                <w:rtl w:val="true"/>
              </w:rPr>
              <w:tab/>
            </w:r>
            <w:r>
              <w:rPr>
                <w:rStyle w:val="IndexLink"/>
              </w:rPr>
              <w:t>92</w:t>
            </w:r>
          </w:hyperlink>
        </w:p>
        <w:p>
          <w:pPr>
            <w:pStyle w:val="Contents4"/>
            <w:tabs>
              <w:tab w:val="clear" w:pos="8176"/>
              <w:tab w:val="right" w:pos="9026" w:leader="dot"/>
            </w:tabs>
            <w:rPr/>
          </w:pPr>
          <w:hyperlink w:anchor="__RefHeading___Toc2267378_2749589250">
            <w:r>
              <w:rPr>
                <w:webHidden/>
                <w:rStyle w:val="IndexLink"/>
                <w:rtl w:val="true"/>
              </w:rPr>
              <w:t>ج</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و ماجرای سقیفه</w:t>
            </w:r>
            <w:r>
              <w:rPr>
                <w:rStyle w:val="IndexLink"/>
                <w:rtl w:val="true"/>
              </w:rPr>
              <w:tab/>
            </w:r>
            <w:r>
              <w:rPr>
                <w:rStyle w:val="IndexLink"/>
              </w:rPr>
              <w:t>94</w:t>
            </w:r>
          </w:hyperlink>
        </w:p>
        <w:p>
          <w:pPr>
            <w:pStyle w:val="Contents3"/>
            <w:tabs>
              <w:tab w:val="clear" w:pos="8459"/>
              <w:tab w:val="right" w:pos="9026" w:leader="dot"/>
            </w:tabs>
            <w:rPr/>
          </w:pPr>
          <w:hyperlink w:anchor="__RefHeading___Toc2267380_2749589250">
            <w:r>
              <w:rPr>
                <w:webHidden/>
                <w:rStyle w:val="IndexLink"/>
              </w:rPr>
              <w:t>12</w:t>
            </w:r>
            <w:r>
              <w:rPr>
                <w:rStyle w:val="IndexLink"/>
                <w:rtl w:val="true"/>
              </w:rPr>
              <w:t xml:space="preserve">. </w:t>
            </w:r>
            <w:r>
              <w:rPr>
                <w:rStyle w:val="IndexLink"/>
                <w:rtl w:val="true"/>
              </w:rPr>
              <w:t>بررسی خطبه غدیر</w:t>
            </w:r>
            <w:r>
              <w:rPr>
                <w:rStyle w:val="IndexLink"/>
                <w:rtl w:val="true"/>
              </w:rPr>
              <w:tab/>
            </w:r>
            <w:r>
              <w:rPr>
                <w:rStyle w:val="IndexLink"/>
              </w:rPr>
              <w:t>97</w:t>
            </w:r>
          </w:hyperlink>
        </w:p>
        <w:p>
          <w:pPr>
            <w:pStyle w:val="Contents4"/>
            <w:tabs>
              <w:tab w:val="clear" w:pos="8176"/>
              <w:tab w:val="right" w:pos="9026" w:leader="dot"/>
            </w:tabs>
            <w:rPr/>
          </w:pPr>
          <w:hyperlink w:anchor="__RefHeading___Toc2267382_274958925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267384_2749589250">
            <w:r>
              <w:rPr>
                <w:webHidden/>
                <w:rStyle w:val="IndexLink"/>
                <w:rtl w:val="true"/>
              </w:rPr>
              <w:t>الف</w:t>
            </w:r>
            <w:r>
              <w:rPr>
                <w:rStyle w:val="IndexLink"/>
                <w:rtl w:val="true"/>
              </w:rPr>
              <w:t xml:space="preserve">) </w:t>
            </w:r>
            <w:r>
              <w:rPr>
                <w:rStyle w:val="IndexLink"/>
                <w:rtl w:val="true"/>
              </w:rPr>
              <w:t>آماری از متن خطبه غدیر پیامبر</w:t>
            </w:r>
            <w:r>
              <w:rPr>
                <w:rStyle w:val="IndexLink"/>
                <w:rtl w:val="true"/>
              </w:rPr>
              <w:tab/>
            </w:r>
            <w:r>
              <w:rPr>
                <w:rStyle w:val="IndexLink"/>
              </w:rPr>
              <w:t>100</w:t>
            </w:r>
          </w:hyperlink>
        </w:p>
        <w:p>
          <w:pPr>
            <w:pStyle w:val="Contents4"/>
            <w:tabs>
              <w:tab w:val="clear" w:pos="8176"/>
              <w:tab w:val="right" w:pos="9026" w:leader="dot"/>
            </w:tabs>
            <w:rPr/>
          </w:pPr>
          <w:hyperlink w:anchor="__RefHeading___Toc2267386_2749589250">
            <w:r>
              <w:rPr>
                <w:webHidden/>
                <w:rStyle w:val="IndexLink"/>
                <w:rtl w:val="true"/>
              </w:rPr>
              <w:t>ب</w:t>
            </w:r>
            <w:r>
              <w:rPr>
                <w:rStyle w:val="IndexLink"/>
                <w:rtl w:val="true"/>
              </w:rPr>
              <w:t xml:space="preserve">) </w:t>
            </w:r>
            <w:r>
              <w:rPr>
                <w:rStyle w:val="IndexLink"/>
                <w:rtl w:val="true"/>
              </w:rPr>
              <w:t xml:space="preserve">نشانه های روشن بر جانشینی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خطبه غدیر</w:t>
            </w:r>
            <w:r>
              <w:rPr>
                <w:rStyle w:val="IndexLink"/>
                <w:rtl w:val="true"/>
              </w:rPr>
              <w:tab/>
            </w:r>
            <w:r>
              <w:rPr>
                <w:rStyle w:val="IndexLink"/>
              </w:rPr>
              <w:t>101</w:t>
            </w:r>
          </w:hyperlink>
        </w:p>
        <w:p>
          <w:pPr>
            <w:pStyle w:val="Contents3"/>
            <w:tabs>
              <w:tab w:val="clear" w:pos="8459"/>
              <w:tab w:val="right" w:pos="9026" w:leader="dot"/>
            </w:tabs>
            <w:rPr/>
          </w:pPr>
          <w:hyperlink w:anchor="__RefHeading___Toc2267388_2749589250">
            <w:r>
              <w:rPr>
                <w:webHidden/>
                <w:rStyle w:val="IndexLink"/>
              </w:rPr>
              <w:t>13</w:t>
            </w:r>
            <w:r>
              <w:rPr>
                <w:rStyle w:val="IndexLink"/>
                <w:rtl w:val="true"/>
              </w:rPr>
              <w:t xml:space="preserve">. </w:t>
            </w:r>
            <w:r>
              <w:rPr>
                <w:rStyle w:val="IndexLink"/>
                <w:rtl w:val="true"/>
              </w:rPr>
              <w:t>پی آمدهای نفی غدیر</w:t>
            </w:r>
            <w:r>
              <w:rPr>
                <w:rStyle w:val="IndexLink"/>
                <w:rtl w:val="true"/>
              </w:rPr>
              <w:tab/>
            </w:r>
            <w:r>
              <w:rPr>
                <w:rStyle w:val="IndexLink"/>
              </w:rPr>
              <w:t>105</w:t>
            </w:r>
          </w:hyperlink>
        </w:p>
        <w:p>
          <w:pPr>
            <w:pStyle w:val="Contents3"/>
            <w:tabs>
              <w:tab w:val="clear" w:pos="8459"/>
              <w:tab w:val="right" w:pos="9026" w:leader="dot"/>
            </w:tabs>
            <w:rPr/>
          </w:pPr>
          <w:hyperlink w:anchor="__RefHeading___Toc2267390_2749589250">
            <w:r>
              <w:rPr>
                <w:webHidden/>
                <w:rStyle w:val="IndexLink"/>
              </w:rPr>
              <w:t>14</w:t>
            </w:r>
            <w:r>
              <w:rPr>
                <w:rStyle w:val="IndexLink"/>
                <w:rtl w:val="true"/>
              </w:rPr>
              <w:t xml:space="preserve">. </w:t>
            </w:r>
            <w:r>
              <w:rPr>
                <w:rStyle w:val="IndexLink"/>
                <w:rtl w:val="true"/>
              </w:rPr>
              <w:t xml:space="preserve">تدبیر های رسول خدا صلی الله علیه و آله برای جانشینی امام علی </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2267392_274958925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267394_2749589250">
            <w:r>
              <w:rPr>
                <w:webHidden/>
                <w:rStyle w:val="IndexLink"/>
                <w:rtl w:val="true"/>
              </w:rPr>
              <w:t>الف</w:t>
            </w:r>
            <w:r>
              <w:rPr>
                <w:rStyle w:val="IndexLink"/>
                <w:rtl w:val="true"/>
              </w:rPr>
              <w:t xml:space="preserve">) </w:t>
            </w:r>
            <w:r>
              <w:rPr>
                <w:rStyle w:val="IndexLink"/>
                <w:rtl w:val="true"/>
              </w:rPr>
              <w:t>آمادگی تربیتی</w:t>
            </w:r>
            <w:r>
              <w:rPr>
                <w:rStyle w:val="IndexLink"/>
                <w:rtl w:val="true"/>
              </w:rPr>
              <w:tab/>
            </w:r>
            <w:r>
              <w:rPr>
                <w:rStyle w:val="IndexLink"/>
              </w:rPr>
              <w:t>108</w:t>
            </w:r>
          </w:hyperlink>
        </w:p>
        <w:p>
          <w:pPr>
            <w:pStyle w:val="Contents4"/>
            <w:tabs>
              <w:tab w:val="clear" w:pos="8176"/>
              <w:tab w:val="right" w:pos="9026" w:leader="dot"/>
            </w:tabs>
            <w:rPr/>
          </w:pPr>
          <w:hyperlink w:anchor="__RefHeading___Toc2267396_2749589250">
            <w:r>
              <w:rPr>
                <w:webHidden/>
                <w:rStyle w:val="IndexLink"/>
                <w:rtl w:val="true"/>
              </w:rPr>
              <w:t>ب</w:t>
            </w:r>
            <w:r>
              <w:rPr>
                <w:rStyle w:val="IndexLink"/>
                <w:rtl w:val="true"/>
              </w:rPr>
              <w:t xml:space="preserve">) </w:t>
            </w:r>
            <w:r>
              <w:rPr>
                <w:rStyle w:val="IndexLink"/>
                <w:rtl w:val="true"/>
              </w:rPr>
              <w:t xml:space="preserve">تصریح بر ولایت و امامت و فضیلت امام علی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5"/>
            <w:tabs>
              <w:tab w:val="clear" w:pos="7892"/>
              <w:tab w:val="right" w:pos="9026" w:leader="dot"/>
            </w:tabs>
            <w:rPr/>
          </w:pPr>
          <w:hyperlink w:anchor="__RefHeading___Toc2267398_2749589250">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2267400_2749589250">
            <w:r>
              <w:rPr>
                <w:webHidden/>
                <w:rStyle w:val="IndexLink"/>
                <w:rtl w:val="true"/>
              </w:rPr>
              <w:t xml:space="preserve">یک </w:t>
            </w:r>
            <w:r>
              <w:rPr>
                <w:rStyle w:val="IndexLink"/>
                <w:rtl w:val="true"/>
              </w:rPr>
              <w:t xml:space="preserve">- </w:t>
            </w:r>
            <w:r>
              <w:rPr>
                <w:rStyle w:val="IndexLink"/>
                <w:rtl w:val="true"/>
              </w:rPr>
              <w:t>آیات ولایت</w:t>
            </w:r>
            <w:r>
              <w:rPr>
                <w:rStyle w:val="IndexLink"/>
                <w:rtl w:val="true"/>
              </w:rPr>
              <w:tab/>
            </w:r>
            <w:r>
              <w:rPr>
                <w:rStyle w:val="IndexLink"/>
              </w:rPr>
              <w:t>112</w:t>
            </w:r>
          </w:hyperlink>
        </w:p>
        <w:p>
          <w:pPr>
            <w:pStyle w:val="Contents6"/>
            <w:tabs>
              <w:tab w:val="clear" w:pos="7609"/>
              <w:tab w:val="right" w:pos="9026" w:leader="dot"/>
            </w:tabs>
            <w:rPr/>
          </w:pPr>
          <w:hyperlink w:anchor="__RefHeading___Toc2267402_2749589250">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2267404_2749589250">
            <w:r>
              <w:rPr>
                <w:webHidden/>
                <w:rStyle w:val="IndexLink"/>
                <w:rtl w:val="true"/>
              </w:rPr>
              <w:t xml:space="preserve">اول </w:t>
            </w:r>
            <w:r>
              <w:rPr>
                <w:rStyle w:val="IndexLink"/>
                <w:rtl w:val="true"/>
              </w:rPr>
              <w:t xml:space="preserve">- </w:t>
            </w:r>
            <w:r>
              <w:rPr>
                <w:rStyle w:val="IndexLink"/>
                <w:rtl w:val="true"/>
              </w:rPr>
              <w:t>آیه ولایت</w:t>
            </w:r>
            <w:r>
              <w:rPr>
                <w:rStyle w:val="IndexLink"/>
                <w:rtl w:val="true"/>
              </w:rPr>
              <w:t>:</w:t>
              <w:tab/>
            </w:r>
            <w:r>
              <w:rPr>
                <w:rStyle w:val="IndexLink"/>
              </w:rPr>
              <w:t>112</w:t>
            </w:r>
          </w:hyperlink>
        </w:p>
        <w:p>
          <w:pPr>
            <w:pStyle w:val="Contents6"/>
            <w:tabs>
              <w:tab w:val="clear" w:pos="7609"/>
              <w:tab w:val="right" w:pos="9026" w:leader="dot"/>
            </w:tabs>
            <w:rPr/>
          </w:pPr>
          <w:hyperlink w:anchor="__RefHeading___Toc2267406_2749589250">
            <w:r>
              <w:rPr>
                <w:webHidden/>
                <w:rStyle w:val="IndexLink"/>
                <w:rtl w:val="true"/>
              </w:rPr>
              <w:t xml:space="preserve">دوم </w:t>
            </w:r>
            <w:r>
              <w:rPr>
                <w:rStyle w:val="IndexLink"/>
                <w:rtl w:val="true"/>
              </w:rPr>
              <w:t xml:space="preserve">- </w:t>
            </w:r>
            <w:r>
              <w:rPr>
                <w:rStyle w:val="IndexLink"/>
                <w:rtl w:val="true"/>
              </w:rPr>
              <w:t>آیه انذار</w:t>
            </w:r>
            <w:r>
              <w:rPr>
                <w:rStyle w:val="IndexLink"/>
                <w:rtl w:val="true"/>
              </w:rPr>
              <w:tab/>
            </w:r>
            <w:r>
              <w:rPr>
                <w:rStyle w:val="IndexLink"/>
              </w:rPr>
              <w:t>112</w:t>
            </w:r>
          </w:hyperlink>
        </w:p>
        <w:p>
          <w:pPr>
            <w:pStyle w:val="Contents6"/>
            <w:tabs>
              <w:tab w:val="clear" w:pos="7609"/>
              <w:tab w:val="right" w:pos="9026" w:leader="dot"/>
            </w:tabs>
            <w:rPr/>
          </w:pPr>
          <w:hyperlink w:anchor="__RefHeading___Toc2267408_2749589250">
            <w:r>
              <w:rPr>
                <w:webHidden/>
                <w:rStyle w:val="IndexLink"/>
                <w:rtl w:val="true"/>
              </w:rPr>
              <w:t xml:space="preserve">سوم </w:t>
            </w:r>
            <w:r>
              <w:rPr>
                <w:rStyle w:val="IndexLink"/>
                <w:rtl w:val="true"/>
              </w:rPr>
              <w:t xml:space="preserve">- </w:t>
            </w:r>
            <w:r>
              <w:rPr>
                <w:rStyle w:val="IndexLink"/>
                <w:rtl w:val="true"/>
              </w:rPr>
              <w:t>آیه تبلیغ</w:t>
            </w:r>
            <w:r>
              <w:rPr>
                <w:rStyle w:val="IndexLink"/>
                <w:rtl w:val="true"/>
              </w:rPr>
              <w:tab/>
            </w:r>
            <w:r>
              <w:rPr>
                <w:rStyle w:val="IndexLink"/>
              </w:rPr>
              <w:t>112</w:t>
            </w:r>
          </w:hyperlink>
        </w:p>
        <w:p>
          <w:pPr>
            <w:pStyle w:val="Contents6"/>
            <w:tabs>
              <w:tab w:val="clear" w:pos="7609"/>
              <w:tab w:val="right" w:pos="9026" w:leader="dot"/>
            </w:tabs>
            <w:rPr/>
          </w:pPr>
          <w:hyperlink w:anchor="__RefHeading___Toc2267410_2749589250">
            <w:r>
              <w:rPr>
                <w:webHidden/>
                <w:rStyle w:val="IndexLink"/>
                <w:rtl w:val="true"/>
              </w:rPr>
              <w:t xml:space="preserve">چهارم </w:t>
            </w:r>
            <w:r>
              <w:rPr>
                <w:rStyle w:val="IndexLink"/>
                <w:rtl w:val="true"/>
              </w:rPr>
              <w:t xml:space="preserve">- </w:t>
            </w:r>
            <w:r>
              <w:rPr>
                <w:rStyle w:val="IndexLink"/>
                <w:rtl w:val="true"/>
              </w:rPr>
              <w:t>آیه اکمال</w:t>
            </w:r>
            <w:r>
              <w:rPr>
                <w:rStyle w:val="IndexLink"/>
                <w:rtl w:val="true"/>
              </w:rPr>
              <w:tab/>
            </w:r>
            <w:r>
              <w:rPr>
                <w:rStyle w:val="IndexLink"/>
              </w:rPr>
              <w:t>113</w:t>
            </w:r>
          </w:hyperlink>
        </w:p>
        <w:p>
          <w:pPr>
            <w:pStyle w:val="Contents6"/>
            <w:tabs>
              <w:tab w:val="clear" w:pos="7609"/>
              <w:tab w:val="right" w:pos="9026" w:leader="dot"/>
            </w:tabs>
            <w:rPr/>
          </w:pPr>
          <w:hyperlink w:anchor="__RefHeading___Toc2267412_2749589250">
            <w:r>
              <w:rPr>
                <w:webHidden/>
                <w:rStyle w:val="IndexLink"/>
                <w:rtl w:val="true"/>
              </w:rPr>
              <w:t xml:space="preserve">پنجم </w:t>
            </w:r>
            <w:r>
              <w:rPr>
                <w:rStyle w:val="IndexLink"/>
                <w:rtl w:val="true"/>
              </w:rPr>
              <w:t xml:space="preserve">- </w:t>
            </w:r>
            <w:r>
              <w:rPr>
                <w:rStyle w:val="IndexLink"/>
                <w:rtl w:val="true"/>
              </w:rPr>
              <w:t>آیه شراء</w:t>
            </w:r>
            <w:r>
              <w:rPr>
                <w:rStyle w:val="IndexLink"/>
                <w:rtl w:val="true"/>
              </w:rPr>
              <w:tab/>
            </w:r>
            <w:r>
              <w:rPr>
                <w:rStyle w:val="IndexLink"/>
              </w:rPr>
              <w:t>113</w:t>
            </w:r>
          </w:hyperlink>
        </w:p>
        <w:p>
          <w:pPr>
            <w:pStyle w:val="Contents6"/>
            <w:tabs>
              <w:tab w:val="clear" w:pos="7609"/>
              <w:tab w:val="right" w:pos="9026" w:leader="dot"/>
            </w:tabs>
            <w:rPr/>
          </w:pPr>
          <w:hyperlink w:anchor="__RefHeading___Toc2267414_2749589250">
            <w:r>
              <w:rPr>
                <w:webHidden/>
                <w:rStyle w:val="IndexLink"/>
                <w:rtl w:val="true"/>
              </w:rPr>
              <w:t xml:space="preserve">ششم </w:t>
            </w:r>
            <w:r>
              <w:rPr>
                <w:rStyle w:val="IndexLink"/>
                <w:rtl w:val="true"/>
              </w:rPr>
              <w:t xml:space="preserve">- </w:t>
            </w:r>
            <w:r>
              <w:rPr>
                <w:rStyle w:val="IndexLink"/>
                <w:rtl w:val="true"/>
              </w:rPr>
              <w:t>آیه ایثار</w:t>
            </w:r>
            <w:r>
              <w:rPr>
                <w:rStyle w:val="IndexLink"/>
                <w:rtl w:val="true"/>
              </w:rPr>
              <w:tab/>
            </w:r>
            <w:r>
              <w:rPr>
                <w:rStyle w:val="IndexLink"/>
              </w:rPr>
              <w:t>114</w:t>
            </w:r>
          </w:hyperlink>
        </w:p>
        <w:p>
          <w:pPr>
            <w:pStyle w:val="Contents6"/>
            <w:tabs>
              <w:tab w:val="clear" w:pos="7609"/>
              <w:tab w:val="right" w:pos="9026" w:leader="dot"/>
            </w:tabs>
            <w:rPr/>
          </w:pPr>
          <w:hyperlink w:anchor="__RefHeading___Toc2267416_2749589250">
            <w:r>
              <w:rPr>
                <w:webHidden/>
                <w:rStyle w:val="IndexLink"/>
                <w:rtl w:val="true"/>
              </w:rPr>
              <w:t xml:space="preserve">هفتم </w:t>
            </w:r>
            <w:r>
              <w:rPr>
                <w:rStyle w:val="IndexLink"/>
                <w:rtl w:val="true"/>
              </w:rPr>
              <w:t xml:space="preserve">- </w:t>
            </w:r>
            <w:r>
              <w:rPr>
                <w:rStyle w:val="IndexLink"/>
                <w:rtl w:val="true"/>
              </w:rPr>
              <w:t>آیه مباهله</w:t>
            </w:r>
            <w:r>
              <w:rPr>
                <w:rStyle w:val="IndexLink"/>
                <w:rtl w:val="true"/>
              </w:rPr>
              <w:tab/>
            </w:r>
            <w:r>
              <w:rPr>
                <w:rStyle w:val="IndexLink"/>
              </w:rPr>
              <w:t>115</w:t>
            </w:r>
          </w:hyperlink>
        </w:p>
        <w:p>
          <w:pPr>
            <w:pStyle w:val="Contents6"/>
            <w:tabs>
              <w:tab w:val="clear" w:pos="7609"/>
              <w:tab w:val="right" w:pos="9026" w:leader="dot"/>
            </w:tabs>
            <w:rPr/>
          </w:pPr>
          <w:hyperlink w:anchor="__RefHeading___Toc2267418_2749589250">
            <w:r>
              <w:rPr>
                <w:webHidden/>
                <w:rStyle w:val="IndexLink"/>
                <w:rtl w:val="true"/>
              </w:rPr>
              <w:t xml:space="preserve">هشتم </w:t>
            </w:r>
            <w:r>
              <w:rPr>
                <w:rStyle w:val="IndexLink"/>
                <w:rtl w:val="true"/>
              </w:rPr>
              <w:t xml:space="preserve">- </w:t>
            </w:r>
            <w:r>
              <w:rPr>
                <w:rStyle w:val="IndexLink"/>
                <w:rtl w:val="true"/>
              </w:rPr>
              <w:t>آیه موّدت</w:t>
            </w:r>
            <w:r>
              <w:rPr>
                <w:rStyle w:val="IndexLink"/>
                <w:rtl w:val="true"/>
              </w:rPr>
              <w:tab/>
            </w:r>
            <w:r>
              <w:rPr>
                <w:rStyle w:val="IndexLink"/>
              </w:rPr>
              <w:t>115</w:t>
            </w:r>
          </w:hyperlink>
        </w:p>
        <w:p>
          <w:pPr>
            <w:pStyle w:val="Contents5"/>
            <w:tabs>
              <w:tab w:val="clear" w:pos="7892"/>
              <w:tab w:val="right" w:pos="9026" w:leader="dot"/>
            </w:tabs>
            <w:rPr/>
          </w:pPr>
          <w:hyperlink w:anchor="__RefHeading___Toc2267420_2749589250">
            <w:r>
              <w:rPr>
                <w:webHidden/>
                <w:rStyle w:val="IndexLink"/>
                <w:rtl w:val="true"/>
              </w:rPr>
              <w:t xml:space="preserve">دو </w:t>
            </w:r>
            <w:r>
              <w:rPr>
                <w:rStyle w:val="IndexLink"/>
                <w:rtl w:val="true"/>
              </w:rPr>
              <w:t xml:space="preserve">- </w:t>
            </w:r>
            <w:r>
              <w:rPr>
                <w:rStyle w:val="IndexLink"/>
                <w:rtl w:val="true"/>
              </w:rPr>
              <w:t>روایت های ناظر به ولایت امام علی</w:t>
            </w:r>
            <w:r>
              <w:rPr>
                <w:rStyle w:val="IndexLink"/>
                <w:rtl w:val="true"/>
              </w:rPr>
              <w:t>(</w:t>
            </w:r>
            <w:r>
              <w:rPr>
                <w:rStyle w:val="IndexLink"/>
                <w:rtl w:val="true"/>
              </w:rPr>
              <w:t>ع</w:t>
            </w:r>
            <w:r>
              <w:rPr>
                <w:rStyle w:val="IndexLink"/>
                <w:rtl w:val="true"/>
              </w:rPr>
              <w:t>)</w:t>
              <w:tab/>
            </w:r>
            <w:r>
              <w:rPr>
                <w:rStyle w:val="IndexLink"/>
              </w:rPr>
              <w:t>116</w:t>
            </w:r>
          </w:hyperlink>
        </w:p>
        <w:p>
          <w:pPr>
            <w:pStyle w:val="Contents4"/>
            <w:tabs>
              <w:tab w:val="clear" w:pos="8176"/>
              <w:tab w:val="right" w:pos="9026" w:leader="dot"/>
            </w:tabs>
            <w:rPr/>
          </w:pPr>
          <w:hyperlink w:anchor="__RefHeading___Toc2267422_2749589250">
            <w:r>
              <w:rPr>
                <w:webHidden/>
                <w:rStyle w:val="IndexLink"/>
                <w:rtl w:val="true"/>
              </w:rPr>
              <w:t>ج</w:t>
            </w:r>
            <w:r>
              <w:rPr>
                <w:rStyle w:val="IndexLink"/>
                <w:rtl w:val="true"/>
              </w:rPr>
              <w:t xml:space="preserve">) </w:t>
            </w:r>
            <w:r>
              <w:rPr>
                <w:rStyle w:val="IndexLink"/>
                <w:rtl w:val="true"/>
              </w:rPr>
              <w:t>تدبیرهای عملی</w:t>
            </w:r>
            <w:r>
              <w:rPr>
                <w:rStyle w:val="IndexLink"/>
                <w:rtl w:val="true"/>
              </w:rPr>
              <w:tab/>
            </w:r>
            <w:r>
              <w:rPr>
                <w:rStyle w:val="IndexLink"/>
              </w:rPr>
              <w:t>120</w:t>
            </w:r>
          </w:hyperlink>
        </w:p>
        <w:p>
          <w:pPr>
            <w:pStyle w:val="Contents5"/>
            <w:tabs>
              <w:tab w:val="clear" w:pos="7892"/>
              <w:tab w:val="right" w:pos="9026" w:leader="dot"/>
            </w:tabs>
            <w:rPr/>
          </w:pPr>
          <w:hyperlink w:anchor="__RefHeading___Toc2267424_274958925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267426_2749589250">
            <w:r>
              <w:rPr>
                <w:webHidden/>
                <w:rStyle w:val="IndexLink"/>
                <w:rtl w:val="true"/>
              </w:rPr>
              <w:t xml:space="preserve">یک </w:t>
            </w:r>
            <w:r>
              <w:rPr>
                <w:rStyle w:val="IndexLink"/>
                <w:rtl w:val="true"/>
              </w:rPr>
              <w:t xml:space="preserve">- </w:t>
            </w:r>
            <w:r>
              <w:rPr>
                <w:rStyle w:val="IndexLink"/>
                <w:rtl w:val="true"/>
              </w:rPr>
              <w:t>بلند کردن دست امام علی</w:t>
            </w:r>
            <w:r>
              <w:rPr>
                <w:rStyle w:val="IndexLink"/>
                <w:rtl w:val="true"/>
              </w:rPr>
              <w:t>(</w:t>
            </w:r>
            <w:r>
              <w:rPr>
                <w:rStyle w:val="IndexLink"/>
                <w:rtl w:val="true"/>
              </w:rPr>
              <w:t>ع</w:t>
            </w:r>
            <w:r>
              <w:rPr>
                <w:rStyle w:val="IndexLink"/>
                <w:rtl w:val="true"/>
              </w:rPr>
              <w:t xml:space="preserve">) </w:t>
            </w:r>
            <w:r>
              <w:rPr>
                <w:rStyle w:val="IndexLink"/>
                <w:rtl w:val="true"/>
              </w:rPr>
              <w:t>در روز غدیر خم</w:t>
            </w:r>
            <w:r>
              <w:rPr>
                <w:rStyle w:val="IndexLink"/>
                <w:rtl w:val="true"/>
              </w:rPr>
              <w:tab/>
            </w:r>
            <w:r>
              <w:rPr>
                <w:rStyle w:val="IndexLink"/>
              </w:rPr>
              <w:t>121</w:t>
            </w:r>
          </w:hyperlink>
        </w:p>
        <w:p>
          <w:pPr>
            <w:pStyle w:val="Contents5"/>
            <w:tabs>
              <w:tab w:val="clear" w:pos="7892"/>
              <w:tab w:val="right" w:pos="9026" w:leader="dot"/>
            </w:tabs>
            <w:rPr/>
          </w:pPr>
          <w:hyperlink w:anchor="__RefHeading___Toc2267428_2749589250">
            <w:r>
              <w:rPr>
                <w:webHidden/>
                <w:rStyle w:val="IndexLink"/>
                <w:rtl w:val="true"/>
              </w:rPr>
              <w:t xml:space="preserve">دو </w:t>
            </w:r>
            <w:r>
              <w:rPr>
                <w:rStyle w:val="IndexLink"/>
                <w:rtl w:val="true"/>
              </w:rPr>
              <w:t xml:space="preserve">- </w:t>
            </w:r>
            <w:r>
              <w:rPr>
                <w:rStyle w:val="IndexLink"/>
                <w:rtl w:val="true"/>
              </w:rPr>
              <w:t>فرستادن لشکر اسامه</w:t>
            </w:r>
            <w:r>
              <w:rPr>
                <w:rStyle w:val="IndexLink"/>
                <w:rtl w:val="true"/>
              </w:rPr>
              <w:tab/>
            </w:r>
            <w:r>
              <w:rPr>
                <w:rStyle w:val="IndexLink"/>
              </w:rPr>
              <w:t>121</w:t>
            </w:r>
          </w:hyperlink>
        </w:p>
        <w:p>
          <w:pPr>
            <w:pStyle w:val="Contents5"/>
            <w:tabs>
              <w:tab w:val="clear" w:pos="7892"/>
              <w:tab w:val="right" w:pos="9026" w:leader="dot"/>
            </w:tabs>
            <w:rPr/>
          </w:pPr>
          <w:hyperlink w:anchor="__RefHeading___Toc2267430_2749589250">
            <w:r>
              <w:rPr>
                <w:webHidden/>
                <w:rStyle w:val="IndexLink"/>
                <w:rtl w:val="true"/>
              </w:rPr>
              <w:t xml:space="preserve">سه </w:t>
            </w:r>
            <w:r>
              <w:rPr>
                <w:rStyle w:val="IndexLink"/>
                <w:rtl w:val="true"/>
              </w:rPr>
              <w:t xml:space="preserve">- </w:t>
            </w:r>
            <w:r>
              <w:rPr>
                <w:rStyle w:val="IndexLink"/>
                <w:rtl w:val="true"/>
              </w:rPr>
              <w:t>تلاش برای نوشتن وصیت</w:t>
            </w:r>
            <w:r>
              <w:rPr>
                <w:rStyle w:val="IndexLink"/>
                <w:rtl w:val="true"/>
              </w:rPr>
              <w:tab/>
            </w:r>
            <w:r>
              <w:rPr>
                <w:rStyle w:val="IndexLink"/>
              </w:rPr>
              <w:t>123</w:t>
            </w:r>
          </w:hyperlink>
        </w:p>
        <w:p>
          <w:pPr>
            <w:pStyle w:val="Contents2"/>
            <w:tabs>
              <w:tab w:val="clear" w:pos="8743"/>
              <w:tab w:val="right" w:pos="9026" w:leader="dot"/>
            </w:tabs>
            <w:rPr/>
          </w:pPr>
          <w:hyperlink w:anchor="__RefHeading___Toc2267432_2749589250">
            <w:r>
              <w:rPr>
                <w:webHidden/>
                <w:rStyle w:val="IndexLink"/>
                <w:rtl w:val="true"/>
              </w:rPr>
              <w:t>فصل چهارم</w:t>
            </w:r>
            <w:r>
              <w:rPr>
                <w:rStyle w:val="IndexLink"/>
                <w:rtl w:val="true"/>
              </w:rPr>
              <w:t xml:space="preserve">: </w:t>
            </w:r>
            <w:r>
              <w:rPr>
                <w:rStyle w:val="IndexLink"/>
                <w:rtl w:val="true"/>
              </w:rPr>
              <w:t>آموزه های غدیر</w:t>
            </w:r>
            <w:r>
              <w:rPr>
                <w:rStyle w:val="IndexLink"/>
                <w:rtl w:val="true"/>
              </w:rPr>
              <w:tab/>
            </w:r>
            <w:r>
              <w:rPr>
                <w:rStyle w:val="IndexLink"/>
              </w:rPr>
              <w:t>124</w:t>
            </w:r>
          </w:hyperlink>
        </w:p>
        <w:p>
          <w:pPr>
            <w:pStyle w:val="Contents3"/>
            <w:tabs>
              <w:tab w:val="clear" w:pos="8459"/>
              <w:tab w:val="right" w:pos="9026" w:leader="dot"/>
            </w:tabs>
            <w:rPr/>
          </w:pPr>
          <w:hyperlink w:anchor="__RefHeading___Toc2267434_274958925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267436_2749589250">
            <w:r>
              <w:rPr>
                <w:webHidden/>
                <w:rStyle w:val="IndexLink"/>
              </w:rPr>
              <w:t>1</w:t>
            </w:r>
            <w:r>
              <w:rPr>
                <w:rStyle w:val="IndexLink"/>
                <w:rtl w:val="true"/>
              </w:rPr>
              <w:t xml:space="preserve">. </w:t>
            </w:r>
            <w:r>
              <w:rPr>
                <w:rStyle w:val="IndexLink"/>
                <w:rtl w:val="true"/>
              </w:rPr>
              <w:t>آموزه های غدیر</w:t>
            </w:r>
            <w:r>
              <w:rPr>
                <w:rStyle w:val="IndexLink"/>
                <w:rtl w:val="true"/>
              </w:rPr>
              <w:tab/>
            </w:r>
            <w:r>
              <w:rPr>
                <w:rStyle w:val="IndexLink"/>
              </w:rPr>
              <w:t>124</w:t>
            </w:r>
          </w:hyperlink>
        </w:p>
        <w:p>
          <w:pPr>
            <w:pStyle w:val="Contents4"/>
            <w:tabs>
              <w:tab w:val="clear" w:pos="8176"/>
              <w:tab w:val="right" w:pos="9026" w:leader="dot"/>
            </w:tabs>
            <w:rPr/>
          </w:pPr>
          <w:hyperlink w:anchor="__RefHeading___Toc2267438_274958925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267440_2749589250">
            <w:r>
              <w:rPr>
                <w:webHidden/>
                <w:rStyle w:val="IndexLink"/>
                <w:rtl w:val="true"/>
              </w:rPr>
              <w:t>الف</w:t>
            </w:r>
            <w:r>
              <w:rPr>
                <w:rStyle w:val="IndexLink"/>
                <w:rtl w:val="true"/>
              </w:rPr>
              <w:t xml:space="preserve">) </w:t>
            </w:r>
            <w:r>
              <w:rPr>
                <w:rStyle w:val="IndexLink"/>
                <w:rtl w:val="true"/>
              </w:rPr>
              <w:t>اعلام امامت به فرمان الهی</w:t>
            </w:r>
            <w:r>
              <w:rPr>
                <w:rStyle w:val="IndexLink"/>
                <w:rtl w:val="true"/>
              </w:rPr>
              <w:tab/>
            </w:r>
            <w:r>
              <w:rPr>
                <w:rStyle w:val="IndexLink"/>
              </w:rPr>
              <w:t>124</w:t>
            </w:r>
          </w:hyperlink>
        </w:p>
        <w:p>
          <w:pPr>
            <w:pStyle w:val="Contents4"/>
            <w:tabs>
              <w:tab w:val="clear" w:pos="8176"/>
              <w:tab w:val="right" w:pos="9026" w:leader="dot"/>
            </w:tabs>
            <w:rPr/>
          </w:pPr>
          <w:hyperlink w:anchor="__RefHeading___Toc2267442_2749589250">
            <w:r>
              <w:rPr>
                <w:webHidden/>
                <w:rStyle w:val="IndexLink"/>
                <w:rtl w:val="true"/>
              </w:rPr>
              <w:t>ب</w:t>
            </w:r>
            <w:r>
              <w:rPr>
                <w:rStyle w:val="IndexLink"/>
                <w:rtl w:val="true"/>
              </w:rPr>
              <w:t xml:space="preserve">) </w:t>
            </w:r>
            <w:r>
              <w:rPr>
                <w:rStyle w:val="IndexLink"/>
                <w:rtl w:val="true"/>
              </w:rPr>
              <w:t xml:space="preserve">یادآوری شایستگی ها و برتری های علی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4"/>
            <w:tabs>
              <w:tab w:val="clear" w:pos="8176"/>
              <w:tab w:val="right" w:pos="9026" w:leader="dot"/>
            </w:tabs>
            <w:rPr/>
          </w:pPr>
          <w:hyperlink w:anchor="__RefHeading___Toc2267444_2749589250">
            <w:r>
              <w:rPr>
                <w:webHidden/>
                <w:rStyle w:val="IndexLink"/>
                <w:rtl w:val="true"/>
              </w:rPr>
              <w:t>ج</w:t>
            </w:r>
            <w:r>
              <w:rPr>
                <w:rStyle w:val="IndexLink"/>
                <w:rtl w:val="true"/>
              </w:rPr>
              <w:t xml:space="preserve">) </w:t>
            </w:r>
            <w:r>
              <w:rPr>
                <w:rStyle w:val="IndexLink"/>
                <w:rtl w:val="true"/>
              </w:rPr>
              <w:t xml:space="preserve">تکمیل دین با ولایت علی </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4"/>
            <w:tabs>
              <w:tab w:val="clear" w:pos="8176"/>
              <w:tab w:val="right" w:pos="9026" w:leader="dot"/>
            </w:tabs>
            <w:rPr/>
          </w:pPr>
          <w:hyperlink w:anchor="__RefHeading___Toc2267446_2749589250">
            <w:r>
              <w:rPr>
                <w:webHidden/>
                <w:rStyle w:val="IndexLink"/>
                <w:rtl w:val="true"/>
              </w:rPr>
              <w:t>د</w:t>
            </w:r>
            <w:r>
              <w:rPr>
                <w:rStyle w:val="IndexLink"/>
                <w:rtl w:val="true"/>
              </w:rPr>
              <w:t xml:space="preserve">) </w:t>
            </w:r>
            <w:r>
              <w:rPr>
                <w:rStyle w:val="IndexLink"/>
                <w:rtl w:val="true"/>
              </w:rPr>
              <w:t xml:space="preserve">افشای چهره واقعی دشمنان علی </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4"/>
            <w:tabs>
              <w:tab w:val="clear" w:pos="8176"/>
              <w:tab w:val="right" w:pos="9026" w:leader="dot"/>
            </w:tabs>
            <w:rPr/>
          </w:pPr>
          <w:hyperlink w:anchor="__RefHeading___Toc2267448_2749589250">
            <w:r>
              <w:rPr>
                <w:webHidden/>
                <w:rStyle w:val="IndexLink"/>
                <w:rtl w:val="true"/>
              </w:rPr>
              <w:t>ه</w:t>
            </w:r>
            <w:r>
              <w:rPr>
                <w:rStyle w:val="IndexLink"/>
                <w:rtl w:val="true"/>
              </w:rPr>
              <w:t xml:space="preserve">-) </w:t>
            </w:r>
            <w:r>
              <w:rPr>
                <w:rStyle w:val="IndexLink"/>
                <w:rtl w:val="true"/>
              </w:rPr>
              <w:t>هشدار به قدرت طلبان فرصت جو</w:t>
            </w:r>
            <w:r>
              <w:rPr>
                <w:rStyle w:val="IndexLink"/>
                <w:rtl w:val="true"/>
              </w:rPr>
              <w:tab/>
            </w:r>
            <w:r>
              <w:rPr>
                <w:rStyle w:val="IndexLink"/>
              </w:rPr>
              <w:t>127</w:t>
            </w:r>
          </w:hyperlink>
        </w:p>
        <w:p>
          <w:pPr>
            <w:pStyle w:val="Contents4"/>
            <w:tabs>
              <w:tab w:val="clear" w:pos="8176"/>
              <w:tab w:val="right" w:pos="9026" w:leader="dot"/>
            </w:tabs>
            <w:rPr/>
          </w:pPr>
          <w:hyperlink w:anchor="__RefHeading___Toc2267450_2749589250">
            <w:r>
              <w:rPr>
                <w:webHidden/>
                <w:rStyle w:val="IndexLink"/>
                <w:rtl w:val="true"/>
              </w:rPr>
              <w:t>و</w:t>
            </w:r>
            <w:r>
              <w:rPr>
                <w:rStyle w:val="IndexLink"/>
                <w:rtl w:val="true"/>
              </w:rPr>
              <w:t xml:space="preserve">) </w:t>
            </w:r>
            <w:r>
              <w:rPr>
                <w:rStyle w:val="IndexLink"/>
                <w:rtl w:val="true"/>
              </w:rPr>
              <w:t>مسئولیت همگانی تبلیغ</w:t>
            </w:r>
            <w:r>
              <w:rPr>
                <w:rStyle w:val="IndexLink"/>
                <w:rtl w:val="true"/>
              </w:rPr>
              <w:tab/>
            </w:r>
            <w:r>
              <w:rPr>
                <w:rStyle w:val="IndexLink"/>
              </w:rPr>
              <w:t>127</w:t>
            </w:r>
          </w:hyperlink>
        </w:p>
        <w:p>
          <w:pPr>
            <w:pStyle w:val="Contents4"/>
            <w:tabs>
              <w:tab w:val="clear" w:pos="8176"/>
              <w:tab w:val="right" w:pos="9026" w:leader="dot"/>
            </w:tabs>
            <w:rPr/>
          </w:pPr>
          <w:hyperlink w:anchor="__RefHeading___Toc2267452_2749589250">
            <w:r>
              <w:rPr>
                <w:webHidden/>
                <w:rStyle w:val="IndexLink"/>
                <w:rtl w:val="true"/>
              </w:rPr>
              <w:t>ز</w:t>
            </w:r>
            <w:r>
              <w:rPr>
                <w:rStyle w:val="IndexLink"/>
                <w:rtl w:val="true"/>
              </w:rPr>
              <w:t xml:space="preserve">) </w:t>
            </w:r>
            <w:r>
              <w:rPr>
                <w:rStyle w:val="IndexLink"/>
                <w:rtl w:val="true"/>
              </w:rPr>
              <w:t>وظایف مردم در خطبه غدیر</w:t>
            </w:r>
            <w:r>
              <w:rPr>
                <w:rStyle w:val="IndexLink"/>
                <w:rtl w:val="true"/>
              </w:rPr>
              <w:tab/>
            </w:r>
            <w:r>
              <w:rPr>
                <w:rStyle w:val="IndexLink"/>
              </w:rPr>
              <w:t>128</w:t>
            </w:r>
          </w:hyperlink>
        </w:p>
        <w:p>
          <w:pPr>
            <w:pStyle w:val="Contents4"/>
            <w:tabs>
              <w:tab w:val="clear" w:pos="8176"/>
              <w:tab w:val="right" w:pos="9026" w:leader="dot"/>
            </w:tabs>
            <w:rPr/>
          </w:pPr>
          <w:hyperlink w:anchor="__RefHeading___Toc2267454_2749589250">
            <w:r>
              <w:rPr>
                <w:webHidden/>
                <w:rStyle w:val="IndexLink"/>
                <w:rtl w:val="true"/>
              </w:rPr>
              <w:t>ح</w:t>
            </w:r>
            <w:r>
              <w:rPr>
                <w:rStyle w:val="IndexLink"/>
                <w:rtl w:val="true"/>
              </w:rPr>
              <w:t xml:space="preserve">) </w:t>
            </w:r>
            <w:r>
              <w:rPr>
                <w:rStyle w:val="IndexLink"/>
                <w:rtl w:val="true"/>
              </w:rPr>
              <w:t>معرفی حضرت مهدی عج الله تعالی فرجه الشریف</w:t>
            </w:r>
            <w:r>
              <w:rPr>
                <w:rStyle w:val="IndexLink"/>
                <w:rtl w:val="true"/>
              </w:rPr>
              <w:tab/>
            </w:r>
            <w:r>
              <w:rPr>
                <w:rStyle w:val="IndexLink"/>
              </w:rPr>
              <w:t>128</w:t>
            </w:r>
          </w:hyperlink>
        </w:p>
        <w:p>
          <w:pPr>
            <w:pStyle w:val="Contents4"/>
            <w:tabs>
              <w:tab w:val="clear" w:pos="8176"/>
              <w:tab w:val="right" w:pos="9026" w:leader="dot"/>
            </w:tabs>
            <w:rPr/>
          </w:pPr>
          <w:hyperlink w:anchor="__RefHeading___Toc2267456_2749589250">
            <w:r>
              <w:rPr>
                <w:webHidden/>
                <w:rStyle w:val="IndexLink"/>
                <w:rtl w:val="true"/>
              </w:rPr>
              <w:t>ط</w:t>
            </w:r>
            <w:r>
              <w:rPr>
                <w:rStyle w:val="IndexLink"/>
                <w:rtl w:val="true"/>
              </w:rPr>
              <w:t xml:space="preserve">) </w:t>
            </w:r>
            <w:r>
              <w:rPr>
                <w:rStyle w:val="IndexLink"/>
                <w:rtl w:val="true"/>
              </w:rPr>
              <w:t>اعلام حلال و حرام و واجبات و محرمات</w:t>
            </w:r>
            <w:r>
              <w:rPr>
                <w:rStyle w:val="IndexLink"/>
                <w:rtl w:val="true"/>
              </w:rPr>
              <w:tab/>
            </w:r>
            <w:r>
              <w:rPr>
                <w:rStyle w:val="IndexLink"/>
              </w:rPr>
              <w:t>129</w:t>
            </w:r>
          </w:hyperlink>
        </w:p>
        <w:p>
          <w:pPr>
            <w:pStyle w:val="Contents4"/>
            <w:tabs>
              <w:tab w:val="clear" w:pos="8176"/>
              <w:tab w:val="right" w:pos="9026" w:leader="dot"/>
            </w:tabs>
            <w:rPr/>
          </w:pPr>
          <w:hyperlink w:anchor="__RefHeading___Toc2267458_2749589250">
            <w:r>
              <w:rPr>
                <w:webHidden/>
                <w:rStyle w:val="IndexLink"/>
                <w:rtl w:val="true"/>
              </w:rPr>
              <w:t>ی</w:t>
            </w:r>
            <w:r>
              <w:rPr>
                <w:rStyle w:val="IndexLink"/>
                <w:rtl w:val="true"/>
              </w:rPr>
              <w:t xml:space="preserve">) </w:t>
            </w:r>
            <w:r>
              <w:rPr>
                <w:rStyle w:val="IndexLink"/>
                <w:rtl w:val="true"/>
              </w:rPr>
              <w:t>یادآوری معاد</w:t>
            </w:r>
            <w:r>
              <w:rPr>
                <w:rStyle w:val="IndexLink"/>
                <w:rtl w:val="true"/>
              </w:rPr>
              <w:tab/>
            </w:r>
            <w:r>
              <w:rPr>
                <w:rStyle w:val="IndexLink"/>
              </w:rPr>
              <w:t>129</w:t>
            </w:r>
          </w:hyperlink>
        </w:p>
        <w:p>
          <w:pPr>
            <w:pStyle w:val="Contents3"/>
            <w:tabs>
              <w:tab w:val="clear" w:pos="8459"/>
              <w:tab w:val="right" w:pos="9026" w:leader="dot"/>
            </w:tabs>
            <w:rPr/>
          </w:pPr>
          <w:hyperlink w:anchor="__RefHeading___Toc2267460_2749589250">
            <w:r>
              <w:rPr>
                <w:webHidden/>
                <w:rStyle w:val="IndexLink"/>
              </w:rPr>
              <w:t>2</w:t>
            </w:r>
            <w:r>
              <w:rPr>
                <w:rStyle w:val="IndexLink"/>
                <w:rtl w:val="true"/>
              </w:rPr>
              <w:t xml:space="preserve">. </w:t>
            </w:r>
            <w:r>
              <w:rPr>
                <w:rStyle w:val="IndexLink"/>
                <w:rtl w:val="true"/>
              </w:rPr>
              <w:t>اوصاف غدیر در روایت ها</w:t>
            </w:r>
            <w:r>
              <w:rPr>
                <w:rStyle w:val="IndexLink"/>
              </w:rPr>
              <w:t>1</w:t>
            </w:r>
            <w:r>
              <w:rPr>
                <w:rStyle w:val="IndexLink"/>
                <w:rtl w:val="true"/>
              </w:rPr>
              <w:tab/>
            </w:r>
            <w:r>
              <w:rPr>
                <w:rStyle w:val="IndexLink"/>
              </w:rPr>
              <w:t>130</w:t>
            </w:r>
          </w:hyperlink>
        </w:p>
        <w:p>
          <w:pPr>
            <w:pStyle w:val="Contents2"/>
            <w:tabs>
              <w:tab w:val="clear" w:pos="8743"/>
              <w:tab w:val="right" w:pos="9026" w:leader="dot"/>
            </w:tabs>
            <w:rPr/>
          </w:pPr>
          <w:hyperlink w:anchor="__RefHeading___Toc2267462_2749589250">
            <w:r>
              <w:rPr>
                <w:webHidden/>
                <w:rStyle w:val="IndexLink"/>
                <w:rtl w:val="true"/>
              </w:rPr>
              <w:t>فصل پنجم</w:t>
            </w:r>
            <w:r>
              <w:rPr>
                <w:rStyle w:val="IndexLink"/>
                <w:rtl w:val="true"/>
              </w:rPr>
              <w:t xml:space="preserve">: </w:t>
            </w:r>
            <w:r>
              <w:rPr>
                <w:rStyle w:val="IndexLink"/>
                <w:rtl w:val="true"/>
              </w:rPr>
              <w:t xml:space="preserve">احیای غدیر در سیره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و اصحاب</w:t>
            </w:r>
            <w:r>
              <w:rPr>
                <w:rStyle w:val="IndexLink"/>
                <w:rtl w:val="true"/>
              </w:rPr>
              <w:tab/>
            </w:r>
            <w:r>
              <w:rPr>
                <w:rStyle w:val="IndexLink"/>
              </w:rPr>
              <w:t>136</w:t>
            </w:r>
          </w:hyperlink>
        </w:p>
        <w:p>
          <w:pPr>
            <w:pStyle w:val="Contents3"/>
            <w:tabs>
              <w:tab w:val="clear" w:pos="8459"/>
              <w:tab w:val="right" w:pos="9026" w:leader="dot"/>
            </w:tabs>
            <w:rPr/>
          </w:pPr>
          <w:hyperlink w:anchor="__RefHeading___Toc2267464_274958925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267466_2749589250">
            <w:r>
              <w:rPr>
                <w:webHidden/>
                <w:rStyle w:val="IndexLink"/>
              </w:rPr>
              <w:t>1</w:t>
            </w:r>
            <w:r>
              <w:rPr>
                <w:rStyle w:val="IndexLink"/>
                <w:rtl w:val="true"/>
              </w:rPr>
              <w:t xml:space="preserve">. </w:t>
            </w:r>
            <w:r>
              <w:rPr>
                <w:rStyle w:val="IndexLink"/>
                <w:rtl w:val="true"/>
              </w:rPr>
              <w:t xml:space="preserve">غدیر در کلام حضرت فاطمه </w:t>
            </w:r>
            <w:r>
              <w:rPr>
                <w:rStyle w:val="IndexLink"/>
                <w:rtl w:val="true"/>
              </w:rPr>
              <w:t>(</w:t>
            </w:r>
            <w:r>
              <w:rPr>
                <w:rStyle w:val="IndexLink"/>
                <w:rtl w:val="true"/>
              </w:rPr>
              <w:t>سلام الله علیها</w:t>
            </w:r>
            <w:r>
              <w:rPr>
                <w:rStyle w:val="IndexLink"/>
                <w:rtl w:val="true"/>
              </w:rPr>
              <w:t>)</w:t>
              <w:tab/>
            </w:r>
            <w:r>
              <w:rPr>
                <w:rStyle w:val="IndexLink"/>
              </w:rPr>
              <w:t>136</w:t>
            </w:r>
          </w:hyperlink>
        </w:p>
        <w:p>
          <w:pPr>
            <w:pStyle w:val="Contents3"/>
            <w:tabs>
              <w:tab w:val="clear" w:pos="8459"/>
              <w:tab w:val="right" w:pos="9026" w:leader="dot"/>
            </w:tabs>
            <w:rPr/>
          </w:pPr>
          <w:hyperlink w:anchor="__RefHeading___Toc2267468_2749589250">
            <w:r>
              <w:rPr>
                <w:webHidden/>
                <w:rStyle w:val="IndexLink"/>
              </w:rPr>
              <w:t>2</w:t>
            </w:r>
            <w:r>
              <w:rPr>
                <w:rStyle w:val="IndexLink"/>
                <w:rtl w:val="true"/>
              </w:rPr>
              <w:t xml:space="preserve">. </w:t>
            </w:r>
            <w:r>
              <w:rPr>
                <w:rStyle w:val="IndexLink"/>
                <w:rtl w:val="true"/>
              </w:rPr>
              <w:t xml:space="preserve">استدلال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حدیث غدیر</w:t>
            </w:r>
            <w:r>
              <w:rPr>
                <w:rStyle w:val="IndexLink"/>
                <w:rtl w:val="true"/>
              </w:rPr>
              <w:tab/>
            </w:r>
            <w:r>
              <w:rPr>
                <w:rStyle w:val="IndexLink"/>
              </w:rPr>
              <w:t>138</w:t>
            </w:r>
          </w:hyperlink>
        </w:p>
        <w:p>
          <w:pPr>
            <w:pStyle w:val="Contents3"/>
            <w:tabs>
              <w:tab w:val="clear" w:pos="8459"/>
              <w:tab w:val="right" w:pos="9026" w:leader="dot"/>
            </w:tabs>
            <w:rPr/>
          </w:pPr>
          <w:hyperlink w:anchor="__RefHeading___Toc2267470_2749589250">
            <w:r>
              <w:rPr>
                <w:webHidden/>
                <w:rStyle w:val="IndexLink"/>
              </w:rPr>
              <w:t>3</w:t>
            </w:r>
            <w:r>
              <w:rPr>
                <w:rStyle w:val="IndexLink"/>
                <w:rtl w:val="true"/>
              </w:rPr>
              <w:t xml:space="preserve">. </w:t>
            </w:r>
            <w:r>
              <w:rPr>
                <w:rStyle w:val="IndexLink"/>
                <w:rtl w:val="true"/>
              </w:rPr>
              <w:t xml:space="preserve">استدلال امام حسن مجتبی </w:t>
            </w:r>
            <w:r>
              <w:rPr>
                <w:rStyle w:val="IndexLink"/>
                <w:rtl w:val="true"/>
              </w:rPr>
              <w:t>(</w:t>
            </w:r>
            <w:r>
              <w:rPr>
                <w:rStyle w:val="IndexLink"/>
                <w:rtl w:val="true"/>
              </w:rPr>
              <w:t>علیه السلام</w:t>
            </w:r>
            <w:r>
              <w:rPr>
                <w:rStyle w:val="IndexLink"/>
                <w:rtl w:val="true"/>
              </w:rPr>
              <w:t xml:space="preserve">) </w:t>
            </w:r>
            <w:r>
              <w:rPr>
                <w:rStyle w:val="IndexLink"/>
                <w:rtl w:val="true"/>
              </w:rPr>
              <w:t>به حدیث غدیر</w:t>
            </w:r>
            <w:r>
              <w:rPr>
                <w:rStyle w:val="IndexLink"/>
                <w:rtl w:val="true"/>
              </w:rPr>
              <w:tab/>
            </w:r>
            <w:r>
              <w:rPr>
                <w:rStyle w:val="IndexLink"/>
              </w:rPr>
              <w:t>148</w:t>
            </w:r>
          </w:hyperlink>
        </w:p>
        <w:p>
          <w:pPr>
            <w:pStyle w:val="Contents3"/>
            <w:tabs>
              <w:tab w:val="clear" w:pos="8459"/>
              <w:tab w:val="right" w:pos="9026" w:leader="dot"/>
            </w:tabs>
            <w:rPr/>
          </w:pPr>
          <w:hyperlink w:anchor="__RefHeading___Toc2267472_2749589250">
            <w:r>
              <w:rPr>
                <w:webHidden/>
                <w:rStyle w:val="IndexLink"/>
              </w:rPr>
              <w:t>4</w:t>
            </w:r>
            <w:r>
              <w:rPr>
                <w:rStyle w:val="IndexLink"/>
                <w:rtl w:val="true"/>
              </w:rPr>
              <w:t xml:space="preserve">. </w:t>
            </w:r>
            <w:r>
              <w:rPr>
                <w:rStyle w:val="IndexLink"/>
                <w:rtl w:val="true"/>
              </w:rPr>
              <w:t>گفت وگوی اصبغ بن نباته با معاویه</w:t>
            </w:r>
            <w:r>
              <w:rPr>
                <w:rStyle w:val="IndexLink"/>
                <w:rtl w:val="true"/>
              </w:rPr>
              <w:tab/>
            </w:r>
            <w:r>
              <w:rPr>
                <w:rStyle w:val="IndexLink"/>
              </w:rPr>
              <w:t>148</w:t>
            </w:r>
          </w:hyperlink>
        </w:p>
        <w:p>
          <w:pPr>
            <w:pStyle w:val="Contents3"/>
            <w:tabs>
              <w:tab w:val="clear" w:pos="8459"/>
              <w:tab w:val="right" w:pos="9026" w:leader="dot"/>
            </w:tabs>
            <w:rPr/>
          </w:pPr>
          <w:hyperlink w:anchor="__RefHeading___Toc2267474_2749589250">
            <w:r>
              <w:rPr>
                <w:webHidden/>
                <w:rStyle w:val="IndexLink"/>
              </w:rPr>
              <w:t>5</w:t>
            </w:r>
            <w:r>
              <w:rPr>
                <w:rStyle w:val="IndexLink"/>
                <w:rtl w:val="true"/>
              </w:rPr>
              <w:t xml:space="preserve">. </w:t>
            </w:r>
            <w:r>
              <w:rPr>
                <w:rStyle w:val="IndexLink"/>
                <w:rtl w:val="true"/>
              </w:rPr>
              <w:t>استدلال عمار یاسر به حدیث غدیر</w:t>
            </w:r>
            <w:r>
              <w:rPr>
                <w:rStyle w:val="IndexLink"/>
                <w:rtl w:val="true"/>
              </w:rPr>
              <w:tab/>
            </w:r>
            <w:r>
              <w:rPr>
                <w:rStyle w:val="IndexLink"/>
              </w:rPr>
              <w:t>149</w:t>
            </w:r>
          </w:hyperlink>
        </w:p>
        <w:p>
          <w:pPr>
            <w:pStyle w:val="Contents3"/>
            <w:tabs>
              <w:tab w:val="clear" w:pos="8459"/>
              <w:tab w:val="right" w:pos="9026" w:leader="dot"/>
            </w:tabs>
            <w:rPr/>
          </w:pPr>
          <w:hyperlink w:anchor="__RefHeading___Toc2267476_2749589250">
            <w:r>
              <w:rPr>
                <w:webHidden/>
                <w:rStyle w:val="IndexLink"/>
              </w:rPr>
              <w:t>6</w:t>
            </w:r>
            <w:r>
              <w:rPr>
                <w:rStyle w:val="IndexLink"/>
                <w:rtl w:val="true"/>
              </w:rPr>
              <w:t xml:space="preserve">. </w:t>
            </w:r>
            <w:r>
              <w:rPr>
                <w:rStyle w:val="IndexLink"/>
                <w:rtl w:val="true"/>
              </w:rPr>
              <w:t>استدلال مأمون خلیفه عباسی به حدیث غدیر</w:t>
            </w:r>
            <w:r>
              <w:rPr>
                <w:rStyle w:val="IndexLink"/>
                <w:rtl w:val="true"/>
              </w:rPr>
              <w:tab/>
            </w:r>
            <w:r>
              <w:rPr>
                <w:rStyle w:val="IndexLink"/>
              </w:rPr>
              <w:t>150</w:t>
            </w:r>
          </w:hyperlink>
        </w:p>
        <w:p>
          <w:pPr>
            <w:pStyle w:val="Contents3"/>
            <w:tabs>
              <w:tab w:val="clear" w:pos="8459"/>
              <w:tab w:val="right" w:pos="9026" w:leader="dot"/>
            </w:tabs>
            <w:rPr/>
          </w:pPr>
          <w:hyperlink w:anchor="__RefHeading___Toc2267478_2749589250">
            <w:r>
              <w:rPr>
                <w:webHidden/>
                <w:rStyle w:val="IndexLink"/>
              </w:rPr>
              <w:t>7</w:t>
            </w:r>
            <w:r>
              <w:rPr>
                <w:rStyle w:val="IndexLink"/>
                <w:rtl w:val="true"/>
              </w:rPr>
              <w:t xml:space="preserve">. </w:t>
            </w:r>
            <w:r>
              <w:rPr>
                <w:rStyle w:val="IndexLink"/>
                <w:rtl w:val="true"/>
              </w:rPr>
              <w:t>استدلال عمرو بن عاص به حدیث غدیر</w:t>
            </w:r>
            <w:r>
              <w:rPr>
                <w:rStyle w:val="IndexLink"/>
                <w:rtl w:val="true"/>
              </w:rPr>
              <w:tab/>
            </w:r>
            <w:r>
              <w:rPr>
                <w:rStyle w:val="IndexLink"/>
              </w:rPr>
              <w:t>151</w:t>
            </w:r>
          </w:hyperlink>
        </w:p>
        <w:p>
          <w:pPr>
            <w:pStyle w:val="Contents2"/>
            <w:tabs>
              <w:tab w:val="clear" w:pos="8743"/>
              <w:tab w:val="right" w:pos="9026" w:leader="dot"/>
            </w:tabs>
            <w:rPr/>
          </w:pPr>
          <w:hyperlink w:anchor="__RefHeading___Toc2267480_2749589250">
            <w:r>
              <w:rPr>
                <w:webHidden/>
                <w:rStyle w:val="IndexLink"/>
                <w:rtl w:val="true"/>
              </w:rPr>
              <w:t>فصل ششم</w:t>
            </w:r>
            <w:r>
              <w:rPr>
                <w:rStyle w:val="IndexLink"/>
                <w:rtl w:val="true"/>
              </w:rPr>
              <w:t xml:space="preserve">: </w:t>
            </w:r>
            <w:r>
              <w:rPr>
                <w:rStyle w:val="IndexLink"/>
                <w:rtl w:val="true"/>
              </w:rPr>
              <w:t>عید غدیر</w:t>
            </w:r>
            <w:r>
              <w:rPr>
                <w:rStyle w:val="IndexLink"/>
                <w:rtl w:val="true"/>
              </w:rPr>
              <w:tab/>
            </w:r>
            <w:r>
              <w:rPr>
                <w:rStyle w:val="IndexLink"/>
              </w:rPr>
              <w:t>152</w:t>
            </w:r>
          </w:hyperlink>
        </w:p>
        <w:p>
          <w:pPr>
            <w:pStyle w:val="Contents3"/>
            <w:tabs>
              <w:tab w:val="clear" w:pos="8459"/>
              <w:tab w:val="right" w:pos="9026" w:leader="dot"/>
            </w:tabs>
            <w:rPr/>
          </w:pPr>
          <w:hyperlink w:anchor="__RefHeading___Toc2267482_274958925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267484_2749589250">
            <w:r>
              <w:rPr>
                <w:webHidden/>
                <w:rStyle w:val="IndexLink"/>
              </w:rPr>
              <w:t>1</w:t>
            </w:r>
            <w:r>
              <w:rPr>
                <w:rStyle w:val="IndexLink"/>
                <w:rtl w:val="true"/>
              </w:rPr>
              <w:t xml:space="preserve">. </w:t>
            </w:r>
            <w:r>
              <w:rPr>
                <w:rStyle w:val="IndexLink"/>
                <w:rtl w:val="true"/>
              </w:rPr>
              <w:t xml:space="preserve">فضیلت عید غدیر از دیدگاه پیامبر و اهل بیت </w:t>
            </w:r>
            <w:r>
              <w:rPr>
                <w:rStyle w:val="IndexLink"/>
                <w:rtl w:val="true"/>
              </w:rPr>
              <w:t>(</w:t>
            </w:r>
            <w:r>
              <w:rPr>
                <w:rStyle w:val="IndexLink"/>
                <w:rtl w:val="true"/>
              </w:rPr>
              <w:t>علیهم السلام</w:t>
            </w:r>
            <w:r>
              <w:rPr>
                <w:rStyle w:val="IndexLink"/>
                <w:rtl w:val="true"/>
              </w:rPr>
              <w:t>)</w:t>
              <w:tab/>
            </w:r>
            <w:r>
              <w:rPr>
                <w:rStyle w:val="IndexLink"/>
              </w:rPr>
              <w:t>152</w:t>
            </w:r>
          </w:hyperlink>
        </w:p>
        <w:p>
          <w:pPr>
            <w:pStyle w:val="Contents4"/>
            <w:tabs>
              <w:tab w:val="clear" w:pos="8176"/>
              <w:tab w:val="right" w:pos="9026" w:leader="dot"/>
            </w:tabs>
            <w:rPr/>
          </w:pPr>
          <w:hyperlink w:anchor="__RefHeading___Toc2267486_274958925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267488_2749589250">
            <w:r>
              <w:rPr>
                <w:webHidden/>
                <w:rStyle w:val="IndexLink"/>
                <w:rtl w:val="true"/>
              </w:rPr>
              <w:t>الف</w:t>
            </w:r>
            <w:r>
              <w:rPr>
                <w:rStyle w:val="IndexLink"/>
                <w:rtl w:val="true"/>
              </w:rPr>
              <w:t xml:space="preserve">) </w:t>
            </w:r>
            <w:r>
              <w:rPr>
                <w:rStyle w:val="IndexLink"/>
                <w:rtl w:val="true"/>
              </w:rPr>
              <w:t>پیامبر اکرم صلی الله علیه و آله</w:t>
            </w:r>
            <w:r>
              <w:rPr>
                <w:rStyle w:val="IndexLink"/>
                <w:rtl w:val="true"/>
              </w:rPr>
              <w:tab/>
            </w:r>
            <w:r>
              <w:rPr>
                <w:rStyle w:val="IndexLink"/>
              </w:rPr>
              <w:t>152</w:t>
            </w:r>
          </w:hyperlink>
        </w:p>
        <w:p>
          <w:pPr>
            <w:pStyle w:val="Contents4"/>
            <w:tabs>
              <w:tab w:val="clear" w:pos="8176"/>
              <w:tab w:val="right" w:pos="9026" w:leader="dot"/>
            </w:tabs>
            <w:rPr/>
          </w:pPr>
          <w:hyperlink w:anchor="__RefHeading___Toc2267490_2749589250">
            <w:r>
              <w:rPr>
                <w:webHidden/>
                <w:rStyle w:val="IndexLink"/>
                <w:rtl w:val="true"/>
              </w:rPr>
              <w:t>ب</w:t>
            </w:r>
            <w:r>
              <w:rPr>
                <w:rStyle w:val="IndexLink"/>
                <w:rtl w:val="true"/>
              </w:rPr>
              <w:t xml:space="preserve">) </w:t>
            </w:r>
            <w:r>
              <w:rPr>
                <w:rStyle w:val="IndexLink"/>
                <w:rtl w:val="true"/>
              </w:rPr>
              <w:t>امام علی بن ابی طالب</w:t>
            </w:r>
            <w:r>
              <w:rPr>
                <w:rStyle w:val="IndexLink"/>
                <w:rtl w:val="true"/>
              </w:rPr>
              <w:t>(</w:t>
            </w:r>
            <w:r>
              <w:rPr>
                <w:rStyle w:val="IndexLink"/>
                <w:rtl w:val="true"/>
              </w:rPr>
              <w:t>ع</w:t>
            </w:r>
            <w:r>
              <w:rPr>
                <w:rStyle w:val="IndexLink"/>
                <w:rtl w:val="true"/>
              </w:rPr>
              <w:t>)</w:t>
              <w:tab/>
            </w:r>
            <w:r>
              <w:rPr>
                <w:rStyle w:val="IndexLink"/>
              </w:rPr>
              <w:t>153</w:t>
            </w:r>
          </w:hyperlink>
        </w:p>
        <w:p>
          <w:pPr>
            <w:pStyle w:val="Contents4"/>
            <w:tabs>
              <w:tab w:val="clear" w:pos="8176"/>
              <w:tab w:val="right" w:pos="9026" w:leader="dot"/>
            </w:tabs>
            <w:rPr/>
          </w:pPr>
          <w:hyperlink w:anchor="__RefHeading___Toc2267492_2749589250">
            <w:r>
              <w:rPr>
                <w:webHidden/>
                <w:rStyle w:val="IndexLink"/>
                <w:rtl w:val="true"/>
              </w:rPr>
              <w:t>ج</w:t>
            </w:r>
            <w:r>
              <w:rPr>
                <w:rStyle w:val="IndexLink"/>
                <w:rtl w:val="true"/>
              </w:rPr>
              <w:t xml:space="preserve">) </w:t>
            </w:r>
            <w:r>
              <w:rPr>
                <w:rStyle w:val="IndexLink"/>
                <w:rtl w:val="true"/>
              </w:rPr>
              <w:t>امام صادق</w:t>
            </w:r>
            <w:r>
              <w:rPr>
                <w:rStyle w:val="IndexLink"/>
                <w:rtl w:val="true"/>
              </w:rPr>
              <w:t>(</w:t>
            </w:r>
            <w:r>
              <w:rPr>
                <w:rStyle w:val="IndexLink"/>
                <w:rtl w:val="true"/>
              </w:rPr>
              <w:t>ع</w:t>
            </w:r>
            <w:r>
              <w:rPr>
                <w:rStyle w:val="IndexLink"/>
                <w:rtl w:val="true"/>
              </w:rPr>
              <w:t>)</w:t>
              <w:tab/>
            </w:r>
            <w:r>
              <w:rPr>
                <w:rStyle w:val="IndexLink"/>
              </w:rPr>
              <w:t>153</w:t>
            </w:r>
          </w:hyperlink>
        </w:p>
        <w:p>
          <w:pPr>
            <w:pStyle w:val="Contents4"/>
            <w:tabs>
              <w:tab w:val="clear" w:pos="8176"/>
              <w:tab w:val="right" w:pos="9026" w:leader="dot"/>
            </w:tabs>
            <w:rPr/>
          </w:pPr>
          <w:hyperlink w:anchor="__RefHeading___Toc2267494_2749589250">
            <w:r>
              <w:rPr>
                <w:webHidden/>
                <w:rStyle w:val="IndexLink"/>
                <w:rtl w:val="true"/>
              </w:rPr>
              <w:t>د</w:t>
            </w:r>
            <w:r>
              <w:rPr>
                <w:rStyle w:val="IndexLink"/>
                <w:rtl w:val="true"/>
              </w:rPr>
              <w:t xml:space="preserve">) </w:t>
            </w:r>
            <w:r>
              <w:rPr>
                <w:rStyle w:val="IndexLink"/>
                <w:rtl w:val="true"/>
              </w:rPr>
              <w:t>امام رضا</w:t>
            </w:r>
            <w:r>
              <w:rPr>
                <w:rStyle w:val="IndexLink"/>
                <w:rtl w:val="true"/>
              </w:rPr>
              <w:t>(</w:t>
            </w:r>
            <w:r>
              <w:rPr>
                <w:rStyle w:val="IndexLink"/>
                <w:rtl w:val="true"/>
              </w:rPr>
              <w:t>ع</w:t>
            </w:r>
            <w:r>
              <w:rPr>
                <w:rStyle w:val="IndexLink"/>
                <w:rtl w:val="true"/>
              </w:rPr>
              <w:t>)</w:t>
              <w:tab/>
            </w:r>
            <w:r>
              <w:rPr>
                <w:rStyle w:val="IndexLink"/>
              </w:rPr>
              <w:t>154</w:t>
            </w:r>
          </w:hyperlink>
        </w:p>
        <w:p>
          <w:pPr>
            <w:pStyle w:val="Contents4"/>
            <w:tabs>
              <w:tab w:val="clear" w:pos="8176"/>
              <w:tab w:val="right" w:pos="9026" w:leader="dot"/>
            </w:tabs>
            <w:rPr/>
          </w:pPr>
          <w:hyperlink w:anchor="__RefHeading___Toc2267496_2749589250">
            <w:r>
              <w:rPr>
                <w:webHidden/>
                <w:rStyle w:val="IndexLink"/>
                <w:rtl w:val="true"/>
              </w:rPr>
              <w:t>ه</w:t>
            </w:r>
            <w:r>
              <w:rPr>
                <w:rStyle w:val="IndexLink"/>
                <w:rtl w:val="true"/>
              </w:rPr>
              <w:t xml:space="preserve">-) </w:t>
            </w:r>
            <w:r>
              <w:rPr>
                <w:rStyle w:val="IndexLink"/>
                <w:rtl w:val="true"/>
              </w:rPr>
              <w:t>امام هادی</w:t>
            </w:r>
            <w:r>
              <w:rPr>
                <w:rStyle w:val="IndexLink"/>
                <w:rtl w:val="true"/>
              </w:rPr>
              <w:t>(</w:t>
            </w:r>
            <w:r>
              <w:rPr>
                <w:rStyle w:val="IndexLink"/>
                <w:rtl w:val="true"/>
              </w:rPr>
              <w:t>ع</w:t>
            </w:r>
            <w:r>
              <w:rPr>
                <w:rStyle w:val="IndexLink"/>
                <w:rtl w:val="true"/>
              </w:rPr>
              <w:t>)</w:t>
              <w:tab/>
            </w:r>
            <w:r>
              <w:rPr>
                <w:rStyle w:val="IndexLink"/>
              </w:rPr>
              <w:t>154</w:t>
            </w:r>
          </w:hyperlink>
        </w:p>
        <w:p>
          <w:pPr>
            <w:pStyle w:val="Contents3"/>
            <w:tabs>
              <w:tab w:val="clear" w:pos="8459"/>
              <w:tab w:val="right" w:pos="9026" w:leader="dot"/>
            </w:tabs>
            <w:rPr/>
          </w:pPr>
          <w:hyperlink w:anchor="__RefHeading___Toc2267498_2749589250">
            <w:r>
              <w:rPr>
                <w:webHidden/>
                <w:rStyle w:val="IndexLink"/>
              </w:rPr>
              <w:t>2</w:t>
            </w:r>
            <w:r>
              <w:rPr>
                <w:rStyle w:val="IndexLink"/>
                <w:rtl w:val="true"/>
              </w:rPr>
              <w:t xml:space="preserve">. </w:t>
            </w:r>
            <w:r>
              <w:rPr>
                <w:rStyle w:val="IndexLink"/>
                <w:rtl w:val="true"/>
              </w:rPr>
              <w:t>مفهوم عیدهای دینی</w:t>
            </w:r>
            <w:r>
              <w:rPr>
                <w:rStyle w:val="IndexLink"/>
                <w:rtl w:val="true"/>
              </w:rPr>
              <w:tab/>
            </w:r>
            <w:r>
              <w:rPr>
                <w:rStyle w:val="IndexLink"/>
              </w:rPr>
              <w:t>154</w:t>
            </w:r>
          </w:hyperlink>
        </w:p>
        <w:p>
          <w:pPr>
            <w:pStyle w:val="Contents3"/>
            <w:tabs>
              <w:tab w:val="clear" w:pos="8459"/>
              <w:tab w:val="right" w:pos="9026" w:leader="dot"/>
            </w:tabs>
            <w:rPr/>
          </w:pPr>
          <w:hyperlink w:anchor="__RefHeading___Toc2267500_2749589250">
            <w:r>
              <w:rPr>
                <w:webHidden/>
                <w:rStyle w:val="IndexLink"/>
              </w:rPr>
              <w:t>3</w:t>
            </w:r>
            <w:r>
              <w:rPr>
                <w:rStyle w:val="IndexLink"/>
                <w:rtl w:val="true"/>
              </w:rPr>
              <w:t xml:space="preserve">. </w:t>
            </w:r>
            <w:r>
              <w:rPr>
                <w:rStyle w:val="IndexLink"/>
                <w:rtl w:val="true"/>
              </w:rPr>
              <w:t>غدیر، عید آل محمد صلی الله علیه و آله</w:t>
            </w:r>
            <w:r>
              <w:rPr>
                <w:rStyle w:val="IndexLink"/>
                <w:rtl w:val="true"/>
              </w:rPr>
              <w:tab/>
            </w:r>
            <w:r>
              <w:rPr>
                <w:rStyle w:val="IndexLink"/>
              </w:rPr>
              <w:t>155</w:t>
            </w:r>
          </w:hyperlink>
        </w:p>
        <w:p>
          <w:pPr>
            <w:pStyle w:val="Contents3"/>
            <w:tabs>
              <w:tab w:val="clear" w:pos="8459"/>
              <w:tab w:val="right" w:pos="9026" w:leader="dot"/>
            </w:tabs>
            <w:rPr/>
          </w:pPr>
          <w:hyperlink w:anchor="__RefHeading___Toc2267502_2749589250">
            <w:r>
              <w:rPr>
                <w:webHidden/>
                <w:rStyle w:val="IndexLink"/>
              </w:rPr>
              <w:t>4</w:t>
            </w:r>
            <w:r>
              <w:rPr>
                <w:rStyle w:val="IndexLink"/>
                <w:rtl w:val="true"/>
              </w:rPr>
              <w:t xml:space="preserve">. </w:t>
            </w:r>
            <w:r>
              <w:rPr>
                <w:rStyle w:val="IndexLink"/>
                <w:rtl w:val="true"/>
              </w:rPr>
              <w:t>غدیر، عید مشترک مسلمانان جهان</w:t>
            </w:r>
            <w:r>
              <w:rPr>
                <w:rStyle w:val="IndexLink"/>
                <w:rtl w:val="true"/>
              </w:rPr>
              <w:tab/>
            </w:r>
            <w:r>
              <w:rPr>
                <w:rStyle w:val="IndexLink"/>
              </w:rPr>
              <w:t>159</w:t>
            </w:r>
          </w:hyperlink>
        </w:p>
        <w:p>
          <w:pPr>
            <w:pStyle w:val="Contents3"/>
            <w:tabs>
              <w:tab w:val="clear" w:pos="8459"/>
              <w:tab w:val="right" w:pos="9026" w:leader="dot"/>
            </w:tabs>
            <w:rPr/>
          </w:pPr>
          <w:hyperlink w:anchor="__RefHeading___Toc2267504_2749589250">
            <w:r>
              <w:rPr>
                <w:webHidden/>
                <w:rStyle w:val="IndexLink"/>
              </w:rPr>
              <w:t>5</w:t>
            </w:r>
            <w:r>
              <w:rPr>
                <w:rStyle w:val="IndexLink"/>
                <w:rtl w:val="true"/>
              </w:rPr>
              <w:t xml:space="preserve">. </w:t>
            </w:r>
            <w:r>
              <w:rPr>
                <w:rStyle w:val="IndexLink"/>
                <w:rtl w:val="true"/>
              </w:rPr>
              <w:t>پیشینه جشن عید غدیر</w:t>
            </w:r>
            <w:r>
              <w:rPr>
                <w:rStyle w:val="IndexLink"/>
                <w:rtl w:val="true"/>
              </w:rPr>
              <w:tab/>
            </w:r>
            <w:r>
              <w:rPr>
                <w:rStyle w:val="IndexLink"/>
              </w:rPr>
              <w:t>161</w:t>
            </w:r>
          </w:hyperlink>
        </w:p>
        <w:p>
          <w:pPr>
            <w:pStyle w:val="Contents3"/>
            <w:tabs>
              <w:tab w:val="clear" w:pos="8459"/>
              <w:tab w:val="right" w:pos="9026" w:leader="dot"/>
            </w:tabs>
            <w:rPr/>
          </w:pPr>
          <w:hyperlink w:anchor="__RefHeading___Toc2267506_2749589250">
            <w:r>
              <w:rPr>
                <w:webHidden/>
                <w:rStyle w:val="IndexLink"/>
              </w:rPr>
              <w:t>6</w:t>
            </w:r>
            <w:r>
              <w:rPr>
                <w:rStyle w:val="IndexLink"/>
                <w:rtl w:val="true"/>
              </w:rPr>
              <w:t xml:space="preserve">. </w:t>
            </w:r>
            <w:r>
              <w:rPr>
                <w:rStyle w:val="IndexLink"/>
                <w:rtl w:val="true"/>
              </w:rPr>
              <w:t>رعایت آداب جشن غدیر</w:t>
            </w:r>
            <w:r>
              <w:rPr>
                <w:rStyle w:val="IndexLink"/>
                <w:rtl w:val="true"/>
              </w:rPr>
              <w:tab/>
            </w:r>
            <w:r>
              <w:rPr>
                <w:rStyle w:val="IndexLink"/>
              </w:rPr>
              <w:t>162</w:t>
            </w:r>
          </w:hyperlink>
        </w:p>
        <w:p>
          <w:pPr>
            <w:pStyle w:val="Contents3"/>
            <w:tabs>
              <w:tab w:val="clear" w:pos="8459"/>
              <w:tab w:val="right" w:pos="9026" w:leader="dot"/>
            </w:tabs>
            <w:rPr/>
          </w:pPr>
          <w:hyperlink w:anchor="__RefHeading___Toc2267508_2749589250">
            <w:r>
              <w:rPr>
                <w:webHidden/>
                <w:rStyle w:val="IndexLink"/>
              </w:rPr>
              <w:t>7</w:t>
            </w:r>
            <w:r>
              <w:rPr>
                <w:rStyle w:val="IndexLink"/>
                <w:rtl w:val="true"/>
              </w:rPr>
              <w:t xml:space="preserve">. </w:t>
            </w:r>
            <w:r>
              <w:rPr>
                <w:rStyle w:val="IndexLink"/>
                <w:rtl w:val="true"/>
              </w:rPr>
              <w:t>آداب غدیر در آیینه روایت</w:t>
            </w:r>
            <w:r>
              <w:rPr>
                <w:rStyle w:val="IndexLink"/>
                <w:rtl w:val="true"/>
              </w:rPr>
              <w:tab/>
            </w:r>
            <w:r>
              <w:rPr>
                <w:rStyle w:val="IndexLink"/>
              </w:rPr>
              <w:t>162</w:t>
            </w:r>
          </w:hyperlink>
        </w:p>
        <w:p>
          <w:pPr>
            <w:pStyle w:val="Contents4"/>
            <w:tabs>
              <w:tab w:val="clear" w:pos="8176"/>
              <w:tab w:val="right" w:pos="9026" w:leader="dot"/>
            </w:tabs>
            <w:rPr/>
          </w:pPr>
          <w:hyperlink w:anchor="__RefHeading___Toc2267510_274958925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267512_2749589250">
            <w:r>
              <w:rPr>
                <w:webHidden/>
                <w:rStyle w:val="IndexLink"/>
                <w:rtl w:val="true"/>
              </w:rPr>
              <w:t>الف</w:t>
            </w:r>
            <w:r>
              <w:rPr>
                <w:rStyle w:val="IndexLink"/>
                <w:rtl w:val="true"/>
              </w:rPr>
              <w:t xml:space="preserve">) </w:t>
            </w:r>
            <w:r>
              <w:rPr>
                <w:rStyle w:val="IndexLink"/>
                <w:rtl w:val="true"/>
              </w:rPr>
              <w:t>آداب فردی و عبادی غدیر</w:t>
            </w:r>
            <w:r>
              <w:rPr>
                <w:rStyle w:val="IndexLink"/>
                <w:rtl w:val="true"/>
              </w:rPr>
              <w:tab/>
            </w:r>
            <w:r>
              <w:rPr>
                <w:rStyle w:val="IndexLink"/>
              </w:rPr>
              <w:t>163</w:t>
            </w:r>
          </w:hyperlink>
        </w:p>
        <w:p>
          <w:pPr>
            <w:pStyle w:val="Contents5"/>
            <w:tabs>
              <w:tab w:val="clear" w:pos="7892"/>
              <w:tab w:val="right" w:pos="9026" w:leader="dot"/>
            </w:tabs>
            <w:rPr/>
          </w:pPr>
          <w:hyperlink w:anchor="__RefHeading___Toc2267514_274958925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2267516_2749589250">
            <w:r>
              <w:rPr>
                <w:webHidden/>
                <w:rStyle w:val="IndexLink"/>
                <w:rtl w:val="true"/>
              </w:rPr>
              <w:t xml:space="preserve">یک </w:t>
            </w:r>
            <w:r>
              <w:rPr>
                <w:rStyle w:val="IndexLink"/>
                <w:rtl w:val="true"/>
              </w:rPr>
              <w:t xml:space="preserve">- </w:t>
            </w:r>
            <w:r>
              <w:rPr>
                <w:rStyle w:val="IndexLink"/>
                <w:rtl w:val="true"/>
              </w:rPr>
              <w:t>نماز روز غدیر</w:t>
            </w:r>
            <w:r>
              <w:rPr>
                <w:rStyle w:val="IndexLink"/>
                <w:rtl w:val="true"/>
              </w:rPr>
              <w:tab/>
            </w:r>
            <w:r>
              <w:rPr>
                <w:rStyle w:val="IndexLink"/>
              </w:rPr>
              <w:t>163</w:t>
            </w:r>
          </w:hyperlink>
        </w:p>
        <w:p>
          <w:pPr>
            <w:pStyle w:val="Contents5"/>
            <w:tabs>
              <w:tab w:val="clear" w:pos="7892"/>
              <w:tab w:val="right" w:pos="9026" w:leader="dot"/>
            </w:tabs>
            <w:rPr/>
          </w:pPr>
          <w:hyperlink w:anchor="__RefHeading___Toc2267518_2749589250">
            <w:r>
              <w:rPr>
                <w:webHidden/>
                <w:rStyle w:val="IndexLink"/>
                <w:rtl w:val="true"/>
              </w:rPr>
              <w:t xml:space="preserve">دو </w:t>
            </w:r>
            <w:r>
              <w:rPr>
                <w:rStyle w:val="IndexLink"/>
                <w:rtl w:val="true"/>
              </w:rPr>
              <w:t xml:space="preserve">- </w:t>
            </w:r>
            <w:r>
              <w:rPr>
                <w:rStyle w:val="IndexLink"/>
                <w:rtl w:val="true"/>
              </w:rPr>
              <w:t>روزه</w:t>
            </w:r>
            <w:r>
              <w:rPr>
                <w:rStyle w:val="IndexLink"/>
                <w:rtl w:val="true"/>
              </w:rPr>
              <w:tab/>
            </w:r>
            <w:r>
              <w:rPr>
                <w:rStyle w:val="IndexLink"/>
              </w:rPr>
              <w:t>163</w:t>
            </w:r>
          </w:hyperlink>
        </w:p>
        <w:p>
          <w:pPr>
            <w:pStyle w:val="Contents5"/>
            <w:tabs>
              <w:tab w:val="clear" w:pos="7892"/>
              <w:tab w:val="right" w:pos="9026" w:leader="dot"/>
            </w:tabs>
            <w:rPr/>
          </w:pPr>
          <w:hyperlink w:anchor="__RefHeading___Toc2267520_2749589250">
            <w:r>
              <w:rPr>
                <w:webHidden/>
                <w:rStyle w:val="IndexLink"/>
                <w:rtl w:val="true"/>
              </w:rPr>
              <w:t xml:space="preserve">سه </w:t>
            </w:r>
            <w:r>
              <w:rPr>
                <w:rStyle w:val="IndexLink"/>
                <w:rtl w:val="true"/>
              </w:rPr>
              <w:t xml:space="preserve">- </w:t>
            </w:r>
            <w:r>
              <w:rPr>
                <w:rStyle w:val="IndexLink"/>
                <w:rtl w:val="true"/>
              </w:rPr>
              <w:t>دعا در شب و روز غدیر</w:t>
            </w:r>
            <w:r>
              <w:rPr>
                <w:rStyle w:val="IndexLink"/>
                <w:rtl w:val="true"/>
              </w:rPr>
              <w:tab/>
            </w:r>
            <w:r>
              <w:rPr>
                <w:rStyle w:val="IndexLink"/>
              </w:rPr>
              <w:t>164</w:t>
            </w:r>
          </w:hyperlink>
        </w:p>
        <w:p>
          <w:pPr>
            <w:pStyle w:val="Contents5"/>
            <w:tabs>
              <w:tab w:val="clear" w:pos="7892"/>
              <w:tab w:val="right" w:pos="9026" w:leader="dot"/>
            </w:tabs>
            <w:rPr/>
          </w:pPr>
          <w:hyperlink w:anchor="__RefHeading___Toc2267522_2749589250">
            <w:r>
              <w:rPr>
                <w:webHidden/>
                <w:rStyle w:val="IndexLink"/>
                <w:rtl w:val="true"/>
              </w:rPr>
              <w:t xml:space="preserve">چهار </w:t>
            </w:r>
            <w:r>
              <w:rPr>
                <w:rStyle w:val="IndexLink"/>
                <w:rtl w:val="true"/>
              </w:rPr>
              <w:t xml:space="preserve">- </w:t>
            </w:r>
            <w:r>
              <w:rPr>
                <w:rStyle w:val="IndexLink"/>
                <w:rtl w:val="true"/>
              </w:rPr>
              <w:t>یاد خدا و پیامبر</w:t>
            </w:r>
            <w:r>
              <w:rPr>
                <w:rStyle w:val="IndexLink"/>
                <w:rtl w:val="true"/>
              </w:rPr>
              <w:tab/>
            </w:r>
            <w:r>
              <w:rPr>
                <w:rStyle w:val="IndexLink"/>
              </w:rPr>
              <w:t>164</w:t>
            </w:r>
          </w:hyperlink>
        </w:p>
        <w:p>
          <w:pPr>
            <w:pStyle w:val="Contents5"/>
            <w:tabs>
              <w:tab w:val="clear" w:pos="7892"/>
              <w:tab w:val="right" w:pos="9026" w:leader="dot"/>
            </w:tabs>
            <w:rPr/>
          </w:pPr>
          <w:hyperlink w:anchor="__RefHeading___Toc2267524_2749589250">
            <w:r>
              <w:rPr>
                <w:webHidden/>
                <w:rStyle w:val="IndexLink"/>
                <w:rtl w:val="true"/>
              </w:rPr>
              <w:t xml:space="preserve">پنج </w:t>
            </w:r>
            <w:r>
              <w:rPr>
                <w:rStyle w:val="IndexLink"/>
                <w:rtl w:val="true"/>
              </w:rPr>
              <w:t xml:space="preserve">- </w:t>
            </w:r>
            <w:r>
              <w:rPr>
                <w:rStyle w:val="IndexLink"/>
                <w:rtl w:val="true"/>
              </w:rPr>
              <w:t>درود و صلوات بر پیامبر اکرم صلی الله علیه و آله</w:t>
            </w:r>
            <w:r>
              <w:rPr>
                <w:rStyle w:val="IndexLink"/>
                <w:rtl w:val="true"/>
              </w:rPr>
              <w:tab/>
            </w:r>
            <w:r>
              <w:rPr>
                <w:rStyle w:val="IndexLink"/>
              </w:rPr>
              <w:t>164</w:t>
            </w:r>
          </w:hyperlink>
        </w:p>
        <w:p>
          <w:pPr>
            <w:pStyle w:val="Contents5"/>
            <w:tabs>
              <w:tab w:val="clear" w:pos="7892"/>
              <w:tab w:val="right" w:pos="9026" w:leader="dot"/>
            </w:tabs>
            <w:rPr/>
          </w:pPr>
          <w:hyperlink w:anchor="__RefHeading___Toc2267526_2749589250">
            <w:r>
              <w:rPr>
                <w:webHidden/>
                <w:rStyle w:val="IndexLink"/>
                <w:rtl w:val="true"/>
              </w:rPr>
              <w:t xml:space="preserve">شش </w:t>
            </w:r>
            <w:r>
              <w:rPr>
                <w:rStyle w:val="IndexLink"/>
                <w:rtl w:val="true"/>
              </w:rPr>
              <w:t xml:space="preserve">- </w:t>
            </w:r>
            <w:r>
              <w:rPr>
                <w:rStyle w:val="IndexLink"/>
                <w:rtl w:val="true"/>
              </w:rPr>
              <w:t>غسل</w:t>
            </w:r>
            <w:r>
              <w:rPr>
                <w:rStyle w:val="IndexLink"/>
                <w:rtl w:val="true"/>
              </w:rPr>
              <w:tab/>
            </w:r>
            <w:r>
              <w:rPr>
                <w:rStyle w:val="IndexLink"/>
              </w:rPr>
              <w:t>164</w:t>
            </w:r>
          </w:hyperlink>
        </w:p>
        <w:p>
          <w:pPr>
            <w:pStyle w:val="Contents5"/>
            <w:tabs>
              <w:tab w:val="clear" w:pos="7892"/>
              <w:tab w:val="right" w:pos="9026" w:leader="dot"/>
            </w:tabs>
            <w:rPr/>
          </w:pPr>
          <w:hyperlink w:anchor="__RefHeading___Toc2267528_2749589250">
            <w:r>
              <w:rPr>
                <w:webHidden/>
                <w:rStyle w:val="IndexLink"/>
                <w:rtl w:val="true"/>
              </w:rPr>
              <w:t xml:space="preserve">هفت </w:t>
            </w:r>
            <w:r>
              <w:rPr>
                <w:rStyle w:val="IndexLink"/>
                <w:rtl w:val="true"/>
              </w:rPr>
              <w:t xml:space="preserve">- </w:t>
            </w:r>
            <w:r>
              <w:rPr>
                <w:rStyle w:val="IndexLink"/>
                <w:rtl w:val="true"/>
              </w:rPr>
              <w:t>ستایش و سپاس پروردگار</w:t>
            </w:r>
            <w:r>
              <w:rPr>
                <w:rStyle w:val="IndexLink"/>
                <w:rtl w:val="true"/>
              </w:rPr>
              <w:tab/>
            </w:r>
            <w:r>
              <w:rPr>
                <w:rStyle w:val="IndexLink"/>
              </w:rPr>
              <w:t>165</w:t>
            </w:r>
          </w:hyperlink>
        </w:p>
        <w:p>
          <w:pPr>
            <w:pStyle w:val="Contents5"/>
            <w:tabs>
              <w:tab w:val="clear" w:pos="7892"/>
              <w:tab w:val="right" w:pos="9026" w:leader="dot"/>
            </w:tabs>
            <w:rPr/>
          </w:pPr>
          <w:hyperlink w:anchor="__RefHeading___Toc2267530_2749589250">
            <w:r>
              <w:rPr>
                <w:webHidden/>
                <w:rStyle w:val="IndexLink"/>
                <w:rtl w:val="true"/>
              </w:rPr>
              <w:t xml:space="preserve">هشت </w:t>
            </w:r>
            <w:r>
              <w:rPr>
                <w:rStyle w:val="IndexLink"/>
                <w:rtl w:val="true"/>
              </w:rPr>
              <w:t xml:space="preserve">- </w:t>
            </w:r>
            <w:r>
              <w:rPr>
                <w:rStyle w:val="IndexLink"/>
                <w:rtl w:val="true"/>
              </w:rPr>
              <w:t>زیارت امیرالمؤمنین، علی</w:t>
            </w:r>
            <w:r>
              <w:rPr>
                <w:rStyle w:val="IndexLink"/>
                <w:rtl w:val="true"/>
              </w:rPr>
              <w:t>(</w:t>
            </w:r>
            <w:r>
              <w:rPr>
                <w:rStyle w:val="IndexLink"/>
                <w:rtl w:val="true"/>
              </w:rPr>
              <w:t>ع</w:t>
            </w:r>
            <w:r>
              <w:rPr>
                <w:rStyle w:val="IndexLink"/>
                <w:rtl w:val="true"/>
              </w:rPr>
              <w:t>)</w:t>
              <w:tab/>
            </w:r>
            <w:r>
              <w:rPr>
                <w:rStyle w:val="IndexLink"/>
              </w:rPr>
              <w:t>165</w:t>
            </w:r>
          </w:hyperlink>
        </w:p>
        <w:p>
          <w:pPr>
            <w:pStyle w:val="Contents5"/>
            <w:tabs>
              <w:tab w:val="clear" w:pos="7892"/>
              <w:tab w:val="right" w:pos="9026" w:leader="dot"/>
            </w:tabs>
            <w:rPr/>
          </w:pPr>
          <w:hyperlink w:anchor="__RefHeading___Toc2267532_2749589250">
            <w:r>
              <w:rPr>
                <w:webHidden/>
                <w:rStyle w:val="IndexLink"/>
                <w:rtl w:val="true"/>
              </w:rPr>
              <w:t xml:space="preserve">نه </w:t>
            </w:r>
            <w:r>
              <w:rPr>
                <w:rStyle w:val="IndexLink"/>
                <w:rtl w:val="true"/>
              </w:rPr>
              <w:t xml:space="preserve">- </w:t>
            </w:r>
            <w:r>
              <w:rPr>
                <w:rStyle w:val="IndexLink"/>
                <w:rtl w:val="true"/>
              </w:rPr>
              <w:t>لباس نو پوشیدن</w:t>
            </w:r>
            <w:r>
              <w:rPr>
                <w:rStyle w:val="IndexLink"/>
                <w:rtl w:val="true"/>
              </w:rPr>
              <w:tab/>
            </w:r>
            <w:r>
              <w:rPr>
                <w:rStyle w:val="IndexLink"/>
              </w:rPr>
              <w:t>167</w:t>
            </w:r>
          </w:hyperlink>
        </w:p>
        <w:p>
          <w:pPr>
            <w:pStyle w:val="Contents4"/>
            <w:tabs>
              <w:tab w:val="clear" w:pos="8176"/>
              <w:tab w:val="right" w:pos="9026" w:leader="dot"/>
            </w:tabs>
            <w:rPr/>
          </w:pPr>
          <w:hyperlink w:anchor="__RefHeading___Toc2267534_2749589250">
            <w:r>
              <w:rPr>
                <w:webHidden/>
                <w:rStyle w:val="IndexLink"/>
                <w:rtl w:val="true"/>
              </w:rPr>
              <w:t>ب</w:t>
            </w:r>
            <w:r>
              <w:rPr>
                <w:rStyle w:val="IndexLink"/>
                <w:rtl w:val="true"/>
              </w:rPr>
              <w:t xml:space="preserve">) </w:t>
            </w:r>
            <w:r>
              <w:rPr>
                <w:rStyle w:val="IndexLink"/>
                <w:rtl w:val="true"/>
              </w:rPr>
              <w:t>آداب اجتماعی و اخلاقی غدیر</w:t>
            </w:r>
            <w:r>
              <w:rPr>
                <w:rStyle w:val="IndexLink"/>
                <w:rtl w:val="true"/>
              </w:rPr>
              <w:tab/>
            </w:r>
            <w:r>
              <w:rPr>
                <w:rStyle w:val="IndexLink"/>
              </w:rPr>
              <w:t>167</w:t>
            </w:r>
          </w:hyperlink>
        </w:p>
        <w:p>
          <w:pPr>
            <w:pStyle w:val="Contents5"/>
            <w:tabs>
              <w:tab w:val="clear" w:pos="7892"/>
              <w:tab w:val="right" w:pos="9026" w:leader="dot"/>
            </w:tabs>
            <w:rPr/>
          </w:pPr>
          <w:hyperlink w:anchor="__RefHeading___Toc2267536_2749589250">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2267538_2749589250">
            <w:r>
              <w:rPr>
                <w:webHidden/>
                <w:rStyle w:val="IndexLink"/>
                <w:rtl w:val="true"/>
              </w:rPr>
              <w:t xml:space="preserve">یک </w:t>
            </w:r>
            <w:r>
              <w:rPr>
                <w:rStyle w:val="IndexLink"/>
                <w:rtl w:val="true"/>
              </w:rPr>
              <w:t xml:space="preserve">- </w:t>
            </w:r>
            <w:r>
              <w:rPr>
                <w:rStyle w:val="IndexLink"/>
                <w:rtl w:val="true"/>
              </w:rPr>
              <w:t>برپایی جشن</w:t>
            </w:r>
            <w:r>
              <w:rPr>
                <w:rStyle w:val="IndexLink"/>
                <w:rtl w:val="true"/>
              </w:rPr>
              <w:tab/>
            </w:r>
            <w:r>
              <w:rPr>
                <w:rStyle w:val="IndexLink"/>
              </w:rPr>
              <w:t>167</w:t>
            </w:r>
          </w:hyperlink>
        </w:p>
        <w:p>
          <w:pPr>
            <w:pStyle w:val="Contents5"/>
            <w:tabs>
              <w:tab w:val="clear" w:pos="7892"/>
              <w:tab w:val="right" w:pos="9026" w:leader="dot"/>
            </w:tabs>
            <w:rPr/>
          </w:pPr>
          <w:hyperlink w:anchor="__RefHeading___Toc2267540_2749589250">
            <w:r>
              <w:rPr>
                <w:webHidden/>
                <w:rStyle w:val="IndexLink"/>
                <w:rtl w:val="true"/>
              </w:rPr>
              <w:t xml:space="preserve">دو </w:t>
            </w:r>
            <w:r>
              <w:rPr>
                <w:rStyle w:val="IndexLink"/>
                <w:rtl w:val="true"/>
              </w:rPr>
              <w:t xml:space="preserve">- </w:t>
            </w:r>
            <w:r>
              <w:rPr>
                <w:rStyle w:val="IndexLink"/>
                <w:rtl w:val="true"/>
              </w:rPr>
              <w:t>شادباش گفتن</w:t>
            </w:r>
            <w:r>
              <w:rPr>
                <w:rStyle w:val="IndexLink"/>
                <w:rtl w:val="true"/>
              </w:rPr>
              <w:tab/>
            </w:r>
            <w:r>
              <w:rPr>
                <w:rStyle w:val="IndexLink"/>
              </w:rPr>
              <w:t>168</w:t>
            </w:r>
          </w:hyperlink>
        </w:p>
        <w:p>
          <w:pPr>
            <w:pStyle w:val="Contents5"/>
            <w:tabs>
              <w:tab w:val="clear" w:pos="7892"/>
              <w:tab w:val="right" w:pos="9026" w:leader="dot"/>
            </w:tabs>
            <w:rPr/>
          </w:pPr>
          <w:hyperlink w:anchor="__RefHeading___Toc2267542_2749589250">
            <w:r>
              <w:rPr>
                <w:webHidden/>
                <w:rStyle w:val="IndexLink"/>
                <w:rtl w:val="true"/>
              </w:rPr>
              <w:t xml:space="preserve">سه </w:t>
            </w:r>
            <w:r>
              <w:rPr>
                <w:rStyle w:val="IndexLink"/>
                <w:rtl w:val="true"/>
              </w:rPr>
              <w:t xml:space="preserve">- </w:t>
            </w:r>
            <w:r>
              <w:rPr>
                <w:rStyle w:val="IndexLink"/>
                <w:rtl w:val="true"/>
              </w:rPr>
              <w:t>دید و بازدید</w:t>
            </w:r>
            <w:r>
              <w:rPr>
                <w:rStyle w:val="IndexLink"/>
                <w:rtl w:val="true"/>
              </w:rPr>
              <w:tab/>
            </w:r>
            <w:r>
              <w:rPr>
                <w:rStyle w:val="IndexLink"/>
              </w:rPr>
              <w:t>168</w:t>
            </w:r>
          </w:hyperlink>
        </w:p>
        <w:p>
          <w:pPr>
            <w:pStyle w:val="Contents5"/>
            <w:tabs>
              <w:tab w:val="clear" w:pos="7892"/>
              <w:tab w:val="right" w:pos="9026" w:leader="dot"/>
            </w:tabs>
            <w:rPr/>
          </w:pPr>
          <w:hyperlink w:anchor="__RefHeading___Toc2267544_2749589250">
            <w:r>
              <w:rPr>
                <w:webHidden/>
                <w:rStyle w:val="IndexLink"/>
                <w:rtl w:val="true"/>
              </w:rPr>
              <w:t xml:space="preserve">چهار </w:t>
            </w:r>
            <w:r>
              <w:rPr>
                <w:rStyle w:val="IndexLink"/>
                <w:rtl w:val="true"/>
              </w:rPr>
              <w:t xml:space="preserve">- </w:t>
            </w:r>
            <w:r>
              <w:rPr>
                <w:rStyle w:val="IndexLink"/>
                <w:rtl w:val="true"/>
              </w:rPr>
              <w:t>افطاری دادن</w:t>
            </w:r>
            <w:r>
              <w:rPr>
                <w:rStyle w:val="IndexLink"/>
                <w:rtl w:val="true"/>
              </w:rPr>
              <w:tab/>
            </w:r>
            <w:r>
              <w:rPr>
                <w:rStyle w:val="IndexLink"/>
              </w:rPr>
              <w:t>169</w:t>
            </w:r>
          </w:hyperlink>
        </w:p>
        <w:p>
          <w:pPr>
            <w:pStyle w:val="Contents5"/>
            <w:tabs>
              <w:tab w:val="clear" w:pos="7892"/>
              <w:tab w:val="right" w:pos="9026" w:leader="dot"/>
            </w:tabs>
            <w:rPr/>
          </w:pPr>
          <w:hyperlink w:anchor="__RefHeading___Toc2267546_2749589250">
            <w:r>
              <w:rPr>
                <w:webHidden/>
                <w:rStyle w:val="IndexLink"/>
                <w:rtl w:val="true"/>
              </w:rPr>
              <w:t xml:space="preserve">پنج </w:t>
            </w:r>
            <w:r>
              <w:rPr>
                <w:rStyle w:val="IndexLink"/>
                <w:rtl w:val="true"/>
              </w:rPr>
              <w:t xml:space="preserve">- </w:t>
            </w:r>
            <w:r>
              <w:rPr>
                <w:rStyle w:val="IndexLink"/>
                <w:rtl w:val="true"/>
              </w:rPr>
              <w:t>صدقه دادن</w:t>
            </w:r>
            <w:r>
              <w:rPr>
                <w:rStyle w:val="IndexLink"/>
                <w:rtl w:val="true"/>
              </w:rPr>
              <w:tab/>
            </w:r>
            <w:r>
              <w:rPr>
                <w:rStyle w:val="IndexLink"/>
              </w:rPr>
              <w:t>169</w:t>
            </w:r>
          </w:hyperlink>
        </w:p>
        <w:p>
          <w:pPr>
            <w:pStyle w:val="Contents5"/>
            <w:tabs>
              <w:tab w:val="clear" w:pos="7892"/>
              <w:tab w:val="right" w:pos="9026" w:leader="dot"/>
            </w:tabs>
            <w:rPr/>
          </w:pPr>
          <w:hyperlink w:anchor="__RefHeading___Toc2267548_2749589250">
            <w:r>
              <w:rPr>
                <w:webHidden/>
                <w:rStyle w:val="IndexLink"/>
                <w:rtl w:val="true"/>
              </w:rPr>
              <w:t xml:space="preserve">شش </w:t>
            </w:r>
            <w:r>
              <w:rPr>
                <w:rStyle w:val="IndexLink"/>
                <w:rtl w:val="true"/>
              </w:rPr>
              <w:t xml:space="preserve">- </w:t>
            </w:r>
            <w:r>
              <w:rPr>
                <w:rStyle w:val="IndexLink"/>
                <w:rtl w:val="true"/>
              </w:rPr>
              <w:t>انجام کارهای شایسته</w:t>
            </w:r>
            <w:r>
              <w:rPr>
                <w:rStyle w:val="IndexLink"/>
                <w:rtl w:val="true"/>
              </w:rPr>
              <w:tab/>
            </w:r>
            <w:r>
              <w:rPr>
                <w:rStyle w:val="IndexLink"/>
              </w:rPr>
              <w:t>169</w:t>
            </w:r>
          </w:hyperlink>
        </w:p>
        <w:p>
          <w:pPr>
            <w:pStyle w:val="Contents4"/>
            <w:tabs>
              <w:tab w:val="clear" w:pos="8176"/>
              <w:tab w:val="right" w:pos="9026" w:leader="dot"/>
            </w:tabs>
            <w:rPr/>
          </w:pPr>
          <w:hyperlink w:anchor="__RefHeading___Toc2267550_2749589250">
            <w:r>
              <w:rPr>
                <w:webHidden/>
                <w:rStyle w:val="IndexLink"/>
                <w:rtl w:val="true"/>
              </w:rPr>
              <w:t>ج</w:t>
            </w:r>
            <w:r>
              <w:rPr>
                <w:rStyle w:val="IndexLink"/>
                <w:rtl w:val="true"/>
              </w:rPr>
              <w:t xml:space="preserve">) </w:t>
            </w:r>
            <w:r>
              <w:rPr>
                <w:rStyle w:val="IndexLink"/>
                <w:rtl w:val="true"/>
              </w:rPr>
              <w:t>آداب سیاسی غدیر</w:t>
            </w:r>
            <w:r>
              <w:rPr>
                <w:rStyle w:val="IndexLink"/>
                <w:rtl w:val="true"/>
              </w:rPr>
              <w:tab/>
            </w:r>
            <w:r>
              <w:rPr>
                <w:rStyle w:val="IndexLink"/>
              </w:rPr>
              <w:t>171</w:t>
            </w:r>
          </w:hyperlink>
        </w:p>
        <w:p>
          <w:pPr>
            <w:pStyle w:val="Contents3"/>
            <w:tabs>
              <w:tab w:val="clear" w:pos="8459"/>
              <w:tab w:val="right" w:pos="9026" w:leader="dot"/>
            </w:tabs>
            <w:rPr/>
          </w:pPr>
          <w:hyperlink w:anchor="__RefHeading___Toc2267552_2749589250">
            <w:r>
              <w:rPr>
                <w:webHidden/>
                <w:rStyle w:val="IndexLink"/>
              </w:rPr>
              <w:t>8</w:t>
            </w:r>
            <w:r>
              <w:rPr>
                <w:rStyle w:val="IndexLink"/>
                <w:rtl w:val="true"/>
              </w:rPr>
              <w:t xml:space="preserve">. </w:t>
            </w:r>
            <w:r>
              <w:rPr>
                <w:rStyle w:val="IndexLink"/>
                <w:rtl w:val="true"/>
              </w:rPr>
              <w:t xml:space="preserve">شکوه غدیر و ستایش علی </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2267554_2749589250">
            <w:r>
              <w:rPr>
                <w:webHidden/>
                <w:rStyle w:val="IndexLink"/>
              </w:rPr>
              <w:t>9</w:t>
            </w:r>
            <w:r>
              <w:rPr>
                <w:rStyle w:val="IndexLink"/>
                <w:rtl w:val="true"/>
              </w:rPr>
              <w:t xml:space="preserve">. </w:t>
            </w:r>
            <w:r>
              <w:rPr>
                <w:rStyle w:val="IndexLink"/>
                <w:rtl w:val="true"/>
              </w:rPr>
              <w:t>هم زمانی غدیر با مناسبت های مهم</w:t>
            </w:r>
            <w:r>
              <w:rPr>
                <w:rStyle w:val="IndexLink"/>
                <w:rtl w:val="true"/>
              </w:rPr>
              <w:tab/>
            </w:r>
            <w:r>
              <w:rPr>
                <w:rStyle w:val="IndexLink"/>
              </w:rPr>
              <w:t>177</w:t>
            </w:r>
          </w:hyperlink>
        </w:p>
        <w:p>
          <w:pPr>
            <w:pStyle w:val="Contents4"/>
            <w:tabs>
              <w:tab w:val="clear" w:pos="8176"/>
              <w:tab w:val="right" w:pos="9026" w:leader="dot"/>
            </w:tabs>
            <w:rPr/>
          </w:pPr>
          <w:hyperlink w:anchor="__RefHeading___Toc2267556_274958925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2267558_2749589250">
            <w:r>
              <w:rPr>
                <w:webHidden/>
                <w:rStyle w:val="IndexLink"/>
                <w:rtl w:val="true"/>
              </w:rPr>
              <w:t>الف</w:t>
            </w:r>
            <w:r>
              <w:rPr>
                <w:rStyle w:val="IndexLink"/>
                <w:rtl w:val="true"/>
              </w:rPr>
              <w:t xml:space="preserve">) </w:t>
            </w:r>
            <w:r>
              <w:rPr>
                <w:rStyle w:val="IndexLink"/>
                <w:rtl w:val="true"/>
              </w:rPr>
              <w:t xml:space="preserve">هم زمانی عید غدیر با آغاز حکومت علی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4"/>
            <w:tabs>
              <w:tab w:val="clear" w:pos="8176"/>
              <w:tab w:val="right" w:pos="9026" w:leader="dot"/>
            </w:tabs>
            <w:rPr/>
          </w:pPr>
          <w:hyperlink w:anchor="__RefHeading___Toc2267560_2749589250">
            <w:r>
              <w:rPr>
                <w:webHidden/>
                <w:rStyle w:val="IndexLink"/>
                <w:rtl w:val="true"/>
              </w:rPr>
              <w:t>ب</w:t>
            </w:r>
            <w:r>
              <w:rPr>
                <w:rStyle w:val="IndexLink"/>
                <w:rtl w:val="true"/>
              </w:rPr>
              <w:t xml:space="preserve">) </w:t>
            </w:r>
            <w:r>
              <w:rPr>
                <w:rStyle w:val="IndexLink"/>
                <w:rtl w:val="true"/>
              </w:rPr>
              <w:t>هم زمانی روز عید غدیر با نوروز</w:t>
            </w:r>
            <w:r>
              <w:rPr>
                <w:rStyle w:val="IndexLink"/>
                <w:rtl w:val="true"/>
              </w:rPr>
              <w:tab/>
            </w:r>
            <w:r>
              <w:rPr>
                <w:rStyle w:val="IndexLink"/>
              </w:rPr>
              <w:t>177</w:t>
            </w:r>
          </w:hyperlink>
        </w:p>
        <w:p>
          <w:pPr>
            <w:pStyle w:val="Contents2"/>
            <w:tabs>
              <w:tab w:val="clear" w:pos="8743"/>
              <w:tab w:val="right" w:pos="9026" w:leader="dot"/>
            </w:tabs>
            <w:rPr/>
          </w:pPr>
          <w:hyperlink w:anchor="__RefHeading___Toc2267562_2749589250">
            <w:r>
              <w:rPr>
                <w:webHidden/>
                <w:rStyle w:val="IndexLink"/>
                <w:rtl w:val="true"/>
              </w:rPr>
              <w:t>فصل هفتم</w:t>
            </w:r>
            <w:r>
              <w:rPr>
                <w:rStyle w:val="IndexLink"/>
                <w:rtl w:val="true"/>
              </w:rPr>
              <w:t xml:space="preserve">: </w:t>
            </w:r>
            <w:r>
              <w:rPr>
                <w:rStyle w:val="IndexLink"/>
                <w:rtl w:val="true"/>
              </w:rPr>
              <w:t>جمله ها و متن هایی ادبی درباره غدیر</w:t>
            </w:r>
            <w:r>
              <w:rPr>
                <w:rStyle w:val="IndexLink"/>
                <w:rtl w:val="true"/>
              </w:rPr>
              <w:tab/>
            </w:r>
            <w:r>
              <w:rPr>
                <w:rStyle w:val="IndexLink"/>
              </w:rPr>
              <w:t>180</w:t>
            </w:r>
          </w:hyperlink>
        </w:p>
        <w:p>
          <w:pPr>
            <w:pStyle w:val="Contents3"/>
            <w:tabs>
              <w:tab w:val="clear" w:pos="8459"/>
              <w:tab w:val="right" w:pos="9026" w:leader="dot"/>
            </w:tabs>
            <w:rPr/>
          </w:pPr>
          <w:hyperlink w:anchor="__RefHeading___Toc2267564_274958925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2267566_2749589250">
            <w:r>
              <w:rPr>
                <w:webHidden/>
                <w:rStyle w:val="IndexLink"/>
                <w:rtl w:val="true"/>
              </w:rPr>
              <w:t>بر ساحل غدیر</w:t>
            </w:r>
            <w:r>
              <w:rPr>
                <w:rStyle w:val="IndexLink"/>
                <w:rtl w:val="true"/>
              </w:rPr>
              <w:tab/>
            </w:r>
            <w:r>
              <w:rPr>
                <w:rStyle w:val="IndexLink"/>
              </w:rPr>
              <w:t>184</w:t>
            </w:r>
          </w:hyperlink>
        </w:p>
        <w:p>
          <w:pPr>
            <w:pStyle w:val="Contents3"/>
            <w:tabs>
              <w:tab w:val="clear" w:pos="8459"/>
              <w:tab w:val="right" w:pos="9026" w:leader="dot"/>
            </w:tabs>
            <w:rPr/>
          </w:pPr>
          <w:hyperlink w:anchor="__RefHeading___Toc2267568_2749589250">
            <w:r>
              <w:rPr>
                <w:webHidden/>
                <w:rStyle w:val="IndexLink"/>
                <w:rtl w:val="true"/>
              </w:rPr>
              <w:t>خوب نگاه کن</w:t>
            </w:r>
            <w:r>
              <w:rPr>
                <w:rStyle w:val="IndexLink"/>
                <w:rtl w:val="true"/>
              </w:rPr>
              <w:tab/>
            </w:r>
            <w:r>
              <w:rPr>
                <w:rStyle w:val="IndexLink"/>
              </w:rPr>
              <w:t>184</w:t>
            </w:r>
          </w:hyperlink>
        </w:p>
        <w:p>
          <w:pPr>
            <w:pStyle w:val="Contents3"/>
            <w:tabs>
              <w:tab w:val="clear" w:pos="8459"/>
              <w:tab w:val="right" w:pos="9026" w:leader="dot"/>
            </w:tabs>
            <w:rPr/>
          </w:pPr>
          <w:hyperlink w:anchor="__RefHeading___Toc2267570_2749589250">
            <w:r>
              <w:rPr>
                <w:webHidden/>
                <w:rStyle w:val="IndexLink"/>
                <w:rtl w:val="true"/>
              </w:rPr>
              <w:t>غدیر، عید عدالت و رهبری</w:t>
            </w:r>
            <w:r>
              <w:rPr>
                <w:rStyle w:val="IndexLink"/>
                <w:rtl w:val="true"/>
              </w:rPr>
              <w:tab/>
            </w:r>
            <w:r>
              <w:rPr>
                <w:rStyle w:val="IndexLink"/>
              </w:rPr>
              <w:t>185</w:t>
            </w:r>
          </w:hyperlink>
        </w:p>
        <w:p>
          <w:pPr>
            <w:pStyle w:val="Contents3"/>
            <w:tabs>
              <w:tab w:val="clear" w:pos="8459"/>
              <w:tab w:val="right" w:pos="9026" w:leader="dot"/>
            </w:tabs>
            <w:rPr/>
          </w:pPr>
          <w:hyperlink w:anchor="__RefHeading___Toc2267572_2749589250">
            <w:r>
              <w:rPr>
                <w:webHidden/>
                <w:rStyle w:val="IndexLink"/>
                <w:rtl w:val="true"/>
              </w:rPr>
              <w:t>دردا که بشریت علی را نشناخت و درک نکرد</w:t>
            </w:r>
            <w:r>
              <w:rPr>
                <w:rStyle w:val="IndexLink"/>
                <w:rtl w:val="true"/>
              </w:rPr>
              <w:tab/>
            </w:r>
            <w:r>
              <w:rPr>
                <w:rStyle w:val="IndexLink"/>
              </w:rPr>
              <w:t>186</w:t>
            </w:r>
          </w:hyperlink>
        </w:p>
        <w:p>
          <w:pPr>
            <w:pStyle w:val="Contents3"/>
            <w:tabs>
              <w:tab w:val="clear" w:pos="8459"/>
              <w:tab w:val="right" w:pos="9026" w:leader="dot"/>
            </w:tabs>
            <w:rPr/>
          </w:pPr>
          <w:hyperlink w:anchor="__RefHeading___Toc2267574_2749589250">
            <w:r>
              <w:rPr>
                <w:webHidden/>
                <w:rStyle w:val="IndexLink"/>
                <w:rtl w:val="true"/>
              </w:rPr>
              <w:t>اشعار</w:t>
            </w:r>
            <w:r>
              <w:rPr>
                <w:rStyle w:val="IndexLink"/>
                <w:rtl w:val="true"/>
              </w:rPr>
              <w:tab/>
            </w:r>
            <w:r>
              <w:rPr>
                <w:rStyle w:val="IndexLink"/>
              </w:rPr>
              <w:t>186</w:t>
            </w:r>
          </w:hyperlink>
        </w:p>
        <w:p>
          <w:pPr>
            <w:pStyle w:val="Contents4"/>
            <w:tabs>
              <w:tab w:val="clear" w:pos="8176"/>
              <w:tab w:val="right" w:pos="9026" w:leader="dot"/>
            </w:tabs>
            <w:rPr/>
          </w:pPr>
          <w:hyperlink w:anchor="__RefHeading___Toc2267576_274958925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2267578_2749589250">
            <w:r>
              <w:rPr>
                <w:webHidden/>
                <w:rStyle w:val="IndexLink"/>
                <w:rtl w:val="true"/>
              </w:rPr>
              <w:t>غدیریه</w:t>
            </w:r>
            <w:r>
              <w:rPr>
                <w:rStyle w:val="IndexLink"/>
                <w:rtl w:val="true"/>
              </w:rPr>
              <w:tab/>
            </w:r>
            <w:r>
              <w:rPr>
                <w:rStyle w:val="IndexLink"/>
              </w:rPr>
              <w:t>186</w:t>
            </w:r>
          </w:hyperlink>
        </w:p>
        <w:p>
          <w:pPr>
            <w:pStyle w:val="Contents4"/>
            <w:tabs>
              <w:tab w:val="clear" w:pos="8176"/>
              <w:tab w:val="right" w:pos="9026" w:leader="dot"/>
            </w:tabs>
            <w:rPr/>
          </w:pPr>
          <w:hyperlink w:anchor="__RefHeading___Toc2267580_2749589250">
            <w:r>
              <w:rPr>
                <w:webHidden/>
                <w:rStyle w:val="IndexLink"/>
                <w:rtl w:val="true"/>
              </w:rPr>
              <w:t>تا بود، علی بود</w:t>
            </w:r>
            <w:r>
              <w:rPr>
                <w:rStyle w:val="IndexLink"/>
                <w:rtl w:val="true"/>
              </w:rPr>
              <w:tab/>
            </w:r>
            <w:r>
              <w:rPr>
                <w:rStyle w:val="IndexLink"/>
              </w:rPr>
              <w:t>187</w:t>
            </w:r>
          </w:hyperlink>
        </w:p>
        <w:p>
          <w:pPr>
            <w:pStyle w:val="Contents4"/>
            <w:tabs>
              <w:tab w:val="clear" w:pos="8176"/>
              <w:tab w:val="right" w:pos="9026" w:leader="dot"/>
            </w:tabs>
            <w:rPr/>
          </w:pPr>
          <w:hyperlink w:anchor="__RefHeading___Toc2267582_2749589250">
            <w:r>
              <w:rPr>
                <w:webHidden/>
                <w:rStyle w:val="IndexLink"/>
                <w:rtl w:val="true"/>
              </w:rPr>
              <w:t>ماه یکم</w:t>
            </w:r>
            <w:r>
              <w:rPr>
                <w:rStyle w:val="IndexLink"/>
                <w:rtl w:val="true"/>
              </w:rPr>
              <w:tab/>
            </w:r>
            <w:r>
              <w:rPr>
                <w:rStyle w:val="IndexLink"/>
              </w:rPr>
              <w:t>188</w:t>
            </w:r>
          </w:hyperlink>
        </w:p>
        <w:p>
          <w:pPr>
            <w:pStyle w:val="Contents4"/>
            <w:tabs>
              <w:tab w:val="clear" w:pos="8176"/>
              <w:tab w:val="right" w:pos="9026" w:leader="dot"/>
            </w:tabs>
            <w:rPr/>
          </w:pPr>
          <w:hyperlink w:anchor="__RefHeading___Toc2267584_2749589250">
            <w:r>
              <w:rPr>
                <w:webHidden/>
                <w:rStyle w:val="IndexLink"/>
                <w:rtl w:val="true"/>
              </w:rPr>
              <w:t>سخنی با امام غدیر</w:t>
            </w:r>
            <w:r>
              <w:rPr>
                <w:rStyle w:val="IndexLink"/>
                <w:rtl w:val="true"/>
              </w:rPr>
              <w:tab/>
            </w:r>
            <w:r>
              <w:rPr>
                <w:rStyle w:val="IndexLink"/>
              </w:rPr>
              <w:t>190</w:t>
            </w:r>
          </w:hyperlink>
        </w:p>
        <w:p>
          <w:pPr>
            <w:pStyle w:val="Contents4"/>
            <w:tabs>
              <w:tab w:val="clear" w:pos="8176"/>
              <w:tab w:val="right" w:pos="9026" w:leader="dot"/>
            </w:tabs>
            <w:rPr/>
          </w:pPr>
          <w:hyperlink w:anchor="__RefHeading___Toc2267586_2749589250">
            <w:r>
              <w:rPr>
                <w:webHidden/>
                <w:rStyle w:val="IndexLink"/>
                <w:rtl w:val="true"/>
              </w:rPr>
              <w:t>منشور ولایت</w:t>
            </w:r>
            <w:r>
              <w:rPr>
                <w:rStyle w:val="IndexLink"/>
                <w:rtl w:val="true"/>
              </w:rPr>
              <w:tab/>
            </w:r>
            <w:r>
              <w:rPr>
                <w:rStyle w:val="IndexLink"/>
              </w:rPr>
              <w:t>190</w:t>
            </w:r>
          </w:hyperlink>
        </w:p>
        <w:p>
          <w:pPr>
            <w:pStyle w:val="Contents4"/>
            <w:tabs>
              <w:tab w:val="clear" w:pos="8176"/>
              <w:tab w:val="right" w:pos="9026" w:leader="dot"/>
            </w:tabs>
            <w:rPr/>
          </w:pPr>
          <w:hyperlink w:anchor="__RefHeading___Toc2267588_2749589250">
            <w:r>
              <w:rPr>
                <w:webHidden/>
                <w:rStyle w:val="IndexLink"/>
                <w:rtl w:val="true"/>
              </w:rPr>
              <w:t>دریا در غدیر</w:t>
            </w:r>
            <w:r>
              <w:rPr>
                <w:rStyle w:val="IndexLink"/>
                <w:rtl w:val="true"/>
              </w:rPr>
              <w:tab/>
            </w:r>
            <w:r>
              <w:rPr>
                <w:rStyle w:val="IndexLink"/>
              </w:rPr>
              <w:t>191</w:t>
            </w:r>
          </w:hyperlink>
        </w:p>
        <w:p>
          <w:pPr>
            <w:pStyle w:val="Contents4"/>
            <w:tabs>
              <w:tab w:val="clear" w:pos="8176"/>
              <w:tab w:val="right" w:pos="9026" w:leader="dot"/>
            </w:tabs>
            <w:rPr/>
          </w:pPr>
          <w:hyperlink w:anchor="__RefHeading___Toc2267590_2749589250">
            <w:r>
              <w:rPr>
                <w:webHidden/>
                <w:rStyle w:val="IndexLink"/>
                <w:rtl w:val="true"/>
              </w:rPr>
              <w:t>مثنوی ناتمام عشق</w:t>
            </w:r>
            <w:r>
              <w:rPr>
                <w:rStyle w:val="IndexLink"/>
                <w:rtl w:val="true"/>
              </w:rPr>
              <w:tab/>
            </w:r>
            <w:r>
              <w:rPr>
                <w:rStyle w:val="IndexLink"/>
              </w:rPr>
              <w:t>192</w:t>
            </w:r>
          </w:hyperlink>
        </w:p>
        <w:p>
          <w:pPr>
            <w:pStyle w:val="Contents4"/>
            <w:tabs>
              <w:tab w:val="clear" w:pos="8176"/>
              <w:tab w:val="right" w:pos="9026" w:leader="dot"/>
            </w:tabs>
            <w:rPr/>
          </w:pPr>
          <w:hyperlink w:anchor="__RefHeading___Toc2267592_2749589250">
            <w:r>
              <w:rPr>
                <w:webHidden/>
                <w:rStyle w:val="IndexLink"/>
                <w:rtl w:val="true"/>
              </w:rPr>
              <w:t>برکه نور</w:t>
            </w:r>
            <w:r>
              <w:rPr>
                <w:rStyle w:val="IndexLink"/>
                <w:rtl w:val="true"/>
              </w:rPr>
              <w:tab/>
            </w:r>
            <w:r>
              <w:rPr>
                <w:rStyle w:val="IndexLink"/>
              </w:rPr>
              <w:t>193</w:t>
            </w:r>
          </w:hyperlink>
        </w:p>
        <w:p>
          <w:pPr>
            <w:pStyle w:val="Contents4"/>
            <w:tabs>
              <w:tab w:val="clear" w:pos="8176"/>
              <w:tab w:val="right" w:pos="9026" w:leader="dot"/>
            </w:tabs>
            <w:rPr/>
          </w:pPr>
          <w:hyperlink w:anchor="__RefHeading___Toc2267594_2749589250">
            <w:r>
              <w:rPr>
                <w:webHidden/>
                <w:rStyle w:val="IndexLink"/>
                <w:rtl w:val="true"/>
              </w:rPr>
              <w:t>آفتاب بی زوال</w:t>
            </w:r>
            <w:r>
              <w:rPr>
                <w:rStyle w:val="IndexLink"/>
                <w:rtl w:val="true"/>
              </w:rPr>
              <w:tab/>
            </w:r>
            <w:r>
              <w:rPr>
                <w:rStyle w:val="IndexLink"/>
              </w:rPr>
              <w:t>193</w:t>
            </w:r>
          </w:hyperlink>
        </w:p>
        <w:p>
          <w:pPr>
            <w:pStyle w:val="Contents4"/>
            <w:tabs>
              <w:tab w:val="clear" w:pos="8176"/>
              <w:tab w:val="right" w:pos="9026" w:leader="dot"/>
            </w:tabs>
            <w:rPr/>
          </w:pPr>
          <w:hyperlink w:anchor="__RefHeading___Toc2267596_2749589250">
            <w:r>
              <w:rPr>
                <w:webHidden/>
                <w:rStyle w:val="IndexLink"/>
                <w:rtl w:val="true"/>
              </w:rPr>
              <w:t>باده بده ساقیا</w:t>
            </w:r>
            <w:r>
              <w:rPr>
                <w:rStyle w:val="IndexLink"/>
                <w:rtl w:val="true"/>
              </w:rPr>
              <w:t>...</w:t>
              <w:tab/>
            </w:r>
            <w:r>
              <w:rPr>
                <w:rStyle w:val="IndexLink"/>
              </w:rPr>
              <w:t>194</w:t>
            </w:r>
          </w:hyperlink>
        </w:p>
        <w:p>
          <w:pPr>
            <w:pStyle w:val="Contents4"/>
            <w:tabs>
              <w:tab w:val="clear" w:pos="8176"/>
              <w:tab w:val="right" w:pos="9026" w:leader="dot"/>
            </w:tabs>
            <w:rPr/>
          </w:pPr>
          <w:hyperlink w:anchor="__RefHeading___Toc2267598_2749589250">
            <w:r>
              <w:rPr>
                <w:webHidden/>
                <w:rStyle w:val="IndexLink"/>
                <w:rtl w:val="true"/>
              </w:rPr>
              <w:t>ایام اگرچه</w:t>
            </w:r>
            <w:r>
              <w:rPr>
                <w:rStyle w:val="IndexLink"/>
                <w:rtl w:val="true"/>
              </w:rPr>
              <w:t>...</w:t>
              <w:tab/>
            </w:r>
            <w:r>
              <w:rPr>
                <w:rStyle w:val="IndexLink"/>
              </w:rPr>
              <w:t>196</w:t>
            </w:r>
          </w:hyperlink>
        </w:p>
        <w:p>
          <w:pPr>
            <w:pStyle w:val="Contents4"/>
            <w:tabs>
              <w:tab w:val="clear" w:pos="8176"/>
              <w:tab w:val="right" w:pos="9026" w:leader="dot"/>
            </w:tabs>
            <w:rPr/>
          </w:pPr>
          <w:hyperlink w:anchor="__RefHeading___Toc2267600_2749589250">
            <w:r>
              <w:rPr>
                <w:webHidden/>
                <w:rStyle w:val="IndexLink"/>
                <w:rtl w:val="true"/>
              </w:rPr>
              <w:t>ای ز شطرنج حقیقت</w:t>
            </w:r>
            <w:r>
              <w:rPr>
                <w:rStyle w:val="IndexLink"/>
                <w:rtl w:val="true"/>
              </w:rPr>
              <w:t>...</w:t>
              <w:tab/>
            </w:r>
            <w:r>
              <w:rPr>
                <w:rStyle w:val="IndexLink"/>
              </w:rPr>
              <w:t>198</w:t>
            </w:r>
          </w:hyperlink>
        </w:p>
        <w:p>
          <w:pPr>
            <w:pStyle w:val="Contents3"/>
            <w:tabs>
              <w:tab w:val="clear" w:pos="8459"/>
              <w:tab w:val="right" w:pos="9026" w:leader="dot"/>
            </w:tabs>
            <w:rPr/>
          </w:pPr>
          <w:hyperlink w:anchor="__RefHeading___Toc2267602_2749589250">
            <w:r>
              <w:rPr>
                <w:webHidden/>
                <w:rStyle w:val="IndexLink"/>
                <w:rtl w:val="true"/>
              </w:rPr>
              <w:t xml:space="preserve">کتاب شناسی غدیر </w:t>
            </w:r>
            <w:r>
              <w:rPr>
                <w:rStyle w:val="IndexLink"/>
                <w:rtl w:val="true"/>
              </w:rPr>
              <w:t>(</w:t>
            </w:r>
            <w:r>
              <w:rPr>
                <w:rStyle w:val="IndexLink"/>
                <w:rtl w:val="true"/>
              </w:rPr>
              <w:t>معرفی دو کتاب ارزنده</w:t>
            </w:r>
            <w:r>
              <w:rPr>
                <w:rStyle w:val="IndexLink"/>
                <w:rtl w:val="true"/>
              </w:rPr>
              <w:t>)</w:t>
              <w:tab/>
            </w:r>
            <w:r>
              <w:rPr>
                <w:rStyle w:val="IndexLink"/>
              </w:rPr>
              <w:t>200</w:t>
            </w:r>
          </w:hyperlink>
        </w:p>
        <w:p>
          <w:pPr>
            <w:pStyle w:val="Contents2"/>
            <w:tabs>
              <w:tab w:val="clear" w:pos="8743"/>
              <w:tab w:val="right" w:pos="9026" w:leader="dot"/>
            </w:tabs>
            <w:rPr/>
          </w:pPr>
          <w:hyperlink w:anchor="__RefHeading___Toc2267604_2749589250">
            <w:r>
              <w:rPr>
                <w:webHidden/>
                <w:rStyle w:val="IndexLink"/>
                <w:rtl w:val="true"/>
              </w:rPr>
              <w:t>فصل هشتم</w:t>
            </w:r>
            <w:r>
              <w:rPr>
                <w:rStyle w:val="IndexLink"/>
                <w:rtl w:val="true"/>
              </w:rPr>
              <w:t xml:space="preserve">: </w:t>
            </w:r>
            <w:r>
              <w:rPr>
                <w:rStyle w:val="IndexLink"/>
                <w:rtl w:val="true"/>
              </w:rPr>
              <w:t>همراه با برنامه سازان</w:t>
            </w:r>
            <w:r>
              <w:rPr>
                <w:rStyle w:val="IndexLink"/>
                <w:rtl w:val="true"/>
              </w:rPr>
              <w:tab/>
            </w:r>
            <w:r>
              <w:rPr>
                <w:rStyle w:val="IndexLink"/>
              </w:rPr>
              <w:t>202</w:t>
            </w:r>
          </w:hyperlink>
        </w:p>
        <w:p>
          <w:pPr>
            <w:pStyle w:val="Contents3"/>
            <w:tabs>
              <w:tab w:val="clear" w:pos="8459"/>
              <w:tab w:val="right" w:pos="9026" w:leader="dot"/>
            </w:tabs>
            <w:rPr/>
          </w:pPr>
          <w:hyperlink w:anchor="__RefHeading___Toc2267606_274958925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2267608_2749589250">
            <w:r>
              <w:rPr>
                <w:webHidden/>
                <w:rStyle w:val="IndexLink"/>
                <w:rtl w:val="true"/>
              </w:rPr>
              <w:t>توصیه به برنامه سازان</w:t>
            </w:r>
            <w:r>
              <w:rPr>
                <w:rStyle w:val="IndexLink"/>
                <w:rtl w:val="true"/>
              </w:rPr>
              <w:tab/>
            </w:r>
            <w:r>
              <w:rPr>
                <w:rStyle w:val="IndexLink"/>
              </w:rPr>
              <w:t>202</w:t>
            </w:r>
          </w:hyperlink>
        </w:p>
        <w:p>
          <w:pPr>
            <w:pStyle w:val="Contents3"/>
            <w:tabs>
              <w:tab w:val="clear" w:pos="8459"/>
              <w:tab w:val="right" w:pos="9026" w:leader="dot"/>
            </w:tabs>
            <w:rPr/>
          </w:pPr>
          <w:hyperlink w:anchor="__RefHeading___Toc2267610_2749589250">
            <w:r>
              <w:rPr>
                <w:webHidden/>
                <w:rStyle w:val="IndexLink"/>
                <w:rtl w:val="true"/>
              </w:rPr>
              <w:t>پیشنهادهای برنامه ای</w:t>
            </w:r>
            <w:r>
              <w:rPr>
                <w:rStyle w:val="IndexLink"/>
                <w:rtl w:val="true"/>
              </w:rPr>
              <w:tab/>
            </w:r>
            <w:r>
              <w:rPr>
                <w:rStyle w:val="IndexLink"/>
              </w:rPr>
              <w:t>203</w:t>
            </w:r>
          </w:hyperlink>
        </w:p>
        <w:p>
          <w:pPr>
            <w:pStyle w:val="Contents3"/>
            <w:tabs>
              <w:tab w:val="clear" w:pos="8459"/>
              <w:tab w:val="right" w:pos="9026" w:leader="dot"/>
            </w:tabs>
            <w:rPr/>
          </w:pPr>
          <w:hyperlink w:anchor="__RefHeading___Toc2267612_2749589250">
            <w:r>
              <w:rPr>
                <w:webHidden/>
                <w:rStyle w:val="IndexLink"/>
                <w:rtl w:val="true"/>
              </w:rPr>
              <w:t>پرسش های مردمی</w:t>
            </w:r>
            <w:r>
              <w:rPr>
                <w:rStyle w:val="IndexLink"/>
                <w:rtl w:val="true"/>
              </w:rPr>
              <w:tab/>
            </w:r>
            <w:r>
              <w:rPr>
                <w:rStyle w:val="IndexLink"/>
              </w:rPr>
              <w:t>205</w:t>
            </w:r>
          </w:hyperlink>
        </w:p>
        <w:p>
          <w:pPr>
            <w:pStyle w:val="Contents3"/>
            <w:tabs>
              <w:tab w:val="clear" w:pos="8459"/>
              <w:tab w:val="right" w:pos="9026" w:leader="dot"/>
            </w:tabs>
            <w:rPr/>
          </w:pPr>
          <w:hyperlink w:anchor="__RefHeading___Toc2267614_2749589250">
            <w:r>
              <w:rPr>
                <w:webHidden/>
                <w:rStyle w:val="IndexLink"/>
                <w:rtl w:val="true"/>
              </w:rPr>
              <w:t>پرسش های کارشناسی</w:t>
            </w:r>
            <w:r>
              <w:rPr>
                <w:rStyle w:val="IndexLink"/>
                <w:rtl w:val="true"/>
              </w:rPr>
              <w:tab/>
            </w:r>
            <w:r>
              <w:rPr>
                <w:rStyle w:val="IndexLink"/>
              </w:rPr>
              <w:t>206</w:t>
            </w:r>
          </w:hyperlink>
        </w:p>
        <w:p>
          <w:pPr>
            <w:pStyle w:val="Contents3"/>
            <w:tabs>
              <w:tab w:val="clear" w:pos="8459"/>
              <w:tab w:val="right" w:pos="9026" w:leader="dot"/>
            </w:tabs>
            <w:rPr/>
          </w:pPr>
          <w:hyperlink w:anchor="__RefHeading___Toc2267616_2749589250">
            <w:r>
              <w:rPr>
                <w:webHidden/>
                <w:rStyle w:val="IndexLink"/>
                <w:rtl w:val="true"/>
              </w:rPr>
              <w:t>واپسین کلام</w:t>
            </w:r>
            <w:r>
              <w:rPr>
                <w:rStyle w:val="IndexLink"/>
                <w:rtl w:val="true"/>
              </w:rPr>
              <w:tab/>
            </w:r>
            <w:r>
              <w:rPr>
                <w:rStyle w:val="IndexLink"/>
              </w:rPr>
              <w:t>208</w:t>
            </w:r>
          </w:hyperlink>
        </w:p>
        <w:p>
          <w:pPr>
            <w:pStyle w:val="Contents2"/>
            <w:tabs>
              <w:tab w:val="clear" w:pos="8743"/>
              <w:tab w:val="right" w:pos="9026" w:leader="dot"/>
            </w:tabs>
            <w:rPr/>
          </w:pPr>
          <w:hyperlink w:anchor="__RefHeading___Toc2267618_2749589250">
            <w:r>
              <w:rPr>
                <w:webHidden/>
                <w:rStyle w:val="IndexLink"/>
                <w:rtl w:val="true"/>
              </w:rPr>
              <w:t>کتاب نامه</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96_31630"/>
      <w:bookmarkStart w:id="1" w:name="pg3296_31630"/>
      <w:bookmarkEnd w:id="1"/>
    </w:p>
    <w:p>
      <w:pPr>
        <w:pStyle w:val="Heading2"/>
        <w:numPr>
          <w:ilvl w:val="1"/>
          <w:numId w:val="1"/>
        </w:numPr>
        <w:rPr/>
      </w:pPr>
      <w:bookmarkStart w:id="2" w:name="pg3296_31630"/>
      <w:bookmarkStart w:id="3" w:name="__RefHeading___Toc226718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اسحاقی، سیدحسین،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اسحاقی؛ تهیه کننده مرکز پژوهش‌های اسلامی صدا وسیما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استان قم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1922450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7182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غدیر ، اکمال دین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اسحاقی </w:t>
      </w:r>
      <w:bookmarkStart w:id="7" w:name="pg3296_31632"/>
    </w:p>
    <w:p>
      <w:pPr>
        <w:pStyle w:val="Heading2"/>
        <w:numPr>
          <w:ilvl w:val="1"/>
          <w:numId w:val="1"/>
        </w:numPr>
        <w:rPr/>
      </w:pPr>
      <w:bookmarkStart w:id="8" w:name="__RefHeading___Toc2267184_274958925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غدیر، نام دیگر تشیع است؛ نه فراموش می شود و نه کهنه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همیشه مانا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غدیر زندگی معنوی معنا می گیرد و سرچشمه فضایل،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صفا و معنویت را وامدار عیدالله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غدیر، نخستین پیرو آیین محمدی، از کودکی یکتاپرست بود و هرگز به بت پرستی آلوده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دانش برتر و شجاعت در راه خدا بود، همواره تسلیم اوامر الهی بود، با دشمنان خدا جهاد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شباهت با قرآن در گفتار و عمل فرا می خواند؛ او پیشوای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جریان غدیر روزبه روز بالند ه تر و تازه تر گشته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واقعه غدیر، جزئیات و فلسفه این حماسه هماره در جان و دل دوستداران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 و مدافعان غدیر، گاه و بی گاه در دفاع از حریم ولایت، شکوه غدیر را به رخ مخالفان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مدافع این </w:t>
      </w:r>
    </w:p>
    <w:p>
      <w:pPr>
        <w:pStyle w:val="BookText"/>
        <w:rPr/>
      </w:pPr>
      <w:r>
        <w:rPr>
          <w:rFonts w:ascii="IRNazanin" w:hAnsi="IRNazanin" w:eastAsia="IRNazanin"/>
          <w:color w:val="111111"/>
          <w:sz w:val="28"/>
          <w:sz w:val="28"/>
          <w:szCs w:val="28"/>
          <w:rtl w:val="true"/>
          <w:lang w:bidi="fa-IR"/>
        </w:rPr>
        <w:t>راه، برترین بانوان جهان،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او،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یاسر و دیگران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غدیر سرزنده تر و ماناتر، بر بام گیتی می درخشد و هنوز هم، نوای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نای تاریخ می پیچد و همگان را به جشن ولایت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 نورانی، پژوهشگر ارجمند آقای سیدحسین اسحاقی ره توشه برنامه سازان ارجمند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به شایستگی از این اثر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3296_31634"/>
    </w:p>
    <w:p>
      <w:pPr>
        <w:pStyle w:val="Heading2"/>
        <w:numPr>
          <w:ilvl w:val="1"/>
          <w:numId w:val="1"/>
        </w:numPr>
        <w:rPr/>
      </w:pPr>
      <w:bookmarkStart w:id="11" w:name="__RefHeading___Toc2267186_274958925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تاریخ اسلام، شگفتی ها و رویدادهای بسیاری به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تصویر پیامبر اسلام که دست در دست علی بر بام بلند غدیر، در برابر دیدگان منتظر مردمان ایستاده است، بر تارک تاریخ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پیامبر به فرمان الهی، آشکارا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و جانشینی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و اندی سال از واقعه غدیر می گذرد و نیاکان ما نسل به نسل و سینه به سینه، این رویداد تاریخی و امانت الهی را در فراز و نشیب قرن ها حفظ کرده تا امروز که آن را به رسم امانت و حفاظت به ما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ماست که آن را با جان و دل پاس بداریم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روز کامل شدن دین و تمامیّت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ترین و برترین جشن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باید زنده و ماندگار بماند؛ زیرا پویا، زندگی ساز، ادامه راه رسالت و تجلی گاه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چنان با پوست و خون و استخوانمان آمیخته که جزو زندگی مان شده است و عملکرد شیعه در گرامی داشت این واقعه، گواه این مدعاست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آثاری که در سده های گذشته درباره غدیر تألیف شده، متأسفانه با گذشت زمان پراکنده گشته و گردباد حوادث و پنجه زمان آنها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مندانه باید گفت روزی به فراموشی سپرده شده که در تاریخ اسلام و سیره پیامبر اکرم صلی الله علیه و آله بسیار ارزشمند و مهم بوده است؛ روزی که در آن فضیلت 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 که سرور اسلام و برترین مؤمنان است، گویا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حادثه آن روز، بعضی از ناآگاهان درصدد تحریف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آشکارترین فضیلت های مولا را نیز نادیده گرفته و حادثه تاریخی غدیر را در حد اعتراض چند نفر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غنایم جنگی تنزل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می توانند چنین کنند، درحالی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زاهدترین انسان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تهمت ها ادامه همان جریان ها نیست که از روی رشک و حسد یا به انتقام خون هایی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ریخته بود، یا به بهانه کم سن و سالی او، یا ترس از سخت گیری وی در راه دین یا به طمع ردوبدل شدن خلافت میان قبایل عرب، حق الهی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در این باره می فرماید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مسلمانان درباره حکومت پس از او به ستیز پرداختند و به خدا سوگند، در دلم نمی گذشت و به اندیشه ام خطور نمی کرد که عرب پس از رحلت آن حضرت، حکومت را از خاندان او بیرون ببرد یا مرا پس از وی، از رسیدن به حکومت بازدارد و مرا نگران نکرد و مایه شگفتی من نشد، مگر شتافتن مردم از هر سو بر فلانی</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کردن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آن بازداشتم و می دیدم و می دانستم که من به مقام رسول خدا صلی الله علیه و آله میان مردم از کسی که حکومت را </w:t>
      </w:r>
    </w:p>
    <w:p>
      <w:pPr>
        <w:pStyle w:val="BookText"/>
        <w:rPr/>
      </w:pPr>
      <w:r>
        <w:rPr>
          <w:rFonts w:ascii="IRNazanin" w:hAnsi="IRNazanin" w:eastAsia="IRNazanin"/>
          <w:color w:val="111111"/>
          <w:sz w:val="28"/>
          <w:sz w:val="28"/>
          <w:szCs w:val="28"/>
          <w:rtl w:val="true"/>
          <w:lang w:bidi="fa-IR"/>
        </w:rPr>
        <w:t>پس از آن حضرت عهده دار شده است،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و تا آنگاه که خداوند می خواست، خودداری و درنگ کردم، تا آنکه دیدم گروهی از مردم از اسلام روی برگرداندند و مردم را به نابودی دین خدا و آیین محمدی فرامی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اگر اسلام و مسلمانان را یاری ندهم، در آن ویرانی و رخنه ای ببینم که مصیبت آن بر من بزرگ تر از محروم ماندن از خلافت و عهده دار شدن کارهای شما خواهد بود که بهره مندی چند روزی است و سپس از میان می رود، همان گونه که سراب از میان می رود و همانند ابرها که از هم پاشیده می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 همه این توطئه ها و بهانه جویی ها، هیچ دست سیاه کاری در طول تاریخ نتوانسته است نام و یاد علی را از صفحه دل ها و خاطره ها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هزاران بار نامش را از کتاب ها محو کرده اند، هر روز، نامش، بلندآوازه تر و هر سال، خاطره اش، شکفته تر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 و گرامی داشت عید غدیر در هر سال،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خورشید را نمی توان با گِل 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که در آن برکه کوچک دمید، جهانی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روزی است که گُل ولایت از بستان رسالت جوانه زد و تجلّی گاه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ید بیضای رسول گرامی اسلام قرار گرفت، نور ولایت از فراز هستی بر قلب های عاشقان تابیدن گرفت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نام دیگر تشیع است و شیعه با غدیر معنا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نه فراموش شدنی است و نه کهنه شدنی؛ ماندگار است و پویا و زندگی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رکن حیات معنوی انسان هاست و ارزش کردار هر کس با شناخت وی از ولایت که در روز غدیر اعلام شد،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کمال ها و </w:t>
      </w:r>
    </w:p>
    <w:p>
      <w:pPr>
        <w:pStyle w:val="BookText"/>
        <w:rPr/>
      </w:pPr>
      <w:r>
        <w:rPr>
          <w:rFonts w:ascii="IRNazanin" w:hAnsi="IRNazanin" w:eastAsia="IRNazanin"/>
          <w:color w:val="111111"/>
          <w:sz w:val="28"/>
          <w:sz w:val="28"/>
          <w:szCs w:val="28"/>
          <w:rtl w:val="true"/>
          <w:lang w:bidi="fa-IR"/>
        </w:rPr>
        <w:t>خوبی ها از چشمه سار غدیر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پیروی از صاحب غدیر می توان به کمال و خیر و سعادت دنیا و آخرت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خداوند تیر ناامیدی را بر قلب کافران و منافقان نشاند و نقشه های آنان را در براندازی دین خداوند، نقش بر آب ساخت،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مأیوس و ناامید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پیامبراکرم صلی الله علیه و آله 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الغَدیرِ اَفْضَلُ اَعْیادِ اُمَّتی و هُوَ الْیَومُ الَّذی اَمَرنی اللّهُ تَعالی ذِکرهُ بِنَصبِ اَخی عَلی بن ابیطالبٍ عَلَما لاُمّتی یَهْتَدُونَ بِهِ مِنْ بَعْدی و هُوَ الْیَومُ الّذی اَکْمَل اللّهُ فیهِ الدِّینَ وَ اَتَمَّ عَلی اُمَّتی فیهِ النِّعْمَةَ وَ رَضِی لَهُمُ الاِسْلامَ دینا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روز غدیر، برترین اعیاد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است که خدای تعالی مرا مأمور کرد، برادرم، علی بن ابی طالب را چون نشانه ای برای امتم نصب کنم، تا پس از من به وسیله او هدایت یابند و آن، روزی است که خداوند دین را کامل و نعمتش را بر امت من تمام کرد و راضی شد که اسلام دین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الْمُؤمنینَ فی قَبُولِهمْ وِلاءَ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غَدیرِ خُمٍّ کَمَثلِ الْمَلائِکَةِ فی سُجودِهِم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مَنْ اَبی وِلایَةَ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الغَدیرِ مَثَلُ اِبْلیس</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مؤمنان در پذیرفتن ولایت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غدیرخم، مثَل ملائکه در سجودشان مقابل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مَثَل کسانی که در روز غدیر از ولایت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 مَثَل شیطان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سالروز غدیر به شکرانه این نعمت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الَّذی جَعَلَنا مِنَ الْمُتَمَسِّکینَ بِوَلایَةِ عَلی ابْنِ اَبی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شاد باش ای دل که پیر ما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دست گیر ما علی است</w:t>
      </w:r>
    </w:p>
    <w:p>
      <w:pPr>
        <w:pStyle w:val="BookText"/>
        <w:rPr/>
      </w:pPr>
      <w:r>
        <w:rPr>
          <w:rFonts w:ascii="IRNazanin" w:hAnsi="IRNazanin" w:eastAsia="IRNazanin"/>
          <w:color w:val="111111"/>
          <w:sz w:val="28"/>
          <w:sz w:val="28"/>
          <w:szCs w:val="28"/>
          <w:rtl w:val="true"/>
          <w:lang w:bidi="fa-IR"/>
        </w:rPr>
        <w:t xml:space="preserve">جام عشق از حوض کوثر خورده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و خمّ و غدیر ما علی است</w:t>
      </w:r>
    </w:p>
    <w:p>
      <w:pPr>
        <w:pStyle w:val="BookText"/>
        <w:rPr/>
      </w:pPr>
      <w:r>
        <w:rPr>
          <w:rFonts w:ascii="IRNazanin" w:hAnsi="IRNazanin" w:eastAsia="IRNazanin"/>
          <w:color w:val="111111"/>
          <w:sz w:val="28"/>
          <w:sz w:val="28"/>
          <w:szCs w:val="28"/>
          <w:rtl w:val="true"/>
          <w:lang w:bidi="fa-IR"/>
        </w:rPr>
        <w:t xml:space="preserve">گفت پیغمبر که موسی را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اگر هارون، وزیر ما علی است</w:t>
      </w:r>
    </w:p>
    <w:p>
      <w:pPr>
        <w:pStyle w:val="BookText"/>
        <w:rPr/>
      </w:pPr>
      <w:r>
        <w:rPr>
          <w:rFonts w:ascii="IRNazanin" w:hAnsi="IRNazanin" w:eastAsia="IRNazanin"/>
          <w:color w:val="111111"/>
          <w:sz w:val="28"/>
          <w:sz w:val="28"/>
          <w:szCs w:val="28"/>
          <w:rtl w:val="true"/>
          <w:lang w:bidi="fa-IR"/>
        </w:rPr>
        <w:t>نویسنده در کتاب پیش رو، غدیر را که به سان آینه ای شفاف و پاک از تیرگی ها است، از زوایه های گوناگون واکاوی می کند و آن را مهم ترین رکن تشیع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اگر آدمی غدیر را درست بشناسد، همدست فرشتگان خواهد شد، همان گون که امام هشتم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مردم ارزش روز غدیر را شناخته بودند، روزی ده بار، فرشتگان با آنان مصافحه می کردند و اگر به درازا کشیدن سخن برای من ناگوار نبود، درباره ارجمندی این روز و فضیلت هایی که خداوند متعال، به کسانی که آن را شناخته اند، داده است، چنان سخن را گسترش می دادم که به شمار نیاید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 حضرت در کلامی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عَرَفَ النّاسُ فَضْلَ هَذا الْیومِ بِحَقیقَتِه لَصافَحَتْهُم المَلائِکَةُ فِی کُلِّ یوْمٍ عَشْرَ مَرّاتٍ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عظمت و ارزش حقیقی این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دریابند، فرشتگان روزی ده مرتبه با آنها مصافحه می 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درباره غدیر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ابراهیم خلیل از آتش نجات یافت و به شکرانه، آن روز را روزه گرفت و آن روزی است که خداوند با نصب کردن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دین خود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مؤمنان در پذیرش ولایت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شبیه سجده کردن فرشتگان بر آدم است و مَثَل کسی که از پذیرش ولایت امیرمؤمنان در روز غدیر سر باز زند، همانند ابلیس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سجده 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 و از درگاه خداوند، رانده شد</w:t>
      </w:r>
      <w:r>
        <w:rPr>
          <w:rFonts w:eastAsia="IRNazanin" w:cs="IRNazanin"/>
          <w:color w:val="111111"/>
          <w:sz w:val="28"/>
          <w:szCs w:val="28"/>
          <w:rtl w:val="true"/>
          <w:lang w:bidi="fa-IR"/>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کلام اینکه غدیر، تنها یک رخداد مقطعی نیست، بلکه نقطه عطفی پربار و درهم پیوسته و پایا در اسلام که از سال دهم هجری تا به امروز امتداد یافته و تا عصر شکوهمند ظهور حضرت قائم آل محمد صلی الله علیه و آله نیز ماندگار خواهد بود</w:t>
      </w:r>
      <w:r>
        <w:rPr>
          <w:rFonts w:eastAsia="IRNazanin" w:cs="IRNazanin"/>
          <w:color w:val="111111"/>
          <w:sz w:val="28"/>
          <w:szCs w:val="28"/>
          <w:rtl w:val="true"/>
          <w:lang w:bidi="fa-IR"/>
        </w:rPr>
        <w:t xml:space="preserve">. </w:t>
      </w:r>
      <w:bookmarkStart w:id="13" w:name="pg3296_31640"/>
    </w:p>
    <w:p>
      <w:pPr>
        <w:pStyle w:val="Heading2"/>
        <w:numPr>
          <w:ilvl w:val="1"/>
          <w:numId w:val="1"/>
        </w:numPr>
        <w:rPr/>
      </w:pPr>
      <w:bookmarkStart w:id="14" w:name="__RefHeading___Toc2267188_2749589250"/>
      <w:bookmarkStart w:id="15" w:name="_Toc5"/>
      <w:bookmarkEnd w:id="13"/>
      <w:bookmarkEnd w:id="14"/>
      <w:r>
        <w:rPr>
          <w:rtl w:val="true"/>
        </w:rPr>
        <w:t>فصل اول</w:t>
      </w:r>
      <w:r>
        <w:rPr>
          <w:rtl w:val="true"/>
        </w:rPr>
        <w:t xml:space="preserve">: </w:t>
      </w:r>
      <w:r>
        <w:rPr>
          <w:rtl w:val="true"/>
        </w:rPr>
        <w:t>غدیر در کلام بزرگان</w:t>
      </w:r>
      <w:bookmarkEnd w:id="15"/>
    </w:p>
    <w:p>
      <w:pPr>
        <w:pStyle w:val="Heading3"/>
        <w:numPr>
          <w:ilvl w:val="2"/>
          <w:numId w:val="1"/>
        </w:numPr>
        <w:rPr/>
      </w:pPr>
      <w:bookmarkStart w:id="16" w:name="__RefHeading___Toc2267190_2749589250"/>
      <w:bookmarkStart w:id="17" w:name="_Toc6"/>
      <w:bookmarkEnd w:id="16"/>
      <w:r>
        <w:rPr>
          <w:rtl w:val="true"/>
        </w:rPr>
        <w:t>اشاره</w:t>
      </w:r>
      <w:bookmarkEnd w:id="17"/>
    </w:p>
    <w:p>
      <w:pPr>
        <w:pStyle w:val="Heading3"/>
        <w:numPr>
          <w:ilvl w:val="2"/>
          <w:numId w:val="1"/>
        </w:numPr>
        <w:rPr/>
      </w:pPr>
      <w:bookmarkStart w:id="18" w:name="__RefHeading___Toc2267192_2749589250"/>
      <w:bookmarkStart w:id="19" w:name="_Toc7"/>
      <w:bookmarkEnd w:id="18"/>
      <w:r>
        <w:rPr/>
        <w:t>1</w:t>
      </w:r>
      <w:r>
        <w:rPr>
          <w:rtl w:val="true"/>
        </w:rPr>
        <w:t xml:space="preserve">. </w:t>
      </w:r>
      <w:r>
        <w:rPr>
          <w:rtl w:val="true"/>
        </w:rPr>
        <w:t xml:space="preserve">غدیر از دیدگاه پیشوایان معصوم </w:t>
      </w:r>
      <w:r>
        <w:rPr>
          <w:rtl w:val="true"/>
        </w:rPr>
        <w:t>(</w:t>
      </w:r>
      <w:r>
        <w:rPr>
          <w:rtl w:val="true"/>
        </w:rPr>
        <w:t>علیهم السلام</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از دیدگاه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آیات و روایات بسیار، اساس مذهب تشیع را از دو حدیث می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حدیث ثقلین که پیامبر در کمتر از نود روز، آن را در چهار مکان به مردم گوشزد کرد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درباره قرآن و عترت و نیز امامت و جانشینی بلافصل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سفارش می کرد و این همه سفارش، نگرانی آن حضرت را از آشوبی نشان می داد که امت اسلام پس از ایشان با آن روبه رو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دادن به غدیر، ارج نهادن به رسالت پیامبر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واقعه غدیر را نخست از دیدگاه عارفان راستین آن؛ یعنی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w:t>
      </w:r>
    </w:p>
    <w:p>
      <w:pPr>
        <w:pStyle w:val="BookText"/>
        <w:rPr/>
      </w:pPr>
      <w:r>
        <w:rPr>
          <w:rFonts w:ascii="IRNazanin" w:hAnsi="IRNazanin" w:eastAsia="IRNazanin"/>
          <w:color w:val="111111"/>
          <w:sz w:val="28"/>
          <w:sz w:val="28"/>
          <w:szCs w:val="28"/>
          <w:rtl w:val="true"/>
          <w:lang w:bidi="fa-IR"/>
        </w:rPr>
        <w:t>آن حضرت 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ولایت تو بر من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درباره ولایت تو به من امر </w:t>
      </w:r>
    </w:p>
    <w:p>
      <w:pPr>
        <w:pStyle w:val="BookText"/>
        <w:rPr/>
      </w:pPr>
      <w:r>
        <w:rPr>
          <w:rFonts w:ascii="IRNazanin" w:hAnsi="IRNazanin" w:eastAsia="IRNazanin"/>
          <w:color w:val="111111"/>
          <w:sz w:val="28"/>
          <w:sz w:val="28"/>
          <w:szCs w:val="28"/>
          <w:rtl w:val="true"/>
          <w:lang w:bidi="fa-IR"/>
        </w:rPr>
        <w:t>شده است، تبلیغ نکنم، هر آینه، عملم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سخن خدا را نمی گویم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طفیل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شورا در خانه بودم و شنیدم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من کسی در میان شما هست که پیامبر درباره او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 هر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را دوست بدار و دشمن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که اشک هایش سپر دفاع از ولایت بود و مظلومیتش تفسیر خانه نشینی امامت؛ فاطمه که در شب های دیجور، به خانه مهاجر و انصار می رفت تا حکایت ازیادرفته غدیر را به یاد اندیشه های مرده بیاورد؛ فاطمه ای که قصه غصه آفرین او، مولود ماتم گرفتگان از غدیر بود، با گل واژه های آتشین گلایه هایش، غدیر را بازگو کرد و با ید بیضایش، پرچم جهانی غدیر را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آبگیری بود که از حاکمیت ستم خشکید و از سرشک فاطمه لبریز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منادی پیام غدیر بود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لَقَدْ عَقَدَ لَهُ یَوْمَئِذٍ الْوَلاءَ لِیَقْطَعَ مِنْکُمْ بِذلِکَ الرَّجاءَ</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پیامبر در روز غدیر، عقد ولایت را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کرد تا امید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طریق از آن قطع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سخنانی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اَنسیتُمْ قَوْلَ رَسُولِ اللّه صلی الله علیه و آله یَوْمَ 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آیا سخن رسول خدا صلی الله علیه و آله را در روز غدیرخم فراموش کردید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 هستم، پس علی نیز مولای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تَرَکَ اَبی یَوْمَ غَدیرِ خُمٍّ لاَِحَدٍ عُذْرا؛ آیا پدرم در روز غدیرخم برای کسی عذری باقی گذاشت؟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واعَجبا اَنسیتُمْ یَوْمَ غَدیرِ خُمٍّ؛ جای تعجب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روز غدیرخم را فراموش کرده اید؟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کَاَنَّکُمْ لَمْ تَعْلَمُوا ما قالَ یَوْم غَدیرِ خُمٍّ؛ گویا شما ندانسته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غدیرخم چه فرمود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جَعَلَ اللّهُ لاَِحَدٍ بَعْدَ غَدیرِ خُمٍّ مِنْ حُجَّةٍ وَ لا عُذْرٍ؛ خداوند بعد از غدیرخم هیچ دلیل و عذری برای کسی باقی نگذاشته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مسلمان از پیامبر شنیدند که درباره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مِنّی بِمَنْزلَةِ هارُونَ مِنْ مُوسی؛ او نسبت به من همانند هارون است نسبت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دیدند که پیامبر، ایشان را در غدیرخم به مقام امام و وصی خویش منصوب کرد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اواخر عمر معاویه بود، به حج مشرّف شد و در جمع هفتصد تن از انصار و دویست تن از صحابه رسول خدا صلی الله علیه و آله در مِنا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غدیرخم به جانشینی منصوب کرد و مردم را به ولایت ایشان دعوت فرمود و به حاضران امر کرد که این پیغام را به غایبان برسانند؟</w:t>
      </w:r>
    </w:p>
    <w:p>
      <w:pPr>
        <w:pStyle w:val="BookText"/>
        <w:rPr/>
      </w:pPr>
      <w:r>
        <w:rPr>
          <w:rFonts w:ascii="IRNazanin" w:hAnsi="IRNazanin" w:eastAsia="IRNazanin"/>
          <w:color w:val="111111"/>
          <w:sz w:val="28"/>
          <w:sz w:val="28"/>
          <w:szCs w:val="28"/>
          <w:rtl w:val="true"/>
          <w:lang w:bidi="fa-IR"/>
        </w:rPr>
        <w:t>صحابه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شهادت می دهیم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مردم خبر داد که پس از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شگفتی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چنین چیزی می 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کلمه مولا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مردم اعلام فرمود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در میان امت است و تمام مقام و مراتب آن حضرت، جز نبوت را دارد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ابلیس چهار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ضعف و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مورد لعن قرار گرفت؛ روزی که به زمین فرستاده شد؛ روزی که پیامبر اکرم صلی الله علیه و آله به نبوت برانگیخته شد و روز غدیرخم</w:t>
      </w:r>
      <w:r>
        <w:rPr>
          <w:rFonts w:eastAsia="IRNazanin" w:cs="IRNazanin"/>
          <w:color w:val="111111"/>
          <w:sz w:val="28"/>
          <w:szCs w:val="28"/>
          <w:rtl w:val="true"/>
          <w:lang w:bidi="fa-IR"/>
        </w:rPr>
        <w:t>.</w:t>
      </w:r>
      <w:r>
        <w:rPr>
          <w:rStyle w:val="FootnoteAnchor"/>
        </w:rPr>
        <w:footnoteReference w:id="21"/>
      </w: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می کنند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مردم با شهادت دو شاهد داده می شود، ولی حقِ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هزاران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مردم را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ولی به او تهمت زدند و از نزد حضرت خارج شدند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الْمُؤْمنینَ فی قَبُولِهِمْ ولاءَ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غَدیرِ خُمٍّ کَمَثَلِ الْمَلائِکَةِ فی سُجُودِهِمْ لاَدَمَ، وَ مَثَلُ مَنْ اَبی وِلایَةَ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الْغَدیرِ مَثَلُ اِبْلیسَ</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مَثَل مؤمنان در پذیرفتن ولایت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ملایکه در سجودشان مقابل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مَثَل کسانی که در روز غدیر از ولایت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 مَثَل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قنوتی که از امام 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دوستانت را از دشمنانت که ستمگران تجاوزگر پیمان شکن خارج از دین هستند،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دلیل جرئتی که بر تو یافتند، در جایگاه اولیای تو نشستند و بر اهل بیت پیامبرت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دشمنانت و دشمنان اهل بیت افزون کن؛ عذابی را که از گروه ستمگران بازنمی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ولایت دوستان و بیزاری از دشمنانت، به شیعیان ما بخشیدی، برای آنها حفظ کن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حضرت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دربرگیرنده فضایل و مناقب و تاریخ زندگی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است، درباره واقعه غدیر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که خدای تعالی دعای رسولش را در حق تو مستجاب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پیغمبرش را مأمور ساخت که اولویت امامت تو را بر امت اظهار کند تا برتری مقام تو و برهان حقانیت تو بر امت آشکار و سخنان باطل مخالفان نابود و بهانه های مردم قطع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با بیان حدیث غدیر، خواست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میزان و محور قرار دهد تا در هنگام اختلاف ها،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باطل جدا شوند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 الله تعالی فرجه الشریف</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مهدی عج الله تعالی فرجه الشریف نیز چنین روایت می کنند</w:t>
      </w:r>
      <w:r>
        <w:rPr>
          <w:rFonts w:eastAsia="IRNazanin" w:cs="IRNazanin"/>
          <w:color w:val="111111"/>
          <w:sz w:val="28"/>
          <w:szCs w:val="28"/>
          <w:rtl w:val="true"/>
          <w:lang w:bidi="fa-IR"/>
        </w:rPr>
        <w:t xml:space="preserve">: </w:t>
      </w:r>
      <w:bookmarkStart w:id="20" w:name="pg3296_31646"/>
    </w:p>
    <w:p>
      <w:pPr>
        <w:pStyle w:val="BookText"/>
        <w:rPr/>
      </w:pPr>
      <w:bookmarkEnd w:id="20"/>
      <w:r>
        <w:rPr>
          <w:rFonts w:ascii="IRNazanin" w:hAnsi="IRNazanin" w:eastAsia="IRNazanin"/>
          <w:color w:val="111111"/>
          <w:sz w:val="28"/>
          <w:sz w:val="28"/>
          <w:szCs w:val="28"/>
          <w:rtl w:val="true"/>
          <w:lang w:bidi="fa-IR"/>
        </w:rPr>
        <w:t xml:space="preserve">هنگامی که دوران عمر بابرکت پیامبر سپری شد، جانشین خود، علی بن ابی طالب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آن دو و آل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امت گماشت؛ زیرا او بیم دهنده و هدایت کننده همه مردم بود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21" w:name="__RefHeading___Toc2267194_2749589250"/>
      <w:bookmarkStart w:id="22" w:name="_Toc8"/>
      <w:bookmarkEnd w:id="21"/>
      <w:r>
        <w:rPr/>
        <w:t>2</w:t>
      </w:r>
      <w:r>
        <w:rPr>
          <w:rtl w:val="true"/>
        </w:rPr>
        <w:t xml:space="preserve">. </w:t>
      </w:r>
      <w:r>
        <w:rPr>
          <w:rtl w:val="true"/>
        </w:rPr>
        <w:t>غدیر در کلام امام خمینی رحمه الله و رهبری</w:t>
      </w:r>
      <w:bookmarkEnd w:id="22"/>
    </w:p>
    <w:p>
      <w:pPr>
        <w:pStyle w:val="Heading4"/>
        <w:numPr>
          <w:ilvl w:val="3"/>
          <w:numId w:val="1"/>
        </w:numPr>
        <w:rPr/>
      </w:pPr>
      <w:bookmarkStart w:id="23" w:name="__RefHeading___Toc2267196_2749589250"/>
      <w:bookmarkStart w:id="24" w:name="_Toc9"/>
      <w:bookmarkEnd w:id="23"/>
      <w:r>
        <w:rPr>
          <w:rtl w:val="true"/>
        </w:rPr>
        <w:t>اشاره</w:t>
      </w:r>
      <w:bookmarkEnd w:id="24"/>
    </w:p>
    <w:p>
      <w:pPr>
        <w:pStyle w:val="Heading4"/>
        <w:numPr>
          <w:ilvl w:val="3"/>
          <w:numId w:val="1"/>
        </w:numPr>
        <w:rPr/>
      </w:pPr>
      <w:bookmarkStart w:id="25" w:name="__RefHeading___Toc2267198_2749589250"/>
      <w:bookmarkStart w:id="26" w:name="_Toc10"/>
      <w:bookmarkEnd w:id="25"/>
      <w:r>
        <w:rPr>
          <w:rtl w:val="true"/>
        </w:rPr>
        <w:t>الف</w:t>
      </w:r>
      <w:r>
        <w:rPr>
          <w:rtl w:val="true"/>
        </w:rPr>
        <w:t xml:space="preserve">) </w:t>
      </w:r>
      <w:r>
        <w:rPr>
          <w:rtl w:val="true"/>
        </w:rPr>
        <w:t>امام خمینی رحمه الله</w:t>
      </w:r>
      <w:bookmarkEnd w:id="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مبارک، از اعیاد بزرگ اسلام است و بر حسب نصوص ما بالاترین عید است و نکته اش هم این است که این ادامه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آن معنویت رسول الله صلی الله علیه و آله است، ادامه آن حکومت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همه اعیاد بالاتر است و در این روز سعید یکی از چیزهایی که وارد شده است،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مِن الْمُتمسَّکینَ بِولایَةِ اَمیرِالْمؤمنینَ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ولایت امیرالمؤمنین چی هست؟ یعنی ما همین را بخوانیم و رد بشویم؟ آن هم تمسک به ولایت امیرالمؤمنین، نه تمسک به محبت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مقام ولایت یکی از معانی اش این است که در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ولایت باشیم، مقام ولایت که مقام تولیت امور بر مسلمین و مقام حکومت بر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حکومت الگو قرار داد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اجرای حکومتش، این تمسک کرده است به ولایت امیرالمؤمنین</w:t>
      </w:r>
      <w:r>
        <w:rPr>
          <w:rFonts w:eastAsia="IRNazanin" w:cs="IRNazanin"/>
          <w:color w:val="111111"/>
          <w:sz w:val="28"/>
          <w:szCs w:val="28"/>
          <w:rtl w:val="true"/>
          <w:lang w:bidi="fa-IR"/>
        </w:rPr>
        <w:t>».</w:t>
      </w:r>
      <w:r>
        <w:rPr>
          <w:rStyle w:val="FootnoteAnchor"/>
          <w:rtl w:val="true"/>
        </w:rPr>
        <w:footnoteReference w:id="2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اقامه ولایت، یعنی با رسیدن حکومت به دست صاحب حق، همه این مسائل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انحرافات از بین می رود</w:t>
      </w:r>
      <w:r>
        <w:rPr>
          <w:rFonts w:eastAsia="IRNazanin" w:cs="IRNazanin"/>
          <w:color w:val="111111"/>
          <w:sz w:val="28"/>
          <w:szCs w:val="28"/>
          <w:rtl w:val="true"/>
          <w:lang w:bidi="fa-IR"/>
        </w:rPr>
        <w:t>».</w:t>
      </w:r>
      <w:r>
        <w:rPr>
          <w:rStyle w:val="FootnoteAnchor"/>
          <w:rtl w:val="true"/>
        </w:rPr>
        <w:footnoteReference w:id="30"/>
      </w:r>
      <w:bookmarkStart w:id="27" w:name="pg3296_31647"/>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می گوییم مسلمان هستیم، شیعه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باید ببینیم شیوه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که روز عید غدیر است و از بزرگ ترین اعیاد مذهبی است، این عید، عیدی است که مال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مظلومان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عیدی است که خدای تبارک و تعالی به وسیله رسول اکرم صلی الله علیه و آله برای اجرای مقاصد الهی و ادامه تبلیغات و ادامه راه انبیا، حضرت امیر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منصوب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تأسف بخوریم از اینکه نگذاشتند دست های خائن، که چهره این مرد بزرگ در ابعاد مختلفی که دارد، نمایان بشود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28" w:name="__RefHeading___Toc2267200_2749589250"/>
      <w:bookmarkStart w:id="29" w:name="_Toc11"/>
      <w:bookmarkEnd w:id="28"/>
      <w:r>
        <w:rPr>
          <w:rtl w:val="true"/>
        </w:rPr>
        <w:t>ب</w:t>
      </w:r>
      <w:r>
        <w:rPr>
          <w:rtl w:val="true"/>
        </w:rPr>
        <w:t xml:space="preserve">) </w:t>
      </w:r>
      <w:r>
        <w:rPr>
          <w:rtl w:val="true"/>
        </w:rPr>
        <w:t>مقام معظم رهبری</w:t>
      </w:r>
      <w:bookmarkEnd w:id="2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غدیر که به نام عید ولایت نامیده می شود، نام گذاری درستی است، روزی است که مفهوم ولایت اسلامی به وسیله پیامبر اکرم صلی الله علیه و آله یک مصداق روشن و عینی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می خواهند از الگوی انسان ساز اسلام نمونه ای ذکر بکنند، بهترین نمونه همان کسی است که نبی مکرّم اسلام صلی الله علیه و آله او را به الهام الهی و به دستور پروردگار عالم، برای منصب عظیم ولایت آن روز 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ولایت و مفهوم عظیم آن، در روز عید غدیر مصداق مشخصی پیدا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که عنوان حکومت در اسلام و شاخصه نظام اجتماعی و سیاسی برای اسلام است، یک معنای دقیق و ظریفی دارد که معنای اصل ولایت هم همان است و آن، عبارت است از پیوستگی، پیوند، درهم پیچیدن و درهم تنیدگی؛ این معنای ولایت است</w:t>
      </w:r>
      <w:r>
        <w:rPr>
          <w:rFonts w:eastAsia="IRNazanin" w:cs="IRNazanin"/>
          <w:color w:val="111111"/>
          <w:sz w:val="28"/>
          <w:szCs w:val="28"/>
          <w:rtl w:val="true"/>
          <w:lang w:bidi="fa-IR"/>
        </w:rPr>
        <w:t xml:space="preserve">. </w:t>
      </w:r>
      <w:bookmarkStart w:id="30" w:name="pg3296_31648"/>
    </w:p>
    <w:p>
      <w:pPr>
        <w:pStyle w:val="BookText"/>
        <w:rPr/>
      </w:pPr>
      <w:bookmarkEnd w:id="30"/>
      <w:r>
        <w:rPr>
          <w:rFonts w:ascii="IRNazanin" w:hAnsi="IRNazanin" w:eastAsia="IRNazanin"/>
          <w:color w:val="111111"/>
          <w:sz w:val="28"/>
          <w:sz w:val="28"/>
          <w:szCs w:val="28"/>
          <w:rtl w:val="true"/>
          <w:lang w:bidi="fa-IR"/>
        </w:rPr>
        <w:t>پیوند ولایت که یک پدیده سیاسی، یک پدیده اجتماعی و یک حادثه تعیین کننده برای زندگی است، با تلاش، با حرکت، با هجرت، با در کنار هم بودن و با هم کار کردن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معنویت دنیای اسلام از همین ولایت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الهی، با ولایت خداوند در عالم سیاست و محیط سیاسی، تفاوت جوهری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نظام اسلامی، ولیّ از مردم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که معنایش پیوند و پیوستگی و با هم بودن است، یکجا به معنای محبت می آید، یکجا هم به معنای پشتیبانی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عید ولایت، سیاست و دخالت مردم در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عید آحاد ملت و امت اسلامی است؛ مخصوص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یک خاطره شکوهمند و یک عظمت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روز ولایت و روز تعیین کننده ای در سرنوشت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برای کسانی که اهل معنا و معنویت و درک حقایقند، درس های فراوان و بی نهایت فوق العاده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اهمیت عید غدیر مسئله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دستگاه های مدیریت کشور باید علوی 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روزی پیامبر اکرم صلی الله علیه و آله ،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 یعنی حکومت و سرپرستی مسلمین و مدیریت جامعه اسلامی نصب فرمود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31" w:name="__RefHeading___Toc2267202_2749589250"/>
      <w:bookmarkStart w:id="32" w:name="_Toc12"/>
      <w:bookmarkEnd w:id="31"/>
      <w:r>
        <w:rPr/>
        <w:t>3</w:t>
      </w:r>
      <w:r>
        <w:rPr>
          <w:rtl w:val="true"/>
        </w:rPr>
        <w:t xml:space="preserve">. </w:t>
      </w:r>
      <w:r>
        <w:rPr>
          <w:rtl w:val="true"/>
        </w:rPr>
        <w:t>دیدگاه اهل سنت درباره غدیر</w:t>
      </w:r>
      <w:bookmarkEnd w:id="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اهل سنت درباره غدیر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تصریح برخی روایت های مربوط به غدیر نزد اهل سنت، آیه اکمال دین، در روز غدیر در جحفه، پس از آنکه پیامبر فرمان خدا را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مسلمانان رساند، در شأن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برخی بزرگان اهل سنت این شأن نزول را برای آن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پاره ای از این سخنان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به نام الولایه، از زید بن ارقم نقل کرده است که نزول این آیه، روز غدیرخم و در شأن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تصریح می کند که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منبر برد و دستش را بلند کرد، به گونه ای که سفیدی زیر بازوان هر دو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خدا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بود، برای امت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به نام ما نزل من القرآن فی علی، از ابوسعید خدری روایت کرده است که پیامبر در روز غدیرخم، مردم را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و فرمود خارهای زیر درختان را بکنند و این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بازوان او را گرفت و بالا برد تا جایی که مردم سفیدی زیر بغل رسول خدا صلی الله علیه و آله را می دیدند و مردم هنوز پراکنده نشده بودند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w:t>
      </w:r>
      <w:r>
        <w:rPr>
          <w:rStyle w:val="FootnoteAnchor"/>
          <w:rtl w:val="true"/>
        </w:rPr>
        <w:footnoteReference w:id="35"/>
      </w:r>
      <w:r>
        <w:rPr>
          <w:rFonts w:ascii="IRNazanin" w:hAnsi="IRNazanin" w:eastAsia="IRNazanin"/>
          <w:color w:val="111111"/>
          <w:sz w:val="28"/>
          <w:sz w:val="28"/>
          <w:szCs w:val="28"/>
          <w:rtl w:val="true"/>
          <w:lang w:bidi="fa-IR"/>
        </w:rPr>
        <w:t>از قول ابوهریره روایت می کند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خطاب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یابن ابی طالبٍ اَصْبَحْتَ مَوْلای وَ مَوْلی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ابوالقاسم حاکم حسکانی، با واسطه از ابوسعید خدری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بلندمرتبه است بر اکمال دین و 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خشنود شد به رسالت من و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سعدالدین صالحانی از شهابالدین احمد در کتاب توضیح الدلایل علی ترجیح الفضایل نوشته مجاهد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غدیرخم نازل شد 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بر اکمال دین و 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رسالت من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حافظ 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ابوسعید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بن 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ابوالقاسم بن عساکر شافعی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اخطب الخطباء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ابوالفتح نطنزی در کتابش الخصایص العلویه؛ ابومظفر سبط بن جوزی حنفی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الاسلام حموینی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اثرش با نام فرائد السمطین بر چنین سخنی تصریح و تأکید کرده اند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این دسته از برادران اهل سنت با دیدگاه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روز پنج شنبه هجدهم ذی حجه، در جحفه، هنگام بازگشت پیامبر از حجة الوداع بر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به فرمان خدای تعالی همه مسلمانان را در غدیرخم متوقف ساخت و برای آنان سخن گفت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و پیشوایی مسلمانان پس از خویش نصب کرد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بیعت کنید و با من و با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نسل ایشان در دنیا و آخرت بیعت کنید که امامت در نسل ایشان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بیعت شکنان را هلاک و وفاداران را شامل رحمت خویش می کند و هرکس بیعت را بشکند، به زیان خود شکسته است و هرکس به پیمان خود با خدا وفا کند، خداوند به او پاداشی بزرگ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گفتم، تکرار کنید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سلام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تو را می خواهیم و بازگشت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 و اگر خداوند هدایت نمی کرد، هدایت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آنها را در قرآن نازل کرده، بیش از آن است که همه را در یک مجلس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درباره آنها به شما خبر داد و معرفت آن را داشت، او را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خدا و رسولش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امامانی که گفتم اطاعت کند، به رستگاری بزرگ دست یافته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روی هم رفته آنچه همه مسلمانان به آن اتفاق نظر دارند، این است که روز نزول آیه اکمال دین، روز غدیر است که عید بزرگ الهی و به فرموده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بزرگ ترین عید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روشن است؛ زیرا عید هفتگی مسلمانان با نماز جمعه ارتباط دارد، عید فطر با روزه و عید قربان با حج، ولی عید غدیر با اتمام نعمت اسلام در همه شئون آن، ارتباط مستقیم دارد، که نماز جمعه و روزه و حج بخشی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دین از او شد و نعمت از او تمام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بر همه، یارب خجسته باد</w:t>
      </w:r>
      <w:r>
        <w:rPr>
          <w:rStyle w:val="FootnoteAnchor"/>
          <w:rtl w:val="true"/>
        </w:rPr>
        <w:footnoteReference w:id="40"/>
      </w:r>
      <w:bookmarkStart w:id="33" w:name="pg3296_31652"/>
    </w:p>
    <w:p>
      <w:pPr>
        <w:pStyle w:val="Heading2"/>
        <w:numPr>
          <w:ilvl w:val="1"/>
          <w:numId w:val="1"/>
        </w:numPr>
        <w:rPr/>
      </w:pPr>
      <w:bookmarkStart w:id="34" w:name="__RefHeading___Toc2267204_2749589250"/>
      <w:bookmarkStart w:id="35" w:name="_Toc13"/>
      <w:bookmarkEnd w:id="33"/>
      <w:bookmarkEnd w:id="34"/>
      <w:r>
        <w:rPr>
          <w:rtl w:val="true"/>
        </w:rPr>
        <w:t>فصل دوم</w:t>
      </w:r>
      <w:r>
        <w:rPr>
          <w:rtl w:val="true"/>
        </w:rPr>
        <w:t xml:space="preserve">: </w:t>
      </w:r>
      <w:r>
        <w:rPr>
          <w:rtl w:val="true"/>
        </w:rPr>
        <w:t>پرسش و پاسخ هایی درباره غدیر</w:t>
      </w:r>
      <w:bookmarkEnd w:id="35"/>
    </w:p>
    <w:p>
      <w:pPr>
        <w:pStyle w:val="Heading3"/>
        <w:numPr>
          <w:ilvl w:val="2"/>
          <w:numId w:val="1"/>
        </w:numPr>
        <w:rPr/>
      </w:pPr>
      <w:bookmarkStart w:id="36" w:name="__RefHeading___Toc2267206_2749589250"/>
      <w:bookmarkStart w:id="37" w:name="_Toc14"/>
      <w:bookmarkEnd w:id="36"/>
      <w:r>
        <w:rPr>
          <w:rtl w:val="true"/>
        </w:rPr>
        <w:t>اشاره</w:t>
      </w:r>
      <w:bookmarkEnd w:id="37"/>
    </w:p>
    <w:p>
      <w:pPr>
        <w:pStyle w:val="Heading3"/>
        <w:numPr>
          <w:ilvl w:val="2"/>
          <w:numId w:val="1"/>
        </w:numPr>
        <w:rPr/>
      </w:pPr>
      <w:bookmarkStart w:id="38" w:name="__RefHeading___Toc2267208_2749589250"/>
      <w:bookmarkStart w:id="39" w:name="_Toc15"/>
      <w:bookmarkEnd w:id="38"/>
      <w:r>
        <w:rPr/>
        <w:t>1</w:t>
      </w:r>
      <w:r>
        <w:rPr>
          <w:rtl w:val="true"/>
        </w:rPr>
        <w:t xml:space="preserve">. </w:t>
      </w:r>
      <w:r>
        <w:rPr>
          <w:rtl w:val="true"/>
        </w:rPr>
        <w:t xml:space="preserve">چرا حادثه مهم بیعت مردم با امام علی </w:t>
      </w:r>
      <w:r>
        <w:rPr>
          <w:rtl w:val="true"/>
        </w:rPr>
        <w:t>(</w:t>
      </w:r>
      <w:r>
        <w:rPr>
          <w:rtl w:val="true"/>
        </w:rPr>
        <w:t>علیه السلام</w:t>
      </w:r>
      <w:r>
        <w:rPr>
          <w:rtl w:val="true"/>
        </w:rPr>
        <w:t>)</w:t>
      </w:r>
      <w:r>
        <w:rPr>
          <w:rtl w:val="true"/>
        </w:rPr>
        <w:t>، با نام غدیر معروف شد؟</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حادثه مهم بیعت مردم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نام غدیر معروف شد؟</w:t>
      </w:r>
    </w:p>
    <w:p>
      <w:pPr>
        <w:pStyle w:val="BookText"/>
        <w:rPr/>
      </w:pPr>
      <w:r>
        <w:rPr>
          <w:rFonts w:ascii="IRNazanin" w:hAnsi="IRNazanin" w:eastAsia="IRNazanin"/>
          <w:color w:val="111111"/>
          <w:sz w:val="28"/>
          <w:sz w:val="28"/>
          <w:szCs w:val="28"/>
          <w:rtl w:val="true"/>
          <w:lang w:bidi="fa-IR"/>
        </w:rPr>
        <w:t xml:space="preserve">بیابان غدیرخم پس از سرزمین جُحْفه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میل </w:t>
      </w:r>
      <w:r>
        <w:rPr>
          <w:rFonts w:eastAsia="IRNazanin" w:cs="IRNazanin"/>
          <w:color w:val="111111"/>
          <w:sz w:val="28"/>
          <w:szCs w:val="28"/>
          <w:lang w:bidi="fa-IR"/>
        </w:rPr>
        <w:t>1609</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قرار دارد و در آنجا رود کوچکی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حاجی، از زن و مرد، برای بیعت با آن حضرت دو روز در آنجا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مراسم کنار این رود کوچک برگزار شد، به نام غدیر 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روز، نام های دیگری نیز دارد، مانند یوم الولایه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اعلام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یوم البیعة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بزرگ که حادثه بزرگی در آن رخ داد یا روزی که مردم در کنار درختان تنومند صحرای غدیر، با استفاده از سایه های آنها، سایبان برای خود درست کردند</w:t>
      </w:r>
      <w:r>
        <w:rPr>
          <w:rFonts w:eastAsia="IRNazanin" w:cs="IRNazanin"/>
          <w:color w:val="111111"/>
          <w:sz w:val="28"/>
          <w:szCs w:val="28"/>
          <w:rtl w:val="true"/>
          <w:lang w:bidi="fa-IR"/>
        </w:rPr>
        <w:t>).</w:t>
      </w:r>
    </w:p>
    <w:p>
      <w:pPr>
        <w:pStyle w:val="Heading3"/>
        <w:numPr>
          <w:ilvl w:val="2"/>
          <w:numId w:val="1"/>
        </w:numPr>
        <w:rPr/>
      </w:pPr>
      <w:bookmarkStart w:id="40" w:name="__RefHeading___Toc2267210_2749589250"/>
      <w:bookmarkStart w:id="41" w:name="_Toc16"/>
      <w:bookmarkEnd w:id="40"/>
      <w:r>
        <w:rPr/>
        <w:t>2</w:t>
      </w:r>
      <w:r>
        <w:rPr>
          <w:rtl w:val="true"/>
        </w:rPr>
        <w:t xml:space="preserve">. </w:t>
      </w:r>
      <w:r>
        <w:rPr>
          <w:rtl w:val="true"/>
        </w:rPr>
        <w:t>حجة الوداع چیست و کدام خاطره را در ذهن زنده می کند؟</w:t>
      </w:r>
      <w:bookmarkEnd w:id="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الوداع چیست و کدام خاطره را در ذهن زنده می کند؟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حج پیامبر اکرم صلی الله علیه و آله را که در سال دهم هجرت انجام شد و آن حضرت پس از آن، نتوانست به حج برود، حجة الوداع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مراسم حج، در هیجدهم ذی حجه، در صحرای غدیرخم، ولایت امام </w:t>
      </w:r>
      <w:bookmarkStart w:id="42" w:name="pg3296_31653"/>
    </w:p>
    <w:p>
      <w:pPr>
        <w:pStyle w:val="BookText"/>
        <w:rPr/>
      </w:pPr>
      <w:bookmarkEnd w:id="42"/>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معصوم شیعه تا حضرت مهدی عج الله تعالی فرجه الشریف را مطرح کرد و از تمام مسلمانان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نام حجة الوداع، یاد حادثه غدیرخم را در دل ها زنده می کند</w:t>
      </w:r>
      <w:r>
        <w:rPr>
          <w:rFonts w:eastAsia="IRNazanin" w:cs="IRNazanin"/>
          <w:color w:val="111111"/>
          <w:sz w:val="28"/>
          <w:szCs w:val="28"/>
          <w:rtl w:val="true"/>
          <w:lang w:bidi="fa-IR"/>
        </w:rPr>
        <w:t>.</w:t>
      </w:r>
    </w:p>
    <w:p>
      <w:pPr>
        <w:pStyle w:val="Heading3"/>
        <w:numPr>
          <w:ilvl w:val="2"/>
          <w:numId w:val="1"/>
        </w:numPr>
        <w:rPr/>
      </w:pPr>
      <w:bookmarkStart w:id="43" w:name="__RefHeading___Toc2267212_2749589250"/>
      <w:bookmarkStart w:id="44" w:name="_Toc17"/>
      <w:bookmarkEnd w:id="43"/>
      <w:r>
        <w:rPr/>
        <w:t>3</w:t>
      </w:r>
      <w:r>
        <w:rPr>
          <w:rtl w:val="true"/>
        </w:rPr>
        <w:t xml:space="preserve">. </w:t>
      </w:r>
      <w:r>
        <w:rPr>
          <w:rtl w:val="true"/>
        </w:rPr>
        <w:t xml:space="preserve">چرا بیعت با حضرت علی </w:t>
      </w:r>
      <w:r>
        <w:rPr>
          <w:rtl w:val="true"/>
        </w:rPr>
        <w:t>(</w:t>
      </w:r>
      <w:r>
        <w:rPr>
          <w:rtl w:val="true"/>
        </w:rPr>
        <w:t>علیه السلام</w:t>
      </w:r>
      <w:r>
        <w:rPr>
          <w:rtl w:val="true"/>
        </w:rPr>
        <w:t xml:space="preserve">) </w:t>
      </w:r>
      <w:r>
        <w:rPr>
          <w:rtl w:val="true"/>
        </w:rPr>
        <w:t>در مکه یا مدینه صورت نگرفت؟</w:t>
      </w:r>
      <w:bookmarkEnd w:id="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بیعت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یا مدینه صورت نگرفت؟</w:t>
      </w:r>
    </w:p>
    <w:p>
      <w:pPr>
        <w:pStyle w:val="BookText"/>
        <w:rPr/>
      </w:pPr>
      <w:r>
        <w:rPr>
          <w:rFonts w:ascii="IRNazanin" w:hAnsi="IRNazanin" w:eastAsia="IRNazanin"/>
          <w:color w:val="111111"/>
          <w:sz w:val="28"/>
          <w:sz w:val="28"/>
          <w:szCs w:val="28"/>
          <w:rtl w:val="true"/>
          <w:lang w:bidi="fa-IR"/>
        </w:rPr>
        <w:t>فرمان الهی درباره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بیرون آمدن رسول خدا صلی الله علیه و آله از مکه، به آن حضرت ابلاغ شد و پس از پایان مراسم حج و هنگام بازگشت حاجیان به سوی شهر و دیار خود، زمینه لازم برای بیعت با امام،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بهترین زمان ممکن انجام شد؛ زیرا همه حجاج در حالت معنوی خاصی بودند که این معنویت در دیگر اجتماعات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گرد آمدن چنین جمعیتی از شهرهای مختلف در یک جا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اجتماعی از مردم تمام سرزمین های اسلامی بود</w:t>
      </w:r>
      <w:r>
        <w:rPr>
          <w:rFonts w:eastAsia="IRNazanin" w:cs="IRNazanin"/>
          <w:color w:val="111111"/>
          <w:sz w:val="28"/>
          <w:szCs w:val="28"/>
          <w:rtl w:val="true"/>
          <w:lang w:bidi="fa-IR"/>
        </w:rPr>
        <w:t>.</w:t>
      </w:r>
    </w:p>
    <w:p>
      <w:pPr>
        <w:pStyle w:val="Heading3"/>
        <w:numPr>
          <w:ilvl w:val="2"/>
          <w:numId w:val="1"/>
        </w:numPr>
        <w:rPr/>
      </w:pPr>
      <w:bookmarkStart w:id="45" w:name="__RefHeading___Toc2267214_2749589250"/>
      <w:bookmarkStart w:id="46" w:name="_Toc18"/>
      <w:bookmarkEnd w:id="45"/>
      <w:r>
        <w:rPr/>
        <w:t>4</w:t>
      </w:r>
      <w:r>
        <w:rPr>
          <w:rtl w:val="true"/>
        </w:rPr>
        <w:t xml:space="preserve">. </w:t>
      </w:r>
      <w:r>
        <w:rPr>
          <w:rtl w:val="true"/>
        </w:rPr>
        <w:t>شمار مردم در آن اجتماع بزرگ چقدر بود؟</w:t>
      </w:r>
      <w:bookmarkEnd w:id="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مردم در آن اجتماع بزرگ چقدر بود؟</w:t>
      </w:r>
    </w:p>
    <w:p>
      <w:pPr>
        <w:pStyle w:val="BookText"/>
        <w:rPr/>
      </w:pPr>
      <w:r>
        <w:rPr>
          <w:rFonts w:ascii="IRNazanin" w:hAnsi="IRNazanin" w:eastAsia="IRNazanin"/>
          <w:color w:val="111111"/>
          <w:sz w:val="28"/>
          <w:sz w:val="28"/>
          <w:szCs w:val="28"/>
          <w:rtl w:val="true"/>
          <w:lang w:bidi="fa-IR"/>
        </w:rPr>
        <w:t xml:space="preserve">تعداد جمعیت انبوه در روز غدیر را متفاوت ثبت کرده اند؛ برخی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بعضی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بعضی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گروهی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و اهل سنت، به این تعداد اشاره شده است</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47" w:name="__RefHeading___Toc2267216_2749589250"/>
      <w:bookmarkStart w:id="48" w:name="_Toc19"/>
      <w:bookmarkEnd w:id="47"/>
      <w:r>
        <w:rPr/>
        <w:t>5</w:t>
      </w:r>
      <w:r>
        <w:rPr>
          <w:rtl w:val="true"/>
        </w:rPr>
        <w:t xml:space="preserve">. </w:t>
      </w:r>
      <w:r>
        <w:rPr>
          <w:rtl w:val="true"/>
        </w:rPr>
        <w:t xml:space="preserve">نخستین کسی که با امام علی </w:t>
      </w:r>
      <w:r>
        <w:rPr>
          <w:rtl w:val="true"/>
        </w:rPr>
        <w:t>(</w:t>
      </w:r>
      <w:r>
        <w:rPr>
          <w:rtl w:val="true"/>
        </w:rPr>
        <w:t>علیه السلام</w:t>
      </w:r>
      <w:r>
        <w:rPr>
          <w:rtl w:val="true"/>
        </w:rPr>
        <w:t xml:space="preserve">) </w:t>
      </w:r>
      <w:r>
        <w:rPr>
          <w:rtl w:val="true"/>
        </w:rPr>
        <w:t>بیعت کرد، چه کسی بود؟</w:t>
      </w:r>
      <w:bookmarkEnd w:id="4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کسی که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چه کسی بود؟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رسول خدا صلی الله علیه و آله پیام وحی را ابلاغ کرد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جایگاه فراخواند، نخستین کسی که دست آن حضرت را گرفت و با ایشان </w:t>
      </w:r>
      <w:bookmarkStart w:id="49" w:name="pg3296_31654"/>
    </w:p>
    <w:p>
      <w:pPr>
        <w:pStyle w:val="BookText"/>
        <w:rPr/>
      </w:pPr>
      <w:bookmarkEnd w:id="49"/>
      <w:r>
        <w:rPr>
          <w:rFonts w:ascii="IRNazanin" w:hAnsi="IRNazanin" w:eastAsia="IRNazanin"/>
          <w:color w:val="111111"/>
          <w:sz w:val="28"/>
          <w:sz w:val="28"/>
          <w:szCs w:val="28"/>
          <w:rtl w:val="true"/>
          <w:lang w:bidi="fa-IR"/>
        </w:rPr>
        <w:t>بیعت کرد، شخص رسول خدا صلی الله علیه و آله بود و سپس دیگران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دست در دست آن حضرت می گذاشتند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ابابکر و عمر و عثمان جلو آمدند و خطاب 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 ابالحَسَن لَقَدْ اَصْبَحْتَ مَولایَ وَ مَوْلی کُلّ مؤمنٍ و مؤمِنَةٍ؛ درود بر تو، درود بر تو ای پدر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 درحالی که امام من و امام هر مرد و زن مسلمان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نوبت به زنان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جلوی خیمه بر زمین نشست، طشت آبی مقابل آن حضرت نهادند و امام دست مبارک را در آب تشت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جلو می آمدند و دستی بر آب تشت می زدند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50" w:name="__RefHeading___Toc2267218_2749589250"/>
      <w:bookmarkStart w:id="51" w:name="_Toc20"/>
      <w:bookmarkEnd w:id="50"/>
      <w:r>
        <w:rPr/>
        <w:t>6</w:t>
      </w:r>
      <w:r>
        <w:rPr>
          <w:rtl w:val="true"/>
        </w:rPr>
        <w:t xml:space="preserve">. </w:t>
      </w:r>
      <w:r>
        <w:rPr>
          <w:rtl w:val="true"/>
        </w:rPr>
        <w:t xml:space="preserve">آیا در روز غدیر، تنها بیعت با امیرمؤمنان، علی </w:t>
      </w:r>
      <w:r>
        <w:rPr>
          <w:rtl w:val="true"/>
        </w:rPr>
        <w:t>(</w:t>
      </w:r>
      <w:r>
        <w:rPr>
          <w:rtl w:val="true"/>
        </w:rPr>
        <w:t>علیه السلام</w:t>
      </w:r>
      <w:r>
        <w:rPr>
          <w:rtl w:val="true"/>
        </w:rPr>
        <w:t xml:space="preserve">) </w:t>
      </w:r>
      <w:r>
        <w:rPr>
          <w:rtl w:val="true"/>
        </w:rPr>
        <w:t>مطرح بود؟</w:t>
      </w:r>
      <w:bookmarkEnd w:id="5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روز غدیر، تنها بیعت با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w:t>
      </w:r>
    </w:p>
    <w:p>
      <w:pPr>
        <w:pStyle w:val="BookText"/>
        <w:rPr/>
      </w:pPr>
      <w:r>
        <w:rPr>
          <w:rFonts w:ascii="IRNazanin" w:hAnsi="IRNazanin" w:eastAsia="IRNazanin"/>
          <w:color w:val="111111"/>
          <w:sz w:val="28"/>
          <w:sz w:val="28"/>
          <w:szCs w:val="28"/>
          <w:rtl w:val="true"/>
          <w:lang w:bidi="fa-IR"/>
        </w:rPr>
        <w:t>خیر، بیعت با همه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قائم آل محمد عج الله تعالی فرجه الشریف ، مطرح شد و حاضران به فرمان الهی به امامت همه امامان اعتراف کردند و چون در آن زمان،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حضور داشت، با ایشان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دراین باره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شما بیشتر از آن است که بتوانید با دست خود، با من در این صحرا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من امر کرده است که از شما نسبت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امامان پس از او که از فرزندان من و علی هستند، </w:t>
      </w:r>
    </w:p>
    <w:p>
      <w:pPr>
        <w:pStyle w:val="BookText"/>
        <w:rPr/>
      </w:pPr>
      <w:r>
        <w:rPr>
          <w:rFonts w:ascii="IRNazanin" w:hAnsi="IRNazanin" w:eastAsia="IRNazanin"/>
          <w:color w:val="111111"/>
          <w:sz w:val="28"/>
          <w:sz w:val="28"/>
          <w:szCs w:val="28"/>
          <w:rtl w:val="true"/>
          <w:lang w:bidi="fa-IR"/>
        </w:rPr>
        <w:t>اقرار بگیرم و شما را آگاه کردم که فرزندان من از صلب 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آنچه از طرف خدای خود و پروردگار ما، درباره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فرزندانش که همگی از فرزندان اویند، به ما ابلاغ کردی، گوش به فرمان، تسلیم، خشنود و مطیع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بر این پیمان، با قلب های خود، با جان خود، با زبان خود و با دست خود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بیعت زندگی می کنیم، می میریم و برانگیخته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دگرگون نمی سازیم، در آن تردید نمی کنیم و از آن باز نمی گردیم، پیمان را نمی شکنیم و از خدا و از تو و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که همگی امامان امت هستند، اطاعت می کنیم؛ امامانی که تو تذکر دادی از فرزندان تو و از صلب علی پس از حسن و حسین هستند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 و مقام آنها را نیز از دیدگاه خود به شما شناساندم و ارزش آنها را در نزد خود و مقامشان را در پیشگاه خدای عزیز و بزرگ به شما تذکر دادم و ادای امانت کردم و گفتم که آن دو سرور جوانان بهشتند و پس از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امام امت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در این فرمان اطاعت می کنیم و از تو ای رسول خدا و از علی و از حسن و حسین و از امامان پس از ایشان که امامت آنان را یادآوری کردی،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گرفتی،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های ما، جان های ما و زبان های ما با دست های ما بیعت گرفتی، آنان را که در حضورت یافتی و یا با زبان اقرار کردند این عهد و پیمان را تغییر نخواهیم داد و خدا را بر آن گواه می گیریم که برای گواهی کافی است و تو ای رسول خدا، بر این پیمان گواه ما هستی و هر مؤمن پیروی کننده ای در ظاهر و پنهان و فرشتگان خدا و لشکریان الهی و بندگان او و خداوند، بر تمامی آنان گواه است</w:t>
      </w:r>
      <w:r>
        <w:rPr>
          <w:rFonts w:eastAsia="IRNazanin" w:cs="IRNazanin"/>
          <w:color w:val="111111"/>
          <w:sz w:val="28"/>
          <w:szCs w:val="28"/>
          <w:rtl w:val="true"/>
          <w:lang w:bidi="fa-IR"/>
        </w:rPr>
        <w:t>.</w:t>
      </w:r>
      <w:r>
        <w:rPr>
          <w:rStyle w:val="FootnoteAnchor"/>
          <w:rtl w:val="true"/>
        </w:rPr>
        <w:footnoteReference w:id="43"/>
      </w:r>
      <w:bookmarkStart w:id="52" w:name="pg3296_31656"/>
    </w:p>
    <w:p>
      <w:pPr>
        <w:pStyle w:val="Heading3"/>
        <w:numPr>
          <w:ilvl w:val="2"/>
          <w:numId w:val="1"/>
        </w:numPr>
        <w:rPr/>
      </w:pPr>
      <w:bookmarkStart w:id="53" w:name="__RefHeading___Toc2267220_2749589250"/>
      <w:bookmarkStart w:id="54" w:name="_Toc21"/>
      <w:bookmarkEnd w:id="52"/>
      <w:bookmarkEnd w:id="53"/>
      <w:r>
        <w:rPr/>
        <w:t>7</w:t>
      </w:r>
      <w:r>
        <w:rPr>
          <w:rtl w:val="true"/>
        </w:rPr>
        <w:t xml:space="preserve">. </w:t>
      </w:r>
      <w:r>
        <w:rPr>
          <w:rtl w:val="true"/>
        </w:rPr>
        <w:t>پیامبر اکرم صلی الله علیه و آله در اجتماع بزرگ غدیر، از مردم چه درخواستی کرد؟</w:t>
      </w:r>
      <w:bookmarkEnd w:id="5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 اجتماع بزرگ غدیر، از مردم چه درخواستی کرد؟</w:t>
      </w:r>
    </w:p>
    <w:p>
      <w:pPr>
        <w:pStyle w:val="BookText"/>
        <w:rPr/>
      </w:pPr>
      <w:r>
        <w:rPr>
          <w:rFonts w:ascii="IRNazanin" w:hAnsi="IRNazanin" w:eastAsia="IRNazanin"/>
          <w:color w:val="111111"/>
          <w:sz w:val="28"/>
          <w:sz w:val="28"/>
          <w:szCs w:val="28"/>
          <w:rtl w:val="true"/>
          <w:lang w:bidi="fa-IR"/>
        </w:rPr>
        <w:t>پیامبر گرامی از آنها خواست که به امامت دوازده امام شهادت دهند و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و از فرمان آن حضرت سرپیچی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علی و فرزندان او را تا روز قیامت در میان شما باقی می گذارم و من آنچه را در ابلاغ ولایت به آن مأمور بودم،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انسان حاضر و غایبی و بر هر شاهد و غیرشاهدی و بر هرکس که تاکنون متولد شده یا نشده، حجت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حاضران برای غایبان و پدران برای فرزندن مسئله امامت علی و فرزندانش را تا روز قیامت بازگو کنند؛ زیرا به زودی خلافت الهی را به پادشاهی تبدیل و آن را غصب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 غصب کنندگان ولایت و طرفدارانشان را لعنت کرده است و به زودی به حساب جن و انس رسیدگی می کند و شعله های آتش را بر گناهکارانشان فرود می آورد که در آن حال یاوری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عزیز و بزرگ، شما را به حال خود رها نخواهد کرد تا در آزمایشی، آزموده شوید، پس بدکاران شما را از خوبان بازشناساند و شما را بر اسرار غیب آگاه نخواهد فرمود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حضرت به طور خلاصه از مردم خواست که بر این بیعت وفادار بمانند، با دوستان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با دشمنانش دشمن باشند و حادثه روز غدیر را زبان به زبان به نسل های آینده منتقل کنند</w:t>
      </w:r>
      <w:r>
        <w:rPr>
          <w:rFonts w:eastAsia="IRNazanin" w:cs="IRNazanin"/>
          <w:color w:val="111111"/>
          <w:sz w:val="28"/>
          <w:szCs w:val="28"/>
          <w:rtl w:val="true"/>
          <w:lang w:bidi="fa-IR"/>
        </w:rPr>
        <w:t xml:space="preserve">. </w:t>
      </w:r>
      <w:bookmarkStart w:id="55" w:name="pg3296_31657"/>
    </w:p>
    <w:p>
      <w:pPr>
        <w:pStyle w:val="Heading3"/>
        <w:numPr>
          <w:ilvl w:val="2"/>
          <w:numId w:val="1"/>
        </w:numPr>
        <w:rPr/>
      </w:pPr>
      <w:bookmarkStart w:id="56" w:name="__RefHeading___Toc2267222_2749589250"/>
      <w:bookmarkStart w:id="57" w:name="_Toc22"/>
      <w:bookmarkEnd w:id="55"/>
      <w:bookmarkEnd w:id="56"/>
      <w:r>
        <w:rPr/>
        <w:t>8</w:t>
      </w:r>
      <w:r>
        <w:rPr>
          <w:rtl w:val="true"/>
        </w:rPr>
        <w:t xml:space="preserve">. </w:t>
      </w:r>
      <w:r>
        <w:rPr>
          <w:rtl w:val="true"/>
        </w:rPr>
        <w:t>چرا امام را خداوند انتخاب می کند و بیعت مردم چه نقشی در آن دارد؟</w:t>
      </w:r>
      <w:bookmarkEnd w:id="5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را خداوند انتخاب می کند و بیعت مردم چه نقشی در آن دارد؟</w:t>
      </w:r>
    </w:p>
    <w:p>
      <w:pPr>
        <w:pStyle w:val="BookText"/>
        <w:rPr/>
      </w:pPr>
      <w:r>
        <w:rPr>
          <w:rFonts w:ascii="IRNazanin" w:hAnsi="IRNazanin" w:eastAsia="IRNazanin"/>
          <w:color w:val="111111"/>
          <w:sz w:val="28"/>
          <w:sz w:val="28"/>
          <w:szCs w:val="28"/>
          <w:rtl w:val="true"/>
          <w:lang w:bidi="fa-IR"/>
        </w:rPr>
        <w:t>امام درحقیقت، انسان کامل است و شناخت او تنها از طرف خداوند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 خدا آگاه تر است که رسالت خود را در کجا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راهنمایی می کند و خوبی ها و بدی ها را معرفی می کند و راه سعادت و شقاوت را می نمایاند، ولی انسان ها در اطاعت از رهبر آزادند؛ می توانند از امام حق پیروی کنند و به سعادت برسند یا مخالفت کنند و گمراه شوند، چنان که پس از حادثه غدیر نیز گروهی،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و حق امامت ایشان را غصب کردند و گروهی بر ولایت و رهبری آن حضرت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 باید در میان مردم زندگی و امر و نهی کند، مردم باید او را قبول داشته باشند و با او بیعت کنند تا امر و نهی امام پشتوانه اجرایی داشته باشد</w:t>
      </w:r>
      <w:r>
        <w:rPr>
          <w:rFonts w:eastAsia="IRNazanin" w:cs="IRNazanin"/>
          <w:color w:val="111111"/>
          <w:sz w:val="28"/>
          <w:szCs w:val="28"/>
          <w:rtl w:val="true"/>
          <w:lang w:bidi="fa-IR"/>
        </w:rPr>
        <w:t>.</w:t>
      </w:r>
    </w:p>
    <w:p>
      <w:pPr>
        <w:pStyle w:val="Heading3"/>
        <w:numPr>
          <w:ilvl w:val="2"/>
          <w:numId w:val="1"/>
        </w:numPr>
        <w:rPr/>
      </w:pPr>
      <w:bookmarkStart w:id="58" w:name="__RefHeading___Toc2267224_2749589250"/>
      <w:bookmarkStart w:id="59" w:name="_Toc23"/>
      <w:bookmarkEnd w:id="58"/>
      <w:r>
        <w:rPr/>
        <w:t>9</w:t>
      </w:r>
      <w:r>
        <w:rPr>
          <w:rtl w:val="true"/>
        </w:rPr>
        <w:t xml:space="preserve">. </w:t>
      </w:r>
      <w:r>
        <w:rPr>
          <w:rtl w:val="true"/>
        </w:rPr>
        <w:t xml:space="preserve">آیا پیامبر اکرم صلی الله علیه و آله تنها در روز غدیر، امام علی </w:t>
      </w:r>
      <w:r>
        <w:rPr>
          <w:rtl w:val="true"/>
        </w:rPr>
        <w:t>(</w:t>
      </w:r>
      <w:r>
        <w:rPr>
          <w:rtl w:val="true"/>
        </w:rPr>
        <w:t>علیه السلام</w:t>
      </w:r>
      <w:r>
        <w:rPr>
          <w:rtl w:val="true"/>
        </w:rPr>
        <w:t xml:space="preserve">) </w:t>
      </w:r>
      <w:r>
        <w:rPr>
          <w:rtl w:val="true"/>
        </w:rPr>
        <w:t>را با عنوان امیرالمؤمنین خطاب کرد یا پیش از آن نیز چنین کرده بود؟</w:t>
      </w:r>
      <w:bookmarkEnd w:id="5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 اکرم صلی الله علیه و آله تنها در روز 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عنوان امیرالمؤمنین خطاب کرد یا پیش از آن نیز چنین کرده بود؟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پیش از غدیر نیز بارها و بارها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بن خضیب اسلمی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هفت نفر بودیم، از جمله ابوبکر، عمر، طلحه، زبیر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رسول خدا صلی الله علیه و آله به ما امر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 عَلِیٍّ بِاَمْرَةِ الْمُؤْمِنینَ؛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 امیرالمؤمنین،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w:t>
      </w:r>
    </w:p>
    <w:p>
      <w:pPr>
        <w:pStyle w:val="BookText"/>
        <w:rPr/>
      </w:pPr>
      <w:r>
        <w:rPr>
          <w:rFonts w:ascii="IRNazanin" w:hAnsi="IRNazanin" w:eastAsia="IRNazanin"/>
          <w:color w:val="111111"/>
          <w:sz w:val="28"/>
          <w:sz w:val="28"/>
          <w:szCs w:val="28"/>
          <w:rtl w:val="true"/>
          <w:lang w:bidi="fa-IR"/>
        </w:rPr>
        <w:t>با عنوان امیرالمؤمنین خطاب و به او سلام کردیم، با آنکه رسول الله صلی الله علیه و آله زنده و در کنار ما 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عیاشی هم در تفسیرش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جز برای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ندارد و خدا تنها او را به این اسم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شما با کدام نام خوانده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السلام عَلَیْکَ یابْنَ رسولِ الله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همچنین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 بن یسار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فُضَیْلُ لم یَتَسَمَّ بِهذَا الاْسمِ غیرَ علیٍّ اِلاّ مُفتَرٍ کَذّابٌ اِلَی یَوْمِ النّاسِ هذا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علی بن ابی طالب تا روز قیامت کسی به این اسم خوانده نشده، مگر افتراگر و دروغ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بارها از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 از ذریه او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نیز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فَاُمِرْتُ اَنْ اخُذَ البیعَةَ مِنْکُمْ والصَّفْقَهَ لَکُمْ بِقَبُولِ ما جِئَْتُ بِهِ عَنِ الله عزَّوَجَلَّ فی عَلیٍّ أمیرالمؤمنینَ وَالْأَوْصیاءِ مِنْ بَعْدِهِ الّذینَ هُمْ مِنّی وَ مِنْهُ إمامَةً فیهِمْ المَهْدِیُّ إلی یَوْمِ یَلْقی الله الّذی یُقَدِّرُ وَ یَقْضی</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طرف خدای عزیز و بزرگ فرمان داده شدم که برای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امامان پس از او که همه آنها از من و از علی هستند و </w:t>
      </w:r>
      <w:bookmarkStart w:id="60" w:name="pg3296_31659"/>
    </w:p>
    <w:p>
      <w:pPr>
        <w:pStyle w:val="BookText"/>
        <w:rPr/>
      </w:pPr>
      <w:bookmarkEnd w:id="60"/>
      <w:r>
        <w:rPr>
          <w:rFonts w:ascii="IRNazanin" w:hAnsi="IRNazanin" w:eastAsia="IRNazanin"/>
          <w:color w:val="111111"/>
          <w:sz w:val="28"/>
          <w:sz w:val="28"/>
          <w:szCs w:val="28"/>
          <w:rtl w:val="true"/>
          <w:lang w:bidi="fa-IR"/>
        </w:rPr>
        <w:t>قائم آنان مهدی عج الله تعالی فرجه الشریف است، تا روز قیامت که به حق قضاوت خواهد شد، از شما بیعت بگیرم</w:t>
      </w:r>
      <w:r>
        <w:rPr>
          <w:rFonts w:eastAsia="IRNazanin" w:cs="IRNazanin"/>
          <w:color w:val="111111"/>
          <w:sz w:val="28"/>
          <w:szCs w:val="28"/>
          <w:rtl w:val="true"/>
          <w:lang w:bidi="fa-IR"/>
        </w:rPr>
        <w:t>.</w:t>
      </w:r>
    </w:p>
    <w:p>
      <w:pPr>
        <w:pStyle w:val="Heading3"/>
        <w:numPr>
          <w:ilvl w:val="2"/>
          <w:numId w:val="1"/>
        </w:numPr>
        <w:rPr/>
      </w:pPr>
      <w:bookmarkStart w:id="61" w:name="__RefHeading___Toc2267226_2749589250"/>
      <w:bookmarkStart w:id="62" w:name="_Toc24"/>
      <w:bookmarkEnd w:id="61"/>
      <w:r>
        <w:rPr/>
        <w:t>10</w:t>
      </w:r>
      <w:r>
        <w:rPr>
          <w:rtl w:val="true"/>
        </w:rPr>
        <w:t xml:space="preserve">. </w:t>
      </w:r>
      <w:r>
        <w:rPr>
          <w:rtl w:val="true"/>
        </w:rPr>
        <w:t>چرا پس از واقعه غدیر، عذری برای کسی باقی نمی ماند؟</w:t>
      </w:r>
      <w:bookmarkEnd w:id="6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پس از واقعه غدیر، عذری برای کسی باقی نمی ماند؟</w:t>
      </w:r>
    </w:p>
    <w:p>
      <w:pPr>
        <w:pStyle w:val="BookText"/>
        <w:rPr/>
      </w:pPr>
      <w:r>
        <w:rPr>
          <w:rFonts w:ascii="IRNazanin" w:hAnsi="IRNazanin" w:eastAsia="IRNazanin"/>
          <w:color w:val="111111"/>
          <w:sz w:val="28"/>
          <w:sz w:val="28"/>
          <w:szCs w:val="28"/>
          <w:rtl w:val="true"/>
          <w:lang w:bidi="fa-IR"/>
        </w:rPr>
        <w:t>زیرا هم ابلاغ فرشته وحی بود و هم اعلام رسول خدا صلی الله علیه و آله و هم بیعت آشکار پیامبر اکرم صلی الله علیه و آله ، و بیعت عمومی مسلمانان با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بارها این حقیقت را یادآور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جَعَل اللهُ لِأحَدٍ بَعْدَ غدیرِ خُمٍّ مِنْ حُجَّةٍ وَلا عُذْرٍ؛ خداوند بزرگ پس از حادثه 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عذر و بهانه ای باقی نگذاشته است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63" w:name="__RefHeading___Toc2267228_2749589250"/>
      <w:bookmarkStart w:id="64" w:name="_Toc25"/>
      <w:bookmarkEnd w:id="63"/>
      <w:r>
        <w:rPr/>
        <w:t>11</w:t>
      </w:r>
      <w:r>
        <w:rPr>
          <w:rtl w:val="true"/>
        </w:rPr>
        <w:t xml:space="preserve">. </w:t>
      </w:r>
      <w:r>
        <w:rPr>
          <w:rtl w:val="true"/>
        </w:rPr>
        <w:t>نخستین مخالف غدیر که بود و چگونه عذاب شد؟</w:t>
      </w:r>
      <w:bookmarkEnd w:id="6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مخالف غدیر که بود و چگونه عذاب شد؟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نعمان فهری بود که خود تقاضای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مغرور بود که می پنداشت قدرتی وجود ندارد تا او را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ولایت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بیعت عمومی با او، به دستور خدا صورت گرفت و من وظیفه ای جز ابلاغ و اجرای 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 پس از شنیدن این سخن خشمناک شد و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درباره علی می گوید، از طرف تو و به امر توست، سنگی از آسمان بر من فرود آید و مرا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سخنان وی به پایان نرسیده بود که از آسمان سنگی بر او فرود آمد و او را به هلاکت رساند</w:t>
      </w:r>
      <w:r>
        <w:rPr>
          <w:rFonts w:eastAsia="IRNazanin" w:cs="IRNazanin"/>
          <w:color w:val="111111"/>
          <w:sz w:val="28"/>
          <w:szCs w:val="28"/>
          <w:rtl w:val="true"/>
          <w:lang w:bidi="fa-IR"/>
        </w:rPr>
        <w:t>.</w:t>
      </w:r>
      <w:r>
        <w:rPr>
          <w:rStyle w:val="FootnoteAnchor"/>
          <w:rtl w:val="true"/>
        </w:rPr>
        <w:footnoteReference w:id="49"/>
      </w:r>
      <w:bookmarkStart w:id="65" w:name="pg3296_31660"/>
    </w:p>
    <w:p>
      <w:pPr>
        <w:pStyle w:val="BookText"/>
        <w:rPr/>
      </w:pPr>
      <w:bookmarkEnd w:id="65"/>
      <w:r>
        <w:rPr>
          <w:rFonts w:ascii="IRNazanin" w:hAnsi="IRNazanin" w:eastAsia="IRNazanin"/>
          <w:color w:val="111111"/>
          <w:sz w:val="28"/>
          <w:sz w:val="28"/>
          <w:szCs w:val="28"/>
          <w:rtl w:val="true"/>
          <w:lang w:bidi="fa-IR"/>
        </w:rPr>
        <w:t>آیات اول و دوم سوره معارج بیانگر این واقعه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لِّلْکَافِرینَ لَیْسَ لَهُ دَافِعٌ؛ سؤال کننده ای از عذاب فرود آمدنی پرسید که بر کافران فرود می آید و چیزی مانع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مخالفت این مرد، نگاه معناداری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أَتَظُنُّ یا اَباالحسنِ أَنَّ هذا الرَّجُلَ وَحْدَه؟ واللهُ ما هُوَ اِلّا طَلِیعَةَ قَوْمٍ لایَلْبِثُونَ أَنْ یُکْشِفوا عَنْ وُجُوهِهِمْ أَقْنِعَتُها عِنْدَما تَلُوحُ لَهُمْ الْفُرصَةَ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مخالفت با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تنهاست؟ سوگند به خدا او پیش گام قومی است که هنوز نقاب از چهره شان فرو نیفتاده است و آنگاه که فرصت به دست آورند، مخالفت خود را آشکار خواهند ساخت</w:t>
      </w:r>
      <w:r>
        <w:rPr>
          <w:rFonts w:eastAsia="IRNazanin" w:cs="IRNazanin"/>
          <w:color w:val="111111"/>
          <w:sz w:val="28"/>
          <w:szCs w:val="28"/>
          <w:rtl w:val="true"/>
          <w:lang w:bidi="fa-IR"/>
        </w:rPr>
        <w:t>.</w:t>
      </w:r>
    </w:p>
    <w:p>
      <w:pPr>
        <w:pStyle w:val="Heading3"/>
        <w:numPr>
          <w:ilvl w:val="2"/>
          <w:numId w:val="1"/>
        </w:numPr>
        <w:rPr/>
      </w:pPr>
      <w:bookmarkStart w:id="66" w:name="__RefHeading___Toc2267230_2749589250"/>
      <w:bookmarkStart w:id="67" w:name="_Toc26"/>
      <w:bookmarkEnd w:id="66"/>
      <w:r>
        <w:rPr/>
        <w:t>12</w:t>
      </w:r>
      <w:r>
        <w:rPr>
          <w:rtl w:val="true"/>
        </w:rPr>
        <w:t xml:space="preserve">. </w:t>
      </w:r>
      <w:r>
        <w:rPr>
          <w:rtl w:val="true"/>
        </w:rPr>
        <w:t>طوماری که پس از غدیر نگاشته شد، چه بود و به چه منظوری نوشته شد؟</w:t>
      </w:r>
      <w:bookmarkEnd w:id="6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طوماری که پس از غدیر نگاشته شد، چه بود و به چه منظوری نوشته شد؟</w:t>
      </w:r>
    </w:p>
    <w:p>
      <w:pPr>
        <w:pStyle w:val="BookText"/>
        <w:rPr/>
      </w:pPr>
      <w:r>
        <w:rPr>
          <w:rFonts w:ascii="IRNazanin" w:hAnsi="IRNazanin" w:eastAsia="IRNazanin"/>
          <w:color w:val="111111"/>
          <w:sz w:val="28"/>
          <w:sz w:val="28"/>
          <w:szCs w:val="28"/>
          <w:rtl w:val="true"/>
          <w:lang w:bidi="fa-IR"/>
        </w:rPr>
        <w:t>مخالفان غدیر، برای اعلام مخالفت خود با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گفت وگوی فراوان، عهدنامه ای به خط سعید بن عاص نوشتند تا بگویند که پیامبر، شخصی را برای امامت و رهبری تعیین نکرد و مردم باید با تشکیل شورا هرکس را می خواهند، برگزینند و هدف اصلی آنان از این کار، انکار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هایی از این عهدنامه آمده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عهدنامه ای است که گروهی از اصحاب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مضمون آن اتفاق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متعال، در کتاب آسمانی، به وسیله رسول و به زبان او، آنان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بعد از کوشش در رأی و مشورت در امر، از سر دل سوزی برای </w:t>
      </w:r>
    </w:p>
    <w:p>
      <w:pPr>
        <w:pStyle w:val="BookText"/>
        <w:rPr/>
      </w:pPr>
      <w:r>
        <w:rPr>
          <w:rFonts w:ascii="IRNazanin" w:hAnsi="IRNazanin" w:eastAsia="IRNazanin"/>
          <w:color w:val="111111"/>
          <w:sz w:val="28"/>
          <w:sz w:val="28"/>
          <w:szCs w:val="28"/>
          <w:rtl w:val="true"/>
          <w:lang w:bidi="fa-IR"/>
        </w:rPr>
        <w:t>اسلام و مسلمانان در طول تاریخ، آنچه را به مصلحت دین و مردم می دانستند، در این عهدنامه منعکس کردند تا نسل های آینده با به کار بستن مضامین آن و پیروی از این روش، سعادت دنیا و آخرت خود را به دست آورند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به درستی که خداوند متعال به منّ و کَرَم خویش، محمد را به سوی مردم فرستاد تا دین مورد رضایت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ابلاغ کند و رسول خدا صلی الله علیه و آله در وظیفه تبلیغی خود کوتاهی نفرمود و آنچه را مأمور به تبلیغ آن بود، به مردم اعلام و مسلمانان را به حفظ آن مأمور ساخت، تا آنکه دین به کمال خود رسید و واجبات و سنن الهی در جامعه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رسول خویش را به سوی خود، خواند و آن حضرت در کمال عزت و احترام، دعوت حق را لبیک گفت و به دیار باقی شتافت، بدون آنکه شخص خاصی را به جانشینی خود برگزیند، بلکه اختیار تعیین خلیفه را به مردم واگذار کرد تا هرکس را که مورد اطمینان آنان باشد، به جانشینی رسول و ولایت امر مسلمانان برگزینند و به درستی که برای مردم مسلمان، پیروی از رسول خدا صلی الله علیه و آله شایسته است، چنان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کسانی که مشتاق دیدار پروردگار در روز قیامت هستند، پیروی از رسول،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رسول خدا صلی الله علیه و آله کسی را جانشین خود قرار نداد، تا خلافت در یک خاندان جای نگیرد و دیگران هم از آن بهره ای ببرند و همچون ارث از شخصی به شخص دیگر منتقل نگردد و در میان ثروتمندان دست به دست نچرخد و هیچ خلیفه ای نتواند ادعای خلافت در اولاد خود را تا روز قیامت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هر عهد و زمانی لازم است که بعد از مرگ هر خلیفه، اصحاب حل و عقد آنان، پس از تبادل افکار و مشورت، زمام امور مسلمانان را به کسی بسپارند که او را صالح و شایسته تشخیص دهند و او را ولیّ امر مسلمانان و صاحب اختیار اموال و جان آنان قرار دهند؛ زیرا صلاحیت و لیاقت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حل و عقد است و آنان از تشخیص ولیّ امر ناتوان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ادعا کند که رسول خدا صلی الله علیه و آله شخص خاصی را به جانشینی خود برگزیده و او را به </w:t>
      </w:r>
    </w:p>
    <w:p>
      <w:pPr>
        <w:pStyle w:val="BookText"/>
        <w:rPr/>
      </w:pPr>
      <w:r>
        <w:rPr>
          <w:rFonts w:ascii="IRNazanin" w:hAnsi="IRNazanin" w:eastAsia="IRNazanin"/>
          <w:color w:val="111111"/>
          <w:sz w:val="28"/>
          <w:sz w:val="28"/>
          <w:szCs w:val="28"/>
          <w:rtl w:val="true"/>
          <w:lang w:bidi="fa-IR"/>
        </w:rPr>
        <w:t>اسم و نسب معرفی کرده است، سخنی بیهوده گفته و برخلاف نظر اصحاب رسول الله صلی الله علیه و آله رأی داده و با جماعت مسلمانان به مخالفت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مدعی شود که خلافت و جانشینی رسول، ارث است و بعد از او به دیگری منتقل می گردد، سخنی به گزاف گفته است؛ زیرا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انبیا ارث به کسی نمی دهیم و آنچه از ما باقی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مدعی گردد که خلافت رسول شایسته هرکس نیست، بلکه شخص معیّن و خاصی از میان مسلمانان سزاوار این مقام است و خلافت حق اوست و برای دیگری سزاوار نیست؛ زیرا خلافت در ادامه نبوت است و همان حکم را دارد، پس این سخن شنیدنی نیست و گوینده آن دروغ گو است؛ زیرا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مانند ستارگان آسمانند، به هرکدام اقتدا کنید، هدایت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ادعا کند که او سزاوار خلافت است و نه غیر او، آن هم به واسطه نزدیکی با رسول از حیث نسب و سبب، و همین معیار در هر عصر و زمانی ملاک خلافت است تا دنیا باقی است، پس کلام او بی مورد است؛ زیرا ملاک و معیار، تقواست و نه نزدیکی با رسول خدا صلی الله علیه و آله ،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یکی هستند و علیه مخالف، در یک صف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کتاب خدا ایمان بیاورد و سنت رسول را پذیرا باشد، بر طریق حق است و اشکالی در کار او نیست و کسی که برخلاف آن حرکت کند و از جمع مسلمانان جدا گردد، او را بکشید؛ زیرا در کشتن او صلاح امت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جمعیت امت مرا متفرق سازد و شقّ عصای امت کند و در صفوف امت شکاف اندازد، پس او را به قتل برسانید، حال هرکس می خواهد باشد؛ زیرا اجتماع امت، رحمت است و جدایی امت، عذاب و امت من هیچ گاه بر گمراهی جمع نمی شوند و همه در برابر دشمن به سان یک دست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 مسلمانان جدا نمی شوند مگر دشمنان، که در این صورت ریختن خون آنها مباح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دهم هجری </w:t>
      </w:r>
      <w:bookmarkStart w:id="68" w:name="pg3296_31663"/>
    </w:p>
    <w:p>
      <w:pPr>
        <w:pStyle w:val="BookText"/>
        <w:rPr/>
      </w:pPr>
      <w:bookmarkEnd w:id="68"/>
      <w:r>
        <w:rPr>
          <w:rFonts w:ascii="IRNazanin" w:hAnsi="IRNazanin" w:eastAsia="IRNazanin"/>
          <w:color w:val="111111"/>
          <w:sz w:val="28"/>
          <w:sz w:val="28"/>
          <w:szCs w:val="28"/>
          <w:rtl w:val="true"/>
          <w:lang w:bidi="fa-IR"/>
        </w:rPr>
        <w:t>افرادی مانند ابوسفیان، عکرمه بن ابی جهل، صفوان بن امیه، سعید بن عاص، خالد بن ولید، عباس بن ابی ربیعه، بشر بن سعد، سهیل بن عمرو، حکیم بن خرام، صهیب بن سنان، ابواعور اسلمی، مطیع بن اسود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را امضا کردند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پس از امضای این عهدنامه، آن را به ابوعبیده جراح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نیز آن را به سفارش آنان در محلی از کعبه دفن کرد و تا زمان خلافت خلیفه دوم همچنان دفن بود</w:t>
      </w:r>
      <w:r>
        <w:rPr>
          <w:rFonts w:eastAsia="IRNazanin" w:cs="IRNazanin"/>
          <w:color w:val="111111"/>
          <w:sz w:val="28"/>
          <w:szCs w:val="28"/>
          <w:rtl w:val="true"/>
          <w:lang w:bidi="fa-IR"/>
        </w:rPr>
        <w:t>.</w:t>
      </w:r>
    </w:p>
    <w:p>
      <w:pPr>
        <w:pStyle w:val="Heading3"/>
        <w:numPr>
          <w:ilvl w:val="2"/>
          <w:numId w:val="1"/>
        </w:numPr>
        <w:rPr/>
      </w:pPr>
      <w:bookmarkStart w:id="69" w:name="__RefHeading___Toc2267232_2749589250"/>
      <w:bookmarkStart w:id="70" w:name="_Toc27"/>
      <w:bookmarkEnd w:id="69"/>
      <w:r>
        <w:rPr/>
        <w:t>13</w:t>
      </w:r>
      <w:r>
        <w:rPr>
          <w:rtl w:val="true"/>
        </w:rPr>
        <w:t xml:space="preserve">. </w:t>
      </w:r>
      <w:r>
        <w:rPr>
          <w:rtl w:val="true"/>
        </w:rPr>
        <w:t>چرا در روز غدیر، دین کامل شد؟</w:t>
      </w:r>
      <w:bookmarkEnd w:id="7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روز غدیر، دین کامل شد؟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دین، به نبوت و امامت بستگی دارد؛ زیرا پیامبران، دین الهی را به مردم ابلاغ می کنند و ملت و دولت توحیدی تشکیل می دهند و عامل محدثه و آورنده دین هستند و جانشینان آن حضرت، دین را به نسل های بعدی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بیعت با ولایت تحقق یافت و اصل امامت در پرتو اصل نبوت جوانه زد و دین تکمیل شد، چنان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أَکْمَلْتُ لَکُمْ دِینَکُمْ وَأَتْمَمْتُ عَلَیْکُمْ نِعْمَتِی وَرَضِیتُ لَکُمُ الإِسْلاَمَ دِینًا؛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برای شما کامل کردم و نعمت من بر شما تمام شد و رضایت دادم که اسلام دین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1" w:name="pg3296_31664"/>
    </w:p>
    <w:p>
      <w:pPr>
        <w:pStyle w:val="Heading2"/>
        <w:numPr>
          <w:ilvl w:val="1"/>
          <w:numId w:val="1"/>
        </w:numPr>
        <w:rPr/>
      </w:pPr>
      <w:bookmarkStart w:id="72" w:name="__RefHeading___Toc2267234_2749589250"/>
      <w:bookmarkStart w:id="73" w:name="_Toc28"/>
      <w:bookmarkEnd w:id="71"/>
      <w:bookmarkEnd w:id="72"/>
      <w:r>
        <w:rPr>
          <w:rtl w:val="true"/>
        </w:rPr>
        <w:t>فصل سوم</w:t>
      </w:r>
      <w:r>
        <w:rPr>
          <w:rtl w:val="true"/>
        </w:rPr>
        <w:t xml:space="preserve">: </w:t>
      </w:r>
      <w:r>
        <w:rPr>
          <w:rtl w:val="true"/>
        </w:rPr>
        <w:t>غدیر و مسئله امامت</w:t>
      </w:r>
      <w:bookmarkEnd w:id="73"/>
    </w:p>
    <w:p>
      <w:pPr>
        <w:pStyle w:val="Heading3"/>
        <w:numPr>
          <w:ilvl w:val="2"/>
          <w:numId w:val="1"/>
        </w:numPr>
        <w:rPr/>
      </w:pPr>
      <w:bookmarkStart w:id="74" w:name="__RefHeading___Toc2267236_2749589250"/>
      <w:bookmarkStart w:id="75" w:name="_Toc29"/>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و مسئله امامت</w:t>
      </w:r>
    </w:p>
    <w:p>
      <w:pPr>
        <w:pStyle w:val="BookText"/>
        <w:rPr/>
      </w:pPr>
      <w:r>
        <w:rPr>
          <w:rFonts w:ascii="IRNazanin" w:hAnsi="IRNazanin" w:eastAsia="IRNazanin"/>
          <w:color w:val="111111"/>
          <w:sz w:val="28"/>
          <w:sz w:val="28"/>
          <w:szCs w:val="28"/>
          <w:rtl w:val="true"/>
          <w:lang w:bidi="fa-IR"/>
        </w:rPr>
        <w:t>در مسئله ولایت و امامتِ پس از پیامبر خدا، دو نظریه درمیان عالمان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انتخاب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تجلی گاه نظریه نص در برابر نظریه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ولایت و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آمده، به امر خداست و هیچ ولایت و امامتی بی اذن خدا مشروعیت ندارد و حق تعیین امام، تنها با خداست</w:t>
      </w:r>
      <w:r>
        <w:rPr>
          <w:rFonts w:eastAsia="IRNazanin" w:cs="IRNazanin"/>
          <w:color w:val="111111"/>
          <w:sz w:val="28"/>
          <w:szCs w:val="28"/>
          <w:rtl w:val="true"/>
          <w:lang w:bidi="fa-IR"/>
        </w:rPr>
        <w:t>.</w:t>
      </w:r>
    </w:p>
    <w:p>
      <w:pPr>
        <w:pStyle w:val="Heading3"/>
        <w:numPr>
          <w:ilvl w:val="2"/>
          <w:numId w:val="1"/>
        </w:numPr>
        <w:rPr/>
      </w:pPr>
      <w:bookmarkStart w:id="76" w:name="__RefHeading___Toc2267238_2749589250"/>
      <w:bookmarkStart w:id="77" w:name="_Toc30"/>
      <w:bookmarkEnd w:id="76"/>
      <w:r>
        <w:rPr/>
        <w:t>1</w:t>
      </w:r>
      <w:r>
        <w:rPr>
          <w:rtl w:val="true"/>
        </w:rPr>
        <w:t xml:space="preserve">. </w:t>
      </w:r>
      <w:r>
        <w:rPr>
          <w:rtl w:val="true"/>
        </w:rPr>
        <w:t>دیدگاه های مربوط به مسئله امامت</w:t>
      </w:r>
      <w:bookmarkEnd w:id="77"/>
    </w:p>
    <w:p>
      <w:pPr>
        <w:pStyle w:val="Heading4"/>
        <w:numPr>
          <w:ilvl w:val="3"/>
          <w:numId w:val="1"/>
        </w:numPr>
        <w:rPr/>
      </w:pPr>
      <w:bookmarkStart w:id="78" w:name="__RefHeading___Toc2267240_2749589250"/>
      <w:bookmarkStart w:id="79" w:name="_Toc31"/>
      <w:bookmarkEnd w:id="78"/>
      <w:r>
        <w:rPr>
          <w:rtl w:val="true"/>
        </w:rPr>
        <w:t>اشاره</w:t>
      </w:r>
      <w:bookmarkEnd w:id="79"/>
    </w:p>
    <w:p>
      <w:pPr>
        <w:pStyle w:val="Heading4"/>
        <w:numPr>
          <w:ilvl w:val="3"/>
          <w:numId w:val="1"/>
        </w:numPr>
        <w:rPr/>
      </w:pPr>
      <w:bookmarkStart w:id="80" w:name="__RefHeading___Toc2267242_2749589250"/>
      <w:bookmarkStart w:id="81" w:name="_Toc32"/>
      <w:bookmarkEnd w:id="80"/>
      <w:r>
        <w:rPr>
          <w:rtl w:val="true"/>
        </w:rPr>
        <w:t>الف</w:t>
      </w:r>
      <w:r>
        <w:rPr>
          <w:rtl w:val="true"/>
        </w:rPr>
        <w:t xml:space="preserve">) </w:t>
      </w:r>
      <w:r>
        <w:rPr>
          <w:rtl w:val="true"/>
        </w:rPr>
        <w:t>نظریه انتخاب مردم</w:t>
      </w:r>
      <w:bookmarkEnd w:id="81"/>
    </w:p>
    <w:p>
      <w:pPr>
        <w:pStyle w:val="Heading5"/>
        <w:numPr>
          <w:ilvl w:val="4"/>
          <w:numId w:val="1"/>
        </w:numPr>
        <w:rPr/>
      </w:pPr>
      <w:bookmarkStart w:id="82" w:name="__RefHeading___Toc2267244_2749589250"/>
      <w:bookmarkStart w:id="83" w:name="_Toc33"/>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انتخاب مردم</w:t>
      </w:r>
    </w:p>
    <w:p>
      <w:pPr>
        <w:pStyle w:val="BookText"/>
        <w:rPr/>
      </w:pPr>
      <w:r>
        <w:rPr>
          <w:rFonts w:ascii="IRNazanin" w:hAnsi="IRNazanin" w:eastAsia="IRNazanin"/>
          <w:color w:val="111111"/>
          <w:sz w:val="28"/>
          <w:sz w:val="28"/>
          <w:szCs w:val="28"/>
          <w:rtl w:val="true"/>
          <w:lang w:bidi="fa-IR"/>
        </w:rPr>
        <w:t>نظریه حق انتخاب امام که اهل سنّت به آن معتقدند، دو توجیه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سرنوشت سیاسی، حقِ طبیعی مردم است که هیچ کس نمی تواند این حق را از آنها بگیرد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نظریه انتخاب، اساس دموکراسی سیاسی امروز است که بهترین تعریف علمی آن را دانشمند و فیلسوف بنام فرانسه، ژان ژاک روسو </w:t>
      </w:r>
    </w:p>
    <w:p>
      <w:pPr>
        <w:pStyle w:val="BookText"/>
        <w:rPr/>
      </w:pPr>
      <w:r>
        <w:rPr>
          <w:rFonts w:ascii="IRNazanin" w:hAnsi="IRNazanin" w:eastAsia="IRNazanin"/>
          <w:color w:val="111111"/>
          <w:sz w:val="28"/>
          <w:sz w:val="28"/>
          <w:szCs w:val="28"/>
          <w:rtl w:val="true"/>
          <w:lang w:bidi="fa-IR"/>
        </w:rPr>
        <w:t>در کتاب معروفش به نام قرارداد اجتماعی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زیربنای علمی و فلسفی نظام های دموکراسی دنیاست که بر سه اصل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بر دیگری ولایت ندارد؛</w:t>
      </w:r>
    </w:p>
    <w:p>
      <w:pPr>
        <w:pStyle w:val="BookText"/>
        <w:rPr/>
      </w:pPr>
      <w:r>
        <w:rPr>
          <w:rFonts w:ascii="IRNazanin" w:hAnsi="IRNazanin" w:eastAsia="IRNazanin"/>
          <w:color w:val="111111"/>
          <w:sz w:val="28"/>
          <w:sz w:val="28"/>
          <w:szCs w:val="28"/>
          <w:rtl w:val="true"/>
          <w:lang w:bidi="fa-IR"/>
        </w:rPr>
        <w:t xml:space="preserve">اصل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حق انتخاب سرنوشت خود را دارد؛</w:t>
      </w:r>
    </w:p>
    <w:p>
      <w:pPr>
        <w:pStyle w:val="BookText"/>
        <w:rPr/>
      </w:pPr>
      <w:r>
        <w:rPr>
          <w:rFonts w:ascii="IRNazanin" w:hAnsi="IRNazanin" w:eastAsia="IRNazanin"/>
          <w:color w:val="111111"/>
          <w:sz w:val="28"/>
          <w:sz w:val="28"/>
          <w:szCs w:val="28"/>
          <w:rtl w:val="true"/>
          <w:lang w:bidi="fa-IR"/>
        </w:rPr>
        <w:t xml:space="preserve">اصل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می تواند این حق را به دیگری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سه اصل، مردم می توانند برای تعیین سرنوشت خود، امام و ولیّ امر و خلیفه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نظریه، اختلاف بنیادی آن با نظریه توحیدی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قرآن که کتاب توحید است، همه چیز از آنِ الله است و هیچ چیز از آنِ هیچ کس نیست، مگر به اذن و 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جز به اذن او، هیچ ولایتی حتی بر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الْحُکْمُ اِلاّ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بی اثرند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تنها حکم فرمای عالم وجود،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اتَّخَذُوا مِنْ دُونِهِ اَوْلِیاءَ فَاللّهُ هُوَ الْوَلی؛ آیا مشرکان جز خدا را یار و دوستدار خود برگرفتند و حال آنکه خدا، تنها دوست و یاور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اَفَحَسِبَ الَّذینَ کَفَرُوا اَنْ یَتَّخِذُوا عِبادی مِنْ دُونی اَوْلِیاء؛ آیا کافران می پندارند که بندگانِ با خلوص من، غیر از من کسی را دوست و یاور خود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لَهُمْ مِنْ دُونِ اللّهِ مِنْ اَولِیاء؛ جز خدا از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اعضا و قوای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کمک نخواهند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اَغَیْرَ اللّهِ اَتَّخِذُ وَلِیاً فاطِرَ السَّمواتِ وَالارْضِ؛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جز خدا را به یاری و دوستی برگزینم، درصورتی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آسمان ها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بیانگر اصل توحید است و بنا بر این اصل، فقط الله بر سرنوشت مردم حاکم است و کسی نه بر خود حق ولایت دارد، نه بر </w:t>
      </w:r>
      <w:bookmarkStart w:id="84" w:name="pg3296_31666"/>
    </w:p>
    <w:p>
      <w:pPr>
        <w:pStyle w:val="BookText"/>
        <w:rPr/>
      </w:pPr>
      <w:bookmarkEnd w:id="84"/>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توحیدی که قرآن بر آن تأکید می کند، درست برخلاف اصل دوم از نظریه دموکراسی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تعیین سرنوشت مردم با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 بر سرنوشت انسان ولایت مطلق دارد و هر ولایت مشروعی باید به اذن و امر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این حق را به مردم واگذار کرده و مردم بنا بر این تفویض الهی، می توانند امام و ولیّ امر خود را به اراده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تفویض الهی با اصل توحید مخالفتی ندارد، ولی مسئله این است که آیا در کتاب و سنت دلیلی بر چنین تفویضی داریم؟ فقها و متکلمان اهل سنت سه دلیل بر صحت امامت و خلافت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انتخاب امام و خلیفه پس از رسول خدا صلی الله علیه و آله را، یا با اجماع امت یا به وسیله شورای حل و عقد یا به واسطه بیعت گروهی از مردم، درست و مشروع می دانند</w:t>
      </w:r>
      <w:r>
        <w:rPr>
          <w:rFonts w:eastAsia="IRNazanin" w:cs="IRNazanin"/>
          <w:color w:val="111111"/>
          <w:sz w:val="28"/>
          <w:szCs w:val="28"/>
          <w:rtl w:val="true"/>
          <w:lang w:bidi="fa-IR"/>
        </w:rPr>
        <w:t>.</w:t>
      </w:r>
    </w:p>
    <w:p>
      <w:pPr>
        <w:pStyle w:val="Heading5"/>
        <w:numPr>
          <w:ilvl w:val="4"/>
          <w:numId w:val="1"/>
        </w:numPr>
        <w:rPr/>
      </w:pPr>
      <w:bookmarkStart w:id="85" w:name="__RefHeading___Toc2267246_2749589250"/>
      <w:bookmarkStart w:id="86" w:name="_Toc34"/>
      <w:bookmarkEnd w:id="85"/>
      <w:r>
        <w:rPr>
          <w:rtl w:val="true"/>
        </w:rPr>
        <w:t xml:space="preserve">یک </w:t>
      </w:r>
      <w:r>
        <w:rPr>
          <w:rtl w:val="true"/>
        </w:rPr>
        <w:t xml:space="preserve">- </w:t>
      </w:r>
      <w:r>
        <w:rPr>
          <w:rtl w:val="true"/>
        </w:rPr>
        <w:t>حجیت اجماع</w:t>
      </w:r>
      <w:r>
        <w:rPr>
          <w:rtl w:val="true"/>
        </w:rPr>
        <w:t>:</w:t>
      </w:r>
      <w:bookmarkEnd w:id="86"/>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اجماع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اجماعی، برای فقهایی که بعد از دوره انعقاد اجماع می آیند، حجت است، نه برای خود آن فقها که پدیدآورنده آن اجماع هستند؛ زیرا اگر آنها هم به اجماع استناد کنند، دور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زمانی حجت است که دلیل اجماع در دسترس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کتاب و سنت با حجیت اجماع فرق می کند؛ زیرا کتاب و سنت به طور مستقل حجتند، ولی حجیت اجماع به سبب دلیلی است که فقهای عصر اجماع به آن استناد کرده اند و بعدها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اجماع دلیل مستقلی نیست، بلکه کاشف از دلیل </w:t>
      </w:r>
      <w:bookmarkStart w:id="87" w:name="pg3296_31667"/>
    </w:p>
    <w:p>
      <w:pPr>
        <w:pStyle w:val="BookText"/>
        <w:rPr/>
      </w:pPr>
      <w:bookmarkEnd w:id="8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تحلیل می پرسیم چه دلیلی می تواند مستند امت در انتخاب خلیفه پس از رسول الله صلی الله علیه و آله باشد؟</w:t>
      </w:r>
    </w:p>
    <w:p>
      <w:pPr>
        <w:pStyle w:val="BookText"/>
        <w:rPr/>
      </w:pPr>
      <w:r>
        <w:rPr>
          <w:rFonts w:ascii="IRNazanin" w:hAnsi="IRNazanin" w:eastAsia="IRNazanin"/>
          <w:color w:val="111111"/>
          <w:sz w:val="28"/>
          <w:sz w:val="28"/>
          <w:szCs w:val="28"/>
          <w:rtl w:val="true"/>
          <w:lang w:bidi="fa-IR"/>
        </w:rPr>
        <w:t>به یقین، این دلیل از قرآن نیست؛ زیرا چنین دلیلی در قرآن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نمی تواند دلیل اجماع باشد؛ زیرا برای ما و امت آن عصر دراین باره، حکم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دلیل آنها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مدرک آنها روایت باشد، ممکن نیست حدیث غدیر با آن اهمیت سیاسی از میان برود و از کتاب ها و حافظه ها و خاطره ها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اجماعی که مستند به دلیلی یا کاشف از دلیلی نیست، نمی تواند برای ما حجت باشد</w:t>
      </w:r>
      <w:r>
        <w:rPr>
          <w:rFonts w:eastAsia="IRNazanin" w:cs="IRNazanin"/>
          <w:color w:val="111111"/>
          <w:sz w:val="28"/>
          <w:szCs w:val="28"/>
          <w:rtl w:val="true"/>
          <w:lang w:bidi="fa-IR"/>
        </w:rPr>
        <w:t>.</w:t>
      </w:r>
    </w:p>
    <w:p>
      <w:pPr>
        <w:pStyle w:val="Heading5"/>
        <w:numPr>
          <w:ilvl w:val="4"/>
          <w:numId w:val="1"/>
        </w:numPr>
        <w:rPr/>
      </w:pPr>
      <w:bookmarkStart w:id="88" w:name="__RefHeading___Toc2267248_2749589250"/>
      <w:bookmarkStart w:id="89" w:name="_Toc35"/>
      <w:bookmarkEnd w:id="88"/>
      <w:r>
        <w:rPr>
          <w:rtl w:val="true"/>
        </w:rPr>
        <w:t>دو</w:t>
      </w:r>
      <w:r>
        <w:rPr>
          <w:rtl w:val="true"/>
        </w:rPr>
        <w:t xml:space="preserve">- </w:t>
      </w:r>
      <w:r>
        <w:rPr>
          <w:rtl w:val="true"/>
        </w:rPr>
        <w:t>شورا</w:t>
      </w:r>
      <w:r>
        <w:rPr>
          <w:rtl w:val="true"/>
        </w:rPr>
        <w:t>:</w:t>
      </w:r>
      <w:bookmarkEnd w:id="89"/>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دومی که برای مشروعیت انتخاب مردم در نظر می گیرند، 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که مشروعیت شورا در چند جا از قرآن تثبیت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وَاَمْرُهُمْ شُوری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انتخاب خلفا با مشورت بعضی از اهل حل و عقد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دلیل، نقصی آشکار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حدیث بدون شک به شورا امر شده، ولی هیچ دلیلی بر اینکه نظر شورا برای مردم یا برای حاکم الزام آور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که شورا برای ولی ّّامر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عَزَمْتَ فَتَوَکَّلْ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ولی امر پس از مشورت، با توکل به خدا تصمیم بگیرد 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نتوانسته است با استفاده از این آیه ثابت کند که مشورت موردنظر، الزام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مشورت برای آگاهی بیشتر ولیّ امر از مسائل سیاسی و مشارکت مردم، مفید و ضروری است</w:t>
      </w:r>
      <w:r>
        <w:rPr>
          <w:rFonts w:eastAsia="IRNazanin" w:cs="IRNazanin"/>
          <w:color w:val="111111"/>
          <w:sz w:val="28"/>
          <w:szCs w:val="28"/>
          <w:rtl w:val="true"/>
          <w:lang w:bidi="fa-IR"/>
        </w:rPr>
        <w:t>.</w:t>
      </w:r>
    </w:p>
    <w:p>
      <w:pPr>
        <w:pStyle w:val="Heading5"/>
        <w:numPr>
          <w:ilvl w:val="4"/>
          <w:numId w:val="1"/>
        </w:numPr>
        <w:rPr/>
      </w:pPr>
      <w:bookmarkStart w:id="90" w:name="__RefHeading___Toc2267250_2749589250"/>
      <w:bookmarkStart w:id="91" w:name="_Toc36"/>
      <w:bookmarkEnd w:id="90"/>
      <w:r>
        <w:rPr>
          <w:rtl w:val="true"/>
        </w:rPr>
        <w:t xml:space="preserve">سه </w:t>
      </w:r>
      <w:r>
        <w:rPr>
          <w:rtl w:val="true"/>
        </w:rPr>
        <w:t xml:space="preserve">- </w:t>
      </w:r>
      <w:r>
        <w:rPr>
          <w:rtl w:val="true"/>
        </w:rPr>
        <w:t>بیعت</w:t>
      </w:r>
      <w:r>
        <w:rPr>
          <w:rtl w:val="true"/>
        </w:rPr>
        <w:t>:</w:t>
      </w:r>
      <w:bookmarkEnd w:id="9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بیعت از نظر فقهی، سه گونه توجیه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بیعت هیچ ارزش تأسیسی ندارد و فقط تأکید بر وجوب فرمان برداری از ولی امر است، چنان که رسول خدا صلی الله علیه و آله در دوران رسالت خود، سه بار از مسلمانان بیعت گرفت و در هر سه مورد، اطاعت مسلمانان از آن حضرت، نه به خاطر بیعت، بلکه به دلیل اجرای فرمان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بیعت حضرت، بیعت دعوت به اسلام در عقبه بود؛ بیعت دوم، بیعت جهاد در شجره و بیعت سوم، بیعت ولایت و وصایت در غدیرخم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 این است که بیعت، شرط صحت اطاعت از امام است؛ یعنی تعیین امام و فرمان برداری از او به امر خداوند است، ولی درستی این فرمان برداری مشروط به بیعت است، نه اینکه اصل آن متوقف بر بیعت باشد، بلکه مانند توقف درستی نماز بر وضوست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سوم این است که بیعت، شرط وجوب فرمان بری است، نه شرط درستی آن؛ یعنی پیش از بیعت، اطاعت واجب نیست و با بیعت، اطاعت واجب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توقف وجوب حج بر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خود بیعت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امام، لازم و پس از انجام بیعت، اطاعت هم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مردم در تعیین و انتخاب امام و ولیّ امر آزاد نیستند تا هرکه را بخواهند، برای امامت و ولایت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یک از توجیه های سه گانه بیعت، حق تعیین امام را به مردم نمی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هیچ یک از این سه ابزار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شورا و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تعیین امام را به مردم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نظریه واگذاری امر انتخاب امام از سوی خدا به مردم، سند درستی در اسلام ندارد</w:t>
      </w:r>
      <w:r>
        <w:rPr>
          <w:rFonts w:eastAsia="IRNazanin" w:cs="IRNazanin"/>
          <w:color w:val="111111"/>
          <w:sz w:val="28"/>
          <w:szCs w:val="28"/>
          <w:rtl w:val="true"/>
          <w:lang w:bidi="fa-IR"/>
        </w:rPr>
        <w:t xml:space="preserve">. </w:t>
      </w:r>
      <w:bookmarkStart w:id="92" w:name="pg3296_31669"/>
    </w:p>
    <w:p>
      <w:pPr>
        <w:pStyle w:val="Heading4"/>
        <w:numPr>
          <w:ilvl w:val="3"/>
          <w:numId w:val="1"/>
        </w:numPr>
        <w:rPr/>
      </w:pPr>
      <w:bookmarkStart w:id="93" w:name="__RefHeading___Toc2267252_2749589250"/>
      <w:bookmarkStart w:id="94" w:name="_Toc37"/>
      <w:bookmarkEnd w:id="92"/>
      <w:bookmarkEnd w:id="93"/>
      <w:r>
        <w:rPr>
          <w:rtl w:val="true"/>
        </w:rPr>
        <w:t>ب</w:t>
      </w:r>
      <w:r>
        <w:rPr>
          <w:rtl w:val="true"/>
        </w:rPr>
        <w:t xml:space="preserve">) </w:t>
      </w:r>
      <w:r>
        <w:rPr>
          <w:rtl w:val="true"/>
        </w:rPr>
        <w:t>نظریه نص</w:t>
      </w:r>
      <w:bookmarkEnd w:id="94"/>
    </w:p>
    <w:p>
      <w:pPr>
        <w:pStyle w:val="Heading5"/>
        <w:numPr>
          <w:ilvl w:val="4"/>
          <w:numId w:val="1"/>
        </w:numPr>
        <w:rPr/>
      </w:pPr>
      <w:bookmarkStart w:id="95" w:name="__RefHeading___Toc2267254_2749589250"/>
      <w:bookmarkStart w:id="96" w:name="_Toc38"/>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نص</w:t>
      </w:r>
    </w:p>
    <w:p>
      <w:pPr>
        <w:pStyle w:val="BookText"/>
        <w:rPr/>
      </w:pPr>
      <w:r>
        <w:rPr>
          <w:rFonts w:ascii="IRNazanin" w:hAnsi="IRNazanin" w:eastAsia="IRNazanin"/>
          <w:color w:val="111111"/>
          <w:sz w:val="28"/>
          <w:sz w:val="28"/>
          <w:szCs w:val="28"/>
          <w:rtl w:val="true"/>
          <w:lang w:bidi="fa-IR"/>
        </w:rPr>
        <w:t>پس از رد نظریه انتخاب، به بررسی نظریه نص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 سه اصل استوار است</w:t>
      </w:r>
      <w:r>
        <w:rPr>
          <w:rFonts w:eastAsia="IRNazanin" w:cs="IRNazanin"/>
          <w:color w:val="111111"/>
          <w:sz w:val="28"/>
          <w:szCs w:val="28"/>
          <w:rtl w:val="true"/>
          <w:lang w:bidi="fa-IR"/>
        </w:rPr>
        <w:t>:</w:t>
      </w:r>
    </w:p>
    <w:p>
      <w:pPr>
        <w:pStyle w:val="Heading5"/>
        <w:numPr>
          <w:ilvl w:val="4"/>
          <w:numId w:val="1"/>
        </w:numPr>
        <w:rPr/>
      </w:pPr>
      <w:bookmarkStart w:id="97" w:name="__RefHeading___Toc2267256_2749589250"/>
      <w:bookmarkStart w:id="98" w:name="_Toc39"/>
      <w:bookmarkEnd w:id="97"/>
      <w:r>
        <w:rPr>
          <w:rtl w:val="true"/>
        </w:rPr>
        <w:t>اصل اول</w:t>
      </w:r>
      <w:r>
        <w:rPr>
          <w:rtl w:val="true"/>
        </w:rPr>
        <w:t xml:space="preserve">: </w:t>
      </w:r>
      <w:r>
        <w:rPr>
          <w:rtl w:val="true"/>
        </w:rPr>
        <w:t>توحید در آفرینش، ربوبیت و مالکیت</w:t>
      </w:r>
      <w:bookmarkEnd w:id="98"/>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آفرینش، ربوبیت و مالکیت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غَیْرُاللّهِ؛ آیا جز خدا آفریننده ای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ملک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هرکه را خواهی، ملک و سلطنت بخشی و از هر که بخواهی، بگیری و به هر که خواهی، عزت و اقتدار بخشی و هر که را خواهی، خوار سازی</w:t>
      </w:r>
      <w:r>
        <w:rPr>
          <w:rFonts w:eastAsia="IRNazanin" w:cs="IRNazanin"/>
          <w:color w:val="111111"/>
          <w:sz w:val="28"/>
          <w:szCs w:val="28"/>
          <w:rtl w:val="true"/>
          <w:lang w:bidi="fa-IR"/>
        </w:rPr>
        <w:t>.</w:t>
      </w:r>
    </w:p>
    <w:p>
      <w:pPr>
        <w:pStyle w:val="Heading5"/>
        <w:numPr>
          <w:ilvl w:val="4"/>
          <w:numId w:val="1"/>
        </w:numPr>
        <w:rPr/>
      </w:pPr>
      <w:bookmarkStart w:id="99" w:name="__RefHeading___Toc2267258_2749589250"/>
      <w:bookmarkStart w:id="100" w:name="_Toc40"/>
      <w:bookmarkEnd w:id="99"/>
      <w:r>
        <w:rPr>
          <w:rtl w:val="true"/>
        </w:rPr>
        <w:t>اصل دوم</w:t>
      </w:r>
      <w:r>
        <w:rPr>
          <w:rtl w:val="true"/>
        </w:rPr>
        <w:t xml:space="preserve">: </w:t>
      </w:r>
      <w:r>
        <w:rPr>
          <w:rtl w:val="true"/>
        </w:rPr>
        <w:t>توحید در حاکمیت و تشریع</w:t>
      </w:r>
      <w:bookmarkEnd w:id="100"/>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حاکمیت و تشریع</w:t>
      </w:r>
    </w:p>
    <w:p>
      <w:pPr>
        <w:pStyle w:val="BookText"/>
        <w:rPr/>
      </w:pPr>
      <w:r>
        <w:rPr>
          <w:rFonts w:ascii="Amiri" w:hAnsi="Amiri" w:eastAsia="Amiri" w:cs="Amiri"/>
          <w:color w:val="111111"/>
          <w:sz w:val="28"/>
          <w:sz w:val="28"/>
          <w:szCs w:val="28"/>
          <w:rtl w:val="true"/>
          <w:lang w:bidi="ar-SA"/>
        </w:rPr>
        <w:t>اِنِ الْحُکْمُ اِلاّ لِلّهِ یَقُصُ الْحَقَّ وَ هُوَ خَیْرُ الْفاصِلینَ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فرمان فقط در اختیار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آسایش خلق به حق دستور دهد و او بهترین حکم فرمایان است</w:t>
      </w:r>
      <w:r>
        <w:rPr>
          <w:rFonts w:eastAsia="IRNazanin" w:cs="IRNazanin"/>
          <w:color w:val="111111"/>
          <w:sz w:val="28"/>
          <w:szCs w:val="28"/>
          <w:rtl w:val="true"/>
          <w:lang w:bidi="fa-IR"/>
        </w:rPr>
        <w:t>.</w:t>
      </w:r>
    </w:p>
    <w:p>
      <w:pPr>
        <w:pStyle w:val="Heading5"/>
        <w:numPr>
          <w:ilvl w:val="4"/>
          <w:numId w:val="1"/>
        </w:numPr>
        <w:rPr/>
      </w:pPr>
      <w:bookmarkStart w:id="101" w:name="__RefHeading___Toc2267260_2749589250"/>
      <w:bookmarkStart w:id="102" w:name="_Toc41"/>
      <w:bookmarkEnd w:id="101"/>
      <w:r>
        <w:rPr>
          <w:rtl w:val="true"/>
        </w:rPr>
        <w:t>اصل سوم</w:t>
      </w:r>
      <w:r>
        <w:rPr>
          <w:rtl w:val="true"/>
        </w:rPr>
        <w:t xml:space="preserve">: </w:t>
      </w:r>
      <w:r>
        <w:rPr>
          <w:rtl w:val="true"/>
        </w:rPr>
        <w:t>تعیین امام و ولی امر از سوی خداوند در طول تاریخ زندگی بشر</w:t>
      </w:r>
      <w:bookmarkEnd w:id="102"/>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امام و ولی امر از سوی خداوند در طول تاریخ زندگی بشر</w:t>
      </w:r>
    </w:p>
    <w:p>
      <w:pPr>
        <w:pStyle w:val="BookText"/>
        <w:rPr/>
      </w:pPr>
      <w:r>
        <w:rPr>
          <w:rFonts w:ascii="IRNazanin" w:hAnsi="IRNazanin" w:eastAsia="IRNazanin"/>
          <w:color w:val="111111"/>
          <w:sz w:val="28"/>
          <w:sz w:val="28"/>
          <w:szCs w:val="28"/>
          <w:rtl w:val="true"/>
          <w:lang w:bidi="fa-IR"/>
        </w:rPr>
        <w:t>خداوند درباره امامت و ولایت رسول اسلام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بِالْمُؤْمِنینَ مِنْ اَنْفُسِهِمْ؛ پیامبر به مؤمنان، از خود آنها شایسته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ابْتَلی اِبْراهیمَ رَبُّهُ بِکَلماتٍ فَاَتَمَّهُنَّ قالَ اِنّی جاعِلُکَ لِلنّاسِ اِماما قالَ وَ مِنْ ذُرِّیَتی قالَ لایَنالُ عَهْدِی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یاد آر هنگامی که خداوند ابراهیم را به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اعمال حج و کشتن فرزند و افتادن در آتش نمرود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فرمود و او همه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پیشوایی خلق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پیشوایی را به فرزندان من نیز عطا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هرگز به ستم کاران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خواهد تا برادرش، هارون را وزیر و جانشین او قرار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اشْرَحْ لی صَدْری وَ یَسِّرْ لی أَمْری وَ احْلُلْ عُقْدَةً مِنْ لِسانی یَفْقَهُوا قَوْلی وَ اجْعَلْ لی وَزیرًا مِنْ أَهْلی هارونَ اَخی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به من عطا فرما و کار مرا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زبانم را بگشا تا مردم سخنم را به خوبی بفهمند و نیز از اهل بیتم، وزیر و معاونی برای من قرار ده؛ هارون برادرم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خداوند متعال در پاسخ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مردم رجوع کن،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اوتیتَ سُؤلَکَ یا موسی؛ آنچه از ما خواستی، به تو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حکیم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أئمهً یَهدونَ بِأمرِنا؛ و آنان را پیشوایان مردم قرار دادیم تا خلق را به امر ما هدایت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داوودُ إنّا جَعَلْناک خلیفةً فی الْأرضِ فَاحْکُمْ بَیْنَ النّاسِ بِالحقِّ؛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روی زمین مقام خلافت دادیم، تا در میان خلقِ خدا، به حق حکم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سه اصل می توانیم نظریه نص و تعیین الهی را به آسانی بپذیریم و بگوییم انتخاب فقط مربوط به الله است و هیچ کس جز او یا بی اذن او، حق انتخاب امام را ندارد</w:t>
      </w:r>
      <w:r>
        <w:rPr>
          <w:rFonts w:eastAsia="IRNazanin" w:cs="IRNazanin"/>
          <w:color w:val="111111"/>
          <w:sz w:val="28"/>
          <w:szCs w:val="28"/>
          <w:rtl w:val="true"/>
          <w:lang w:bidi="fa-IR"/>
        </w:rPr>
        <w:t>.</w:t>
      </w:r>
      <w:r>
        <w:rPr>
          <w:rStyle w:val="FootnoteAnchor"/>
          <w:rtl w:val="true"/>
        </w:rPr>
        <w:footnoteReference w:id="52"/>
      </w:r>
      <w:bookmarkStart w:id="103" w:name="pg3296_31671"/>
    </w:p>
    <w:p>
      <w:pPr>
        <w:pStyle w:val="BookText"/>
        <w:rPr/>
      </w:pPr>
      <w:bookmarkEnd w:id="103"/>
      <w:r>
        <w:rPr>
          <w:rFonts w:ascii="IRNazanin" w:hAnsi="IRNazanin" w:eastAsia="IRNazanin"/>
          <w:color w:val="111111"/>
          <w:sz w:val="28"/>
          <w:sz w:val="28"/>
          <w:szCs w:val="28"/>
          <w:rtl w:val="true"/>
          <w:lang w:bidi="fa-IR"/>
        </w:rPr>
        <w:t>بر این اساس، خداوند در غدیرخم،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ولی نظریه پردازان، انتخاب او را نپذیرفتند و گفتند ما فرد دیگری را انتخاب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چرا آنها کوشیده اند سند حدیث غدیر را بی اعتبار سازند؟ چرا در برابر این حادثه مستند تاریخی سکوت می کنند و غفلت می ورزند؟ چرا تلاش می شود بعضی شواهد لفظی و قراین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رخداد غدیر است، حذف یا عوض شود؟ چرا حدیث غدیر، با شیوه های دور از واقعیت لغوی تفسیر می شود و چرا می کوشند این حدیث را از محتوای مهم و کارساز عقیدتی و سیاسی و اجتماعی اش جدا سازند و آن را در حدّ یک موضوع عاطفی و اخلاقی پایین آورند؟</w:t>
      </w:r>
    </w:p>
    <w:p>
      <w:pPr>
        <w:pStyle w:val="BookText"/>
        <w:rPr/>
      </w:pPr>
      <w:r>
        <w:rPr>
          <w:rFonts w:ascii="IRNazanin" w:hAnsi="IRNazanin" w:eastAsia="IRNazanin"/>
          <w:color w:val="111111"/>
          <w:sz w:val="28"/>
          <w:sz w:val="28"/>
          <w:szCs w:val="28"/>
          <w:rtl w:val="true"/>
          <w:lang w:bidi="fa-IR"/>
        </w:rPr>
        <w:t>برای پاسخ به این پرسش ها باید مسئله رهبری و حکومت اسلامی و محتوای حدیث غدیر، با دقت ارزیابی شود تا هرگونه ابهامی در این زمینه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محورهای اساسی این موضوع را بررسی خواهیم کرد</w:t>
      </w:r>
      <w:r>
        <w:rPr>
          <w:rFonts w:eastAsia="IRNazanin" w:cs="IRNazanin"/>
          <w:color w:val="111111"/>
          <w:sz w:val="28"/>
          <w:szCs w:val="28"/>
          <w:rtl w:val="true"/>
          <w:lang w:bidi="fa-IR"/>
        </w:rPr>
        <w:t>.</w:t>
      </w:r>
    </w:p>
    <w:p>
      <w:pPr>
        <w:pStyle w:val="Heading3"/>
        <w:numPr>
          <w:ilvl w:val="2"/>
          <w:numId w:val="1"/>
        </w:numPr>
        <w:rPr/>
      </w:pPr>
      <w:bookmarkStart w:id="104" w:name="__RefHeading___Toc2267262_2749589250"/>
      <w:bookmarkStart w:id="105" w:name="_Toc42"/>
      <w:bookmarkEnd w:id="104"/>
      <w:r>
        <w:rPr/>
        <w:t>2</w:t>
      </w:r>
      <w:r>
        <w:rPr>
          <w:rtl w:val="true"/>
        </w:rPr>
        <w:t xml:space="preserve">. </w:t>
      </w:r>
      <w:r>
        <w:rPr>
          <w:rtl w:val="true"/>
        </w:rPr>
        <w:t>نقش رهبری در جامعه اسلامی</w:t>
      </w:r>
      <w:bookmarkEnd w:id="10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رهبری در جامعه اسلامی</w:t>
      </w:r>
    </w:p>
    <w:p>
      <w:pPr>
        <w:pStyle w:val="BookText"/>
        <w:rPr/>
      </w:pPr>
      <w:r>
        <w:rPr>
          <w:rFonts w:ascii="IRNazanin" w:hAnsi="IRNazanin" w:eastAsia="IRNazanin"/>
          <w:color w:val="111111"/>
          <w:sz w:val="28"/>
          <w:sz w:val="28"/>
          <w:szCs w:val="28"/>
          <w:rtl w:val="true"/>
          <w:lang w:bidi="fa-IR"/>
        </w:rPr>
        <w:t>همه جوامع بشری، به سرپرست و زمام دار نیاز دارند که اداره جامعه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 جامعه بدون زمام دار به زودی از هم می پاشد و گرفتار هرج ومرج می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نیز برای جامعه مسلمانان وجود رهبر ضروری بود؛ زیرا معلوم بود پس از ارتحال آن حضرت، اقیانوس آرام جامعه اسلامی، متلاطم می شود و سودجویان می کوشند با استفاده از این پریشانی و ناآرامی، اوضاع را به نفع خویش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توده مردم به تربیتی </w:t>
      </w:r>
    </w:p>
    <w:p>
      <w:pPr>
        <w:pStyle w:val="BookText"/>
        <w:rPr/>
      </w:pPr>
      <w:r>
        <w:rPr>
          <w:rFonts w:ascii="IRNazanin" w:hAnsi="IRNazanin" w:eastAsia="IRNazanin"/>
          <w:color w:val="111111"/>
          <w:sz w:val="28"/>
          <w:sz w:val="28"/>
          <w:szCs w:val="28"/>
          <w:rtl w:val="true"/>
          <w:lang w:bidi="fa-IR"/>
        </w:rPr>
        <w:t>پیوسته و مراقبتی همیشگی نیاز داشتند و بدون مربی نمی توانستند در مسیر تکامل خویش پیش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جامعه ای برای حفظ نتیجه زحمت های رسول خدا صلی الله علیه و آله راهبری نیاز داشت تا به جای پیامبر، زمام امور جامعه را در دست گیرد؛ راهبری که به قوانین الهی آگاهی کامل داشته باشد تا بتواند مردم را به نیک بختی راستین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که وظیفه زمام دار را تشکیل حکومت می دانستند، پنداشتند که جانشینی پیامبر اسلام، انتخابی است و خود مسلمانان می توانند شخصی را به جانشینی آن حضرت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شیعه عقیده دارد زمام داری از عهده این کار برمی آید که برگزیده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مهر گسترده پروردگار و حکمت بی پایان او نیز ایجاب می کرد که مردم پس از پیامبر بی رهبر نمانند؛ رهبری معصوم و دانا که درستی گفتار و کردارش ضمانت شده باشد، همانند پیامبر نیازهای مادی و معنوی مردم را تشخیص دهد، با احکام راه گشای الهی نیاز آنها را برطرف سازد و راه تکامل و سعادت همه جانبه انسان را هموار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قانونی پایدار و ضروری است که بر اساس آن، وسایل تکامل هر موجودی، از لحظه تکوین و آفرینش فراهم شده است و او را به سوی کمال و کام یابی نوع خود،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 نیز از حکم این قانون عمومی بیرون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ممکن است خدایی که برای سلامت و رشد بدن انسان ها، هزاران ریزه کاری را رعایت کرده است، رشد اجتماعی آنها را فراموش کند و </w:t>
      </w:r>
    </w:p>
    <w:p>
      <w:pPr>
        <w:pStyle w:val="BookText"/>
        <w:rPr/>
      </w:pPr>
      <w:r>
        <w:rPr>
          <w:rFonts w:ascii="IRNazanin" w:hAnsi="IRNazanin" w:eastAsia="IRNazanin"/>
          <w:color w:val="111111"/>
          <w:sz w:val="28"/>
          <w:sz w:val="28"/>
          <w:szCs w:val="28"/>
          <w:rtl w:val="true"/>
          <w:lang w:bidi="fa-IR"/>
        </w:rPr>
        <w:t>رهبری شایسته در این زمینه تعیین نکرده باشد؟ بی شک، نیاز جامعه اسلامی به رهبری الهی و معصوم، در اسلام نادیده گرفته نشده و مردم به خودشان واگذاشته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جامعه اسلامی بدون برنامه و رهبری الهی می تواند به سعادت برسد؟ آیا عقل محدود انسان که از خطر اشتباه و انحراف فکری و عاطفی نیز در امان نیست، می تواند برنامه ای صد در صد مفید و بی نقص عرضه کند؟</w:t>
      </w:r>
    </w:p>
    <w:p>
      <w:pPr>
        <w:pStyle w:val="BookText"/>
        <w:rPr/>
      </w:pPr>
      <w:r>
        <w:rPr>
          <w:rFonts w:ascii="IRNazanin" w:hAnsi="IRNazanin" w:eastAsia="IRNazanin"/>
          <w:color w:val="111111"/>
          <w:sz w:val="28"/>
          <w:sz w:val="28"/>
          <w:szCs w:val="28"/>
          <w:rtl w:val="true"/>
          <w:lang w:bidi="fa-IR"/>
        </w:rPr>
        <w:t xml:space="preserve">جز پروردگار جهان، چه کسی می توانست قوانینی بنا بر راز آفرینش و هماهنگ با نیازهای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مادی، معنوی، روحی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کند و توسط پیامبران، بدون کوچک ترین انحراف یا اشتباه، به مردم بیاموزد تا راه تکامل را برای همه هموار سازد؟</w:t>
      </w:r>
    </w:p>
    <w:p>
      <w:pPr>
        <w:pStyle w:val="BookText"/>
        <w:rPr/>
      </w:pPr>
      <w:r>
        <w:rPr>
          <w:rFonts w:ascii="IRNazanin" w:hAnsi="IRNazanin" w:eastAsia="IRNazanin"/>
          <w:color w:val="111111"/>
          <w:sz w:val="28"/>
          <w:sz w:val="28"/>
          <w:szCs w:val="28"/>
          <w:rtl w:val="true"/>
          <w:lang w:bidi="fa-IR"/>
        </w:rPr>
        <w:t>آیا دور از منطق است که پس از پیامبر، امامان، اصول این برنامه را حفظ کنند و آن را بدون کم و زیاد کردن به مردم بیاموزند و با کردار و رفتار درست خویش و شرح و تفسیر قرآن، مردم را به سوی کمال و سعادت واقعی رهنمون شوند؟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همان فلسفه برانگیخته شدن پیامبر، حکم می کند جانشین وی را نیز خداوند معیّن و پیامبرش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اواخر عمر خویش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شما را به سعادت نزدیک می کند و آنچه شما را از گناه دور می سازد، بیان کردم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با این وصف، چگونه می توان گفت پیامبر جانشین خود را معرفی نکرده است؟ </w:t>
      </w:r>
      <w:bookmarkStart w:id="106" w:name="pg3296_31674"/>
    </w:p>
    <w:p>
      <w:pPr>
        <w:pStyle w:val="Heading3"/>
        <w:numPr>
          <w:ilvl w:val="2"/>
          <w:numId w:val="1"/>
        </w:numPr>
        <w:rPr/>
      </w:pPr>
      <w:bookmarkStart w:id="107" w:name="__RefHeading___Toc2267264_2749589250"/>
      <w:bookmarkStart w:id="108" w:name="_Toc43"/>
      <w:bookmarkEnd w:id="106"/>
      <w:bookmarkEnd w:id="107"/>
      <w:r>
        <w:rPr/>
        <w:t>3</w:t>
      </w:r>
      <w:r>
        <w:rPr>
          <w:rtl w:val="true"/>
        </w:rPr>
        <w:t xml:space="preserve">. </w:t>
      </w:r>
      <w:r>
        <w:rPr>
          <w:rtl w:val="true"/>
        </w:rPr>
        <w:t>آیا قرآن، ما را از وجود رهبر بی نیاز می کند؟</w:t>
      </w:r>
      <w:bookmarkEnd w:id="1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قرآن، ما را از وجود رهبر بی نیاز می کند؟</w:t>
      </w:r>
    </w:p>
    <w:p>
      <w:pPr>
        <w:pStyle w:val="BookText"/>
        <w:rPr/>
      </w:pPr>
      <w:r>
        <w:rPr>
          <w:rFonts w:ascii="IRNazanin" w:hAnsi="IRNazanin" w:eastAsia="IRNazanin"/>
          <w:color w:val="111111"/>
          <w:sz w:val="28"/>
          <w:sz w:val="28"/>
          <w:szCs w:val="28"/>
          <w:rtl w:val="true"/>
          <w:lang w:bidi="fa-IR"/>
        </w:rPr>
        <w:t>قرآن، اصلی ترین منبع تفکر اسلامی و زیربنای تمام دانش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سرچشمه ای زلال است که جویبارهای بینش از آن جاری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همه منابع دینی از قرآن است، ولی در حل اختلاف های جوامع اسلامی و هدایت آنها نمی توان به قرآن بسنده کرد؛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محتوای بلند آن، به تفسیر و توضیح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آیات در روشنی و وضوح، مانند یکدیگر نیستند و چه بسا رهروان ناآشنا، از راه منحرف شوند و به سرمنزل مقصود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مقصود، باید به شخص پیامبر یا کسانی که او معرفی کرده است، تمسک جست؛ زیرا اینها با فراسوی این جهان خاکی ارتباط معنوی دارند و آیات را آن چنان که منظور خداست، تفسیر می کنند، درحالی که مردم عادی با تفسیری واژگونه، از حقیقت قرآن دور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مفسری معصوم نمی توان از معنای آیات قرآن باخبر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می توان به نمونه ای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معتصم، دزدی را آوردند تا حدّ شرعی بر او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قرآن دراین باره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دزد را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معتصم نمی دانست از کجای دست باید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اهل سنت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قانع نشد و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انگشت قطع شود؛ زیرا 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الْمَساجِدَ لِلّه؛ جایگاه های سجده از آنِ خداست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همه پذیرفتند و قانع شدند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چنین تفسیری، تفسیر قرآن به قرآن و ویژه خاندان عترت و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است که الفاظ و معانی ظاهری قرآن، هدف های ژرف تر و گسترده تری در خود نهفته دارد؛ به ویژه در بخش معارف و اعتقاد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ظاهری زیبا و باطنی ژرف دارد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ژرفا دارد و ژرفای آن هم دارای عمق است تا هفت باطن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تنها اولیا و بندگان پاک و بی آلایش خدا که به اذن او، از گناه و اشتباه در امانند، می توانند این ژرفا را دریابند و از آن برای حل اختلاف ها و هدایت بشر استفاده کنند و به دیگران نیز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اولیای برگزیده خدایند که قرآن کریم درباره 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آن است که از شما اهل بیت، هرگونه پلیدی را ببرد و شما را پاک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حدیثی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یَعْرِفُ القُرآنَ مَنْ خُوطِبَ بِه؛ تنها پیامبر و اهل بیت که مخاطب اصلی قرآنند، می توانند همه حقایق آن را درک کنند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دلیل همین پیوستگی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آخرین روزهای زندگی به مردم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اِنّی تارِکٌ فیکُمُ الثَّقَلَیْنِ کتابَ اللّهِ عَزَّوَجَلَّ وَ عِترَتی</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میان شما دو چیز گران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گذارم؛ کتاب خدا و خاندان خودم را</w:t>
      </w:r>
      <w:r>
        <w:rPr>
          <w:rFonts w:eastAsia="IRNazanin" w:cs="IRNazanin"/>
          <w:color w:val="111111"/>
          <w:sz w:val="28"/>
          <w:szCs w:val="28"/>
          <w:rtl w:val="true"/>
          <w:lang w:bidi="fa-IR"/>
        </w:rPr>
        <w:t xml:space="preserve">. </w:t>
      </w:r>
      <w:bookmarkStart w:id="109" w:name="pg3296_31676"/>
    </w:p>
    <w:p>
      <w:pPr>
        <w:pStyle w:val="Heading3"/>
        <w:numPr>
          <w:ilvl w:val="2"/>
          <w:numId w:val="1"/>
        </w:numPr>
        <w:rPr/>
      </w:pPr>
      <w:bookmarkStart w:id="110" w:name="__RefHeading___Toc2267266_2749589250"/>
      <w:bookmarkStart w:id="111" w:name="_Toc44"/>
      <w:bookmarkEnd w:id="109"/>
      <w:bookmarkEnd w:id="110"/>
      <w:r>
        <w:rPr/>
        <w:t>4</w:t>
      </w:r>
      <w:r>
        <w:rPr>
          <w:rtl w:val="true"/>
        </w:rPr>
        <w:t xml:space="preserve">. </w:t>
      </w:r>
      <w:r>
        <w:rPr>
          <w:rtl w:val="true"/>
        </w:rPr>
        <w:t>نظر شیعه و اهل سنت درباره صفات امام</w:t>
      </w:r>
      <w:bookmarkEnd w:id="111"/>
    </w:p>
    <w:p>
      <w:pPr>
        <w:pStyle w:val="Heading4"/>
        <w:numPr>
          <w:ilvl w:val="3"/>
          <w:numId w:val="1"/>
        </w:numPr>
        <w:rPr/>
      </w:pPr>
      <w:bookmarkStart w:id="112" w:name="__RefHeading___Toc2267268_2749589250"/>
      <w:bookmarkStart w:id="113" w:name="_Toc45"/>
      <w:bookmarkEnd w:id="112"/>
      <w:r>
        <w:rPr>
          <w:rtl w:val="true"/>
        </w:rPr>
        <w:t>اشاره</w:t>
      </w:r>
      <w:bookmarkEnd w:id="11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شیعه و اهل سنت درباره صفات امام</w:t>
      </w:r>
    </w:p>
    <w:p>
      <w:pPr>
        <w:pStyle w:val="BookText"/>
        <w:rPr/>
      </w:pPr>
      <w:r>
        <w:rPr>
          <w:rFonts w:ascii="IRNazanin" w:hAnsi="IRNazanin" w:eastAsia="IRNazanin"/>
          <w:color w:val="111111"/>
          <w:sz w:val="28"/>
          <w:sz w:val="28"/>
          <w:szCs w:val="28"/>
          <w:rtl w:val="true"/>
          <w:lang w:bidi="fa-IR"/>
        </w:rPr>
        <w:t>شیعه امامیه، شرایط خاصی برای امام قائل است که از جمله آنها عصمت و افضل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خواجه نصیرالدین طوسی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شرایط امام، عصمت و افضل بودن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شیخ طوسی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باید از زشتی ها و اخلالِ به واجبات، معصوم باشد و از تمام مردم زمان خود افضل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 از سخنان بیشتر علمای اهل سنت استفاده می شود که امامت مفضول، با وجود افضل یا فاضل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باقلانی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اولی آن است که امام، افضل رعیت باشد، به دلیل روایات بسیار که امر به این مطلب کرده است، ولی اگر با تعیین افضل فتنه ای در جامعه ایجاد گردد، عدول از فاضل به مفضول اشکالی ندارد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بیشتر معتزله بر این عقیده اند که افضل، اولی به امامت است، ولی اگر در تعیین او خوفی حاصل گردد، می توان به مفضول واگذار کرد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الحرمین جوینی هم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معظم اهل سنت بر آن است که امام باید افضل مردم باشد، مگر آنکه در نصب او بر خلافت، حرج و فتنه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نصب غیرافضل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البته اگر استحقاق امامت و رهبری داشته باشد</w:t>
      </w:r>
      <w:r>
        <w:rPr>
          <w:rFonts w:eastAsia="IRNazanin" w:cs="IRNazanin"/>
          <w:color w:val="111111"/>
          <w:sz w:val="28"/>
          <w:szCs w:val="28"/>
          <w:rtl w:val="true"/>
          <w:lang w:bidi="fa-IR"/>
        </w:rPr>
        <w:t>.</w:t>
      </w:r>
      <w:r>
        <w:rPr>
          <w:rStyle w:val="FootnoteAnchor"/>
          <w:rtl w:val="true"/>
        </w:rPr>
        <w:footnoteReference w:id="6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حلبی،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ابی قحانه معتقد بود مفضول می تواند با وجود افضل، متولی امامت مسلمین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بعد از نقل این عبارت </w:t>
      </w:r>
      <w:bookmarkStart w:id="114" w:name="pg3296_31677"/>
    </w:p>
    <w:p>
      <w:pPr>
        <w:pStyle w:val="BookText"/>
        <w:rPr/>
      </w:pPr>
      <w:bookmarkEnd w:id="114"/>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نزد اهل سنت همین است؛ زیرا گاهی مفضول، مملکت را بهتر از افضل اداره می 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بنابراین، تمام علمای شیعه امامیه، افضل بودن را از شرایط امامت دانسته اند، ولی جمهور اهل سنت، نظری جز این دارند و به گفته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باید افضل مردم باشد و در این شرط، امامیه اتفاق دارند، ولی جمهور اهل سنت با آن مخالفت کرده، تقدیم مفضول بر فاضل را جایز شمرده اند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15" w:name="__RefHeading___Toc2267270_2749589250"/>
      <w:bookmarkStart w:id="116" w:name="_Toc46"/>
      <w:bookmarkEnd w:id="115"/>
      <w:r>
        <w:rPr>
          <w:rtl w:val="true"/>
        </w:rPr>
        <w:t>دلایل افضلیت</w:t>
      </w:r>
      <w:bookmarkEnd w:id="116"/>
    </w:p>
    <w:p>
      <w:pPr>
        <w:pStyle w:val="Heading5"/>
        <w:numPr>
          <w:ilvl w:val="4"/>
          <w:numId w:val="1"/>
        </w:numPr>
        <w:rPr/>
      </w:pPr>
      <w:bookmarkStart w:id="117" w:name="__RefHeading___Toc2267272_2749589250"/>
      <w:bookmarkStart w:id="118" w:name="_Toc47"/>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دلایل افضلیت</w:t>
      </w:r>
    </w:p>
    <w:p>
      <w:pPr>
        <w:pStyle w:val="BookText"/>
        <w:rPr/>
      </w:pPr>
      <w:r>
        <w:rPr>
          <w:rFonts w:ascii="IRNazanin" w:hAnsi="IRNazanin" w:eastAsia="IRNazanin"/>
          <w:color w:val="111111"/>
          <w:sz w:val="28"/>
          <w:sz w:val="28"/>
          <w:szCs w:val="28"/>
          <w:rtl w:val="true"/>
          <w:lang w:bidi="fa-IR"/>
        </w:rPr>
        <w:t>در اثبات شرط افضل بودن امام، می توان از این دلایل کمک گرفت</w:t>
      </w:r>
      <w:r>
        <w:rPr>
          <w:rFonts w:eastAsia="IRNazanin" w:cs="IRNazanin"/>
          <w:color w:val="111111"/>
          <w:sz w:val="28"/>
          <w:szCs w:val="28"/>
          <w:rtl w:val="true"/>
          <w:lang w:bidi="fa-IR"/>
        </w:rPr>
        <w:t>:</w:t>
      </w:r>
    </w:p>
    <w:p>
      <w:pPr>
        <w:pStyle w:val="Heading5"/>
        <w:numPr>
          <w:ilvl w:val="4"/>
          <w:numId w:val="1"/>
        </w:numPr>
        <w:rPr/>
      </w:pPr>
      <w:bookmarkStart w:id="119" w:name="__RefHeading___Toc2267274_2749589250"/>
      <w:bookmarkStart w:id="120" w:name="_Toc48"/>
      <w:bookmarkEnd w:id="119"/>
      <w:r>
        <w:rPr>
          <w:rtl w:val="true"/>
        </w:rPr>
        <w:t>الف</w:t>
      </w:r>
      <w:r>
        <w:rPr>
          <w:rtl w:val="true"/>
        </w:rPr>
        <w:t xml:space="preserve">) </w:t>
      </w:r>
      <w:r>
        <w:rPr>
          <w:rtl w:val="true"/>
        </w:rPr>
        <w:t>عقل</w:t>
      </w:r>
      <w:bookmarkEnd w:id="1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از جمله هدف های بعثت، کامل کردن نفوس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در صفات کمالی باید کامل ترین و فاضل ترینِ امت خود باشد تا بتواند آنان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جانشین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نیز در صفات کمالی مانند شجاعت، کرم، عفّت، صداقت، عدالت، تدبیر، عقل، حکمت، علم، حلم، خُلق و مانند آن باید افضل مردم باشد</w:t>
      </w:r>
      <w:r>
        <w:rPr>
          <w:rFonts w:eastAsia="IRNazanin" w:cs="IRNazanin"/>
          <w:color w:val="111111"/>
          <w:sz w:val="28"/>
          <w:szCs w:val="28"/>
          <w:rtl w:val="true"/>
          <w:lang w:bidi="fa-IR"/>
        </w:rPr>
        <w:t>.</w:t>
      </w:r>
    </w:p>
    <w:p>
      <w:pPr>
        <w:pStyle w:val="Heading5"/>
        <w:numPr>
          <w:ilvl w:val="4"/>
          <w:numId w:val="1"/>
        </w:numPr>
        <w:rPr/>
      </w:pPr>
      <w:bookmarkStart w:id="121" w:name="__RefHeading___Toc2267276_2749589250"/>
      <w:bookmarkStart w:id="122" w:name="_Toc49"/>
      <w:bookmarkEnd w:id="121"/>
      <w:r>
        <w:rPr>
          <w:rtl w:val="true"/>
        </w:rPr>
        <w:t>ب</w:t>
      </w:r>
      <w:r>
        <w:rPr>
          <w:rtl w:val="true"/>
        </w:rPr>
        <w:t xml:space="preserve">) </w:t>
      </w:r>
      <w:r>
        <w:rPr>
          <w:rtl w:val="true"/>
        </w:rPr>
        <w:t>قرآن مجید</w:t>
      </w:r>
      <w:bookmarkEnd w:id="12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یَهْدی إِلَی الْحَقّ ِ أَحَقّ أَنْ یُتّبَعَ أَمّنْ لا یَهِدّی إِلاّ أَنْ یُهْدی فَما لَکُمْ کَیْفَ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که خلق را به راه حق رهبری می کند سزاوارتر به پیروی است یا آن که هدایت نمی کند، مگر آنکه خود هدایت شود، پس شما مشرکان را چه شده که بی خرد و نادانید و چگونه قضاوت باطل می کنید؟ </w:t>
      </w:r>
      <w:bookmarkStart w:id="123" w:name="pg3296_31678"/>
    </w:p>
    <w:p>
      <w:pPr>
        <w:pStyle w:val="BookText"/>
        <w:rPr/>
      </w:pPr>
      <w:bookmarkEnd w:id="123"/>
      <w:r>
        <w:rPr>
          <w:rFonts w:ascii="IRNazanin" w:hAnsi="IRNazanin" w:eastAsia="IRNazanin"/>
          <w:color w:val="111111"/>
          <w:sz w:val="28"/>
          <w:sz w:val="28"/>
          <w:szCs w:val="28"/>
          <w:rtl w:val="true"/>
          <w:lang w:bidi="fa-IR"/>
        </w:rPr>
        <w:t>این آیه دلالت دارد بر اینکه از آن کس که به حق و حقیقت هدایت می کند، باید پیروی شود؛ زیر او با حق و راهنما به سوی حق است</w:t>
      </w:r>
      <w:r>
        <w:rPr>
          <w:rFonts w:eastAsia="IRNazanin" w:cs="IRNazanin"/>
          <w:color w:val="111111"/>
          <w:sz w:val="28"/>
          <w:szCs w:val="28"/>
          <w:rtl w:val="true"/>
          <w:lang w:bidi="fa-IR"/>
        </w:rPr>
        <w:t>.</w:t>
      </w:r>
    </w:p>
    <w:p>
      <w:pPr>
        <w:pStyle w:val="Heading5"/>
        <w:numPr>
          <w:ilvl w:val="4"/>
          <w:numId w:val="1"/>
        </w:numPr>
        <w:rPr/>
      </w:pPr>
      <w:bookmarkStart w:id="124" w:name="__RefHeading___Toc2267278_2749589250"/>
      <w:bookmarkStart w:id="125" w:name="_Toc50"/>
      <w:bookmarkEnd w:id="124"/>
      <w:r>
        <w:rPr>
          <w:rtl w:val="true"/>
        </w:rPr>
        <w:t>ج</w:t>
      </w:r>
      <w:r>
        <w:rPr>
          <w:rtl w:val="true"/>
        </w:rPr>
        <w:t xml:space="preserve">) </w:t>
      </w:r>
      <w:r>
        <w:rPr>
          <w:rtl w:val="true"/>
        </w:rPr>
        <w:t>روایات</w:t>
      </w:r>
      <w:bookmarkEnd w:id="12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شخصی را بر ده نفر بگمارد، درحالی که می داند در میان آن ده نفر، افضل از او وجود دارد، خدا و رسول و گروهی از مسلمانان را فریب داده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احمد بن حنبل هم در روایتی دیگر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فردی را سرپرست جماعتی قرار دهد، درحالی که می داند در میان آنان کسی وجود دارد که بیشتر مورد رضای خداوند است، به خدا و رسول او و مؤمنان خیانت کرده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هدف اسلام از حکومت، تأمین سعادت بشر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تنها با وجود پیامبر یا امامی معصوم تحقق می یابد که حریص بر هدایت مردم و در همه صفات از آنها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بگوییم در نصب افضل اگر حرجی پیش آید، امامت مفضول مانعی ندارد، به راستی دلیل آن معلوم نیست که چه فتنه ای در نصب افضل است؟ چه خوف و حرجی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واگذاشتند و به سراغ ابوبکر و معاویه رفتند؟ چه مصلحتی در انتخاب و مقدّم داشتن آنان بر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آیا برای رضایت عده ای خاص می توان از حق و حقیقت و پیروی از افضل دست کشید و به سوی غیر افضل رفت؟ </w:t>
      </w:r>
      <w:bookmarkStart w:id="126" w:name="pg3296_31679"/>
    </w:p>
    <w:p>
      <w:pPr>
        <w:pStyle w:val="BookText"/>
        <w:rPr/>
      </w:pPr>
      <w:bookmarkEnd w:id="126"/>
      <w:r>
        <w:rPr>
          <w:rFonts w:ascii="IRNazanin" w:hAnsi="IRNazanin" w:eastAsia="IRNazanin"/>
          <w:color w:val="111111"/>
          <w:sz w:val="28"/>
          <w:sz w:val="28"/>
          <w:szCs w:val="28"/>
          <w:rtl w:val="true"/>
          <w:lang w:bidi="fa-IR"/>
        </w:rPr>
        <w:t>با مراجعه به تاریخ و اندیشیدن در سخنان و سیره پیامبر اکرم صلی الله علیه و آله نیز به این نتیجه می رسیم که امامت و خلافت و حاکمیت، نزد آن حضرت امری الهی بوده است و نصب امام هم باید به امر خداوند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موردی دیده یا شنیده نشده است که رسول خدا صلی الله علیه و آله امر خلافت و امامت و جانشینی بعد از خود را به مردم واگذارد، بلکه برعکس، چنین اختیاری را از مردم گرفته و آن را مخصوص خداوند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عامر بن صعصعه خدمت رسول خدا صلی الله علیه و 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پرستش خداوند متعال دعوت و دین خود را بر آنان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نام بحیرة بن فراس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ما با تو بر اسلام بیعت کنیم، آنگاه که تو بر دشمنانت غلبه کردی، آیا ما بعد از تو حقی در امر خلافت داریم؟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امامت و خلافت و جانشینی من به دست خداست و آن را هرجا که صلاح بداند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گلوهای خود را هدف تیر و نیزه ها قرار دهیم تا شما به پیروزی برسی، ولی در خلافت و جانشینی تو سهمی نداشته باشیم؟ ما چنین دینی را نمی پذیریم</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27" w:name="__RefHeading___Toc2267280_2749589250"/>
      <w:bookmarkStart w:id="128" w:name="_Toc51"/>
      <w:bookmarkEnd w:id="127"/>
      <w:r>
        <w:rPr/>
        <w:t>5</w:t>
      </w:r>
      <w:r>
        <w:rPr>
          <w:rtl w:val="true"/>
        </w:rPr>
        <w:t xml:space="preserve">. </w:t>
      </w:r>
      <w:r>
        <w:rPr>
          <w:rtl w:val="true"/>
        </w:rPr>
        <w:t>گفت وگویی آموزنده درباره امامت</w:t>
      </w:r>
      <w:bookmarkEnd w:id="12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وگویی آموزنده درباره امامت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دمشق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بحث و گفت وگو با شاگردانت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امام، او را به هشام که از جوان ترین شاگردان ایشان بود، معرفی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بی ادبی او برافروخت و لرزید، ولی خشمش را پنهان داشت و چنین شروع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پروردگارت به بندگانش مهربان تر است یا خود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مهربان برای بندگان چه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 و دلیل روشن گمارده تا آنان را از اختلاف و پراکندگی حفظ کند و میان آنها دوستی و اتحاد برقرار سازد و وظایف دینی را برایشان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راهنما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رحلت پیامبر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رسول الله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کتاب خدا و سنت پیامبر، امروز هم می تواند از اختلاف ما جلوگیری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من و تو که هر دو مسلمان هستیم، با هم اختلاف داریم؟ مگر نه این است که تو به خاطر همین اختلاف از شام به اینجا آمده ای؟</w:t>
      </w:r>
    </w:p>
    <w:p>
      <w:pPr>
        <w:pStyle w:val="BookText"/>
        <w:rPr/>
      </w:pPr>
      <w:r>
        <w:rPr>
          <w:rFonts w:ascii="IRNazanin" w:hAnsi="IRNazanin" w:eastAsia="IRNazanin"/>
          <w:color w:val="111111"/>
          <w:sz w:val="28"/>
          <w:sz w:val="28"/>
          <w:szCs w:val="28"/>
          <w:rtl w:val="true"/>
          <w:lang w:bidi="fa-IR"/>
        </w:rPr>
        <w:t>مرد شامی ساکت شد و دیگر چیزی نگفت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شامی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دیگر سخن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اگر بگویم اختلافی نداریم، دروغ گفته ام و چنانچه بگویم کتاب خدا و سنت پیامبر، اختلاف ما را برطرف می سازند، باز هم </w:t>
      </w:r>
    </w:p>
    <w:p>
      <w:pPr>
        <w:pStyle w:val="BookText"/>
        <w:rPr/>
      </w:pPr>
      <w:r>
        <w:rPr>
          <w:rFonts w:ascii="IRNazanin" w:hAnsi="IRNazanin" w:eastAsia="IRNazanin"/>
          <w:color w:val="111111"/>
          <w:sz w:val="28"/>
          <w:sz w:val="28"/>
          <w:szCs w:val="28"/>
          <w:rtl w:val="true"/>
          <w:lang w:bidi="fa-IR"/>
        </w:rPr>
        <w:t>سخن نادرستی گفته ام؛ زیرا در موارد بسیاری کتاب خدا و سنت، معنای واضح و روشنی ندارد که بتواند اختلاف را از بین ببرد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من از هشام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نسبت به مردم مهربان تر است، خدا یا خود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او کسی را که وحدت و هم بستگی مسلمانان را حفظ کند و جلو کژروی های آنان را بگیرد و حق و باطل را برای آنان بیان کند، برایشان فرستاده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رسول خدا صلی الله علیه و آله را می گویی یا امروز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رسول خدا صلی الله علیه و آله که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همین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نشسته و مردم از گوشه و کنار به سوی او کوچ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آسمان و زمین خبر می دهد و این دانش را از پدران خود تا رسول خدا صلی الله علیه و آله به ارث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این سخن را تصدیق کنم و بپذیرم؟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اکنون هرچه می خواهی، از او 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دیگر عذری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بپرسم</w:t>
      </w:r>
      <w:r>
        <w:rPr>
          <w:rFonts w:eastAsia="IRNazanin" w:cs="IRNazanin"/>
          <w:color w:val="111111"/>
          <w:sz w:val="28"/>
          <w:szCs w:val="28"/>
          <w:rtl w:val="true"/>
          <w:lang w:bidi="fa-IR"/>
        </w:rPr>
        <w:t xml:space="preserve">. </w:t>
      </w:r>
      <w:bookmarkStart w:id="129" w:name="pg3296_31682"/>
    </w:p>
    <w:p>
      <w:pPr>
        <w:pStyle w:val="BookText"/>
        <w:rPr/>
      </w:pPr>
      <w:bookmarkEnd w:id="129"/>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جزئیات مسافرت او و حوادث بین راه خبر داد که جز او کسی نمی دانست، به گونه ای که جای هیچ گونه تردیدی برای مرد شامی نماند و به امامت آن حضرت ایمان آورد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30" w:name="__RefHeading___Toc2267282_2749589250"/>
      <w:bookmarkStart w:id="131" w:name="_Toc52"/>
      <w:bookmarkEnd w:id="130"/>
      <w:r>
        <w:rPr/>
        <w:t>6</w:t>
      </w:r>
      <w:r>
        <w:rPr>
          <w:rtl w:val="true"/>
        </w:rPr>
        <w:t xml:space="preserve">. </w:t>
      </w:r>
      <w:r>
        <w:rPr>
          <w:rtl w:val="true"/>
        </w:rPr>
        <w:t>آیا پیامبر جانشین خود را تعیین نکرد؟</w:t>
      </w:r>
      <w:bookmarkEnd w:id="13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 جانشین خود را تعیین نکرد؟</w:t>
      </w:r>
    </w:p>
    <w:p>
      <w:pPr>
        <w:pStyle w:val="BookText"/>
        <w:rPr/>
      </w:pPr>
      <w:r>
        <w:rPr>
          <w:rFonts w:ascii="IRNazanin" w:hAnsi="IRNazanin" w:eastAsia="IRNazanin"/>
          <w:color w:val="111111"/>
          <w:sz w:val="28"/>
          <w:sz w:val="28"/>
          <w:szCs w:val="28"/>
          <w:rtl w:val="true"/>
          <w:lang w:bidi="fa-IR"/>
        </w:rPr>
        <w:t xml:space="preserve">آیا ممکن است پیامبری که اسلام عزیز را از جان خود بیشتر دوست می داشت، نوای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وَاللّهُ یَعْصِمُکَ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جان شنیده باشد و به این فرمان الهی بی توجهی کند و برگزیده خدا را به مردم معرفی نکند؟</w:t>
      </w:r>
    </w:p>
    <w:p>
      <w:pPr>
        <w:pStyle w:val="BookText"/>
        <w:rPr/>
      </w:pPr>
      <w:r>
        <w:rPr>
          <w:rFonts w:ascii="IRNazanin" w:hAnsi="IRNazanin" w:eastAsia="IRNazanin"/>
          <w:color w:val="111111"/>
          <w:sz w:val="28"/>
          <w:sz w:val="28"/>
          <w:szCs w:val="28"/>
          <w:rtl w:val="true"/>
          <w:lang w:bidi="fa-IR"/>
        </w:rPr>
        <w:t>پیامبر گرامی اسلام از آغاز رسالت خویش، به این موضوع بسیار اهمیت می داد و بارها، جانشین خود را روشن و آشکارا معرفی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دعوت به اسلام، خویشان خود را در مکه گرد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وصی و جانشین من است و همه باید از او پیروی کنید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جنگ تبوک می رفت،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تو به من مانند نسبت هارون به موسی است، با این تفاوت که 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من بروم، مگر آنکه تو جانشین من باشی</w:t>
      </w:r>
      <w:r>
        <w:rPr>
          <w:rFonts w:eastAsia="IRNazanin" w:cs="IRNazanin"/>
          <w:color w:val="111111"/>
          <w:sz w:val="28"/>
          <w:szCs w:val="28"/>
          <w:rtl w:val="true"/>
          <w:lang w:bidi="fa-IR"/>
        </w:rPr>
        <w:t>.</w:t>
      </w:r>
      <w:r>
        <w:rPr>
          <w:rStyle w:val="FootnoteAnchor"/>
          <w:rtl w:val="true"/>
        </w:rPr>
        <w:footnoteReference w:id="7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سال آخر عمر خویش، پس از انجام حج و زیارت خانه خدا، در بین راه در غدیرخم، مقابل ده ها هزار نفر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 هستم،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سرپرست او خواهد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که از دانشمندان بزرگ اهل تسنن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تو از جانب من بر هر مؤمنی ولایت داری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زیادی در دست است که 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جانشینان من، از قریش و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آنها، ویژگی های ائمه اطهار و نام مبارک آنها را بیان کرده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این نمونه ها، به خوبی روشن می سازد که پس از پیامبر گرامی اسلام، چه کسی می بایست زمام امور مسلمانان را به دست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پیامبر به این اندازه بسنده نکرد و در آخرین روزهای زندگی اش هوشمندانه کوشید تا نقشه های کسانی را که در پی ربودن خلافت اسلامی بودند، نقش بر آب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سپاهی به فرماندهی اسامه بن زید به سوی سرزمین روم فرستاد و دستور داد مردم مدینه، از مهاجر و انصار، در این سپاه حضور یابند و از مدینه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چندین بار این دستور را تکرار کرد و به هر یک از آنان که برمی گشتند، امر می فرمود به لشکر اسامه بپیوندند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مقصود آن حضرت این بود که شهر مدینه از مخالفان خالی باشد تا رهبری جهان اسلام به طور طبیعی و بی دردسر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 توان باور کرد که پیامبر پیش از آنکه از دنیا برود، کسی را به جانشینی تعیین نکند، درحالی که در سیره آن حضرت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قبیله ای مسلمان می شد، به سرعت حاکمی برای آنها مشخص می کرد</w:t>
      </w:r>
      <w:r>
        <w:rPr>
          <w:rFonts w:eastAsia="IRNazanin" w:cs="IRNazanin"/>
          <w:color w:val="111111"/>
          <w:sz w:val="28"/>
          <w:szCs w:val="28"/>
          <w:rtl w:val="true"/>
          <w:lang w:bidi="fa-IR"/>
        </w:rPr>
        <w:t>.</w:t>
      </w:r>
      <w:bookmarkStart w:id="132" w:name="pg3296_31684"/>
    </w:p>
    <w:p>
      <w:pPr>
        <w:pStyle w:val="BookText"/>
        <w:rPr/>
      </w:pPr>
      <w:bookmarkEnd w:id="1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لشکری گسیل می داشت، فرمانده ای بر ایشان می گمارد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هجرت به مدینه، جانشینی برای خود در مکه نهاد</w:t>
      </w:r>
      <w:r>
        <w:rPr>
          <w:rFonts w:eastAsia="IRNazanin" w:cs="IRNazanin"/>
          <w:color w:val="111111"/>
          <w:sz w:val="28"/>
          <w:szCs w:val="28"/>
          <w:rtl w:val="true"/>
          <w:lang w:bidi="fa-IR"/>
        </w:rPr>
        <w:t>.</w:t>
      </w:r>
    </w:p>
    <w:p>
      <w:pPr>
        <w:pStyle w:val="Heading3"/>
        <w:numPr>
          <w:ilvl w:val="2"/>
          <w:numId w:val="1"/>
        </w:numPr>
        <w:rPr/>
      </w:pPr>
      <w:bookmarkStart w:id="133" w:name="__RefHeading___Toc2267284_2749589250"/>
      <w:bookmarkStart w:id="134" w:name="_Toc53"/>
      <w:bookmarkEnd w:id="133"/>
      <w:r>
        <w:rPr/>
        <w:t>7</w:t>
      </w:r>
      <w:r>
        <w:rPr>
          <w:rtl w:val="true"/>
        </w:rPr>
        <w:t xml:space="preserve">. </w:t>
      </w:r>
      <w:r>
        <w:rPr>
          <w:rtl w:val="true"/>
        </w:rPr>
        <w:t>شورا در امامت و خلافت</w:t>
      </w:r>
      <w:bookmarkEnd w:id="134"/>
    </w:p>
    <w:p>
      <w:pPr>
        <w:pStyle w:val="Heading4"/>
        <w:numPr>
          <w:ilvl w:val="3"/>
          <w:numId w:val="1"/>
        </w:numPr>
        <w:rPr/>
      </w:pPr>
      <w:bookmarkStart w:id="135" w:name="__RefHeading___Toc2267286_2749589250"/>
      <w:bookmarkStart w:id="136" w:name="_Toc54"/>
      <w:bookmarkEnd w:id="135"/>
      <w:r>
        <w:rPr>
          <w:rtl w:val="true"/>
        </w:rPr>
        <w:t>اشاره</w:t>
      </w:r>
      <w:bookmarkEnd w:id="13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 در امامت و خلافت</w:t>
      </w:r>
    </w:p>
    <w:p>
      <w:pPr>
        <w:pStyle w:val="BookText"/>
        <w:rPr/>
      </w:pPr>
      <w:r>
        <w:rPr>
          <w:rFonts w:ascii="IRNazanin" w:hAnsi="IRNazanin" w:eastAsia="IRNazanin"/>
          <w:color w:val="111111"/>
          <w:sz w:val="28"/>
          <w:sz w:val="28"/>
          <w:szCs w:val="28"/>
          <w:rtl w:val="true"/>
          <w:lang w:bidi="fa-IR"/>
        </w:rPr>
        <w:t>اهل سنت معتقدند امامت و خلافت را با شورا و بنا بر حداکثری آرا می توان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دراین باره به چند آیه از قرآن کریم که به مشاوره در کارها دستور می دهد، استدلال کرده و انتخاب امام را از مسائل اجتماعی و سیاسی اسلام پنداشته اند</w:t>
      </w:r>
      <w:r>
        <w:rPr>
          <w:rFonts w:eastAsia="IRNazanin" w:cs="IRNazanin"/>
          <w:color w:val="111111"/>
          <w:sz w:val="28"/>
          <w:szCs w:val="28"/>
          <w:rtl w:val="true"/>
          <w:lang w:bidi="fa-IR"/>
        </w:rPr>
        <w:t>.</w:t>
      </w:r>
    </w:p>
    <w:p>
      <w:pPr>
        <w:pStyle w:val="Heading4"/>
        <w:numPr>
          <w:ilvl w:val="3"/>
          <w:numId w:val="1"/>
        </w:numPr>
        <w:rPr/>
      </w:pPr>
      <w:bookmarkStart w:id="137" w:name="__RefHeading___Toc2267288_2749589250"/>
      <w:bookmarkStart w:id="138" w:name="_Toc55"/>
      <w:bookmarkEnd w:id="137"/>
      <w:r>
        <w:rPr>
          <w:rtl w:val="true"/>
        </w:rPr>
        <w:t>نقد دلایل اهل سنت</w:t>
      </w:r>
      <w:bookmarkEnd w:id="138"/>
    </w:p>
    <w:p>
      <w:pPr>
        <w:pStyle w:val="Heading5"/>
        <w:numPr>
          <w:ilvl w:val="4"/>
          <w:numId w:val="1"/>
        </w:numPr>
        <w:rPr/>
      </w:pPr>
      <w:bookmarkStart w:id="139" w:name="__RefHeading___Toc2267290_2749589250"/>
      <w:bookmarkStart w:id="140" w:name="_Toc56"/>
      <w:bookmarkEnd w:id="139"/>
      <w:r>
        <w:rPr>
          <w:rtl w:val="true"/>
        </w:rPr>
        <w:t>اشاره</w:t>
      </w:r>
      <w:bookmarkEnd w:id="140"/>
    </w:p>
    <w:p>
      <w:pPr>
        <w:pStyle w:val="Heading5"/>
        <w:numPr>
          <w:ilvl w:val="4"/>
          <w:numId w:val="1"/>
        </w:numPr>
        <w:rPr/>
      </w:pPr>
      <w:bookmarkStart w:id="141" w:name="__RefHeading___Toc2267292_2749589250"/>
      <w:bookmarkStart w:id="142" w:name="_Toc57"/>
      <w:bookmarkEnd w:id="141"/>
      <w:r>
        <w:rPr>
          <w:rtl w:val="true"/>
        </w:rPr>
        <w:t>الف</w:t>
      </w:r>
      <w:r>
        <w:rPr>
          <w:rtl w:val="true"/>
        </w:rPr>
        <w:t xml:space="preserve">) </w:t>
      </w:r>
      <w:r>
        <w:rPr>
          <w:rtl w:val="true"/>
        </w:rPr>
        <w:t>آیه مشورت</w:t>
      </w:r>
      <w:bookmarkEnd w:id="1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مشورت</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رحمت الهی با آنان نرم خو و پرمهر شدی و اگر تندخو و سخت دل بودی، قطعاً از پیرامون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برایشان آمرزش بخواه و در کار با آنان مشورت کن و چون تصمیم گرفتی، به خدا توکل کن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با تمسک به این آیه می گویند خداوند، پیامبر را به مشورت دعوت کرده است و ما نیز در این امر به او اقتدا می کنیم</w:t>
      </w:r>
      <w:r>
        <w:rPr>
          <w:rFonts w:eastAsia="IRNazanin" w:cs="IRNazanin"/>
          <w:color w:val="111111"/>
          <w:sz w:val="28"/>
          <w:szCs w:val="28"/>
          <w:rtl w:val="true"/>
          <w:lang w:bidi="fa-IR"/>
        </w:rPr>
        <w:t xml:space="preserve">. </w:t>
      </w:r>
      <w:bookmarkStart w:id="143" w:name="pg3296_31685"/>
    </w:p>
    <w:p>
      <w:pPr>
        <w:pStyle w:val="BookText"/>
        <w:rPr/>
      </w:pPr>
      <w:bookmarkEnd w:id="143"/>
      <w:r>
        <w:rPr>
          <w:rFonts w:ascii="IRNazanin" w:hAnsi="IRNazanin" w:eastAsia="IRNazanin"/>
          <w:color w:val="111111"/>
          <w:sz w:val="28"/>
          <w:sz w:val="28"/>
          <w:szCs w:val="28"/>
          <w:rtl w:val="true"/>
          <w:lang w:bidi="fa-IR"/>
        </w:rPr>
        <w:t>نقد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این آیه کسی است که حکومتش ثابت گردیده و آنگاه مأمور به مشورت با مردم شده است، ولی اینکه امر خلافت را بتوان به وسیله شورا اثبات کرد، از این آیه به دست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شئون مردم است که به مشورت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مربوط به شئون مردمی است یا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ظاهر آیه، مشورت با مردم در حوادث مختلف است، قبل از صدور حکم؛ نه اینکه انتخاب حکم هم تابع رأی مشورت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مشورت، برای حکم الزام آور نیست، چنان که در ادامه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 فَتَوَکَّلْ عَلَی اللّهِ؛ چون تصمیم گرفتی، 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این آیه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خدا و پیامبرش از مشورت کردن بی نیازند، ولی خداوند مشورت را رحمتی برای امتم قرار داد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44" w:name="__RefHeading___Toc2267294_2749589250"/>
      <w:bookmarkStart w:id="145" w:name="_Toc58"/>
      <w:bookmarkEnd w:id="144"/>
      <w:r>
        <w:rPr>
          <w:rtl w:val="true"/>
        </w:rPr>
        <w:t>ب</w:t>
      </w:r>
      <w:r>
        <w:rPr>
          <w:rtl w:val="true"/>
        </w:rPr>
        <w:t xml:space="preserve">) </w:t>
      </w:r>
      <w:r>
        <w:rPr>
          <w:rtl w:val="true"/>
        </w:rPr>
        <w:t xml:space="preserve">آیه </w:t>
      </w:r>
      <w:r>
        <w:rPr>
          <w:rtl w:val="true"/>
        </w:rPr>
        <w:t>«</w:t>
      </w:r>
      <w:r>
        <w:rPr>
          <w:rtl w:val="true"/>
        </w:rPr>
        <w:t>وأمْرُهُم شوری بینهم</w:t>
      </w:r>
      <w:r>
        <w:rPr>
          <w:rtl w:val="true"/>
        </w:rPr>
        <w:t>»</w:t>
      </w:r>
      <w:bookmarkEnd w:id="14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شوری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اسْتَجَابُوا لِرَبِّهِمْ وَأَقَامُوا الصَّلَاةَ وَأَمْرُهُمْ شُورَی بَیْنَهُمْ وَمِمَّا رَزَقْنَاهُمْ یُنفِقُونَ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داده و نماز برپا کرده اند و 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میان خودشان است و از آنچه روزی شان داده ایم، انفاق می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معتقدند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هرگاه اضافه شود، افاده عموم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آیه شریفه چنین استفاده می شود که مردم در تمام شئون خود، از جمله امر خلافت باید مشورت کنند</w:t>
      </w:r>
      <w:r>
        <w:rPr>
          <w:rFonts w:eastAsia="IRNazanin" w:cs="IRNazanin"/>
          <w:color w:val="111111"/>
          <w:sz w:val="28"/>
          <w:szCs w:val="28"/>
          <w:rtl w:val="true"/>
          <w:lang w:bidi="fa-IR"/>
        </w:rPr>
        <w:t xml:space="preserve">. </w:t>
      </w:r>
      <w:bookmarkStart w:id="146" w:name="pg3296_31686"/>
    </w:p>
    <w:p>
      <w:pPr>
        <w:pStyle w:val="BookText"/>
        <w:rPr/>
      </w:pPr>
      <w:bookmarkEnd w:id="146"/>
      <w:r>
        <w:rPr>
          <w:rFonts w:ascii="IRNazanin" w:hAnsi="IRNazanin" w:eastAsia="IRNazanin"/>
          <w:color w:val="111111"/>
          <w:sz w:val="28"/>
          <w:sz w:val="28"/>
          <w:szCs w:val="28"/>
          <w:rtl w:val="true"/>
          <w:lang w:bidi="fa-IR"/>
        </w:rPr>
        <w:t>نقد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در اموری به مشورت ترغیب می کند که مربوط به خود مردم است، ولی اینکه امر تعیین خلیفه و حاکم اسلامی به مردم واگذار شده، یا خیر، جای بحث و بررسی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در امری صحیح است که حکمی از خدا و رسول درباره آن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حق ندارد در مقابل حکم خدا و رسول، از خود نظری بدهد، چنان که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مرد و زن مؤمنی را نرسد که چون خدا و فرستاده اش به کاری فرمان دهند، برای آنان در کارشان اختیاری باشد و هرکس خدا و فرستاده اش را نافرمانی کند، قطعاً دچار گمراهی آشکار گردیده است</w:t>
      </w:r>
      <w:r>
        <w:rPr>
          <w:rFonts w:eastAsia="IRNazanin" w:cs="IRNazanin"/>
          <w:color w:val="111111"/>
          <w:sz w:val="28"/>
          <w:szCs w:val="28"/>
          <w:rtl w:val="true"/>
          <w:lang w:bidi="fa-IR"/>
        </w:rPr>
        <w:t>.</w:t>
      </w:r>
    </w:p>
    <w:p>
      <w:pPr>
        <w:pStyle w:val="Heading5"/>
        <w:numPr>
          <w:ilvl w:val="4"/>
          <w:numId w:val="1"/>
        </w:numPr>
        <w:rPr/>
      </w:pPr>
      <w:bookmarkStart w:id="147" w:name="__RefHeading___Toc2267296_2749589250"/>
      <w:bookmarkStart w:id="148" w:name="_Toc59"/>
      <w:bookmarkEnd w:id="147"/>
      <w:r>
        <w:rPr>
          <w:rtl w:val="true"/>
        </w:rPr>
        <w:t>ج</w:t>
      </w:r>
      <w:r>
        <w:rPr>
          <w:rtl w:val="true"/>
        </w:rPr>
        <w:t xml:space="preserve">) </w:t>
      </w:r>
      <w:r>
        <w:rPr>
          <w:rtl w:val="true"/>
        </w:rPr>
        <w:t xml:space="preserve">حدیث </w:t>
      </w:r>
      <w:r>
        <w:rPr>
          <w:rtl w:val="true"/>
        </w:rPr>
        <w:t>«</w:t>
      </w:r>
      <w:r>
        <w:rPr>
          <w:rtl w:val="true"/>
        </w:rPr>
        <w:t>أنتم أعلم بامور دنیاکم</w:t>
      </w:r>
      <w:r>
        <w:rPr>
          <w:rtl w:val="true"/>
        </w:rPr>
        <w:t>»</w:t>
      </w:r>
      <w:bookmarkEnd w:id="14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أعلم بامور دنیاکم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سنت برای اثبات مدعای خود در نظام شورایی، به حدیثی از پیامبر تمسک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امور دنیای خود آگاه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که مضمون این حدیث، عام است و همه امور دنیوی، از جمله تعیین خلافت را دربرمی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سند معتبری ندارد</w:t>
      </w:r>
      <w:r>
        <w:rPr>
          <w:rFonts w:eastAsia="IRNazanin" w:cs="IRNazanin"/>
          <w:color w:val="111111"/>
          <w:sz w:val="28"/>
          <w:szCs w:val="28"/>
          <w:rtl w:val="true"/>
          <w:lang w:bidi="fa-IR"/>
        </w:rPr>
        <w:t>.</w:t>
      </w:r>
      <w:bookmarkStart w:id="149" w:name="pg3296_31687"/>
    </w:p>
    <w:p>
      <w:pPr>
        <w:pStyle w:val="BookText"/>
        <w:rPr/>
      </w:pPr>
      <w:bookmarkEnd w:id="14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درباره امور جزئی دنیوی است، نه درباره 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پرسشی شده و حضرت، مردم را به متخصصان از خودشان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الدرالمنثور،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بعد از شما پیش آمد که در قرآن مطلبی درباره آن نازل نشده و از جانب شما نیز مطلبی درباره آن نرسیده باشد، چه باید کرد؟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داران امت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را به شورا بگذارید و به رأی یک نفر اکتفا نکنید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ابن عبدالبر این حدیث را از مالک، ثابت نمی شمارد</w:t>
      </w:r>
      <w:r>
        <w:rPr>
          <w:rStyle w:val="FootnoteAnchor"/>
          <w:rtl w:val="true"/>
        </w:rPr>
        <w:footnoteReference w:id="80"/>
      </w:r>
      <w:r>
        <w:rPr>
          <w:rFonts w:ascii="IRNazanin" w:hAnsi="IRNazanin" w:eastAsia="IRNazanin"/>
          <w:color w:val="111111"/>
          <w:sz w:val="28"/>
          <w:sz w:val="28"/>
          <w:szCs w:val="28"/>
          <w:rtl w:val="true"/>
          <w:lang w:bidi="fa-IR"/>
        </w:rPr>
        <w:t>و دارقطنی هم می گوید حدیث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اشاره شده است حکم هر مسئله ای را که در قرآن و سنت نیست، به شورا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کسی می گوید حکم امامت در قرآن و سنت نیامده است؟ درحالی که در آیات و روایات فراوانی، امر خلافت و حکومت، امری الهی معرفی شده و خدا و رسولش، جانشینان را که تا روز قیامت دوازده نفرند، مشخص کرده اند</w:t>
      </w:r>
      <w:r>
        <w:rPr>
          <w:rFonts w:eastAsia="IRNazanin" w:cs="IRNazanin"/>
          <w:color w:val="111111"/>
          <w:sz w:val="28"/>
          <w:szCs w:val="28"/>
          <w:rtl w:val="true"/>
          <w:lang w:bidi="fa-IR"/>
        </w:rPr>
        <w:t>.</w:t>
      </w:r>
    </w:p>
    <w:p>
      <w:pPr>
        <w:pStyle w:val="Heading5"/>
        <w:numPr>
          <w:ilvl w:val="4"/>
          <w:numId w:val="1"/>
        </w:numPr>
        <w:rPr/>
      </w:pPr>
      <w:bookmarkStart w:id="150" w:name="__RefHeading___Toc2267298_2749589250"/>
      <w:bookmarkStart w:id="151" w:name="_Toc60"/>
      <w:bookmarkEnd w:id="150"/>
      <w:r>
        <w:rPr>
          <w:rtl w:val="true"/>
        </w:rPr>
        <w:t>د</w:t>
      </w:r>
      <w:r>
        <w:rPr>
          <w:rtl w:val="true"/>
        </w:rPr>
        <w:t xml:space="preserve">) </w:t>
      </w:r>
      <w:r>
        <w:rPr>
          <w:rtl w:val="true"/>
        </w:rPr>
        <w:t>مشورت های پیامبر</w:t>
      </w:r>
      <w:bookmarkEnd w:id="15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های پیامبر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سنت برای اعتبار و حجیت بخشیدن به تعیین خلافت از راه شورا، به مشورت های پیامبر با اصحابش در امور مختلف استدلال کرده اند که آن هم از برخی نظرها نادرست است</w:t>
      </w:r>
      <w:r>
        <w:rPr>
          <w:rFonts w:eastAsia="IRNazanin" w:cs="IRNazanin"/>
          <w:color w:val="111111"/>
          <w:sz w:val="28"/>
          <w:szCs w:val="28"/>
          <w:rtl w:val="true"/>
          <w:lang w:bidi="fa-IR"/>
        </w:rPr>
        <w:t xml:space="preserve">. </w:t>
      </w:r>
      <w:bookmarkStart w:id="152" w:name="pg3296_31688"/>
    </w:p>
    <w:p>
      <w:pPr>
        <w:pStyle w:val="BookText"/>
        <w:rPr/>
      </w:pPr>
      <w:bookmarkEnd w:id="152"/>
      <w:r>
        <w:rPr>
          <w:rFonts w:ascii="IRNazanin" w:hAnsi="IRNazanin" w:eastAsia="IRNazanin"/>
          <w:color w:val="111111"/>
          <w:sz w:val="28"/>
          <w:sz w:val="28"/>
          <w:szCs w:val="28"/>
          <w:rtl w:val="true"/>
          <w:lang w:bidi="fa-IR"/>
        </w:rPr>
        <w:t>نقد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مشورت های پیامبر در جنگ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مانند پیامبر ندیدم که این قدر با اصحابش مشورت کند و مشورت های او تنها در امور جنگ بوده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مشاهده می شود که پیامبر پس از مشورت با اصحابش، با آنان مخالفت کرده است، همانند مشورت در صلح حدیبیه، فرماندهی زید بن اُسامه در جنگ موته و فرماندهی اسامه بن زید در اواخر عمر پیامبر</w:t>
      </w:r>
      <w:r>
        <w:rPr>
          <w:rFonts w:eastAsia="IRNazanin" w:cs="IRNazanin"/>
          <w:color w:val="111111"/>
          <w:sz w:val="28"/>
          <w:szCs w:val="28"/>
          <w:rtl w:val="true"/>
          <w:lang w:bidi="fa-IR"/>
        </w:rPr>
        <w:t>.</w:t>
      </w:r>
    </w:p>
    <w:p>
      <w:pPr>
        <w:pStyle w:val="Heading5"/>
        <w:numPr>
          <w:ilvl w:val="4"/>
          <w:numId w:val="1"/>
        </w:numPr>
        <w:rPr/>
      </w:pPr>
      <w:bookmarkStart w:id="153" w:name="__RefHeading___Toc2267300_2749589250"/>
      <w:bookmarkStart w:id="154" w:name="_Toc61"/>
      <w:bookmarkEnd w:id="153"/>
      <w:r>
        <w:rPr>
          <w:rtl w:val="true"/>
        </w:rPr>
        <w:t>ه</w:t>
      </w:r>
      <w:r>
        <w:rPr>
          <w:rtl w:val="true"/>
        </w:rPr>
        <w:t xml:space="preserve">-) </w:t>
      </w:r>
      <w:r>
        <w:rPr>
          <w:rtl w:val="true"/>
        </w:rPr>
        <w:t>حدیث اقتدا</w:t>
      </w:r>
      <w:bookmarkEnd w:id="15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اقتدا</w:t>
      </w:r>
    </w:p>
    <w:p>
      <w:pPr>
        <w:pStyle w:val="BookText"/>
        <w:rPr/>
      </w:pPr>
      <w:r>
        <w:rPr>
          <w:rFonts w:ascii="IRNazanin" w:hAnsi="IRNazanin" w:eastAsia="IRNazanin"/>
          <w:color w:val="111111"/>
          <w:sz w:val="28"/>
          <w:sz w:val="28"/>
          <w:szCs w:val="28"/>
          <w:rtl w:val="true"/>
          <w:lang w:bidi="fa-IR"/>
        </w:rPr>
        <w:t>همچنین برای مشروعیت بخشیدن به حکم و حکومت از راه شورا، به حدیث اقتدا استدلال شده است؛ زیرا به نقل از اهل سنت،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بِالَّذَینِ مِنْ بَعْدی ابی بکرٍ وَ عُمرَ؛ بعد از من، به ابوبکر و عمر اقتدا کنید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از آنجا که عمر خلافت بعد از خود را به شورا واگذار کرد، پس نظام شورایی مشروعیت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سندهای این حدیث به عبدالملک بن عمیر بازمی گردد که فردی ضعیف و مضطرب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سر عبدالله بن یقطر و قیس بن مسهر صیداوی، فرستاده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را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مانند شمس الدین ذهبی، نورالدین هیثمی، ابن حجر عسقلانی، عبدالرئوف مناوی و دیگران، در کتاب های خود این روایت را ضعیف خوانده اند</w:t>
      </w:r>
      <w:r>
        <w:rPr>
          <w:rFonts w:eastAsia="IRNazanin" w:cs="IRNazanin"/>
          <w:color w:val="111111"/>
          <w:sz w:val="28"/>
          <w:szCs w:val="28"/>
          <w:rtl w:val="true"/>
          <w:lang w:bidi="fa-IR"/>
        </w:rPr>
        <w:t>.</w:t>
      </w:r>
      <w:bookmarkStart w:id="155" w:name="pg3296_31689"/>
    </w:p>
    <w:p>
      <w:pPr>
        <w:pStyle w:val="BookText"/>
        <w:rPr/>
      </w:pPr>
      <w:bookmarkEnd w:id="15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و عمر در بسیاری از مسائل با یکدیگر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که پیامبر اکرم صلی الله علیه و آله به پیروی از آن دو امر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این حدیث، بر عصمت عمر و ابوبکر دلالت دارد، درحالی که هیچ کس چنین ادعایی نکرده است</w:t>
      </w:r>
      <w:r>
        <w:rPr>
          <w:rFonts w:eastAsia="IRNazanin" w:cs="IRNazanin"/>
          <w:color w:val="111111"/>
          <w:sz w:val="28"/>
          <w:szCs w:val="28"/>
          <w:rtl w:val="true"/>
          <w:lang w:bidi="fa-IR"/>
        </w:rPr>
        <w:t>.</w:t>
      </w:r>
    </w:p>
    <w:p>
      <w:pPr>
        <w:pStyle w:val="Heading5"/>
        <w:numPr>
          <w:ilvl w:val="4"/>
          <w:numId w:val="1"/>
        </w:numPr>
        <w:rPr/>
      </w:pPr>
      <w:bookmarkStart w:id="156" w:name="__RefHeading___Toc2267302_2749589250"/>
      <w:bookmarkStart w:id="157" w:name="_Toc62"/>
      <w:bookmarkEnd w:id="156"/>
      <w:r>
        <w:rPr>
          <w:rtl w:val="true"/>
        </w:rPr>
        <w:t>و</w:t>
      </w:r>
      <w:r>
        <w:rPr>
          <w:rtl w:val="true"/>
        </w:rPr>
        <w:t xml:space="preserve">) </w:t>
      </w:r>
      <w:r>
        <w:rPr>
          <w:rtl w:val="true"/>
        </w:rPr>
        <w:t>سخنانی از ائمه</w:t>
      </w:r>
      <w:bookmarkEnd w:id="15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از ائمه</w:t>
      </w:r>
    </w:p>
    <w:p>
      <w:pPr>
        <w:pStyle w:val="BookText"/>
        <w:rPr/>
      </w:pPr>
      <w:r>
        <w:rPr>
          <w:rFonts w:ascii="IRNazanin" w:hAnsi="IRNazanin" w:eastAsia="IRNazanin"/>
          <w:color w:val="111111"/>
          <w:sz w:val="28"/>
          <w:sz w:val="28"/>
          <w:szCs w:val="28"/>
          <w:rtl w:val="true"/>
          <w:lang w:bidi="fa-IR"/>
        </w:rPr>
        <w:t>برخی از اهل سنت، برای مشروعیت بخشیدن به حکومت شورایی، به سخنانی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اند، مانند این سخن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الشّوری لِلْمهاجرینَ وَ الْأَنصارِ فَإن ِاجْتَمَعوا عَلَی رَجُلٍ وَ سَمُّوه اِماماً کان ذلِک َ لله رِضیً</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همانا شورا برای مهاجران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کسی به توافق رسیدند و او را به امامت برگزیدند، رضایت خداوند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از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برداشتی کرد، درحالی که آن حضرت بعد از واقعه سقیفه به مسجد آمد و خطاب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را بر ما فاسد ساختی، با ما مشورت و حقّمان را رعایت نکردی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برای شورای سقیفه ارزش و مشروعیتی قائل بود، چرا تا زمانی که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با وجود رأی شورا، با ابوبکر بیعت نکرد </w:t>
      </w:r>
    </w:p>
    <w:p>
      <w:pPr>
        <w:pStyle w:val="BookText"/>
        <w:rPr/>
      </w:pPr>
      <w:r>
        <w:rPr>
          <w:rFonts w:ascii="IRNazanin" w:hAnsi="IRNazanin" w:eastAsia="IRNazanin"/>
          <w:color w:val="111111"/>
          <w:sz w:val="28"/>
          <w:sz w:val="28"/>
          <w:szCs w:val="28"/>
          <w:rtl w:val="true"/>
          <w:lang w:bidi="fa-IR"/>
        </w:rPr>
        <w:t>و در جلسه ها و موقعیت های گوناگون، برای حقانیت خود، به حدیث غدیر و ثقلین استدلال می فرمود؟</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به سوی بصره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پس از آنکه رسولش را به سوی خود 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ارتحال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قریش بر ما پیشی گرفت و ما را از حقی که سزاوار آن بودیم، محروم ساخت، ولی من صبر را بهتر از اختلاف مسلمانان و ریخته شدن خون آنان دیدم؛ زیرا مردم تازه به اسلام گرویده بودند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برخی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امر خلافت حریص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اینکه از پیامبر دورترید، حریص ترید، ولی من شایسته تر و نزدیک تر به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حق خود را مطالبه می کنم که شما بین من و آن فاصله انداختید و دست رد بر سینه ام زدید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بعد از وفات پیامبر، با مشاهده بی وفایی یاران، به اطراف خود نگاه کردم و یاوری جز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مرگ آنان رضایت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پر از خار و خاشاک را ناچار فرو بستم و با گلویی که استخوان شکسته در آن گیر کرده بود، جام تلخ حوادث را نوشیدم و خشم خود را فروخوردم و بر نوشیدن جام تلخ از گیاه حنظل شکیبایی کردم</w:t>
      </w:r>
      <w:r>
        <w:rPr>
          <w:rFonts w:eastAsia="IRNazanin" w:cs="IRNazanin"/>
          <w:color w:val="111111"/>
          <w:sz w:val="28"/>
          <w:szCs w:val="28"/>
          <w:rtl w:val="true"/>
          <w:lang w:bidi="fa-IR"/>
        </w:rPr>
        <w:t>.</w:t>
      </w:r>
      <w:r>
        <w:rPr>
          <w:rStyle w:val="FootnoteAnchor"/>
          <w:rtl w:val="true"/>
        </w:rPr>
        <w:footnoteReference w:id="8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چرا از حق منحرف می شوید؟ پرچم های حق برافراشته و نشانه های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چراغ های هدایت و روشنگر راهند، چون گمراهان به کجا می روید؟ چرا سرگردانید؟ درحالی که عترت پیامبر شما در میان شماست، آنها زمام داران حق و </w:t>
      </w:r>
      <w:bookmarkStart w:id="158" w:name="pg3296_31691"/>
    </w:p>
    <w:p>
      <w:pPr>
        <w:pStyle w:val="BookText"/>
        <w:rPr/>
      </w:pPr>
      <w:bookmarkEnd w:id="158"/>
      <w:r>
        <w:rPr>
          <w:rFonts w:ascii="IRNazanin" w:hAnsi="IRNazanin" w:eastAsia="IRNazanin"/>
          <w:color w:val="111111"/>
          <w:sz w:val="28"/>
          <w:sz w:val="28"/>
          <w:szCs w:val="28"/>
          <w:rtl w:val="true"/>
          <w:lang w:bidi="fa-IR"/>
        </w:rPr>
        <w:t>یقینند، پیشوایان دین و زبان های راستی و راست 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بهترین منازل قرآن جایشان دهید و همانند تشنگانی که به سوی آب شتابانند، به سویشان هجوم ببرید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شورایی که بهترین خلق خدا،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نداشته، چگونه 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تابناکی که حتی عمَر نیز نتوانست از آن چشم پوشد و ایشان را در شورای تحمیلی و خودساخته خویش جای داد</w:t>
      </w:r>
      <w:r>
        <w:rPr>
          <w:rFonts w:eastAsia="IRNazanin" w:cs="IRNazanin"/>
          <w:color w:val="111111"/>
          <w:sz w:val="28"/>
          <w:szCs w:val="28"/>
          <w:rtl w:val="true"/>
          <w:lang w:bidi="fa-IR"/>
        </w:rPr>
        <w:t>.</w:t>
      </w:r>
    </w:p>
    <w:p>
      <w:pPr>
        <w:pStyle w:val="Heading3"/>
        <w:numPr>
          <w:ilvl w:val="2"/>
          <w:numId w:val="1"/>
        </w:numPr>
        <w:rPr/>
      </w:pPr>
      <w:bookmarkStart w:id="159" w:name="__RefHeading___Toc2267304_2749589250"/>
      <w:bookmarkStart w:id="160" w:name="_Toc63"/>
      <w:bookmarkEnd w:id="159"/>
      <w:r>
        <w:rPr/>
        <w:t>8</w:t>
      </w:r>
      <w:r>
        <w:rPr>
          <w:rtl w:val="true"/>
        </w:rPr>
        <w:t xml:space="preserve">. </w:t>
      </w:r>
      <w:r>
        <w:rPr>
          <w:rtl w:val="true"/>
        </w:rPr>
        <w:t>عصمت، شرط امامت از دیدگاه شیعه</w:t>
      </w:r>
      <w:bookmarkEnd w:id="160"/>
    </w:p>
    <w:p>
      <w:pPr>
        <w:pStyle w:val="Heading4"/>
        <w:numPr>
          <w:ilvl w:val="3"/>
          <w:numId w:val="1"/>
        </w:numPr>
        <w:rPr/>
      </w:pPr>
      <w:bookmarkStart w:id="161" w:name="__RefHeading___Toc2267306_2749589250"/>
      <w:bookmarkStart w:id="162" w:name="_Toc64"/>
      <w:bookmarkEnd w:id="161"/>
      <w:r>
        <w:rPr>
          <w:rtl w:val="true"/>
        </w:rPr>
        <w:t>اشاره</w:t>
      </w:r>
      <w:bookmarkEnd w:id="16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شرط امامت از دیدگاه شیعه</w:t>
      </w:r>
    </w:p>
    <w:p>
      <w:pPr>
        <w:pStyle w:val="BookText"/>
        <w:rPr/>
      </w:pPr>
      <w:r>
        <w:rPr>
          <w:rFonts w:ascii="IRNazanin" w:hAnsi="IRNazanin" w:eastAsia="IRNazanin"/>
          <w:color w:val="111111"/>
          <w:sz w:val="28"/>
          <w:sz w:val="28"/>
          <w:szCs w:val="28"/>
          <w:rtl w:val="true"/>
          <w:lang w:bidi="fa-IR"/>
        </w:rPr>
        <w:t>عصمت در لغت به معنای مصونیت و نگه داری و منع به کار رفته و در اصطلاح، چنان است که علامه طباطبایی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عصمت، لطفی است در وجود انسان معصوم که او را از وقوع کارهایی که جایز نیست، مانند خطا یا معصیت بازمی دارد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عصمت، اختیار را از آدمی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وقتی انسان عاقل از وجود نیروی برق در سیم کابل خبر دارد، هرگز به آن دست نمی زند و کسی که از وجود سم در نوشیدنی خود خبر دارد و فرجام آن را می داند، هرگز از آن نمی خورد، هرچند در خوردن سم و دست زدن به سیم برق، صاحب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عصمت از گناه نیز کسی که به فرجام گناه و آثار و برکات فرمان برداری آگاه است، هرگز به گناه میل نمی کند و از طاعت روی برنمی گرداند، هر چند در انجام دادن هر دو مختار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تردید، عصمت به کسی افاضه می شود که قابلیت آن را داشته باشد، ولی قابلیت ها از یک نوع نیستند و برخی از آنها از اختیار انسان خارجند، مانند وراثت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اراده الهی بر آن تعلق گرفته باشد که معصومی را در وقتی معیّن، به عنوان پیامبر یا امام مردم منصوب سازد، او را در خانواده ای محترم و باتقوا قرار می دهد تا از تربیتی خاص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این کمال، موهبتی است که خداوند به بندگان مخلص خود می دهد و این به خاطر وظایف خاصی است که باید با قابلیت های ویژه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لطفی است از جانب خداوند به صاحب آن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بخش دوم عصمت، اکتسابی است و اختیار معصوم در آن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پیامبران و امامان از ولادت تا گزینش، سرشار از مبارزه 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زلیخا درها را به روی او بست، حضرت در پاسخ درخواست ناشایست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إِنَّهُ رَبِّی أَحْسَنَ مَثْوَایَ إِنَّهُ لاَ یُفْلِحُ الظَّالِمُونَ؛ به خدا پناه می برم، او مرا مقامی منزّه و نیکو عطا کرده است و هرگز ستم کاران را رستگار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معصوم با وجود داشتن قدرت بر انجام دادن گناه، این کار را نمی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دلیل و سرچشمه میل به گناه و نافرمانی، نادانی است و علم راسخ و یقینی به فرجام گناه، عامل بازدارنده از ارتکاب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 xml:space="preserve">: </w:t>
      </w:r>
      <w:bookmarkStart w:id="163" w:name="pg3296_31693"/>
    </w:p>
    <w:p>
      <w:pPr>
        <w:pStyle w:val="BookText"/>
        <w:rPr/>
      </w:pPr>
      <w:bookmarkEnd w:id="163"/>
      <w:r>
        <w:rPr>
          <w:rFonts w:ascii="IRNazanin" w:hAnsi="IRNazanin" w:eastAsia="IRNazanin"/>
          <w:color w:val="111111"/>
          <w:sz w:val="28"/>
          <w:sz w:val="28"/>
          <w:szCs w:val="28"/>
          <w:rtl w:val="true"/>
          <w:lang w:bidi="fa-IR"/>
        </w:rPr>
        <w:t>امری که عصمت به آن تحقق می یابد، نوعی از علم است که صاحبش را از وقوع در معصیت و خطا بازمی دارد، همان گونه که سایر حالات مثل شجاعت، عفت و سخاوت، هنگامی که صورت علمیِ راسخ به خود بگیرد، آثارش در انسان ظاهر می گردد و هرگز آن انسان به اضداد این صفات متلبس نمی گردد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شخص معصوم باید الگوی مردم باشد،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الگو جنبه عملی دین است که در معصومان جلوه گر شده است تا مردم با اقتدا به ایشان، به کمال و سعادت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بشر باید از جنس خود او باشد تا با وجود تمام غرایز و صفات نفسانی بشر، از راه مبارزه با این صفات و غرایز، راه سعادت را بپیماید و در این راه، الگوی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فرمان می دهد که این امر را به مردم گوشزد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همانند شمایم که به من وحی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4"/>
        <w:numPr>
          <w:ilvl w:val="3"/>
          <w:numId w:val="1"/>
        </w:numPr>
        <w:rPr/>
      </w:pPr>
      <w:bookmarkStart w:id="164" w:name="__RefHeading___Toc2267308_2749589250"/>
      <w:bookmarkStart w:id="165" w:name="_Toc65"/>
      <w:bookmarkEnd w:id="164"/>
      <w:r>
        <w:rPr>
          <w:rtl w:val="true"/>
        </w:rPr>
        <w:t>الف</w:t>
      </w:r>
      <w:r>
        <w:rPr>
          <w:rtl w:val="true"/>
        </w:rPr>
        <w:t xml:space="preserve">) </w:t>
      </w:r>
      <w:r>
        <w:rPr>
          <w:rtl w:val="true"/>
        </w:rPr>
        <w:t>دلیل عقلی بر عصمت</w:t>
      </w:r>
      <w:bookmarkEnd w:id="1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 عصمت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آیات قرآن، انسان در این جهان، بی هدف آفریده نشده و هدف از آفرینش وی، عبادت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 من جن و انس را تنها برای عبادت آفریدم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دیگر، عبادت مقدمه رسیدن به هدف والاتر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یَأْتِیَکَ الْیَقِینُ؛ و دائم پروردگارت را عبادت کن، تا یقین تو را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66" w:name="pg3296_31694"/>
    </w:p>
    <w:p>
      <w:pPr>
        <w:pStyle w:val="BookText"/>
        <w:rPr/>
      </w:pPr>
      <w:bookmarkEnd w:id="166"/>
      <w:r>
        <w:rPr>
          <w:rFonts w:ascii="IRNazanin" w:hAnsi="IRNazanin" w:eastAsia="IRNazanin"/>
          <w:color w:val="111111"/>
          <w:sz w:val="28"/>
          <w:sz w:val="28"/>
          <w:szCs w:val="28"/>
          <w:rtl w:val="true"/>
          <w:lang w:bidi="fa-IR"/>
        </w:rPr>
        <w:t>انسان به طور فطری و ذاتی، کمال طلب است، ولی باید مصداق کمال را بداند؛ چیزی که عقل به تنهایی از معرفی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بداند نزدیک ترین راه رسیدن به کمال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ضرورت وجود معصوم احساس می شود تا هم مصداق کمال را مشخص سازد و هم نزدیک ترین راه رسیدن به هدف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هدایت الهی، یا تشریعی است یا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همان راهنمایی و بیان شریعت است و هدایت تکوینی، همان رساندن به مقصد با یاری انسان های پاک 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 این دو وظیفه را با هم انجام می دهد و گاهی امام معصوم، رسالت هدایت باطنی و تکوینی را بر عهده می گیرد</w:t>
      </w:r>
      <w:r>
        <w:rPr>
          <w:rFonts w:eastAsia="IRNazanin" w:cs="IRNazanin"/>
          <w:color w:val="111111"/>
          <w:sz w:val="28"/>
          <w:szCs w:val="28"/>
          <w:rtl w:val="true"/>
          <w:lang w:bidi="fa-IR"/>
        </w:rPr>
        <w:t>.</w:t>
      </w:r>
    </w:p>
    <w:p>
      <w:pPr>
        <w:pStyle w:val="Heading4"/>
        <w:numPr>
          <w:ilvl w:val="3"/>
          <w:numId w:val="1"/>
        </w:numPr>
        <w:rPr/>
      </w:pPr>
      <w:bookmarkStart w:id="167" w:name="__RefHeading___Toc2267310_2749589250"/>
      <w:bookmarkStart w:id="168" w:name="_Toc66"/>
      <w:bookmarkEnd w:id="167"/>
      <w:r>
        <w:rPr>
          <w:rtl w:val="true"/>
        </w:rPr>
        <w:t>ب</w:t>
      </w:r>
      <w:r>
        <w:rPr>
          <w:rtl w:val="true"/>
        </w:rPr>
        <w:t xml:space="preserve">) </w:t>
      </w:r>
      <w:r>
        <w:rPr>
          <w:rtl w:val="true"/>
        </w:rPr>
        <w:t>عصمت در قرآن</w:t>
      </w:r>
      <w:bookmarkEnd w:id="1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قرآن</w:t>
      </w:r>
    </w:p>
    <w:p>
      <w:pPr>
        <w:pStyle w:val="BookText"/>
        <w:rPr/>
      </w:pPr>
      <w:r>
        <w:rPr>
          <w:rFonts w:ascii="IRNazanin" w:hAnsi="IRNazanin" w:eastAsia="IRNazanin"/>
          <w:color w:val="111111"/>
          <w:sz w:val="28"/>
          <w:sz w:val="28"/>
          <w:szCs w:val="28"/>
          <w:rtl w:val="true"/>
          <w:lang w:bidi="fa-IR"/>
        </w:rPr>
        <w:t>وقتی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کرد امامت را در ذریه او قرار دهد، خداوند متعال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یَنالُ عَهْدِی الظّالِمینَ؛ 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 کاران نخواهد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در لغت به معنای قرار دادن چیزی در غیر جایگاهش است و بندگان چهار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طول عمر خود ستم کارند؛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طول عمر خود از گناه پاکند؛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ابتدا ستم کارند، ولی در پایان عمر توبه می کنند؛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ابتدای عمر خود پاک و از گناه منزهند، ولی در آخر عمر ستم کار می شوند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حضرت ابراهیم بر اساس این تقسیم بندی، برای دسته اول و چهارم از ذریه خود، عهد و مقام امامت را درخواست نکرده است و دسته </w:t>
      </w:r>
      <w:bookmarkStart w:id="169" w:name="pg3296_31695"/>
    </w:p>
    <w:p>
      <w:pPr>
        <w:pStyle w:val="BookText"/>
        <w:rPr/>
      </w:pPr>
      <w:bookmarkEnd w:id="169"/>
      <w:r>
        <w:rPr>
          <w:rFonts w:ascii="IRNazanin" w:hAnsi="IRNazanin" w:eastAsia="IRNazanin"/>
          <w:color w:val="111111"/>
          <w:sz w:val="28"/>
          <w:sz w:val="28"/>
          <w:szCs w:val="28"/>
          <w:rtl w:val="true"/>
          <w:lang w:bidi="fa-IR"/>
        </w:rPr>
        <w:t>سوم را نیز خداوند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گروه دوم باقی می مانند که در طول عمر خود از هرگونه گناه و آلودگی پاکند و این امر جز بر معصوم تطبیق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آیه اولی الامر، به اطاعت مطلق از اولی الامر فرمان می دهد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 خدا و رسول و صاحبان امر از خود را اطاعت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مطلق از اولی الامر در این آیه، یعنی اطاعت در همه زمان ها، مکان ها و در تمام حالات و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به کفر و نافرمانی بندگان راضی نیست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یَرْضی لِعِبادِهِ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 این دو امر مشخص می شود که اولوالأمری که اطاعتش در این آیه به طور مطلق واجب شده، باید دارای خصوصیتی ذاتی و عنایتی الهی باشد تا دیگران را به اطاعت، فرمان دهد و از معصیت بازدارد و این همان مقام عصمت است که شیعه امامیه بدان معتقد است</w:t>
      </w:r>
      <w:r>
        <w:rPr>
          <w:rFonts w:eastAsia="IRNazanin" w:cs="IRNazanin"/>
          <w:color w:val="111111"/>
          <w:sz w:val="28"/>
          <w:szCs w:val="28"/>
          <w:rtl w:val="true"/>
          <w:lang w:bidi="fa-IR"/>
        </w:rPr>
        <w:t>.</w:t>
      </w:r>
    </w:p>
    <w:p>
      <w:pPr>
        <w:pStyle w:val="Heading3"/>
        <w:numPr>
          <w:ilvl w:val="2"/>
          <w:numId w:val="1"/>
        </w:numPr>
        <w:rPr/>
      </w:pPr>
      <w:bookmarkStart w:id="170" w:name="__RefHeading___Toc2267312_2749589250"/>
      <w:bookmarkStart w:id="171" w:name="_Toc67"/>
      <w:bookmarkEnd w:id="170"/>
      <w:r>
        <w:rPr/>
        <w:t>9</w:t>
      </w:r>
      <w:r>
        <w:rPr>
          <w:rtl w:val="true"/>
        </w:rPr>
        <w:t xml:space="preserve">. </w:t>
      </w:r>
      <w:r>
        <w:rPr>
          <w:rtl w:val="true"/>
        </w:rPr>
        <w:t>آیا رأی حداکثری حجت است؟</w:t>
      </w:r>
      <w:bookmarkEnd w:id="171"/>
    </w:p>
    <w:p>
      <w:pPr>
        <w:pStyle w:val="Heading4"/>
        <w:numPr>
          <w:ilvl w:val="3"/>
          <w:numId w:val="1"/>
        </w:numPr>
        <w:rPr/>
      </w:pPr>
      <w:bookmarkStart w:id="172" w:name="__RefHeading___Toc2267314_2749589250"/>
      <w:bookmarkStart w:id="173" w:name="_Toc68"/>
      <w:bookmarkEnd w:id="172"/>
      <w:r>
        <w:rPr>
          <w:rtl w:val="true"/>
        </w:rPr>
        <w:t>اشاره</w:t>
      </w:r>
      <w:bookmarkEnd w:id="17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رأی حداکثری حجت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تسنن معتقدند در امور اجتماعی، نظر بیشترین رأی دهندگان حاکم است و حتی پیامبر و پیشوا نیز باید از آن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شواهدی وجود دارد که نظر اهل تسنن را رد می کند، از جمله در صلح حدیبیه که پیامبر اسلام برای زیارت خانه خدا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مکه، نماینده کافران قریش نزد آن بزرگوار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برآنند که نگذارند به مکه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جنگ نیامده ام و تنها به زیارت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 وشنود بسیار، قریش تصمیم به صلح گرفتند و پیامبر نیز با شرایطی ویژه </w:t>
      </w:r>
      <w:bookmarkStart w:id="174" w:name="pg3296_31696"/>
    </w:p>
    <w:p>
      <w:pPr>
        <w:pStyle w:val="BookText"/>
        <w:rPr/>
      </w:pPr>
      <w:bookmarkEnd w:id="174"/>
      <w:r>
        <w:rPr>
          <w:rFonts w:ascii="IRNazanin" w:hAnsi="IRNazanin" w:eastAsia="IRNazanin"/>
          <w:color w:val="111111"/>
          <w:sz w:val="28"/>
          <w:sz w:val="28"/>
          <w:szCs w:val="28"/>
          <w:rtl w:val="true"/>
          <w:lang w:bidi="fa-IR"/>
        </w:rPr>
        <w:t>آن را پذیرفت، درحالی که مسلمانان از این صلح خشنود نبودند و می خواستند با زور به مکه وارد شوند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پیامبر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پیامبر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امر خداوند سرپیچی نمی کنم و او نیز مرا رها نمی کند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نظر می رسد مشورت پیامبر با مردم، در حقیقت، تدبیری بود که با آن، هم به نظر مردم احترام می گذاشت و هم عقاید مناسب آنان را در راه پیشرفت اسلام به کار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جلوی کارشکنی برخی از سران اقوام نیز گرفته می شد؛ زیرا همین اندازه که طرف مشورت قرار می گرفتند و خود را در کارها سهیم می دیدند، از کارشکنی دست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حضرت در چنین مشاوره هایی، هیچ گاه تسلیم رأی اکثریت نشد و اگر به عقیده کسی یا گروهی توجه می کرد، در واقع، نظر خود او نیز 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پیامبر بر نظر اکثریت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غدیر،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برگزید و به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مشورت در تعیین جانشین، پس از رحلت پیامبر، مخالفت آشکار با نظر خداوند و پیامبر اوست و هیچ ارزشی ندارد</w:t>
      </w:r>
      <w:r>
        <w:rPr>
          <w:rFonts w:eastAsia="IRNazanin" w:cs="IRNazanin"/>
          <w:color w:val="111111"/>
          <w:sz w:val="28"/>
          <w:szCs w:val="28"/>
          <w:rtl w:val="true"/>
          <w:lang w:bidi="fa-IR"/>
        </w:rPr>
        <w:t>.</w:t>
      </w:r>
    </w:p>
    <w:p>
      <w:pPr>
        <w:pStyle w:val="Heading4"/>
        <w:numPr>
          <w:ilvl w:val="3"/>
          <w:numId w:val="1"/>
        </w:numPr>
        <w:rPr/>
      </w:pPr>
      <w:bookmarkStart w:id="175" w:name="__RefHeading___Toc2267316_2749589250"/>
      <w:bookmarkStart w:id="176" w:name="_Toc69"/>
      <w:bookmarkEnd w:id="175"/>
      <w:r>
        <w:rPr>
          <w:rtl w:val="true"/>
        </w:rPr>
        <w:t>حجّت نبودن اکثریت پیروان</w:t>
      </w:r>
      <w:bookmarkEnd w:id="176"/>
    </w:p>
    <w:p>
      <w:pPr>
        <w:pStyle w:val="Heading5"/>
        <w:numPr>
          <w:ilvl w:val="4"/>
          <w:numId w:val="1"/>
        </w:numPr>
        <w:rPr/>
      </w:pPr>
      <w:bookmarkStart w:id="177" w:name="__RefHeading___Toc2267318_2749589250"/>
      <w:bookmarkStart w:id="178" w:name="_Toc70"/>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حجّت نبودن اکثریت پیروان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اعتراض های اهل سنت بر شیعه امامیه این است که شیعه امامیه در اقلیتند و بیشتر مسلمانان از اهل سنتند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تشیع بر حق است، چرا در اقلیت به سر می برد و چگونه می توان گفت همه مسلمانان به راه باطل رفته اند؟ </w:t>
      </w:r>
      <w:bookmarkStart w:id="179" w:name="pg3296_31697"/>
    </w:p>
    <w:p>
      <w:pPr>
        <w:pStyle w:val="BookText"/>
        <w:rPr/>
      </w:pPr>
      <w:bookmarkEnd w:id="179"/>
      <w:r>
        <w:rPr>
          <w:rFonts w:ascii="IRNazanin" w:hAnsi="IRNazanin" w:eastAsia="IRNazanin"/>
          <w:color w:val="111111"/>
          <w:sz w:val="28"/>
          <w:sz w:val="28"/>
          <w:szCs w:val="28"/>
          <w:rtl w:val="true"/>
          <w:lang w:bidi="fa-IR"/>
        </w:rPr>
        <w:t xml:space="preserve">شیخ سلیم الشبری، رئیس دانشگاه الازهر مصر در عصر خود، در مباحثاتش با سید شرف الدین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تمام دلایل او را متین و محکم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دلایل تو را از نظر سند و دلالت، محکم، قوی و متین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 بینم که بیشتر مسلمانان از امامت و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گردانده اند و به آن اعتقاد ندارند و شمار شیعه را در اقلیت می بینم، ازاین رو، متحیرم که چه بگویم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راستی، آیا اکثریت، محور حقانیت هستند و در اقلیت بودن، دلیل بطلان است؟ پاسخ این پرسش را از چند جهت بررسی می کنیم</w:t>
      </w:r>
      <w:r>
        <w:rPr>
          <w:rFonts w:eastAsia="IRNazanin" w:cs="IRNazanin"/>
          <w:color w:val="111111"/>
          <w:sz w:val="28"/>
          <w:szCs w:val="28"/>
          <w:rtl w:val="true"/>
          <w:lang w:bidi="fa-IR"/>
        </w:rPr>
        <w:t>:</w:t>
      </w:r>
    </w:p>
    <w:p>
      <w:pPr>
        <w:pStyle w:val="Heading5"/>
        <w:numPr>
          <w:ilvl w:val="4"/>
          <w:numId w:val="1"/>
        </w:numPr>
        <w:rPr/>
      </w:pPr>
      <w:bookmarkStart w:id="180" w:name="__RefHeading___Toc2267320_2749589250"/>
      <w:bookmarkStart w:id="181" w:name="_Toc71"/>
      <w:bookmarkEnd w:id="180"/>
      <w:r>
        <w:rPr>
          <w:rtl w:val="true"/>
        </w:rPr>
        <w:t>الف</w:t>
      </w:r>
      <w:r>
        <w:rPr>
          <w:rtl w:val="true"/>
        </w:rPr>
        <w:t xml:space="preserve">) </w:t>
      </w:r>
      <w:r>
        <w:rPr>
          <w:rtl w:val="true"/>
        </w:rPr>
        <w:t>قرآن کریم</w:t>
      </w:r>
      <w:bookmarkEnd w:id="1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در قرآن کریم، خداوند متعال هیچ گاه اکثریت را محور و میزان حق و حقیقت قرار نداده، بلکه برعکس، بیشتر مردم را به این دلیل که در طول تاریخ برخلاف حق بوده اند،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کَثِیرًا لَّیُضِلُّونَ بِأَهْوَائِهِم بِغَیْرِ عِلْمٍ؛ و بسیاری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خود، از روی نادانی به گمراهی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أَکْثَرُهُمْ لَا یَعْلَمُونَ الْحَقَّ فَهُم مُّعْرِضُونَ؛ ولی بیشتر این مشرکان جاهل، به حق دانا نیستند و از آن روی 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أَکْثَرُ النَّاسِ وَلَوْ حَرَصْتَ بِمُؤْمِنِینَ؛ و تو هرچند در ایمان مردم کوشش کنی، باز بیشتر آنان ایمان نخواهند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فُصِّلَتْ آیَاتُهُ قُرْآنًا عَرَبِیًّا لِّقَوْمٍ یَعْلَمُونَ، بَشِیرًا وَنَذِیرًا فَأَعْرَضَ أَکْثَرُهُمْ فَهُمْ لَایَسْمَعُونَ؛ کتابی که آیات جامعش را به زبان عربی فصیح برای دانشمندان بیان ساخته است، قرآنی است </w:t>
      </w:r>
      <w:bookmarkStart w:id="182" w:name="pg3296_31698"/>
    </w:p>
    <w:p>
      <w:pPr>
        <w:pStyle w:val="BookText"/>
        <w:rPr/>
      </w:pPr>
      <w:bookmarkEnd w:id="182"/>
      <w:r>
        <w:rPr>
          <w:rFonts w:ascii="IRNazanin" w:hAnsi="IRNazanin" w:eastAsia="IRNazanin"/>
          <w:color w:val="111111"/>
          <w:sz w:val="28"/>
          <w:sz w:val="28"/>
          <w:szCs w:val="28"/>
          <w:rtl w:val="true"/>
          <w:lang w:bidi="fa-IR"/>
        </w:rPr>
        <w:t>که نیکان را بشارت می دهد و بدان را می ترساند، ولی بیشتر مردم روی گردانده اند و به نصایحش گوش نمی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جَاءهُم بِالْحَقِّ وَأَکْثَرُهُمْ لِلْحَقِّ کَارِهُونَ وَلَوِ اتَّبَعَ الْحَقُّ أَهْوَاءهُمْ لَفَسَدَتِ السَّمَاوَاتُ وَالْأَرْضُ وَمَن فِیهِنَّ بَلْ أَتَیْنَاهُم بِذِکْرِهِمْ فَهُمْ عَن ذِکْرِهِم مُّعْرِضُونَ؛ بلکه در کمال عقل، دین حق را بر آنها آورده، ولی بیشتر آنها از حقّ متنفرند و اگر حق، تابع هوای نفس آنان شود، همانا آسمان و زمین و هرچه در آنهاست، فاسد خواهد شد، بلکه ما اندرز قرآن بزرگ را بر آنها فرستادیم و آنان به ناحق از آن روی گرداندند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یَتَّبِعُ أَکْثَرُهُمْ إِلاَّ ظَنًّا؛ بیشتر این مردم، جز از گمان باطل خود، از چیزی پیروی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اکثریتی که در قرآن مجید نکوهش شده اند، اکثریت کمّی و عددی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بسیاری اوقات، نظر اکثریت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جامعه ای که آموزه های قرآنی و نبوی بر آن حاکم است، هیچ اجباری برای پیروی از نظر اکثریت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چنین جامعه ای آموخته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تُطِعْ أَکْثَرَ مَن فِی الأَرْضِ یُضِلُّوکَ عَن سَبِیلِ اللّهِ؛ و اگر از بیشتر کسانی که روی زمین هستند، پیروی کنی، تو را از راه خدا گمراه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نکوهش اکثریت در قرآن، همیشگی نیست، بلکه هرگاه اکثریت به حقیقت نزدیک شوند، این نکوهش نیز نخواهد بود</w:t>
      </w:r>
      <w:r>
        <w:rPr>
          <w:rFonts w:eastAsia="IRNazanin" w:cs="IRNazanin"/>
          <w:color w:val="111111"/>
          <w:sz w:val="28"/>
          <w:szCs w:val="28"/>
          <w:rtl w:val="true"/>
          <w:lang w:bidi="fa-IR"/>
        </w:rPr>
        <w:t>.</w:t>
      </w:r>
    </w:p>
    <w:p>
      <w:pPr>
        <w:pStyle w:val="Heading5"/>
        <w:numPr>
          <w:ilvl w:val="4"/>
          <w:numId w:val="1"/>
        </w:numPr>
        <w:rPr/>
      </w:pPr>
      <w:bookmarkStart w:id="183" w:name="__RefHeading___Toc2267322_2749589250"/>
      <w:bookmarkStart w:id="184" w:name="_Toc72"/>
      <w:bookmarkEnd w:id="183"/>
      <w:r>
        <w:rPr>
          <w:rtl w:val="true"/>
        </w:rPr>
        <w:t>ب</w:t>
      </w:r>
      <w:r>
        <w:rPr>
          <w:rtl w:val="true"/>
        </w:rPr>
        <w:t xml:space="preserve">) </w:t>
      </w:r>
      <w:r>
        <w:rPr>
          <w:rtl w:val="true"/>
        </w:rPr>
        <w:t>لزوم پیروی از حق در آیات قرآن و روایات اهل سنت</w:t>
      </w:r>
      <w:bookmarkEnd w:id="18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پیروی از حق در آیات قرآن و روایات اهل سنت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ادله قرآنی و روایی برمی آید که وظیفه انسان، پیروی از حق است، گرچه پیروان آن در اقلیت باشند؛ زیرا سنت اسلامی، بر پایه پیروی از حق استوار است، نه موافقت با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لزوم پیروی از خواسته های اکثریت را نمی پذیرد؛ زیرا این کار به فساد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زمینه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یقولونَ بِهِ جَنَّةٌ بَلْ جاءَهُمْ بالحقِّ و أکْثَرُهُمْ لِلْحَقِّ کارهُونَ وَلَوِ اتَّبَعَ الّحَقُّ أهْواءَهُمْ لَفَسَدَتِ السَّماواتُ و الأرضُ و مَنْ فیهِنَّ بَلْ أَتیناهُمْ بذکْرِهِمْ فَهُمْ عَنْ ذِکْرِهِمْ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ابوعبیده معتزلی به 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درست بودن عقیده ما و باطل بودن عقیده شما این است که شما در اقلیت هستید و ما در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این کلامت به ما ایراد نمی گیری، بلکه در حقیقت، ایرادت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شب و روز قومش را به نجات دعوت کرد، ولی جز عده کمی به او ایمان نیاوردند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بخاری و دیگران از اهل سنت، نقل می کنند که پیامبر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کنار حوض کوثر ایستاده ام، ناگهان گروهی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آنان را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اصحاب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بین من و ایشان ظاهر می گردد و دستور می دهد که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روند؟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سوی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تو مرتد شدند و به افکار جاهلیت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یابند مگر عده کمی از آنان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ابوایوب انصاری هم به نقل از اهل سنت گفته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پیامبر به عمّار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 کار، تو را خواهند کشت، درحالی که تو بر حقی و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اگر علی را دیدی که به سویی می رود و بقیه مردم به سویی دیگر، تو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مردم را رها کن؛ زیرا او هرگز تو را به گمراهی هدایت نمی کند و از راه هدایت بیرون نمی برد</w:t>
      </w:r>
      <w:r>
        <w:rPr>
          <w:rFonts w:eastAsia="IRNazanin" w:cs="IRNazanin"/>
          <w:color w:val="111111"/>
          <w:sz w:val="28"/>
          <w:szCs w:val="28"/>
          <w:rtl w:val="true"/>
          <w:lang w:bidi="fa-IR"/>
        </w:rPr>
        <w:t>.</w:t>
      </w:r>
      <w:r>
        <w:rPr>
          <w:rStyle w:val="FootnoteAnchor"/>
          <w:rtl w:val="true"/>
        </w:rPr>
        <w:footnoteReference w:id="97"/>
      </w:r>
      <w:bookmarkStart w:id="185" w:name="pg3296_31700"/>
    </w:p>
    <w:p>
      <w:pPr>
        <w:pStyle w:val="Heading5"/>
        <w:numPr>
          <w:ilvl w:val="4"/>
          <w:numId w:val="1"/>
        </w:numPr>
        <w:rPr/>
      </w:pPr>
      <w:bookmarkStart w:id="186" w:name="__RefHeading___Toc2267324_2749589250"/>
      <w:bookmarkStart w:id="187" w:name="_Toc73"/>
      <w:bookmarkEnd w:id="185"/>
      <w:bookmarkEnd w:id="186"/>
      <w:r>
        <w:rPr>
          <w:rtl w:val="true"/>
        </w:rPr>
        <w:t>ج</w:t>
      </w:r>
      <w:r>
        <w:rPr>
          <w:rtl w:val="true"/>
        </w:rPr>
        <w:t xml:space="preserve">) </w:t>
      </w:r>
      <w:r>
        <w:rPr>
          <w:rtl w:val="true"/>
        </w:rPr>
        <w:t>مخالفت با حقایق تاریخی</w:t>
      </w:r>
      <w:bookmarkEnd w:id="18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حقایق تاریخی</w:t>
      </w:r>
    </w:p>
    <w:p>
      <w:pPr>
        <w:pStyle w:val="BookText"/>
        <w:rPr/>
      </w:pPr>
      <w:r>
        <w:rPr>
          <w:rFonts w:ascii="IRNazanin" w:hAnsi="IRNazanin" w:eastAsia="IRNazanin"/>
          <w:color w:val="111111"/>
          <w:sz w:val="28"/>
          <w:sz w:val="28"/>
          <w:szCs w:val="28"/>
          <w:rtl w:val="true"/>
          <w:lang w:bidi="fa-IR"/>
        </w:rPr>
        <w:t>میزان قرار دادن اکثریت برای اثبات حقانیت، برخلاف حقایق تاریخی است؛ زیرا همین اکثریت بودند که اجتماع کردند و عثمان بن عفان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اکثریت بودند که اجتماع کردند و سبط رسول خدا صلی الله علیه و آله و سید جوانان بهشت،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اسماعیل بن محمد انصاری در رسالة القول الفصل فی حکم الاحتفال بمولد خیرالرسل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وحشت و ترسیدن از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مردم کجا رفتند؛ هرجا که می روند، من هم آنجا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منطقی است که وضع اکثر مردم را فاسد و آنان را هلاک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آگاه، هیچ وقت از کمی رفیق و حتی نبود رفیق به وحشت نمی افتد، درصورتی که با خود، رفیقانی از انبیا، صدیقین، شهدا و صالحین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در طریق طلب حق، خودش را تنها دید، این، خود، دلیل بر صدق طلب اوست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بهترین نمونه، رسول الله صلی الله علیه و آله است که در عقیده خود تنها بود و با تلاش و جدیّت فراوان، اکثریت گمراه را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با خدا بود و همه مردم در راه باطل بودند، ولی با همت و اعتقاد راسخ، سرانجام حق و حقیقت را بر دیگران آشکار ساخت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گفته شود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پیروی اکثریت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سخن باید گفت به قرینه ادله دیگر که جماعت را به حق دعوت می کند، منظور از این عبارت آن است که دست یاری خداوند همراه جماعتی است که به دنبال حق و حقیقتند</w:t>
      </w:r>
      <w:r>
        <w:rPr>
          <w:rFonts w:eastAsia="IRNazanin" w:cs="IRNazanin"/>
          <w:color w:val="111111"/>
          <w:sz w:val="28"/>
          <w:szCs w:val="28"/>
          <w:rtl w:val="true"/>
          <w:lang w:bidi="fa-IR"/>
        </w:rPr>
        <w:t xml:space="preserve">. </w:t>
      </w:r>
      <w:bookmarkStart w:id="188" w:name="pg3296_31701"/>
    </w:p>
    <w:p>
      <w:pPr>
        <w:pStyle w:val="Heading3"/>
        <w:numPr>
          <w:ilvl w:val="2"/>
          <w:numId w:val="1"/>
        </w:numPr>
        <w:rPr/>
      </w:pPr>
      <w:bookmarkStart w:id="189" w:name="__RefHeading___Toc2267326_2749589250"/>
      <w:bookmarkStart w:id="190" w:name="_Toc74"/>
      <w:bookmarkEnd w:id="188"/>
      <w:bookmarkEnd w:id="189"/>
      <w:r>
        <w:rPr/>
        <w:t>10</w:t>
      </w:r>
      <w:r>
        <w:rPr>
          <w:rtl w:val="true"/>
        </w:rPr>
        <w:t xml:space="preserve">. </w:t>
      </w:r>
      <w:r>
        <w:rPr>
          <w:rtl w:val="true"/>
        </w:rPr>
        <w:t xml:space="preserve">برتری علی </w:t>
      </w:r>
      <w:r>
        <w:rPr>
          <w:rtl w:val="true"/>
        </w:rPr>
        <w:t>(</w:t>
      </w:r>
      <w:r>
        <w:rPr>
          <w:rtl w:val="true"/>
        </w:rPr>
        <w:t>علیه السلام</w:t>
      </w:r>
      <w:r>
        <w:rPr>
          <w:rtl w:val="true"/>
        </w:rPr>
        <w:t xml:space="preserve">) </w:t>
      </w:r>
      <w:r>
        <w:rPr>
          <w:rtl w:val="true"/>
        </w:rPr>
        <w:t>بر دیگر صحابه</w:t>
      </w:r>
      <w:bookmarkEnd w:id="190"/>
    </w:p>
    <w:p>
      <w:pPr>
        <w:pStyle w:val="Heading4"/>
        <w:numPr>
          <w:ilvl w:val="3"/>
          <w:numId w:val="1"/>
        </w:numPr>
        <w:rPr/>
      </w:pPr>
      <w:bookmarkStart w:id="191" w:name="__RefHeading___Toc2267328_2749589250"/>
      <w:bookmarkStart w:id="192" w:name="_Toc75"/>
      <w:bookmarkEnd w:id="191"/>
      <w:r>
        <w:rPr>
          <w:rtl w:val="true"/>
        </w:rPr>
        <w:t>اشاره</w:t>
      </w:r>
      <w:bookmarkEnd w:id="19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صحابه</w:t>
      </w:r>
    </w:p>
    <w:p>
      <w:pPr>
        <w:pStyle w:val="BookText"/>
        <w:rPr/>
      </w:pPr>
      <w:r>
        <w:rPr>
          <w:rFonts w:ascii="IRNazanin" w:hAnsi="IRNazanin" w:eastAsia="IRNazanin"/>
          <w:color w:val="111111"/>
          <w:sz w:val="28"/>
          <w:sz w:val="28"/>
          <w:szCs w:val="28"/>
          <w:rtl w:val="true"/>
          <w:lang w:bidi="fa-IR"/>
        </w:rPr>
        <w:t>از جمله شرایط لازم برای امامت امام، این است که افضل اهل زمانش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 که خلق را به راه حق رهبری می کند، سزاوارتر به پیروی است یا آن که نمی کند، مگر آنکه خود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مشرکان را چه شده است و چگونه چنین قضاوت باطل می کنید؟</w:t>
      </w:r>
    </w:p>
    <w:p>
      <w:pPr>
        <w:pStyle w:val="BookText"/>
        <w:rPr/>
      </w:pPr>
      <w:r>
        <w:rPr>
          <w:rFonts w:ascii="IRNazanin" w:hAnsi="IRNazanin" w:eastAsia="IRNazanin"/>
          <w:color w:val="111111"/>
          <w:sz w:val="28"/>
          <w:sz w:val="28"/>
          <w:szCs w:val="28"/>
          <w:rtl w:val="true"/>
          <w:lang w:bidi="fa-IR"/>
        </w:rPr>
        <w:t>پیامبر گرامی اسلام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شخصی را بر ده نفر بگمارد و بداند که در میان آنها فاضل تر از آن کس وجود دارد، به یقین، به خدا و رسول و جماعتی از مؤمنان خیانت کرده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احمد بن حنبل هم به گونه ای دیگر از رسول خدا صلی الله علیه و آله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شخصی را بر جماعتی بگمارد، درحالی که می داند در میان آنها فاضل تر از او وجود دارد، بی شک، به خدا و رسول و مؤمنان خیانت کرده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زمانی که افضل وجود دارد، واگذاری امور به غیر، شایسته نیست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افضل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خلیل بن احمد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نمی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 حق کسی که دوستانش فضایل او را از ترس پنهان کرده اند و دشمنانش نیز به دلیل حسد، از انتشار آن جلوگیری کردند، درحالی که فضایل آن حضرت همه جا را پر کرده است</w:t>
      </w:r>
      <w:r>
        <w:rPr>
          <w:rFonts w:eastAsia="IRNazanin" w:cs="IRNazanin"/>
          <w:color w:val="111111"/>
          <w:sz w:val="28"/>
          <w:szCs w:val="28"/>
          <w:rtl w:val="true"/>
          <w:lang w:bidi="fa-IR"/>
        </w:rPr>
        <w:t>».</w:t>
      </w:r>
      <w:r>
        <w:rPr>
          <w:rStyle w:val="FootnoteAnchor"/>
          <w:rtl w:val="true"/>
        </w:rPr>
        <w:footnoteReference w:id="101"/>
      </w:r>
      <w:bookmarkStart w:id="193" w:name="pg3296_31702"/>
    </w:p>
    <w:p>
      <w:pPr>
        <w:pStyle w:val="BookText"/>
        <w:rPr/>
      </w:pPr>
      <w:bookmarkEnd w:id="193"/>
      <w:r>
        <w:rPr>
          <w:rFonts w:ascii="IRNazanin" w:hAnsi="IRNazanin" w:eastAsia="IRNazanin"/>
          <w:color w:val="111111"/>
          <w:sz w:val="28"/>
          <w:sz w:val="28"/>
          <w:szCs w:val="28"/>
          <w:rtl w:val="true"/>
          <w:lang w:bidi="fa-IR"/>
        </w:rPr>
        <w:t>هم آیات و هم روایات بر افضل بودن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بحث را در دو بخش پی می گیریم</w:t>
      </w:r>
      <w:r>
        <w:rPr>
          <w:rFonts w:eastAsia="IRNazanin" w:cs="IRNazanin"/>
          <w:color w:val="111111"/>
          <w:sz w:val="28"/>
          <w:szCs w:val="28"/>
          <w:rtl w:val="true"/>
          <w:lang w:bidi="fa-IR"/>
        </w:rPr>
        <w:t>:</w:t>
      </w:r>
    </w:p>
    <w:p>
      <w:pPr>
        <w:pStyle w:val="Heading4"/>
        <w:numPr>
          <w:ilvl w:val="3"/>
          <w:numId w:val="1"/>
        </w:numPr>
        <w:rPr/>
      </w:pPr>
      <w:bookmarkStart w:id="194" w:name="__RefHeading___Toc2267330_2749589250"/>
      <w:bookmarkStart w:id="195" w:name="_Toc76"/>
      <w:bookmarkEnd w:id="194"/>
      <w:r>
        <w:rPr>
          <w:rtl w:val="true"/>
        </w:rPr>
        <w:t>الف</w:t>
      </w:r>
      <w:r>
        <w:rPr>
          <w:rtl w:val="true"/>
        </w:rPr>
        <w:t xml:space="preserve">) </w:t>
      </w:r>
      <w:r>
        <w:rPr>
          <w:rtl w:val="true"/>
        </w:rPr>
        <w:t>آیات</w:t>
      </w:r>
      <w:bookmarkEnd w:id="195"/>
    </w:p>
    <w:p>
      <w:pPr>
        <w:pStyle w:val="Heading5"/>
        <w:numPr>
          <w:ilvl w:val="4"/>
          <w:numId w:val="1"/>
        </w:numPr>
        <w:rPr/>
      </w:pPr>
      <w:bookmarkStart w:id="196" w:name="__RefHeading___Toc2267332_2749589250"/>
      <w:bookmarkStart w:id="197" w:name="_Toc77"/>
      <w:bookmarkEnd w:id="196"/>
      <w:r>
        <w:rPr>
          <w:rtl w:val="true"/>
        </w:rPr>
        <w:t>اشاره</w:t>
      </w:r>
      <w:bookmarkEnd w:id="197"/>
    </w:p>
    <w:p>
      <w:pPr>
        <w:pStyle w:val="Heading5"/>
        <w:numPr>
          <w:ilvl w:val="4"/>
          <w:numId w:val="1"/>
        </w:numPr>
        <w:rPr/>
      </w:pPr>
      <w:bookmarkStart w:id="198" w:name="__RefHeading___Toc2267334_2749589250"/>
      <w:bookmarkStart w:id="199" w:name="_Toc78"/>
      <w:bookmarkEnd w:id="198"/>
      <w:r>
        <w:rPr>
          <w:rtl w:val="true"/>
        </w:rPr>
        <w:t xml:space="preserve">یک </w:t>
      </w:r>
      <w:r>
        <w:rPr>
          <w:rtl w:val="true"/>
        </w:rPr>
        <w:t xml:space="preserve">- </w:t>
      </w:r>
      <w:r>
        <w:rPr>
          <w:rtl w:val="true"/>
        </w:rPr>
        <w:t>آیه ولایت</w:t>
      </w:r>
      <w:bookmarkEnd w:id="19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آیه ولایت در شأن او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 امر شما تنها خدا و رسول خدا صلی الله علیه و آله و مؤمنانی هستند که نماز را به پا می دارند و در حال رکوع به فقیران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عامه 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شأن نزول آیه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بیش از پنجاه نفر از علمای اهل سنت به آن اشاره کرده اند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200" w:name="__RefHeading___Toc2267336_2749589250"/>
      <w:bookmarkStart w:id="201" w:name="_Toc79"/>
      <w:bookmarkEnd w:id="200"/>
      <w:r>
        <w:rPr>
          <w:rtl w:val="true"/>
        </w:rPr>
        <w:t xml:space="preserve">دو </w:t>
      </w:r>
      <w:r>
        <w:rPr>
          <w:rtl w:val="true"/>
        </w:rPr>
        <w:t xml:space="preserve">- </w:t>
      </w:r>
      <w:r>
        <w:rPr>
          <w:rtl w:val="true"/>
        </w:rPr>
        <w:t>آیه مودّت</w:t>
      </w:r>
      <w:bookmarkEnd w:id="201"/>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مودّت</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موّدتش بر همه مسلمانان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 اِلّا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اجر رسالت نمی خواهم، جز اینکه مودّت و محبت مرا در حق خویشان من منظور دارید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از ابن عباس نقل کرده است که وقتی این آیه بر پیامبر نازل شد،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تو که موّدتشان بر ما واجب است،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 آنها</w:t>
      </w:r>
      <w:r>
        <w:rPr>
          <w:rFonts w:eastAsia="IRNazanin" w:cs="IRNazanin"/>
          <w:color w:val="111111"/>
          <w:sz w:val="28"/>
          <w:szCs w:val="28"/>
          <w:rtl w:val="true"/>
          <w:lang w:bidi="fa-IR"/>
        </w:rPr>
        <w:t>.</w:t>
      </w:r>
      <w:r>
        <w:rPr>
          <w:rStyle w:val="FootnoteAnchor"/>
          <w:rtl w:val="true"/>
        </w:rPr>
        <w:footnoteReference w:id="103"/>
      </w:r>
      <w:bookmarkStart w:id="202" w:name="pg3296_31703"/>
    </w:p>
    <w:p>
      <w:pPr>
        <w:pStyle w:val="Heading5"/>
        <w:numPr>
          <w:ilvl w:val="4"/>
          <w:numId w:val="1"/>
        </w:numPr>
        <w:rPr/>
      </w:pPr>
      <w:bookmarkStart w:id="203" w:name="__RefHeading___Toc2267338_2749589250"/>
      <w:bookmarkStart w:id="204" w:name="_Toc80"/>
      <w:bookmarkEnd w:id="202"/>
      <w:bookmarkEnd w:id="203"/>
      <w:r>
        <w:rPr>
          <w:rtl w:val="true"/>
        </w:rPr>
        <w:t xml:space="preserve">سه </w:t>
      </w:r>
      <w:r>
        <w:rPr>
          <w:rtl w:val="true"/>
        </w:rPr>
        <w:t xml:space="preserve">- </w:t>
      </w:r>
      <w:r>
        <w:rPr>
          <w:rtl w:val="true"/>
        </w:rPr>
        <w:t>آیه تطهیر</w:t>
      </w:r>
      <w:bookmarkEnd w:id="204"/>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آیه تطهیر درباره آنها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 خداوند می خواهد پلیدی را از شما اهل بیت دور کند و کاملاً شما را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 به سند خود از عایشه نقل کرده است که رسول خدا صلی الله علیه و آله صبحگاهی از اتاق خارج شد، درحالی که بر دوش او عبایی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حسن بن علی وارد شد، حضرت او را داخل آن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وارد و داخل آن عبا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پیامبر او را زیر عبا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او را نیز در زیر آن عبا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05" w:name="__RefHeading___Toc2267340_2749589250"/>
      <w:bookmarkStart w:id="206" w:name="_Toc81"/>
      <w:bookmarkEnd w:id="205"/>
      <w:r>
        <w:rPr>
          <w:rtl w:val="true"/>
        </w:rPr>
        <w:t>چهار</w:t>
      </w:r>
      <w:r>
        <w:rPr>
          <w:rtl w:val="true"/>
        </w:rPr>
        <w:t xml:space="preserve">- </w:t>
      </w:r>
      <w:r>
        <w:rPr>
          <w:rtl w:val="true"/>
        </w:rPr>
        <w:t>لیلة المبیت</w:t>
      </w:r>
      <w:bookmarkEnd w:id="206"/>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المبیت</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در شب هجرت پیامبر، به جای حضرت خوابید و این آیه در شأن او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یَشْرِی نَفْسَهُ ابْتِغَاءَ مَرْضَاتِ اللّهِ وَاللّهُ رَؤُوفٌ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مردم در راه به دست آوردن رضایت الهی از جان خود درگذرند و خداوند دوستدار چنین بندگانی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هنگامی نازل شد که پیامبر با ابوبکر، از دست مشرکان مکه به غار پناه برد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خواب پیامبر خوابید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ابن ابی </w:t>
      </w:r>
      <w:bookmarkStart w:id="207" w:name="pg3296_31704"/>
    </w:p>
    <w:p>
      <w:pPr>
        <w:pStyle w:val="BookText"/>
        <w:rPr/>
      </w:pPr>
      <w:bookmarkEnd w:id="207"/>
      <w:r>
        <w:rPr>
          <w:rFonts w:ascii="IRNazanin" w:hAnsi="IRNazanin" w:eastAsia="IRNazanin"/>
          <w:color w:val="111111"/>
          <w:sz w:val="28"/>
          <w:sz w:val="28"/>
          <w:szCs w:val="28"/>
          <w:rtl w:val="true"/>
          <w:lang w:bidi="fa-IR"/>
        </w:rPr>
        <w:t>الحدید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مفسران روایت کرده اند که این آیه در شأن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هنگامی که در بستر رسول خدا صلی الله علیه و آله آرمیده بود</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208" w:name="__RefHeading___Toc2267342_2749589250"/>
      <w:bookmarkStart w:id="209" w:name="_Toc82"/>
      <w:bookmarkEnd w:id="208"/>
      <w:r>
        <w:rPr>
          <w:rtl w:val="true"/>
        </w:rPr>
        <w:t xml:space="preserve">پنج </w:t>
      </w:r>
      <w:r>
        <w:rPr>
          <w:rtl w:val="true"/>
        </w:rPr>
        <w:t xml:space="preserve">- </w:t>
      </w:r>
      <w:r>
        <w:rPr>
          <w:rtl w:val="true"/>
        </w:rPr>
        <w:t>آیه مباهله</w:t>
      </w:r>
      <w:bookmarkEnd w:id="209"/>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کس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مجادله برآید، پس از آنکه به وحی خدا بر احوال او آگاه شدی، بگو که بیایید ما و شما با فرزندان و زنان خود با هم به مباهله برخیزیم تا دروغ گو و کافران را به لعن و عذاب خدا گرفتار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اجماع دارند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مقام و فضایل با پیامبر هم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المسند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بر پیامبر نازل شد،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حاکم هم به همین مضمون اشاره کرده است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10" w:name="__RefHeading___Toc2267344_2749589250"/>
      <w:bookmarkStart w:id="211" w:name="_Toc83"/>
      <w:bookmarkEnd w:id="210"/>
      <w:r>
        <w:rPr>
          <w:rtl w:val="true"/>
        </w:rPr>
        <w:t>ب</w:t>
      </w:r>
      <w:r>
        <w:rPr>
          <w:rtl w:val="true"/>
        </w:rPr>
        <w:t xml:space="preserve">) </w:t>
      </w:r>
      <w:r>
        <w:rPr>
          <w:rtl w:val="true"/>
        </w:rPr>
        <w:t>روایات</w:t>
      </w:r>
      <w:bookmarkEnd w:id="211"/>
    </w:p>
    <w:p>
      <w:pPr>
        <w:pStyle w:val="Heading5"/>
        <w:numPr>
          <w:ilvl w:val="4"/>
          <w:numId w:val="1"/>
        </w:numPr>
        <w:rPr/>
      </w:pPr>
      <w:bookmarkStart w:id="212" w:name="__RefHeading___Toc2267346_2749589250"/>
      <w:bookmarkStart w:id="213" w:name="_Toc84"/>
      <w:bookmarkEnd w:id="212"/>
      <w:r>
        <w:rPr>
          <w:rtl w:val="true"/>
        </w:rPr>
        <w:t>اشاره</w:t>
      </w:r>
      <w:bookmarkEnd w:id="213"/>
    </w:p>
    <w:p>
      <w:pPr>
        <w:pStyle w:val="Heading5"/>
        <w:numPr>
          <w:ilvl w:val="4"/>
          <w:numId w:val="1"/>
        </w:numPr>
        <w:rPr/>
      </w:pPr>
      <w:bookmarkStart w:id="214" w:name="__RefHeading___Toc2267348_2749589250"/>
      <w:bookmarkStart w:id="215" w:name="_Toc85"/>
      <w:bookmarkEnd w:id="214"/>
      <w:r>
        <w:rPr>
          <w:rtl w:val="true"/>
        </w:rPr>
        <w:t xml:space="preserve">یک </w:t>
      </w:r>
      <w:r>
        <w:rPr>
          <w:rtl w:val="true"/>
        </w:rPr>
        <w:t xml:space="preserve">- </w:t>
      </w:r>
      <w:r>
        <w:rPr>
          <w:rtl w:val="true"/>
        </w:rPr>
        <w:t>امام علی</w:t>
      </w:r>
      <w:r>
        <w:rPr>
          <w:rtl w:val="true"/>
        </w:rPr>
        <w:t>(</w:t>
      </w:r>
      <w:r>
        <w:rPr>
          <w:rtl w:val="true"/>
        </w:rPr>
        <w:t>ع</w:t>
      </w:r>
      <w:r>
        <w:rPr>
          <w:rtl w:val="true"/>
        </w:rPr>
        <w:t>)</w:t>
      </w:r>
      <w:r>
        <w:rPr>
          <w:rtl w:val="true"/>
        </w:rPr>
        <w:t>، برادر پیامبر</w:t>
      </w:r>
      <w:bookmarkEnd w:id="21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پیامبر </w:t>
      </w:r>
      <w:bookmarkStart w:id="216" w:name="pg3296_31705"/>
    </w:p>
    <w:p>
      <w:pPr>
        <w:pStyle w:val="BookText"/>
        <w:rPr/>
      </w:pPr>
      <w:bookmarkEnd w:id="216"/>
      <w:r>
        <w:rPr>
          <w:rFonts w:ascii="IRNazanin" w:hAnsi="IRNazanin" w:eastAsia="IRNazanin"/>
          <w:color w:val="111111"/>
          <w:sz w:val="28"/>
          <w:sz w:val="28"/>
          <w:szCs w:val="28"/>
          <w:rtl w:val="true"/>
          <w:lang w:bidi="fa-IR"/>
        </w:rPr>
        <w:t>حاکم نیشابوری به نقل از عبدالله بن عمر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میان اصحاب خود عقد اخوت بست و ابوبکر را برادر عمر، طلحه را برادر زبیر و عثمان را برادر عبدالله بن عوف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اصحابت عقد اخوت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من کیست؟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آیا اینکه پیامبر اکرم صلی الله علیه و آله ، از میان آن همه صحابی،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خود برمی گزیند، نشانه فضل و برتری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نیست؟ استاد خالد محمد مصری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گویید در حق شخصی که رسول خدا صلی الله علیه و آله او را از بین اصحابش انتخاب کرد تا آنکه در روز عقد اخوت، او را برادر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ایمان آن حضرت چه بسیار گسترده بود که پیامبر او را بر دیگر صحابه مقدّم داشته و به عنوان برادر برگزیده است</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217" w:name="__RefHeading___Toc2267350_2749589250"/>
      <w:bookmarkStart w:id="218" w:name="_Toc86"/>
      <w:bookmarkEnd w:id="217"/>
      <w:r>
        <w:rPr>
          <w:rtl w:val="true"/>
        </w:rPr>
        <w:t>دو</w:t>
      </w:r>
      <w:r>
        <w:rPr>
          <w:rtl w:val="true"/>
        </w:rPr>
        <w:t xml:space="preserve">- </w:t>
      </w:r>
      <w:r>
        <w:rPr>
          <w:rtl w:val="true"/>
        </w:rPr>
        <w:t>امام علی</w:t>
      </w:r>
      <w:r>
        <w:rPr>
          <w:rtl w:val="true"/>
        </w:rPr>
        <w:t>(</w:t>
      </w:r>
      <w:r>
        <w:rPr>
          <w:rtl w:val="true"/>
        </w:rPr>
        <w:t>ع</w:t>
      </w:r>
      <w:r>
        <w:rPr>
          <w:rtl w:val="true"/>
        </w:rPr>
        <w:t>)</w:t>
      </w:r>
      <w:r>
        <w:rPr>
          <w:rtl w:val="true"/>
        </w:rPr>
        <w:t>، مولود کعبه</w:t>
      </w:r>
      <w:bookmarkEnd w:id="218"/>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مولود کعبه</w:t>
      </w:r>
    </w:p>
    <w:p>
      <w:pPr>
        <w:pStyle w:val="BookText"/>
        <w:rPr/>
      </w:pPr>
      <w:r>
        <w:rPr>
          <w:rFonts w:ascii="IRNazanin" w:hAnsi="IRNazanin" w:eastAsia="IRNazanin"/>
          <w:color w:val="111111"/>
          <w:sz w:val="28"/>
          <w:sz w:val="28"/>
          <w:szCs w:val="28"/>
          <w:rtl w:val="true"/>
          <w:lang w:bidi="fa-IR"/>
        </w:rPr>
        <w:t>حاکم نیشابوری می نویسد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متواتره دلالت دارد بر اینکه فاطمه بنت اسد، امیرالمؤمنین،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کعبه به دنیا آورد</w:t>
      </w:r>
      <w:r>
        <w:rPr>
          <w:rFonts w:eastAsia="IRNazanin" w:cs="IRNazanin"/>
          <w:color w:val="111111"/>
          <w:sz w:val="28"/>
          <w:szCs w:val="28"/>
          <w:rtl w:val="true"/>
          <w:lang w:bidi="fa-IR"/>
        </w:rPr>
        <w:t>.</w:t>
      </w:r>
      <w:r>
        <w:rPr>
          <w:rStyle w:val="FootnoteAnchor"/>
          <w:rtl w:val="true"/>
        </w:rPr>
        <w:footnoteReference w:id="111"/>
      </w:r>
      <w:bookmarkStart w:id="219" w:name="pg3296_31706"/>
    </w:p>
    <w:p>
      <w:pPr>
        <w:pStyle w:val="BookText"/>
        <w:rPr/>
      </w:pPr>
      <w:bookmarkEnd w:id="219"/>
      <w:r>
        <w:rPr>
          <w:rFonts w:ascii="IRNazanin" w:hAnsi="IRNazanin" w:eastAsia="IRNazanin"/>
          <w:color w:val="111111"/>
          <w:sz w:val="28"/>
          <w:sz w:val="28"/>
          <w:szCs w:val="28"/>
          <w:rtl w:val="true"/>
          <w:lang w:bidi="fa-IR"/>
        </w:rPr>
        <w:t>بنابراین،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بالاست که در کعبه متولد شد، در منزل وحی تربیت یافت و با تربیت قرآنی رشد کرد</w:t>
      </w:r>
      <w:r>
        <w:rPr>
          <w:rFonts w:eastAsia="IRNazanin" w:cs="IRNazanin"/>
          <w:color w:val="111111"/>
          <w:sz w:val="28"/>
          <w:szCs w:val="28"/>
          <w:rtl w:val="true"/>
          <w:lang w:bidi="fa-IR"/>
        </w:rPr>
        <w:t>.</w:t>
      </w:r>
    </w:p>
    <w:p>
      <w:pPr>
        <w:pStyle w:val="Heading5"/>
        <w:numPr>
          <w:ilvl w:val="4"/>
          <w:numId w:val="1"/>
        </w:numPr>
        <w:rPr/>
      </w:pPr>
      <w:bookmarkStart w:id="220" w:name="__RefHeading___Toc2267352_2749589250"/>
      <w:bookmarkStart w:id="221" w:name="_Toc87"/>
      <w:bookmarkEnd w:id="220"/>
      <w:r>
        <w:rPr>
          <w:rtl w:val="true"/>
        </w:rPr>
        <w:t xml:space="preserve">سه </w:t>
      </w:r>
      <w:r>
        <w:rPr>
          <w:rtl w:val="true"/>
        </w:rPr>
        <w:t xml:space="preserve">- </w:t>
      </w:r>
      <w:r>
        <w:rPr>
          <w:rtl w:val="true"/>
        </w:rPr>
        <w:t>تربیت الهی علی</w:t>
      </w:r>
      <w:r>
        <w:rPr>
          <w:rtl w:val="true"/>
        </w:rPr>
        <w:t>(</w:t>
      </w:r>
      <w:r>
        <w:rPr>
          <w:rtl w:val="true"/>
        </w:rPr>
        <w:t>ع</w:t>
      </w:r>
      <w:r>
        <w:rPr>
          <w:rtl w:val="true"/>
        </w:rPr>
        <w:t>)</w:t>
      </w:r>
      <w:bookmarkEnd w:id="221"/>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الهی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 های خداوند بر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تقدیری بود که برای آن حضرت مقدّر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مشکلات بی شماری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عمویش، عباس که از تمام بنی هاشم ثروتمندتر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ابوطالب عیالمند است و زندگی سختی دارد، نزد او رویم تا از بار او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فرزندان او را برمی گزینم و تو نیز فرزند دیگری را انتخاب کن تا در کفالت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قبول کرد و هر دو نزد ابوطالب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طرح تقاضایشان، ابوطالب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را نزد من بگذارید و هرکدام از فرزندها را که خواستید، می توانید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 و عباس، 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 هنگام بعثت با پیامبر بود و از او پیروی و او را تصدیق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نماز به مسجد می آمد و به دنبالش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با آن حضرت در ملأعام نماز می گزاردند، درحالی که غیر از این سه نفر، کسی دیگر نمازگزار نبود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عباد بن عبدالله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صدیق اکبرم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 کسی بعد از من نمی کند، مگر آنکه دروغ گو و تهمت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قبل از مردم با پیامبر نماز گزاردم</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222" w:name="__RefHeading___Toc2267354_2749589250"/>
      <w:bookmarkStart w:id="223" w:name="_Toc88"/>
      <w:bookmarkEnd w:id="222"/>
      <w:r>
        <w:rPr>
          <w:rtl w:val="true"/>
        </w:rPr>
        <w:t>چهار</w:t>
      </w:r>
      <w:r>
        <w:rPr>
          <w:rtl w:val="true"/>
        </w:rPr>
        <w:t xml:space="preserve">- </w:t>
      </w:r>
      <w:r>
        <w:rPr>
          <w:rtl w:val="true"/>
        </w:rPr>
        <w:t>سجده نکردن علی</w:t>
      </w:r>
      <w:r>
        <w:rPr>
          <w:rtl w:val="true"/>
        </w:rPr>
        <w:t>(</w:t>
      </w:r>
      <w:r>
        <w:rPr>
          <w:rtl w:val="true"/>
        </w:rPr>
        <w:t>ع</w:t>
      </w:r>
      <w:r>
        <w:rPr>
          <w:rtl w:val="true"/>
        </w:rPr>
        <w:t xml:space="preserve">) </w:t>
      </w:r>
      <w:r>
        <w:rPr>
          <w:rtl w:val="true"/>
        </w:rPr>
        <w:t>بر بت ها</w:t>
      </w:r>
      <w:bookmarkEnd w:id="223"/>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نکردن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بت ها</w:t>
      </w:r>
    </w:p>
    <w:p>
      <w:pPr>
        <w:pStyle w:val="BookText"/>
        <w:rPr/>
      </w:pPr>
      <w:r>
        <w:rPr>
          <w:rFonts w:ascii="IRNazanin" w:hAnsi="IRNazanin" w:eastAsia="IRNazanin"/>
          <w:color w:val="111111"/>
          <w:sz w:val="28"/>
          <w:sz w:val="28"/>
          <w:szCs w:val="28"/>
          <w:rtl w:val="true"/>
          <w:lang w:bidi="fa-IR"/>
        </w:rPr>
        <w:t>استاد عباس محمود عقّاد می 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مسلّم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متولد شد؛ زیرا او تنها کسی بود که دو چشمش را بر اسلام باز کرد و هرگز شناختی از عبادت بت ها نداشت</w:t>
      </w:r>
      <w:r>
        <w:rPr>
          <w:rFonts w:eastAsia="IRNazanin" w:cs="IRNazanin"/>
          <w:color w:val="111111"/>
          <w:sz w:val="28"/>
          <w:szCs w:val="28"/>
          <w:rtl w:val="true"/>
          <w:lang w:bidi="fa-IR"/>
        </w:rPr>
        <w:t>.</w:t>
      </w:r>
      <w:r>
        <w:rPr>
          <w:rStyle w:val="FootnoteAnchor"/>
          <w:rtl w:val="true"/>
        </w:rPr>
        <w:footnoteReference w:id="114"/>
      </w:r>
      <w:bookmarkStart w:id="224" w:name="pg3296_31707"/>
    </w:p>
    <w:p>
      <w:pPr>
        <w:pStyle w:val="Heading5"/>
        <w:numPr>
          <w:ilvl w:val="4"/>
          <w:numId w:val="1"/>
        </w:numPr>
        <w:rPr/>
      </w:pPr>
      <w:bookmarkStart w:id="225" w:name="__RefHeading___Toc2267356_2749589250"/>
      <w:bookmarkStart w:id="226" w:name="_Toc89"/>
      <w:bookmarkEnd w:id="224"/>
      <w:bookmarkEnd w:id="225"/>
      <w:r>
        <w:rPr>
          <w:rtl w:val="true"/>
        </w:rPr>
        <w:t xml:space="preserve">پنج </w:t>
      </w:r>
      <w:r>
        <w:rPr>
          <w:rtl w:val="true"/>
        </w:rPr>
        <w:t xml:space="preserve">- </w:t>
      </w:r>
      <w:r>
        <w:rPr>
          <w:rtl w:val="true"/>
        </w:rPr>
        <w:t>امام علی</w:t>
      </w:r>
      <w:r>
        <w:rPr>
          <w:rtl w:val="true"/>
        </w:rPr>
        <w:t>(</w:t>
      </w:r>
      <w:r>
        <w:rPr>
          <w:rtl w:val="true"/>
        </w:rPr>
        <w:t>ع</w:t>
      </w:r>
      <w:r>
        <w:rPr>
          <w:rtl w:val="true"/>
        </w:rPr>
        <w:t>)</w:t>
      </w:r>
      <w:r>
        <w:rPr>
          <w:rtl w:val="true"/>
        </w:rPr>
        <w:t>، نخستین مؤمن</w:t>
      </w:r>
      <w:bookmarkEnd w:id="226"/>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مؤمن</w:t>
      </w:r>
    </w:p>
    <w:p>
      <w:pPr>
        <w:pStyle w:val="BookText"/>
        <w:rPr/>
      </w:pPr>
      <w:r>
        <w:rPr>
          <w:rFonts w:ascii="IRNazanin" w:hAnsi="IRNazanin" w:eastAsia="IRNazanin"/>
          <w:color w:val="111111"/>
          <w:sz w:val="28"/>
          <w:sz w:val="28"/>
          <w:szCs w:val="28"/>
          <w:rtl w:val="true"/>
          <w:lang w:bidi="fa-IR"/>
        </w:rPr>
        <w:t>پیامبر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نخستین شخصی است از اصحابم که به من ایمان آورد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در حق کسی که در هدایت، از دیگران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 و او را عبادت کرد، درحالی که تمام مردم سنگ را می پرستیدند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227" w:name="__RefHeading___Toc2267358_2749589250"/>
      <w:bookmarkStart w:id="228" w:name="_Toc90"/>
      <w:bookmarkEnd w:id="227"/>
      <w:r>
        <w:rPr>
          <w:rtl w:val="true"/>
        </w:rPr>
        <w:t xml:space="preserve">شش </w:t>
      </w:r>
      <w:r>
        <w:rPr>
          <w:rtl w:val="true"/>
        </w:rPr>
        <w:t xml:space="preserve">- </w:t>
      </w:r>
      <w:r>
        <w:rPr>
          <w:rtl w:val="true"/>
        </w:rPr>
        <w:t>محبوبیت علی</w:t>
      </w:r>
      <w:r>
        <w:rPr>
          <w:rtl w:val="true"/>
        </w:rPr>
        <w:t>(</w:t>
      </w:r>
      <w:r>
        <w:rPr>
          <w:rtl w:val="true"/>
        </w:rPr>
        <w:t>ع</w:t>
      </w:r>
      <w:r>
        <w:rPr>
          <w:rtl w:val="true"/>
        </w:rPr>
        <w:t xml:space="preserve">) </w:t>
      </w:r>
      <w:r>
        <w:rPr>
          <w:rtl w:val="true"/>
        </w:rPr>
        <w:t>نزد خدا</w:t>
      </w:r>
      <w:bookmarkEnd w:id="228"/>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w:t>
      </w:r>
    </w:p>
    <w:p>
      <w:pPr>
        <w:pStyle w:val="BookText"/>
        <w:rPr/>
      </w:pPr>
      <w:r>
        <w:rPr>
          <w:rFonts w:ascii="IRNazanin" w:hAnsi="IRNazanin" w:eastAsia="IRNazanin"/>
          <w:color w:val="111111"/>
          <w:sz w:val="28"/>
          <w:sz w:val="28"/>
          <w:szCs w:val="28"/>
          <w:rtl w:val="true"/>
          <w:lang w:bidi="fa-IR"/>
        </w:rPr>
        <w:t>انس بن مالک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رسول خدا صلی الله علیه و آله پرنده ای بریان شده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محبوب ترین خَلقت را به سوی من بفرست تا با من از این پرنده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پیامبر از آن غذا تناول فرمود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229" w:name="__RefHeading___Toc2267360_2749589250"/>
      <w:bookmarkStart w:id="230" w:name="_Toc91"/>
      <w:bookmarkEnd w:id="229"/>
      <w:r>
        <w:rPr>
          <w:rtl w:val="true"/>
        </w:rPr>
        <w:t xml:space="preserve">هفت </w:t>
      </w:r>
      <w:r>
        <w:rPr>
          <w:rtl w:val="true"/>
        </w:rPr>
        <w:t xml:space="preserve">- </w:t>
      </w:r>
      <w:r>
        <w:rPr>
          <w:rtl w:val="true"/>
        </w:rPr>
        <w:t>علی</w:t>
      </w:r>
      <w:r>
        <w:rPr>
          <w:rtl w:val="true"/>
        </w:rPr>
        <w:t>(</w:t>
      </w:r>
      <w:r>
        <w:rPr>
          <w:rtl w:val="true"/>
        </w:rPr>
        <w:t>ع</w:t>
      </w:r>
      <w:r>
        <w:rPr>
          <w:rtl w:val="true"/>
        </w:rPr>
        <w:t xml:space="preserve">) </w:t>
      </w:r>
      <w:r>
        <w:rPr>
          <w:rtl w:val="true"/>
        </w:rPr>
        <w:t>و پیامبر، از نور واحد</w:t>
      </w:r>
      <w:bookmarkEnd w:id="230"/>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نور واحد</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بن ابی طالب، چهار هزار سال پیش از آنکه حضرت آدم خلق شود، نزد خداوند، نور واحدی بودیم و هنگامی که خداوند آدم را آفرید، آن نور دو قسمت شد؛ جزئی از آن من هستم و جزء دیگرش علی است</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231" w:name="__RefHeading___Toc2267362_2749589250"/>
      <w:bookmarkStart w:id="232" w:name="_Toc92"/>
      <w:bookmarkEnd w:id="231"/>
      <w:r>
        <w:rPr>
          <w:rtl w:val="true"/>
        </w:rPr>
        <w:t xml:space="preserve">هشت </w:t>
      </w:r>
      <w:r>
        <w:rPr>
          <w:rtl w:val="true"/>
        </w:rPr>
        <w:t xml:space="preserve">- </w:t>
      </w:r>
      <w:r>
        <w:rPr>
          <w:rtl w:val="true"/>
        </w:rPr>
        <w:t>امام علی</w:t>
      </w:r>
      <w:r>
        <w:rPr>
          <w:rtl w:val="true"/>
        </w:rPr>
        <w:t>(</w:t>
      </w:r>
      <w:r>
        <w:rPr>
          <w:rtl w:val="true"/>
        </w:rPr>
        <w:t>ع</w:t>
      </w:r>
      <w:r>
        <w:rPr>
          <w:rtl w:val="true"/>
        </w:rPr>
        <w:t>)</w:t>
      </w:r>
      <w:r>
        <w:rPr>
          <w:rtl w:val="true"/>
        </w:rPr>
        <w:t>، زاهدترین مردم</w:t>
      </w:r>
      <w:bookmarkEnd w:id="23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زاهدترین مردم </w:t>
      </w:r>
      <w:bookmarkStart w:id="233" w:name="pg3296_31708"/>
    </w:p>
    <w:p>
      <w:pPr>
        <w:pStyle w:val="BookText"/>
        <w:rPr/>
      </w:pPr>
      <w:bookmarkEnd w:id="233"/>
      <w:r>
        <w:rPr>
          <w:rFonts w:ascii="IRNazanin" w:hAnsi="IRNazanin" w:eastAsia="IRNazanin"/>
          <w:color w:val="111111"/>
          <w:sz w:val="28"/>
          <w:sz w:val="28"/>
          <w:szCs w:val="28"/>
          <w:rtl w:val="true"/>
          <w:lang w:bidi="fa-IR"/>
        </w:rPr>
        <w:t>استاد عباس محمود عقّاد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خلفا، در لذت بردن از دنیا، زاهدتر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234" w:name="__RefHeading___Toc2267364_2749589250"/>
      <w:bookmarkStart w:id="235" w:name="_Toc93"/>
      <w:bookmarkEnd w:id="234"/>
      <w:r>
        <w:rPr>
          <w:rtl w:val="true"/>
        </w:rPr>
        <w:t xml:space="preserve">نه </w:t>
      </w:r>
      <w:r>
        <w:rPr>
          <w:rtl w:val="true"/>
        </w:rPr>
        <w:t xml:space="preserve">- </w:t>
      </w:r>
      <w:r>
        <w:rPr>
          <w:rtl w:val="true"/>
        </w:rPr>
        <w:t>امام علی</w:t>
      </w:r>
      <w:r>
        <w:rPr>
          <w:rtl w:val="true"/>
        </w:rPr>
        <w:t>(</w:t>
      </w:r>
      <w:r>
        <w:rPr>
          <w:rtl w:val="true"/>
        </w:rPr>
        <w:t>ع</w:t>
      </w:r>
      <w:r>
        <w:rPr>
          <w:rtl w:val="true"/>
        </w:rPr>
        <w:t>)</w:t>
      </w:r>
      <w:r>
        <w:rPr>
          <w:rtl w:val="true"/>
        </w:rPr>
        <w:t>، شجاع ترین صحابه</w:t>
      </w:r>
      <w:bookmarkEnd w:id="235"/>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 ترین صحابه</w:t>
      </w:r>
    </w:p>
    <w:p>
      <w:pPr>
        <w:pStyle w:val="BookText"/>
        <w:rPr/>
      </w:pPr>
      <w:r>
        <w:rPr>
          <w:rFonts w:ascii="IRNazanin" w:hAnsi="IRNazanin" w:eastAsia="IRNazanin"/>
          <w:color w:val="111111"/>
          <w:sz w:val="28"/>
          <w:sz w:val="28"/>
          <w:szCs w:val="28"/>
          <w:rtl w:val="true"/>
          <w:lang w:bidi="fa-IR"/>
        </w:rPr>
        <w:t>در منابع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سیّد مجاهدان بود و در این امر منازعی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او همین بس که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جنگی که رسول خدا صلی الله علیه و آله در آن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مشرکان کشته شدند که نصف آنها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بقیه را مسلمانان و ملایکه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 زحمت های زیادی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تاز مبارزان در روز بدر و از جمله کسانی بود که در جنگ احد و حنین ثابت قدم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فاتح و شجاع خیبر و قاتل عمرو بن عبدود، سواره خندق و مرحب یهودی بود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236" w:name="__RefHeading___Toc2267366_2749589250"/>
      <w:bookmarkStart w:id="237" w:name="_Toc94"/>
      <w:bookmarkEnd w:id="236"/>
      <w:r>
        <w:rPr>
          <w:rtl w:val="true"/>
        </w:rPr>
        <w:t xml:space="preserve">ده </w:t>
      </w:r>
      <w:r>
        <w:rPr>
          <w:rtl w:val="true"/>
        </w:rPr>
        <w:t xml:space="preserve">- </w:t>
      </w:r>
      <w:r>
        <w:rPr>
          <w:rtl w:val="true"/>
        </w:rPr>
        <w:t>امام علی</w:t>
      </w:r>
      <w:r>
        <w:rPr>
          <w:rtl w:val="true"/>
        </w:rPr>
        <w:t>(</w:t>
      </w:r>
      <w:r>
        <w:rPr>
          <w:rtl w:val="true"/>
        </w:rPr>
        <w:t>ع</w:t>
      </w:r>
      <w:r>
        <w:rPr>
          <w:rtl w:val="true"/>
        </w:rPr>
        <w:t>)</w:t>
      </w:r>
      <w:r>
        <w:rPr>
          <w:rtl w:val="true"/>
        </w:rPr>
        <w:t>، داناترین صحابه</w:t>
      </w:r>
      <w:bookmarkEnd w:id="237"/>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داناترین صحابه</w:t>
      </w:r>
    </w:p>
    <w:p>
      <w:pPr>
        <w:pStyle w:val="BookText"/>
        <w:rPr/>
      </w:pPr>
      <w:r>
        <w:rPr>
          <w:rFonts w:ascii="IRNazanin" w:hAnsi="IRNazanin" w:eastAsia="IRNazanin"/>
          <w:color w:val="111111"/>
          <w:sz w:val="28"/>
          <w:sz w:val="28"/>
          <w:szCs w:val="28"/>
          <w:rtl w:val="true"/>
          <w:lang w:bidi="fa-IR"/>
        </w:rPr>
        <w:t>پیامبر گرامی اسلام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امت، بعد از من، علی بن ابی طالب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خواهان علم من است، باید از درِ آن وارد شود</w:t>
      </w:r>
      <w:r>
        <w:rPr>
          <w:rFonts w:eastAsia="IRNazanin" w:cs="IRNazanin"/>
          <w:color w:val="111111"/>
          <w:sz w:val="28"/>
          <w:szCs w:val="28"/>
          <w:rtl w:val="true"/>
          <w:lang w:bidi="fa-IR"/>
        </w:rPr>
        <w:t>».</w:t>
      </w:r>
      <w:r>
        <w:rPr>
          <w:rStyle w:val="FootnoteAnchor"/>
          <w:rtl w:val="true"/>
        </w:rPr>
        <w:footnoteReference w:id="12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در کتابش آورده است که رسول خدا صلی الله علیه و آله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نمی شوی تو را به کسی تزویج کنم که نخستین مسلمان است و علمش از همه بیشتر و حکمتش از همه عظیم تر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صحابه نیز به داناتر بودن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داناترین مردم به </w:t>
      </w:r>
      <w:bookmarkStart w:id="238" w:name="pg3296_31709"/>
    </w:p>
    <w:p>
      <w:pPr>
        <w:pStyle w:val="BookText"/>
        <w:rPr/>
      </w:pPr>
      <w:bookmarkEnd w:id="238"/>
      <w:r>
        <w:rPr>
          <w:rFonts w:ascii="IRNazanin" w:hAnsi="IRNazanin" w:eastAsia="IRNazanin"/>
          <w:color w:val="111111"/>
          <w:sz w:val="28"/>
          <w:sz w:val="28"/>
          <w:szCs w:val="28"/>
          <w:rtl w:val="true"/>
          <w:lang w:bidi="fa-IR"/>
        </w:rPr>
        <w:t>سنت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ابن عباس روایت کرده است که عمر در خطبه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قضاوت بی مانند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ابن ابی الحدید در شرح نهج البلاغه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جمیع علوم به او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قواعد دین را مرتب و احکام شریعت را تعیین و مباحث علوم عقلی و نقلی را تقریر کرده است</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239" w:name="__RefHeading___Toc2267368_2749589250"/>
      <w:bookmarkStart w:id="240" w:name="_Toc95"/>
      <w:bookmarkEnd w:id="239"/>
      <w:r>
        <w:rPr>
          <w:rtl w:val="true"/>
        </w:rPr>
        <w:t xml:space="preserve">یازده </w:t>
      </w:r>
      <w:r>
        <w:rPr>
          <w:rtl w:val="true"/>
        </w:rPr>
        <w:t xml:space="preserve">- </w:t>
      </w:r>
      <w:r>
        <w:rPr>
          <w:rtl w:val="true"/>
        </w:rPr>
        <w:t>بت شکنی امام علی</w:t>
      </w:r>
      <w:r>
        <w:rPr>
          <w:rtl w:val="true"/>
        </w:rPr>
        <w:t>(</w:t>
      </w:r>
      <w:r>
        <w:rPr>
          <w:rtl w:val="true"/>
        </w:rPr>
        <w:t>ع</w:t>
      </w:r>
      <w:r>
        <w:rPr>
          <w:rtl w:val="true"/>
        </w:rPr>
        <w:t>)</w:t>
      </w:r>
      <w:bookmarkEnd w:id="240"/>
    </w:p>
    <w:p>
      <w:pPr>
        <w:pStyle w:val="BookText"/>
        <w:rPr/>
      </w:pP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شکنی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رسول خدا صلی الله علیه و آله حرکت کردیم تا به کعبه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رسول خدا صلی الله علیه و آله بر روی شانه من سوار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حرکت کردم و هنگامی که حضرت ضعف مرا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پیامبر از روی دوش من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زمین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دوش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 رفتم تا به سطح کعبه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گمان می کردم که اگر بخواهم، می توانم به افق آسمان 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بالای کعبه رفتم، روی بام، تمثالی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 یا مس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افتادم که چگونه آن را نابود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چپ و راست و جلو و عقب کشاندم تا بر آن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زمین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از بالای بام کعبه به پایین انداختم و به مانند کوزه که بر زمین می خورد و خُرد می شود، آن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بام کعبه پایین آمدم و با سرعت از آنجا خارج و در اتاق هایی مخفی شدیم تا کسی ما را نبیند</w:t>
      </w:r>
      <w:r>
        <w:rPr>
          <w:rFonts w:eastAsia="IRNazanin" w:cs="IRNazanin"/>
          <w:color w:val="111111"/>
          <w:sz w:val="28"/>
          <w:szCs w:val="28"/>
          <w:rtl w:val="true"/>
          <w:lang w:bidi="fa-IR"/>
        </w:rPr>
        <w:t>.</w:t>
      </w:r>
      <w:r>
        <w:rPr>
          <w:rStyle w:val="FootnoteAnchor"/>
          <w:rtl w:val="true"/>
        </w:rPr>
        <w:footnoteReference w:id="127"/>
      </w:r>
      <w:bookmarkStart w:id="241" w:name="pg3296_31710"/>
    </w:p>
    <w:p>
      <w:pPr>
        <w:pStyle w:val="Heading3"/>
        <w:numPr>
          <w:ilvl w:val="2"/>
          <w:numId w:val="1"/>
        </w:numPr>
        <w:rPr/>
      </w:pPr>
      <w:bookmarkStart w:id="242" w:name="__RefHeading___Toc2267370_2749589250"/>
      <w:bookmarkStart w:id="243" w:name="_Toc96"/>
      <w:bookmarkEnd w:id="241"/>
      <w:bookmarkEnd w:id="242"/>
      <w:r>
        <w:rPr/>
        <w:t>11</w:t>
      </w:r>
      <w:r>
        <w:rPr>
          <w:rtl w:val="true"/>
        </w:rPr>
        <w:t xml:space="preserve">. </w:t>
      </w:r>
      <w:r>
        <w:rPr>
          <w:rtl w:val="true"/>
        </w:rPr>
        <w:t>تاریخچه سقیفه</w:t>
      </w:r>
      <w:bookmarkEnd w:id="243"/>
    </w:p>
    <w:p>
      <w:pPr>
        <w:pStyle w:val="Heading4"/>
        <w:numPr>
          <w:ilvl w:val="3"/>
          <w:numId w:val="1"/>
        </w:numPr>
        <w:rPr/>
      </w:pPr>
      <w:bookmarkStart w:id="244" w:name="__RefHeading___Toc2267372_2749589250"/>
      <w:bookmarkStart w:id="245" w:name="_Toc97"/>
      <w:bookmarkEnd w:id="244"/>
      <w:r>
        <w:rPr>
          <w:rtl w:val="true"/>
        </w:rPr>
        <w:t>اشاره</w:t>
      </w:r>
      <w:bookmarkEnd w:id="24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سقیفه</w:t>
      </w:r>
    </w:p>
    <w:p>
      <w:pPr>
        <w:pStyle w:val="BookText"/>
        <w:rPr/>
      </w:pPr>
      <w:r>
        <w:rPr>
          <w:rFonts w:ascii="IRNazanin" w:hAnsi="IRNazanin" w:eastAsia="IRNazanin"/>
          <w:color w:val="111111"/>
          <w:sz w:val="28"/>
          <w:sz w:val="28"/>
          <w:szCs w:val="28"/>
          <w:rtl w:val="true"/>
          <w:lang w:bidi="fa-IR"/>
        </w:rPr>
        <w:t>هنگامی که پیامبر اسلام چشم از جهان فروبست، انصار در محلی به نام سقیفه بنی ساعده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حکومت و ولایت را به سعد بن عباده می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وجود بیماری، در آن جمع حاضر شد و پس از سپاس خدا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شما را در اسلام، هیچ گروه دیگر ندارد؛ چراکه پیامبر سیزده سال میان قریش بود و ایشان را به پرستش خدای یگانه و ترک بت پرستی فراخواند، ولی جز چند تن به او ایمان نیاوردند که آنان هم نمی توانستند از او و عقیده اش دفاع کنند و دین او را بزرگی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خداوند شما را به سعادتمندی برگزید و ایمان به پیامبر و دین او را روزی تان فرمود و جانب داری از او و دینش را به شما سپرد و شما همواره بر این پیمان استوار بودید تا اینکه او رحلت فرمود، درحالی که از شما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همه قدرتتان بکوشید در جانشینی او، نوبت به دیگران نسپارید که این حقی است ویژه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بجا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خود باید حکومت و جانشینی را به دست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قریش به ستیزه برخیزد، چه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خواهیم گفت که شما امیری از خود و ما نیز امیری از خویش برمی گزینیم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این گردهم آیی به گوش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در پی ابوبکر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همراه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پیامبر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اینجا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دوباره پیغام فرستاد که خبر تازه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باید حاضر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کنار پیکر مبارک پیامبر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تجهیز آن بود، برخاست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 که انصار در سقیفه گرد آمده اند تا سعد را به خلافت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بی درنگ به آنجا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ابوعبیده جراح را دیدند و او را نیز با خود به سقیفه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ابوبکر چنین سخن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و درود بر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برای هدایت مردم فرستاد تا خدای یگانه را بپرستند که آنها خدایان چندگانه را می پرستیدند و می پنداشتند که آنان سودی برایشان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گران آمد که دین پدران خود را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مهاجران این برتری را داد که به دین پیامبر ایمان آورند و همراه با رسول گرامی بر سختی ها شکیبایی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وی، آنها به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و شما ای انصار، کسی برتری تان را در دین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فرمانروایانیم و شما وزیران و مشاوران، و بی نظر شما کاری انجام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زمام امورتان را خود به کف داشته باشید؛ زیرا مردم در پناه شما هستند و کسی را یارای ستیز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به مخالفت برنخیزید تا کارمان به تباهی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حکومت ما را نمی پذیرند، پس ما باید امیری از خویش داشته باشیم و اینان نیز از خویش</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نخواهد شد و عرب به حکومت شما تن در نمی دهد؛ زیرا پیامبر از شما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اختیارتان با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این مرد و یارانش گوش ندهید که حق شما را به کلی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خود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از </w:t>
      </w:r>
    </w:p>
    <w:p>
      <w:pPr>
        <w:pStyle w:val="BookText"/>
        <w:rPr/>
      </w:pPr>
      <w:r>
        <w:rPr>
          <w:rFonts w:ascii="IRNazanin" w:hAnsi="IRNazanin" w:eastAsia="IRNazanin"/>
          <w:color w:val="111111"/>
          <w:sz w:val="28"/>
          <w:sz w:val="28"/>
          <w:szCs w:val="28"/>
          <w:rtl w:val="true"/>
          <w:lang w:bidi="fa-IR"/>
        </w:rPr>
        <w:t>این شهر بیرون کنید و رشته کار را به دست گیرید که به خدا سوگند، شما سزاوارترید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وگوی میان عمر و حباب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به میانجی گری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نخستین گروه بودید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کردید و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کسی هم نباشید که این رویه را تغییر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بشیر بن سعد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جهاد با مشرکان برتری و در دین سابقه داریم، جز خشنودی پروردگار قصدی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این عمر و این هم ابوعبیده جراح؛ با هر یک می خواهید،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برترین مهاجری و در جایی که تو باشی، ما شایسته این مقام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عمر و ابوعبیده خواستند با ابوبکر بیعت کنند، بشیر بن سعد از انصار و از قبیله اوس</w:t>
      </w:r>
      <w:r>
        <w:rPr>
          <w:rStyle w:val="FootnoteAnchor"/>
          <w:rtl w:val="true"/>
        </w:rPr>
        <w:footnoteReference w:id="128"/>
      </w:r>
      <w:r>
        <w:rPr>
          <w:rFonts w:ascii="IRNazanin" w:hAnsi="IRNazanin" w:eastAsia="IRNazanin"/>
          <w:color w:val="111111"/>
          <w:sz w:val="28"/>
          <w:sz w:val="28"/>
          <w:szCs w:val="28"/>
          <w:rtl w:val="true"/>
          <w:lang w:bidi="fa-IR"/>
        </w:rPr>
        <w:t>بر آنها پیشی گرفت و بیعت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قبیله اوس چون دیدند که بشیر بن سعد، سد را شکست و قریش خود را سزاوارتر می داند و خزرج هم می خواهد سعد بن عباده را امیر کند، برخی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خزرج زمام امور را در دست گیرد، برای همیشه این برتری سهم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برخیزید و با ابوبکر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با سعد بن عباده دست به گریبان شد و سعد تا آخر عمر با ابوبکر بیعت نکرد</w:t>
      </w:r>
      <w:r>
        <w:rPr>
          <w:rFonts w:eastAsia="IRNazanin" w:cs="IRNazanin"/>
          <w:color w:val="111111"/>
          <w:sz w:val="28"/>
          <w:szCs w:val="28"/>
          <w:rtl w:val="true"/>
          <w:lang w:bidi="fa-IR"/>
        </w:rPr>
        <w:t>.</w:t>
      </w:r>
      <w:r>
        <w:rPr>
          <w:rStyle w:val="FootnoteAnchor"/>
          <w:rtl w:val="true"/>
        </w:rPr>
        <w:footnoteReference w:id="129"/>
      </w:r>
      <w:bookmarkStart w:id="246" w:name="pg3296_31713"/>
    </w:p>
    <w:p>
      <w:pPr>
        <w:pStyle w:val="BookText"/>
        <w:rPr/>
      </w:pPr>
      <w:bookmarkEnd w:id="246"/>
      <w:r>
        <w:rPr>
          <w:rFonts w:ascii="IRNazanin" w:hAnsi="IRNazanin" w:eastAsia="IRNazanin"/>
          <w:color w:val="111111"/>
          <w:sz w:val="28"/>
          <w:sz w:val="28"/>
          <w:szCs w:val="28"/>
          <w:rtl w:val="true"/>
          <w:lang w:bidi="fa-IR"/>
        </w:rPr>
        <w:t>البته افراد دیگری نیز بیعت نکردند،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عباس و فرزندانش، حباب بن منذر، سلمان فارسی، ابوذر، مقداد، عمار، زبیر، خزیمه، ابن ابی کعب، فروه، خالد و براء بن عازب</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247" w:name="__RefHeading___Toc2267374_2749589250"/>
      <w:bookmarkStart w:id="248" w:name="_Toc98"/>
      <w:bookmarkEnd w:id="247"/>
      <w:r>
        <w:rPr>
          <w:rtl w:val="true"/>
        </w:rPr>
        <w:t>الف</w:t>
      </w:r>
      <w:r>
        <w:rPr>
          <w:rtl w:val="true"/>
        </w:rPr>
        <w:t xml:space="preserve">) </w:t>
      </w:r>
      <w:r>
        <w:rPr>
          <w:rtl w:val="true"/>
        </w:rPr>
        <w:t>بررسی جریان سقیفه</w:t>
      </w:r>
      <w:bookmarkEnd w:id="2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جریان سقیفه</w:t>
      </w:r>
    </w:p>
    <w:p>
      <w:pPr>
        <w:pStyle w:val="BookText"/>
        <w:rPr/>
      </w:pPr>
      <w:r>
        <w:rPr>
          <w:rFonts w:ascii="IRNazanin" w:hAnsi="IRNazanin" w:eastAsia="IRNazanin"/>
          <w:color w:val="111111"/>
          <w:sz w:val="28"/>
          <w:sz w:val="28"/>
          <w:szCs w:val="28"/>
          <w:rtl w:val="true"/>
          <w:lang w:bidi="fa-IR"/>
        </w:rPr>
        <w:t>برای بررسی همه جانبه مسئله سقیفه، تاریخچه مختصر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دلایلی که در ادامه می آید، روشن خواهد شد که در داستان سقیفه، شورای مسلمانان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سقیفه، عمر فقط در پی ابوبکر فرستاد، نه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با آنکه در خانه پیامبر نزد بزرگان اصحاب و همراه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 آنکه به کسی خبر دهد، به سقیفه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بنی هاشم و یاران پیامبر باخبر نشدند؟</w:t>
      </w:r>
    </w:p>
    <w:p>
      <w:pPr>
        <w:pStyle w:val="BookText"/>
        <w:rPr/>
      </w:pPr>
      <w:r>
        <w:rPr>
          <w:rFonts w:ascii="IRNazanin" w:hAnsi="IRNazanin" w:eastAsia="IRNazanin"/>
          <w:color w:val="111111"/>
          <w:sz w:val="28"/>
          <w:sz w:val="28"/>
          <w:szCs w:val="28"/>
          <w:rtl w:val="true"/>
          <w:lang w:bidi="fa-IR"/>
        </w:rPr>
        <w:t>آیا اساس چنین شورایی درست است که سه تن به میان یکی از قبیله های شهر آیند و ایشان را از راه های گوناگون به خود متمایل سازند و هرکس هم مخالفت کند، بگویند با اجماع امت و مصالح جهان اسلام سر ستیز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هنگام مشورت درباره چنین مسئله مهمی نباید بزرگان اصحاب و بنی هاشم را که نخستینِ آنها، امیرمؤمنان،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باخبر می کردند؟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پس از جریان سقیفه، عمر در زمان خلافت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کسی از شما گفته است که اگر عمر بمیرد، من با فلانی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بَیْعَةَ ابی بَکرٍ کانَت فَلْتَةً؛ بیعت با ابوبکر بی مشاوره و بی حساب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مغرور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بیعت با ابوبکر، ناگهانی و حساب </w:t>
      </w:r>
      <w:bookmarkStart w:id="249" w:name="pg3296_31714"/>
    </w:p>
    <w:p>
      <w:pPr>
        <w:pStyle w:val="BookText"/>
        <w:rPr/>
      </w:pPr>
      <w:bookmarkEnd w:id="249"/>
      <w:r>
        <w:rPr>
          <w:rFonts w:ascii="IRNazanin" w:hAnsi="IRNazanin" w:eastAsia="IRNazanin"/>
          <w:color w:val="111111"/>
          <w:sz w:val="28"/>
          <w:sz w:val="28"/>
          <w:szCs w:val="28"/>
          <w:rtl w:val="true"/>
          <w:lang w:bidi="fa-IR"/>
        </w:rPr>
        <w:t>نشده بود، ولی خدا شرّ آن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میان شما کسی چون ابوبکر نیست تا سران قوم از او پیروی کنند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اگر به راستی شورایی در میان بود، آیا بیعت با ابوبکر، ناگهانی و بی مشورت نامیده می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و یاران آنان به مخالفت برخاستند و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آیا این مخالفت صریح، با معنای اجماع سازگاری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مسئله خلافت بر اساس مشورت مشخص شود، حتماً پیامبر اسلام پیش از رحلت، شیوه و ویژگی های آن را بیان یا دست کم به آنها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منطقی است که آن حضرت احکام جزئی را بیان کرده، ولی مسئله ای به این مهمی را یادآوری نکرده باشد؟</w:t>
      </w:r>
    </w:p>
    <w:p>
      <w:pPr>
        <w:pStyle w:val="Heading4"/>
        <w:numPr>
          <w:ilvl w:val="3"/>
          <w:numId w:val="1"/>
        </w:numPr>
        <w:rPr/>
      </w:pPr>
      <w:bookmarkStart w:id="250" w:name="__RefHeading___Toc2267376_2749589250"/>
      <w:bookmarkStart w:id="251" w:name="_Toc99"/>
      <w:bookmarkEnd w:id="250"/>
      <w:r>
        <w:rPr>
          <w:rtl w:val="true"/>
        </w:rPr>
        <w:t>ب</w:t>
      </w:r>
      <w:r>
        <w:rPr>
          <w:rtl w:val="true"/>
        </w:rPr>
        <w:t xml:space="preserve">) </w:t>
      </w:r>
      <w:r>
        <w:rPr>
          <w:rtl w:val="true"/>
        </w:rPr>
        <w:t>اقدام برخی صحابه پس از سقیفه</w:t>
      </w:r>
      <w:bookmarkEnd w:id="25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برخی صحابه پس از سقیفه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هنگامی که برخی افراد برای رسیدن به حکومت، به سقیفه بنی ساعده رفته و پیرامون مسئله خلافت گفت وگو می کردند، برخی صحابه در 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تدفین رسول خدا صلی الله علیه و آله و عزاداری بر آن حضرت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سفارش های پیامبر را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نبرده بودند و ازاین رو، آشکارا از بیعت با ابوبکر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برجسته ترین اینان سلمان فارسی، ابی بن کعب، عمار یاسر و مقداد بن اسود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شورای سقیفه را بی ارزش خواند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ابونعیم اصفهانی، از دانشمندان اهل سنت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می گوید وارد مدینه شدم تا با یاران پیامبر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بسیار علاقه داشتم که ابّی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پیامبر شدم و در صف اول 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را دیدم که نماز خود را تمام و شروع به سخن گفتن کرد، گردن ها به سوی او کشیده شد تا کلامش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این امت گمراه شدند و آخرتشان تباه گشت، ولی من دلم به حال آنها نمی سوزد، بلکه دلم به حال مسلمانانی می سوزد که به دست آنان گمراه شدند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برخی دیگر نیز به روشنگری در این زمینه می پرداختند، از جمله فضل بن عباس به مردم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صاحِبُنا أولی بها مِنْکُم؛ صاحب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از شما سزاوارتر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مقداد بن اسود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دارم از قریش که چگونه خلافت را از اهل بیت پیامبرشان گرفتند، درحالی که اول مؤمن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آنان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سلمان فارسی هم در دفاع از خاندان عصمت و طهارت به مردم می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آل محمد از خاندان نوح و آل ابراهیم و از ذریه اسماعیل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عترت پاک و هدایتگر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را به منزله سر در بدن، بلکه به منزله دو چشم در سر بدانید؛ زیرا آنان نسبت به شما مانند آسمان سربرافراشته، کوه های نصب شده، خورشید روشنی بخش و درخت زیتون هستند</w:t>
      </w:r>
      <w:r>
        <w:rPr>
          <w:rFonts w:eastAsia="IRNazanin" w:cs="IRNazanin"/>
          <w:color w:val="111111"/>
          <w:sz w:val="28"/>
          <w:szCs w:val="28"/>
          <w:rtl w:val="true"/>
          <w:lang w:bidi="fa-IR"/>
        </w:rPr>
        <w:t>.</w:t>
      </w:r>
      <w:r>
        <w:rPr>
          <w:rStyle w:val="FootnoteAnchor"/>
          <w:rtl w:val="true"/>
        </w:rPr>
        <w:footnoteReference w:id="137"/>
      </w:r>
      <w:bookmarkStart w:id="252" w:name="pg3296_31716"/>
    </w:p>
    <w:p>
      <w:pPr>
        <w:pStyle w:val="BookText"/>
        <w:rPr/>
      </w:pPr>
      <w:bookmarkEnd w:id="252"/>
      <w:r>
        <w:rPr>
          <w:rFonts w:ascii="IRNazanin" w:hAnsi="IRNazanin" w:eastAsia="IRNazanin"/>
          <w:color w:val="111111"/>
          <w:sz w:val="28"/>
          <w:sz w:val="28"/>
          <w:szCs w:val="28"/>
          <w:rtl w:val="true"/>
          <w:lang w:bidi="fa-IR"/>
        </w:rPr>
        <w:t>سلمان بعد از واقعه سقیفه، با لحنی سرزنش آمیز به مردم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کردید آنچه نباید می کردید و نکردید آنچه باید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کردید، نعمت فراوانی برای شما از آسمان و زمین جاری بود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سخن بریدة بن خصیب اسلمی هم در این باره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جریان سقیفه خطاب به 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اِنّالله و إنّا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ها که حق از طرف باطل کشید،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 یا خودت را به فراموشی می زنی؟ کسی تو را گول زده یا نفست تو را گول زده است؟ آیا به یاد نداری رسول خدا صلی الله علیه و آله به ما امر کرد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امیرالمؤمنین بنامیم؟ آیا به یاد نداری پیامبر در اوقات مختلف، به علی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امیرمؤمنان و قاتل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نفس خود را محاسبه کن، قبل از آنکه وقت بگذرد، و خودت را از آنچه باعث هلاکت نفس است، نجات بده</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برخی موارد هم، شیعیان به مخالفت عملی با حکومت می پرداختند، مانند خودداری مالک بن نویره از دادن زکات به نماینده ابوبکر، به این دلیل که وی را سزاوار خلافت نمی دانست یا هجرت بلال حبشی از مدینه به دلیل آنکه نمی خواست اذان گوی حکومت باشد و دیگران این کار او را تأیید حکومت تعبیر کنند</w:t>
      </w:r>
      <w:r>
        <w:rPr>
          <w:rFonts w:eastAsia="IRNazanin" w:cs="IRNazanin"/>
          <w:color w:val="111111"/>
          <w:sz w:val="28"/>
          <w:szCs w:val="28"/>
          <w:rtl w:val="true"/>
          <w:lang w:bidi="fa-IR"/>
        </w:rPr>
        <w:t>.</w:t>
      </w:r>
    </w:p>
    <w:p>
      <w:pPr>
        <w:pStyle w:val="Heading4"/>
        <w:numPr>
          <w:ilvl w:val="3"/>
          <w:numId w:val="1"/>
        </w:numPr>
        <w:rPr/>
      </w:pPr>
      <w:bookmarkStart w:id="253" w:name="__RefHeading___Toc2267378_2749589250"/>
      <w:bookmarkStart w:id="254" w:name="_Toc100"/>
      <w:bookmarkEnd w:id="253"/>
      <w:r>
        <w:rPr>
          <w:rtl w:val="true"/>
        </w:rPr>
        <w:t>ج</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و ماجرای سقیفه</w:t>
      </w:r>
      <w:bookmarkEnd w:id="25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سقیفه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منابع معتبر اهل سنت درباره جریان بیعت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علی را نزد ابوبکر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حکومت، از شما سزاوارترم و با شما بیعت نمی کنم و شما باید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حکومت را از دست انصار، به دستاویز خویشاوندی و نزدیک بودن به پیامبر بیرون آوردید، آنگاه از ما که اهل بیت رسول خداییم، آن را غصب می کنید؟ مگر شما در برابر انصار برای پندار خود دلیل نیاوردید که چون محمد صلی الله علیه و آله از شما مهاجران بوده است، به حکومت سزاوارترید و مگر ایشان به همین دلیل به فرمان شما گردن ننهادند و حکومت را به شما نسپردند؟ اینک من با همان دلیل با شما احتجاج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هنگام زندگی و نیز پس از رحلت رسول خدا صلی الله علیه و آله به آن حضرت نزدیک تر و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هستید، به ما انصاف دهید، وگرنه گناه ستم را بر دوش بکشید و خود می دانید که چه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بیعت نکنی، رها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شیری را می دوشی که نیمی از آن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بنیاد حکومت او را استوار می کنی که فردا آن را به تو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 تو را نمی پذیرم و با ابوبکر بیعت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محمدی را میان عرب از خاندان و کنج خانه اش بیرون نیاورید و آن را به خانه و کاشانه خودتان مکشانید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که اهل بیت محمد صلی الله علیه و آله را از مقام و حق آن حضرت کنار می زنید؟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ما سزاوارترین مردم برای حکومتیم؛ زیرا افراد خانواده رسول خداییم و تا آن هنگام که میان ما، خواننده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در دین خدا و آشنا به سنت های رسول خدا صلی الله علیه و آله و متوجه به کار رعیت و برکنارزننده کارهای زشت از ایشان و تقسیم کننده غنایم به مساوات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است و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و در هر شرایطی به حکومت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هوا و خواسته دل خود پیروی مکنید که گمراه شوید و از راه خدا بازمانید و دوری شما از حق افزون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بشیر بن سعد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از انصار و از تیره خزرج با ابوبکر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انصار این سخنان تو را پیش از آنکه با ابوبکر بیعت کنند، می شنیدند، هیچ کس از بیعت با تو خودداری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کسی بودم که پیکر مقدس پیامبر را در خانه اش رها کنم و پیش از خاک سپاری آن بزرگوار از خانه بیرون آیم و درباره حکومت با مردم به ستیز بپردازم؟</w:t>
      </w:r>
    </w:p>
    <w:p>
      <w:pPr>
        <w:pStyle w:val="BookText"/>
        <w:rPr/>
      </w:pPr>
      <w:r>
        <w:rPr>
          <w:rFonts w:ascii="IRNazanin" w:hAnsi="IRNazanin" w:eastAsia="IRNazanin"/>
          <w:color w:val="111111"/>
          <w:sz w:val="28"/>
          <w:sz w:val="28"/>
          <w:szCs w:val="28"/>
          <w:rtl w:val="true"/>
          <w:lang w:bidi="fa-IR"/>
        </w:rPr>
        <w:t xml:space="preserve">شب 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مرکبی سوار می کرد و کنار انجمن های انصار می آورد و 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تقاضای یاری می کرد،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ما برای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است و اگر شوهر و پسرعمویت پیش از ابوبکر به ما مراجعه می کرد، ما هیچ کس را هم سنگ او نمی دانستیم و جز با او بیعت نمی کردیم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ابن قتیبه می افزاید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ابوبکر کسی را در پی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رسول خدا صلی الله علیه و آله دروغ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از این کسی که از بیعت تو خودداری کرده است، بیعت بگیری؟ ابوبکر به قنفذ که برده آزاد کرده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علی را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بر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خدا صلی الله علیه و آله فرا می خواندت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شتابان بر رسول خدا دروغ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برگشت و پیام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مدتی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دوباره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متخلّف را مهلت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قنفذ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برو و بگو امیرمؤمنان تو را برای بیعت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برگشت و پیام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صدای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ادعای منصبی را می کند </w:t>
      </w:r>
      <w:bookmarkStart w:id="255" w:name="pg3296_31719"/>
    </w:p>
    <w:p>
      <w:pPr>
        <w:pStyle w:val="BookText"/>
        <w:rPr/>
      </w:pPr>
      <w:bookmarkEnd w:id="255"/>
      <w:r>
        <w:rPr>
          <w:rFonts w:ascii="IRNazanin" w:hAnsi="IRNazanin" w:eastAsia="IRNazanin"/>
          <w:color w:val="111111"/>
          <w:sz w:val="28"/>
          <w:sz w:val="28"/>
          <w:szCs w:val="28"/>
          <w:rtl w:val="true"/>
          <w:lang w:bidi="fa-IR"/>
        </w:rPr>
        <w:t>که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نزد ابوبکر برگشت و آن پیام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ابوبکر مدتی دراز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برخاست و گروهی هم با او راه افتادند تا بر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 و 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ایشان را شنید، با صدای بلند فریاد برآورد که ای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گرفتاری ها که پس از تو از پسر خطاب و پسر ابوقحافه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صدای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او را شنیدند برگشتند، درحالی که می گریستند و نزدیک بود دل ها و جگرهایشان پاره پاره شود</w:t>
      </w:r>
      <w:r>
        <w:rPr>
          <w:rFonts w:eastAsia="IRNazanin" w:cs="IRNazanin"/>
          <w:color w:val="111111"/>
          <w:sz w:val="28"/>
          <w:szCs w:val="28"/>
          <w:rtl w:val="true"/>
          <w:lang w:bidi="fa-IR"/>
        </w:rPr>
        <w:t>...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تا زمانی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 ولی زمانی که یار و همدم خود را از دست داد، دوباره به سراغ آن حضرت آمدند و او را به جبر و ستم از خانه بیرون آوردند و حضرت این آیه قرآن را تلاوت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آن قوم مرا درمانده و ناتوان شمردند و نزدیک بود بکشندم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256" w:name="__RefHeading___Toc2267380_2749589250"/>
      <w:bookmarkStart w:id="257" w:name="_Toc101"/>
      <w:bookmarkEnd w:id="256"/>
      <w:r>
        <w:rPr/>
        <w:t>12</w:t>
      </w:r>
      <w:r>
        <w:rPr>
          <w:rtl w:val="true"/>
        </w:rPr>
        <w:t xml:space="preserve">. </w:t>
      </w:r>
      <w:r>
        <w:rPr>
          <w:rtl w:val="true"/>
        </w:rPr>
        <w:t>بررسی خطبه غدیر</w:t>
      </w:r>
      <w:bookmarkEnd w:id="257"/>
    </w:p>
    <w:p>
      <w:pPr>
        <w:pStyle w:val="Heading4"/>
        <w:numPr>
          <w:ilvl w:val="3"/>
          <w:numId w:val="1"/>
        </w:numPr>
        <w:rPr/>
      </w:pPr>
      <w:bookmarkStart w:id="258" w:name="__RefHeading___Toc2267382_2749589250"/>
      <w:bookmarkStart w:id="259" w:name="_Toc102"/>
      <w:bookmarkEnd w:id="258"/>
      <w:r>
        <w:rPr>
          <w:rtl w:val="true"/>
        </w:rPr>
        <w:t>اشاره</w:t>
      </w:r>
      <w:bookmarkEnd w:id="25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خطبه غدیر</w:t>
      </w:r>
    </w:p>
    <w:p>
      <w:pPr>
        <w:pStyle w:val="BookText"/>
        <w:rPr/>
      </w:pPr>
      <w:r>
        <w:rPr>
          <w:rFonts w:ascii="IRNazanin" w:hAnsi="IRNazanin" w:eastAsia="IRNazanin"/>
          <w:color w:val="111111"/>
          <w:sz w:val="28"/>
          <w:sz w:val="28"/>
          <w:szCs w:val="28"/>
          <w:rtl w:val="true"/>
          <w:lang w:bidi="fa-IR"/>
        </w:rPr>
        <w:t>پیامبر گرامی اسلام در سال دهم هجرت، برای به جا آوردن فریضه حج ره سپار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 در آخرین سال عمر پیامبر عزیز انجام شد و به همین دلیل، در تاریخ،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حج بدرود می نامند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همراهان پیامبر را که به شوق هم سفری با آن حضرت بار سفر بستند،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در شهر مکه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مراسم حج و هنگام بازگشت به مدینه، روز هجدهم ماه ذی حجه، در غدیرخم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نازل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اَیُّهَا الرَّسُولُ بَلِّغْ ما اُنْزِلَ اِلَیْکَ مِنْ رَبِّکَ وَ اِنْ لَمْ تَفْعَلْ فَما بَلَّغْتَ رِسالَتَهُ وَاللّهُ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بر تو فرود آمده است، برسان و اگر نرسانی، رسالت خدا را به جا نیاورده ای و خداوند تو را از گزند مردمان در امان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فرمانی بزرگ به پیامبر می رسد و پیامبر دستور می دهد که همه از حرکت بازایستند تا بازماندگان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با یکدیگر دراین باره نجوا می کنند و منتظر فرمان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روز است و هرم آفتاب، سوزاننده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بانگ اذان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مردم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باربند شتران منبری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فراز آن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 در سینه ها حبس شده و مردم چون ریگ های صحرا، خاموشند و منتظر شنیدن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تشنه، زیر آفتاب با گوش جان صدای نرم و گوش نواز پیامبر را می شنوند که پس از ستایش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شما همه مسئولیم؛ چه می 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می دهیم که دین خدا را تبلیغ کردی و در این راه بسیار کوشیدی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بهترین پاداش ها را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یگانگی خداوند و پیامبری بنده اش، محمد صلی الله علیه و آله گواهی نمی دهید؟ به زندگی پس از مرگ و حقانیت دوزخ و بهشت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به آسمان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سوی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کنار کوثر یکدیگر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که پس از من، با دو یادگار گران قدر من، چگونه برخورد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یادگار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است که این دو از هم جدا نشوند تا در کنار حوض کوثر به من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مگیرید که هلاک خواهید شد و عقب هم نمانید که باز مایه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دست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 تا همه مردم او را ببینند 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فرمان آسمانی را درباره جانشینی خود، به کلامی دل نشین چنین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مَنْ اَوْلَی النّاسِ بِالْمُؤمِنینَ مِنْ 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مؤمنان از ایشان سزاوارتر است و بر آنان ولایت و سرپرستی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من ولایت دارد و من بر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هرکس من ولیّ و سرپرست اویم،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دوست بدار و با دشمنانش دشمن باش و یاری کن هر که او را یاری کند و کیفر ده هر که را با او بستیزد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حاضری باید این مطلب را به غایبان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مردم پراکنده نشده بودند که آیه سوم از سوره مائده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اَکْمَلْتُ لَکُمْ دینَکُمْ وَ اَتْمَمْتُ عَلَیْکُمْ نِعْمَتی وَ رَضیتُ لَکُمُ الاْسْلامَ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دینتان را کامل و نعمت را بر شما تمام کردم و خرسند شدم که اسلام دین شماست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دریافت این پیام، فریاد شادی برآورد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کامل شد و پروردگار به رسالت من و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خشنود گشت</w:t>
      </w:r>
      <w:r>
        <w:rPr>
          <w:rFonts w:eastAsia="IRNazanin" w:cs="IRNazanin"/>
          <w:color w:val="111111"/>
          <w:sz w:val="28"/>
          <w:szCs w:val="28"/>
          <w:rtl w:val="true"/>
          <w:lang w:bidi="fa-IR"/>
        </w:rPr>
        <w:t xml:space="preserve">». </w:t>
      </w:r>
      <w:bookmarkStart w:id="260" w:name="pg3296_31722"/>
    </w:p>
    <w:p>
      <w:pPr>
        <w:pStyle w:val="BookText"/>
        <w:rPr/>
      </w:pPr>
      <w:bookmarkEnd w:id="260"/>
      <w:r>
        <w:rPr>
          <w:rFonts w:ascii="IRNazanin" w:hAnsi="IRNazanin" w:eastAsia="IRNazanin"/>
          <w:color w:val="111111"/>
          <w:sz w:val="28"/>
          <w:sz w:val="28"/>
          <w:szCs w:val="28"/>
          <w:rtl w:val="true"/>
          <w:lang w:bidi="fa-IR"/>
        </w:rPr>
        <w:t>پس از این مراسم، مردم به امیرمؤمنان،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شادباش گفتند و از کسانی که پیشاپیش اصحاب به آن حضرت تهنیت گفتند، ابوبکر و عمر بودند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 عَلی اَصْبَحْتَ مَوْلای وَ مَوْلی کُلِّ مَوْمِنٍ وَ مَؤْمِنَةٍ؛ خوشا به حال تو یا علی، که مولای من و مولای هر زن و مرد باایمان شده ای</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پیامبر که در غدیر حاضر بوده اند، این حدیث را بی هیچ واسطه از پیامبر نقل کرده اند</w:t>
      </w:r>
      <w:r>
        <w:rPr>
          <w:rStyle w:val="FootnoteAnchor"/>
          <w:rtl w:val="true"/>
        </w:rPr>
        <w:footnoteReference w:id="143"/>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تابعین</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بنابراین، کمترین تردید و انکاری در سند حدیث غدیر وجود ندارد، مگر برای آن دسته از مردم که در نور خورشید می ایستند و گرمای آن را بر پوست خود حس می کنند، ولی باز می گویند نور و گرمایی نیست</w:t>
      </w:r>
      <w:r>
        <w:rPr>
          <w:rFonts w:eastAsia="IRNazanin" w:cs="IRNazanin"/>
          <w:color w:val="111111"/>
          <w:sz w:val="28"/>
          <w:szCs w:val="28"/>
          <w:rtl w:val="true"/>
          <w:lang w:bidi="fa-IR"/>
        </w:rPr>
        <w:t>.</w:t>
      </w:r>
    </w:p>
    <w:p>
      <w:pPr>
        <w:pStyle w:val="Heading4"/>
        <w:numPr>
          <w:ilvl w:val="3"/>
          <w:numId w:val="1"/>
        </w:numPr>
        <w:rPr/>
      </w:pPr>
      <w:bookmarkStart w:id="261" w:name="__RefHeading___Toc2267384_2749589250"/>
      <w:bookmarkStart w:id="262" w:name="_Toc103"/>
      <w:bookmarkEnd w:id="261"/>
      <w:r>
        <w:rPr>
          <w:rtl w:val="true"/>
        </w:rPr>
        <w:t>الف</w:t>
      </w:r>
      <w:r>
        <w:rPr>
          <w:rtl w:val="true"/>
        </w:rPr>
        <w:t xml:space="preserve">) </w:t>
      </w:r>
      <w:r>
        <w:rPr>
          <w:rtl w:val="true"/>
        </w:rPr>
        <w:t>آماری از متن خطبه غدیر پیامبر</w:t>
      </w:r>
      <w:bookmarkEnd w:id="2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از متن خطبه غدیر پیامبر</w:t>
      </w:r>
    </w:p>
    <w:p>
      <w:pPr>
        <w:pStyle w:val="BookText"/>
        <w:rPr/>
      </w:pPr>
      <w:r>
        <w:rPr>
          <w:rFonts w:ascii="IRNazanin" w:hAnsi="IRNazanin" w:eastAsia="IRNazanin"/>
          <w:color w:val="111111"/>
          <w:sz w:val="28"/>
          <w:sz w:val="28"/>
          <w:szCs w:val="28"/>
          <w:rtl w:val="true"/>
          <w:lang w:bidi="fa-IR"/>
        </w:rPr>
        <w:t>صفات خداوند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مقام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ولایت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ولایت ائمه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فضایل امیرمؤمنان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 xml:space="preserve">حضرت مهدی عج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شیعیان اهل بیت و دشمنان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بیعت با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تفسیر آن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bookmarkStart w:id="263" w:name="pg3296_31723"/>
    </w:p>
    <w:p>
      <w:pPr>
        <w:pStyle w:val="BookText"/>
        <w:rPr/>
      </w:pPr>
      <w:bookmarkEnd w:id="263"/>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نام حضرت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p>
    <w:p>
      <w:pPr>
        <w:pStyle w:val="BookText"/>
        <w:rPr/>
      </w:pPr>
      <w:r>
        <w:rPr>
          <w:rFonts w:ascii="IRNazanin" w:hAnsi="IRNazanin" w:eastAsia="IRNazanin"/>
          <w:color w:val="111111"/>
          <w:sz w:val="28"/>
          <w:sz w:val="28"/>
          <w:szCs w:val="28"/>
          <w:rtl w:val="true"/>
          <w:lang w:bidi="fa-IR"/>
        </w:rPr>
        <w:t>واژه ائمه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طور صریح آمده و نام امام زمان عج الله تعالی فرجه الشریف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عنوان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264" w:name="__RefHeading___Toc2267386_2749589250"/>
      <w:bookmarkStart w:id="265" w:name="_Toc104"/>
      <w:bookmarkEnd w:id="264"/>
      <w:r>
        <w:rPr>
          <w:rtl w:val="true"/>
        </w:rPr>
        <w:t>ب</w:t>
      </w:r>
      <w:r>
        <w:rPr>
          <w:rtl w:val="true"/>
        </w:rPr>
        <w:t xml:space="preserve">) </w:t>
      </w:r>
      <w:r>
        <w:rPr>
          <w:rtl w:val="true"/>
        </w:rPr>
        <w:t xml:space="preserve">نشانه های روشن بر جانشینی علی </w:t>
      </w:r>
      <w:r>
        <w:rPr>
          <w:rtl w:val="true"/>
        </w:rPr>
        <w:t>(</w:t>
      </w:r>
      <w:r>
        <w:rPr>
          <w:rtl w:val="true"/>
        </w:rPr>
        <w:t>علیه السلام</w:t>
      </w:r>
      <w:r>
        <w:rPr>
          <w:rtl w:val="true"/>
        </w:rPr>
        <w:t xml:space="preserve">) </w:t>
      </w:r>
      <w:r>
        <w:rPr>
          <w:rtl w:val="true"/>
        </w:rPr>
        <w:t>در خطبه غدیر</w:t>
      </w:r>
      <w:bookmarkEnd w:id="2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روشن بر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w:t>
      </w:r>
    </w:p>
    <w:p>
      <w:pPr>
        <w:pStyle w:val="BookText"/>
        <w:rPr/>
      </w:pPr>
      <w:r>
        <w:rPr>
          <w:rFonts w:ascii="IRNazanin" w:hAnsi="IRNazanin" w:eastAsia="IRNazanin"/>
          <w:color w:val="111111"/>
          <w:sz w:val="28"/>
          <w:sz w:val="28"/>
          <w:szCs w:val="28"/>
          <w:rtl w:val="true"/>
          <w:lang w:bidi="fa-IR"/>
        </w:rPr>
        <w:t>نشانه هایی که در متن حدیث غدیر و درباره این واقعه وجود دارد، به روشنی می رساند که امیرمؤمنان،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جانشین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نشانه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معنای کسی است که مقام ولایت و امامت و حق فرمان دارد و خواسته اش بر خواسته دیگران مقدّم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در جمله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مَنْ اَوْلی النّاسِ بِالْمُؤمِنینَ مِنْ اَنْفُسِهِمْ؛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مؤمنان از ایشان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این جمله، صحبت از اولویت و ولایت پیامبر است، ولایت و اولویت در جمله بعد هم باید به همین معنا باشد تا ارتباط معنوی هر دو جمله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پیامبر نخست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نسبت به شما از خودتان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سزاواری و ولایت که من به شما دارم، علی نیز دارد و پس از من، او مولای همه مسلمانان و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دیگر معانی مولا، جز همان اولویت و ولایت و امامت منظور نیست و همان گونه که اولویت مطلق برای پیامبر قطعی است،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قطعی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انبوه مردم در آن هوای گرم نشان می دهد که موضوع مورد بحث، اهمیت ویژه ای داشته است و هیچ کس باور نمی کند که پیامبر مردم را در آن شرایط نگه دارد تا تنها یک موضوع جزئی مانند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جمله بعد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 کند، یاری کن و آن که از یاری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کند، از رحمت خود به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به معنای یاور و دوست بود، ذکر این دعا هیچ مناسبتی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دانست که پس از او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نیرو و ارتش داشته باشد و مردم او را یاری کنند تا اسلام ریشه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یاوران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و مخالفانش را نفرین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گواهی دادن مردم بر یگانگی خدا و رسالت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مولای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یادآوری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شهادت به یگانگی خدا و رسالت و ولایت پیامبر، همان مفهوم امامت را می رساند؛ زیرا در این صورت است که ارتباط جمله ها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پیامبر سخنورترینِ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این فصاحت و بلاغت در کلام، به چنین روشی روی آورده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انجام مراسم، به امیرمؤمنان،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شادباش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شادباش در صورتی درست است که آن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و پیامبر، به مقامی والا و جدید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تبریک بی معناست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دانشمندان اهل سنت،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درباره جانشینی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کتاب گران سنگ خود در این زمینه، سخن مفسر و تاریخ نگار بزرگ اهل سنت، حافظ ابوجعفر محمد بن جریر طبری را می آورد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آیه در غدیرخم نازل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 دستور آورد که در این جایگاه باشم و به هر سفید و سیاهی اعلام کنم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ابوطالب، برادر من، وصی من، جانشین من و امام پس از من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اشعار و چکامه های شکوهمند و بلندی است که شاعران و ادیبان هر عصر، از آن روزگار تا امروز، درباره غدیر و جانشینی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الغدیر شعرها و نام بسیاری از شاعرانی که در موضوع غدیر شعر سروده اند، از قرن اول هجری تا قرن های بعد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شاعران مانند حسان بن ثابت، قیس بن سعد بن عباده و عمرو بن العاص، از خطبه غدیر، معنای ولایت و امامت را دریافته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و پیشوایان گرامی، هجدهم ذی حجه را از عیدهای رسمی مسلمانان اعلام کرده اند تا مسئله غدیر هر ساله بازگو شود و فراموش نگردد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ابوریحان بیرونی، دانشمند نام آور ایرانی در قرن پنجم، در کتاب آثار الباقیه و نیز طلحه شافعی در کتاب مطالب السئول، روز غدیر را یکی از عیدهای </w:t>
      </w:r>
    </w:p>
    <w:p>
      <w:pPr>
        <w:pStyle w:val="BookText"/>
        <w:rPr/>
      </w:pPr>
      <w:r>
        <w:rPr>
          <w:rFonts w:ascii="IRNazanin" w:hAnsi="IRNazanin" w:eastAsia="IRNazanin"/>
          <w:color w:val="111111"/>
          <w:sz w:val="28"/>
          <w:sz w:val="28"/>
          <w:szCs w:val="28"/>
          <w:rtl w:val="true"/>
          <w:lang w:bidi="fa-IR"/>
        </w:rPr>
        <w:t>اسلامی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ثعالبی، ادیب و دانشمند مشهور هم در کتاب ثمارالقلوب شب غدیر را از شب های گران قدر در اسلام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قداست و بزرگی این شب و روز، نشان از چه دارد؟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هرگاه به حدیث غدیر احتجاج کرده و در برابر مخالفان، آن را گواه آورده اند، هیچ کس در معنای آن و اینکه حدیث غدیر درباره امامت و جانشینی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اشکالی وارد نکرده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روزی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خطبه می خواند و در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سوگندتان می دهم، هرکسی در غدیر حاضر بود و به گوش خود شنید که پیامبر مرا به جانشینی برگزید،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که به گوش خود از پیامبر شنیده اند، برخیزند، نه آنان که از دیگران شنیده و خود، در غدیر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احمد بن حنبل، پیشوای مذهب حنبلی، سی نفر آن روز برخاستند و به شنیدن حدیث غدیر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که در آن تاریخ بیش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واقعه غدیر گذشته بود و همچنین برخی از اصحاب پیامبر، آن روز در کوفه نبودند یا درگذشته بودند و گروهی از حاضران نیز بنا به بعضی غرض ورزی ها گواهی ندادند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مسلمانان در مکه، در میان هفتصد نفر از اصحاب پارسا و تابعان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سوگندتان می دهم، آیا گواهی می دهید که پیامبر در غدیر،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و ولایت برگزید و فرمود حاضران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که چنین بود</w:t>
      </w:r>
      <w:r>
        <w:rPr>
          <w:rFonts w:eastAsia="IRNazanin" w:cs="IRNazanin"/>
          <w:color w:val="111111"/>
          <w:sz w:val="28"/>
          <w:szCs w:val="28"/>
          <w:rtl w:val="true"/>
          <w:lang w:bidi="fa-IR"/>
        </w:rPr>
        <w:t>.</w:t>
      </w:r>
      <w:r>
        <w:rPr>
          <w:rStyle w:val="FootnoteAnchor"/>
          <w:rtl w:val="true"/>
        </w:rPr>
        <w:footnoteReference w:id="147"/>
      </w:r>
      <w:bookmarkStart w:id="266" w:name="pg3296_31727"/>
    </w:p>
    <w:p>
      <w:pPr>
        <w:pStyle w:val="Heading3"/>
        <w:numPr>
          <w:ilvl w:val="2"/>
          <w:numId w:val="1"/>
        </w:numPr>
        <w:rPr/>
      </w:pPr>
      <w:bookmarkStart w:id="267" w:name="__RefHeading___Toc2267388_2749589250"/>
      <w:bookmarkStart w:id="268" w:name="_Toc105"/>
      <w:bookmarkEnd w:id="266"/>
      <w:bookmarkEnd w:id="267"/>
      <w:r>
        <w:rPr/>
        <w:t>13</w:t>
      </w:r>
      <w:r>
        <w:rPr>
          <w:rtl w:val="true"/>
        </w:rPr>
        <w:t xml:space="preserve">. </w:t>
      </w:r>
      <w:r>
        <w:rPr>
          <w:rtl w:val="true"/>
        </w:rPr>
        <w:t>پی آمدهای نفی غدیر</w:t>
      </w:r>
      <w:bookmarkEnd w:id="26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نفی غدیر</w:t>
      </w:r>
    </w:p>
    <w:p>
      <w:pPr>
        <w:pStyle w:val="BookText"/>
        <w:rPr/>
      </w:pPr>
      <w:r>
        <w:rPr>
          <w:rFonts w:ascii="IRNazanin" w:hAnsi="IRNazanin" w:eastAsia="IRNazanin"/>
          <w:color w:val="111111"/>
          <w:sz w:val="28"/>
          <w:sz w:val="28"/>
          <w:szCs w:val="28"/>
          <w:rtl w:val="true"/>
          <w:lang w:bidi="fa-IR"/>
        </w:rPr>
        <w:t>از وقتی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رحلت پیامبر،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 و غدیر را در عمل نفی کردند، کینه توزی ها، کشتارها، جنگ ها و ستمگری 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ستم به صدیقه طاهره،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که به سقط شدن حضرت محسن انجامید و سپس جنگ هایی نیز در پی داشت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ها، همچنان تا به امروز ادامه یافته و صدها هزار انسان را به کام مرگ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تمام این ستمگری ها و کشتارها، پی آمد نفی غدیر و دور کردن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بود؛ همو که پیامبر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ولیّکم مِنْ بَعْدی؛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سرپرست شماست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درباره دستاوردهای تحقق اهداف غدیر روایتی وجود دارد که باید در آن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روایت این است که اگر غدیر تحقق می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اخْتَلَفَ فی هِذِه الاُمَةِ سَیْفانِ؛ در میان این امت، دو شمشیر به مصاف یکدیگر نمی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بین دو نفر جنگی رخ نمی داد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بی تردید، اگر همان گونه که خدا و رسول خواسته بودند، امت اسلامی به اهداف غدیر پای بند می ماند، جنگی 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 آمدهای این مسئله هشدار داده و فرموده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تازه بدوشید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زهری کشنده و تلخ بدروید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باطل کاران زیان می کنند و آیندگان فرجام کار پیشینیان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میل خود دست از جان بشویید و خویش را برای فتنه بسیار هولناک آماده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بی رحم و بُرّنده و کشتاری فراگیر و استبدادی از ستمگران مژده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تیغ بُرّنده و کشتاری فراگیر و استبدادی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یا دارایی تان را بی مقدار و کشتتان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گویی پیش تر وجود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ویرانی و ظهور حکومت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شما دریغ می خورم و چه توان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به ما داده و ما را بدان، منزلت و بزرگی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درحالی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دارید،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وادار کنیم؟</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اکنون در جهانی روزگار می گذرانیم که مردمان آن، حتی بیشتر مسلمانان، با غدیر و آموزه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به جهانیان این آگاهی را بدهیم که غدیر، یعنی جوشش مستمر سرزندگی و نشاط اسلام و زنده نگاه داشتن غدیر، به منظور فراهم ساختن رفاه، توسعه بخشیدن به گستره آن و آباد کردن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مردم بباورانیم که غدیر،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است؛ میثاق همان هایی که از سوی خدا فرمان یافته اند سطح زندگی خود را با ضعیف ترین افراد جامعه همسان سازند و در خوراک، پوشاک، مسکن و غیره، با آنان همگون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با گسترش آموزه های غدیر، همگان را به بهره مندی از این خوان گسترده آسمانی؛ فراخوانیم به پیروی از کسی که رسول گرامی اسلام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 الْقُرآنُ مَعَ عَلیٍّ؛ علی همراه با قرآن است و قرآن همراه علی 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مردم را به پیروی از منش و روش کسی فراخواند که خود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اللهَ فَرَضَ عَلَی أَئمّةِ الْعَدْلِ أنْ یُقَدِّروا أنفسَهُم بِضَعَفَةِ النّاسِ</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خدای متعال بر پیشوایان عدل واجب کرده است که خود را با ناتوان ترین مردم هم سنگ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بهتر است روش و منش حضرت را از زبان خودش بشناسیم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إِمامَکُمْ قَداکْتَفی مِنْ دنیاهُ بِطِمْرَیْهِ وَ مِنْ طُعْمِه بِقُرصَیْه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امام شما از دنیای خود، به دو جامه و از خوراک آن به دو قرص نان 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تمام زندگی خود، نه خشتی بر سر خشتی نهاد و نه هیچ گاه در کاخی سکونت کرد، بلکه تمام ناهمواری ها و سختی ها را به جان خرید تا مبادا نیازمند و بینوایی در دورترین نقطه تحت فرمانروایی اش، به دلیل فقر نتواند وعده ای غذا برای رفع گرسنگی و تجدید نیرو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 باره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بِالحجازِ أَو الیَمامَهِ مَنْ لاطَمَعَ لَه فِی الْقُرصِ وَ لاعَهْدَ لَه بِالشِّبع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در حجاز یا یمایه بینوایی باشد که به یافتن قرص نانی امید ندارد و هرگز مزه سیری را نچشیده باشد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چنین سیره ای، شکوه و عظمت غدیر را بیش از پیش بر همگان آشکار و ارزش ها و آموزه های بلند غدیر را جلوه گر می کند، همان ارزش هایی که سعادت جوامع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آرمان غدیر، زندگی پرنعمتی را به همراه دارد، همان گونه که خود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xml:space="preserve">: </w:t>
      </w:r>
      <w:bookmarkStart w:id="269" w:name="pg3296_31730"/>
    </w:p>
    <w:p>
      <w:pPr>
        <w:pStyle w:val="BookText"/>
        <w:rPr/>
      </w:pPr>
      <w:bookmarkEnd w:id="269"/>
      <w:r>
        <w:rPr>
          <w:rFonts w:ascii="Amiri" w:hAnsi="Amiri" w:eastAsia="Amiri" w:cs="Amiri"/>
          <w:color w:val="111111"/>
          <w:sz w:val="28"/>
          <w:sz w:val="28"/>
          <w:szCs w:val="28"/>
          <w:rtl w:val="true"/>
          <w:lang w:bidi="ar-SA"/>
        </w:rPr>
        <w:t xml:space="preserve">وَلَوْ أَنَّ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قَبْضِ الله 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اِتَّبَعونی وَ أَطاعُونی یَأکُلوا مِنْ فَوقِهِم وَ مِنْ تَحْتِ اَرجُلِهِم رَغَداً إلی یَومِ الْقیامَةِ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اگر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ارتحال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پیروی و فرمان برداری می کردند، به یقین،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و از زیر پایشان، تا روز قیامت گوارا و بی دغدغه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فرمایش، اگر پس از پیامبر،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حکومت بر امت را به دست می گرفت، تمام هدف های غدیر تحقق می یافت و مردم تا واپسین روز زندگی در این عالم، از تمام خیرها و نعمت های الهی بهره مند می شدند و جهان امروز شاهد این همه پدیده های ناخوشایند، مانند بیماری، گرفتاری، خون ریزی، ستمگری، فقر، گسست پیوندهای خویشاوندی و درگیری های بی شمار نبود</w:t>
      </w:r>
      <w:r>
        <w:rPr>
          <w:rFonts w:eastAsia="IRNazanin" w:cs="IRNazanin"/>
          <w:color w:val="111111"/>
          <w:sz w:val="28"/>
          <w:szCs w:val="28"/>
          <w:rtl w:val="true"/>
          <w:lang w:bidi="fa-IR"/>
        </w:rPr>
        <w:t>.</w:t>
      </w:r>
    </w:p>
    <w:p>
      <w:pPr>
        <w:pStyle w:val="Heading3"/>
        <w:numPr>
          <w:ilvl w:val="2"/>
          <w:numId w:val="1"/>
        </w:numPr>
        <w:rPr/>
      </w:pPr>
      <w:bookmarkStart w:id="270" w:name="__RefHeading___Toc2267390_2749589250"/>
      <w:bookmarkStart w:id="271" w:name="_Toc106"/>
      <w:bookmarkEnd w:id="270"/>
      <w:r>
        <w:rPr/>
        <w:t>14</w:t>
      </w:r>
      <w:r>
        <w:rPr>
          <w:rtl w:val="true"/>
        </w:rPr>
        <w:t xml:space="preserve">. </w:t>
      </w:r>
      <w:r>
        <w:rPr>
          <w:rtl w:val="true"/>
        </w:rPr>
        <w:t xml:space="preserve">تدبیر های رسول خدا صلی الله علیه و آله برای جانشینی امام علی </w:t>
      </w:r>
      <w:r>
        <w:rPr>
          <w:rtl w:val="true"/>
        </w:rPr>
        <w:t>(</w:t>
      </w:r>
      <w:r>
        <w:rPr>
          <w:rtl w:val="true"/>
        </w:rPr>
        <w:t>علیه السلام</w:t>
      </w:r>
      <w:r>
        <w:rPr>
          <w:rtl w:val="true"/>
        </w:rPr>
        <w:t>)</w:t>
      </w:r>
      <w:bookmarkEnd w:id="271"/>
    </w:p>
    <w:p>
      <w:pPr>
        <w:pStyle w:val="Heading4"/>
        <w:numPr>
          <w:ilvl w:val="3"/>
          <w:numId w:val="1"/>
        </w:numPr>
        <w:rPr/>
      </w:pPr>
      <w:bookmarkStart w:id="272" w:name="__RefHeading___Toc2267392_2749589250"/>
      <w:bookmarkStart w:id="273" w:name="_Toc107"/>
      <w:bookmarkEnd w:id="272"/>
      <w:r>
        <w:rPr>
          <w:rtl w:val="true"/>
        </w:rPr>
        <w:t>اشاره</w:t>
      </w:r>
      <w:bookmarkEnd w:id="27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های رسول خدا صلی الله علیه و آله برای جانشینی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تدبیرهای رسول الله صلی الله علیه و آله در تبیین و تثبیت جانشینی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سه جنبه بررسی کرد</w:t>
      </w:r>
      <w:r>
        <w:rPr>
          <w:rFonts w:eastAsia="IRNazanin" w:cs="IRNazanin"/>
          <w:color w:val="111111"/>
          <w:sz w:val="28"/>
          <w:szCs w:val="28"/>
          <w:rtl w:val="true"/>
          <w:lang w:bidi="fa-IR"/>
        </w:rPr>
        <w:t>:</w:t>
      </w:r>
    </w:p>
    <w:p>
      <w:pPr>
        <w:pStyle w:val="Heading4"/>
        <w:numPr>
          <w:ilvl w:val="3"/>
          <w:numId w:val="1"/>
        </w:numPr>
        <w:rPr/>
      </w:pPr>
      <w:bookmarkStart w:id="274" w:name="__RefHeading___Toc2267394_2749589250"/>
      <w:bookmarkStart w:id="275" w:name="_Toc108"/>
      <w:bookmarkEnd w:id="274"/>
      <w:r>
        <w:rPr>
          <w:rtl w:val="true"/>
        </w:rPr>
        <w:t>الف</w:t>
      </w:r>
      <w:r>
        <w:rPr>
          <w:rtl w:val="true"/>
        </w:rPr>
        <w:t xml:space="preserve">) </w:t>
      </w:r>
      <w:r>
        <w:rPr>
          <w:rtl w:val="true"/>
        </w:rPr>
        <w:t>آمادگی تربیتی</w:t>
      </w:r>
      <w:bookmarkEnd w:id="2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تربیتی</w:t>
      </w:r>
    </w:p>
    <w:p>
      <w:pPr>
        <w:pStyle w:val="BookText"/>
        <w:rPr/>
      </w:pPr>
      <w:r>
        <w:rPr>
          <w:rFonts w:ascii="IRNazanin" w:hAnsi="IRNazanin" w:eastAsia="IRNazanin"/>
          <w:color w:val="111111"/>
          <w:sz w:val="28"/>
          <w:sz w:val="28"/>
          <w:szCs w:val="28"/>
          <w:rtl w:val="true"/>
          <w:lang w:bidi="fa-IR"/>
        </w:rPr>
        <w:t>اراده الهی چنین بود که به منظور ایجاد آمادگی برای به دست گرفتن ادامه رسالت در قالب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طفولیت در دامان رسول الله صلی الله علیه و آله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می نویسد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نعمت های خدا بر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بر قریش قحطی شدیدی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عموی خود عباس، که از ثروتمندان بنی هاشم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عیالوار </w:t>
      </w:r>
    </w:p>
    <w:p>
      <w:pPr>
        <w:pStyle w:val="BookText"/>
        <w:rPr/>
      </w:pPr>
      <w:r>
        <w:rPr>
          <w:rFonts w:ascii="IRNazanin" w:hAnsi="IRNazanin" w:eastAsia="IRNazanin"/>
          <w:color w:val="111111"/>
          <w:sz w:val="28"/>
          <w:sz w:val="28"/>
          <w:szCs w:val="28"/>
          <w:rtl w:val="true"/>
          <w:lang w:bidi="fa-IR"/>
        </w:rPr>
        <w:t>است و قحطی بر مردم هجوم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نزد او برویم و از عیالات او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فرزندانش را انتخاب می کنم، تو نیز یک نفر را انتخاب کن، تا با کفالت آن دو از خرجش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این پیشنهاد را پذیرفت و با پیامبر نزد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پیشنهاد خود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عقیل را نزد من بگذارید و هرکدام از فرزندانم را که می خواهید، به منزل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 و عباس، جعفر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بعثت پیامبر با آن حضرت بود و از او پیروی و او را تصدیق می کرد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دیگر منابع اهل سنت آمده است که پیامبر اکرم صلی الله علیه و آله در آغاز دوران رسالتش به مسجدالحرام می رفت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دنبالش می رفتند و با او مقابل دیدگان مردم نماز می خواندند و این در زمانی بود که کسی غیر از این سه نفر، روی زمین نماز نمی گزارد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ابن صباغ مالکی و دیگران چنین نقل کرده اند که رسول خدا صلی الله علیه و آله پیش از دعوت به رسالت خود، هرگاه می خواست نماز بگزارد، به بیرون مکه در میان دره ها می رفت تا مخفیانه نماز بخواند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خود می برد و هر دو با هم هر مقدار می خواستند، نماز می گزاردند و بازمی گشتند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دوران شیرین زندگی اش نیز بسیار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دانید که من نزد رسول خدا صلی الله علیه و آله چه جایگاهی دارم و خویشاوندی ام با او در چه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کودک بودم، مرا در کنارش می نهاد و در سینه خود جا می داد و در بستر خود می خوابانید، چنان که تنم را به تن خویش </w:t>
      </w:r>
    </w:p>
    <w:p>
      <w:pPr>
        <w:pStyle w:val="BookText"/>
        <w:rPr/>
      </w:pPr>
      <w:r>
        <w:rPr>
          <w:rFonts w:ascii="IRNazanin" w:hAnsi="IRNazanin" w:eastAsia="IRNazanin"/>
          <w:color w:val="111111"/>
          <w:sz w:val="28"/>
          <w:sz w:val="28"/>
          <w:szCs w:val="28"/>
          <w:rtl w:val="true"/>
          <w:lang w:bidi="fa-IR"/>
        </w:rPr>
        <w:t>می سود و بوی خوش خود را به من می افشاند و گاه بود که چیزی را می جَوید و به من می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دروغی نشنید و خطایی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پی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در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بچه ای در پی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من از اخلاقِ خود، نشانه ای برپا می داشت و مرا به پیروی از آن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می گزید، من او را می دیدم و جز من کسی وی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اسلام در هیچ خانه ای، جز در خانه رسول خدا صلی الله علیه و آله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وحی و پیامبری را می دیدم و بوی نبوت را استشمام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وحی بر او فرود آمد، من آوای شیطان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و از اینکه او را نپرستند، نومید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می شنوی آنچه را من می شنوم و می بینی آنچه را من می بینم، جز اینکه تو پیامبر نیستی و وزیری و به راه خیر می روی</w:t>
      </w:r>
      <w:r>
        <w:rPr>
          <w:rFonts w:eastAsia="IRNazanin" w:cs="IRNazanin"/>
          <w:color w:val="111111"/>
          <w:sz w:val="28"/>
          <w:szCs w:val="28"/>
          <w:rtl w:val="true"/>
          <w:lang w:bidi="fa-IR"/>
        </w:rPr>
        <w:t>.</w:t>
      </w:r>
      <w:r>
        <w:rPr>
          <w:rStyle w:val="FootnoteAnchor"/>
          <w:rtl w:val="true"/>
        </w:rPr>
        <w:footnoteReference w:id="15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نخستین مرد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کودکی یکتاپرست بود و هرگز به بت پرستی آلوده نگشت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پیش گام بودن در پذیرش اسلام، ارزشی است که در قرآن مجید بر آن تکیه شده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 اولئک المُقرَّبون؛ و پیش گامان، پیش گامان، آنان مقربانند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خود پیامبر اکرم صلی الله علیه و آله بر پیش قدم بودن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آوردن تصریح کرده و در میان جمعی از یاران خویش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اَولُّکم وُروداً عَلَیَّ الحوضَ اوَّلُکُم اِسْلاماً علیُّ بنُ ابی طالب؛ نخستین کسی که در روز رستاخیز با من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 کند، پیش قدم ترین شما در اسلام، علی بن ابی طالب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پیشی گرفتن خود در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به سوی تو بازگشت و پیام تو را شنید و به دعوت پیامبرت پاسخ گفت و پیش از من، جز پیامبر اسلام، کسی نماز نگزارد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به این ترتیب،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رسول خدا صلی الله علیه و آله نشو و نما یافت، به گونه ای که در فضیلت و کرامت، گوی سبقت را از همگان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بن قیس کندی می 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زمان جاهلیت، بازرگان عطر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سفرهای تجارتی به مکه آمدم و مهمان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بازرگانان بزرگ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مسجدالحرام در کنار عباس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به اوج رسیده بود، جوانی به مسجد درآمد که صورتش همچون قرص ماه نورانی بود، نگاهی به آسمان کرد و سپس رو به کعبه ایستاد و شروع به خواندن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نوجوانی خوش سیما به وی پیوست و در سمت راست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زنی که خود را پوشانده بود، آمد و در پشت سر آن دو نفر قرار گرفت و هر سه با هم مشغول نماز و رکوع و سجود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این منظره که در مرکز بت پرستان، سه نفر آیین دیگری غیر از مرام بت پرستی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عباس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جمله را تکرار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سه نفر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وارد شد و جلوتر از هر دو نفر ایستاد، برادرزاده من، محمد بن عبدالله صلی الله علیه و آله و دومین فرد، برادرزاده دیگر من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شخص همسر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مدعی است که آیین وی از طرف خداوند نازل شده است و اکنون بر روی زمین، جز این سه نفر کسی از این دین پیروی نمی کند</w:t>
      </w:r>
      <w:r>
        <w:rPr>
          <w:rFonts w:eastAsia="IRNazanin" w:cs="IRNazanin"/>
          <w:color w:val="111111"/>
          <w:sz w:val="28"/>
          <w:szCs w:val="28"/>
          <w:rtl w:val="true"/>
          <w:lang w:bidi="fa-IR"/>
        </w:rPr>
        <w:t>.</w:t>
      </w:r>
      <w:r>
        <w:rPr>
          <w:rStyle w:val="FootnoteAnchor"/>
          <w:rtl w:val="true"/>
        </w:rPr>
        <w:footnoteReference w:id="163"/>
      </w:r>
      <w:bookmarkStart w:id="276" w:name="pg3296_31734"/>
    </w:p>
    <w:p>
      <w:pPr>
        <w:pStyle w:val="Heading4"/>
        <w:numPr>
          <w:ilvl w:val="3"/>
          <w:numId w:val="1"/>
        </w:numPr>
        <w:rPr/>
      </w:pPr>
      <w:bookmarkStart w:id="277" w:name="__RefHeading___Toc2267396_2749589250"/>
      <w:bookmarkStart w:id="278" w:name="_Toc109"/>
      <w:bookmarkEnd w:id="276"/>
      <w:bookmarkEnd w:id="277"/>
      <w:r>
        <w:rPr>
          <w:rtl w:val="true"/>
        </w:rPr>
        <w:t>ب</w:t>
      </w:r>
      <w:r>
        <w:rPr>
          <w:rtl w:val="true"/>
        </w:rPr>
        <w:t xml:space="preserve">) </w:t>
      </w:r>
      <w:r>
        <w:rPr>
          <w:rtl w:val="true"/>
        </w:rPr>
        <w:t xml:space="preserve">تصریح بر ولایت و امامت و فضیلت امام علی </w:t>
      </w:r>
      <w:r>
        <w:rPr>
          <w:rtl w:val="true"/>
        </w:rPr>
        <w:t>(</w:t>
      </w:r>
      <w:r>
        <w:rPr>
          <w:rtl w:val="true"/>
        </w:rPr>
        <w:t>علیه السلام</w:t>
      </w:r>
      <w:r>
        <w:rPr>
          <w:rtl w:val="true"/>
        </w:rPr>
        <w:t>)</w:t>
      </w:r>
      <w:bookmarkEnd w:id="278"/>
    </w:p>
    <w:p>
      <w:pPr>
        <w:pStyle w:val="Heading5"/>
        <w:numPr>
          <w:ilvl w:val="4"/>
          <w:numId w:val="1"/>
        </w:numPr>
        <w:rPr/>
      </w:pPr>
      <w:bookmarkStart w:id="279" w:name="__RefHeading___Toc2267398_2749589250"/>
      <w:bookmarkStart w:id="280" w:name="_Toc110"/>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بر ولایت و امامت و فضیلت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تدبیر دیگر رسول الله صلی الله علیه و آله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دوران بعثت این بود که هرگاه موقعیت را مناسب می دید، از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جانشینی او پس از خود در قالب بیان آیاتِ نازل شده و احادیث نبوی سخن می گفت و این مسئله مهم را به مردم گوشزد می کرد</w:t>
      </w:r>
      <w:r>
        <w:rPr>
          <w:rFonts w:eastAsia="IRNazanin" w:cs="IRNazanin"/>
          <w:color w:val="111111"/>
          <w:sz w:val="28"/>
          <w:szCs w:val="28"/>
          <w:rtl w:val="true"/>
          <w:lang w:bidi="fa-IR"/>
        </w:rPr>
        <w:t>.</w:t>
      </w:r>
    </w:p>
    <w:p>
      <w:pPr>
        <w:pStyle w:val="Heading5"/>
        <w:numPr>
          <w:ilvl w:val="4"/>
          <w:numId w:val="1"/>
        </w:numPr>
        <w:rPr/>
      </w:pPr>
      <w:bookmarkStart w:id="281" w:name="__RefHeading___Toc2267400_2749589250"/>
      <w:bookmarkStart w:id="282" w:name="_Toc111"/>
      <w:bookmarkEnd w:id="281"/>
      <w:r>
        <w:rPr>
          <w:rtl w:val="true"/>
        </w:rPr>
        <w:t xml:space="preserve">یک </w:t>
      </w:r>
      <w:r>
        <w:rPr>
          <w:rtl w:val="true"/>
        </w:rPr>
        <w:t xml:space="preserve">- </w:t>
      </w:r>
      <w:r>
        <w:rPr>
          <w:rtl w:val="true"/>
        </w:rPr>
        <w:t>آیات ولایت</w:t>
      </w:r>
      <w:bookmarkEnd w:id="282"/>
    </w:p>
    <w:p>
      <w:pPr>
        <w:pStyle w:val="Heading6"/>
        <w:numPr>
          <w:ilvl w:val="5"/>
          <w:numId w:val="1"/>
        </w:numPr>
        <w:rPr/>
      </w:pPr>
      <w:bookmarkStart w:id="283" w:name="__RefHeading___Toc2267402_2749589250"/>
      <w:bookmarkStart w:id="284" w:name="_Toc112"/>
      <w:bookmarkEnd w:id="283"/>
      <w:r>
        <w:rPr>
          <w:rtl w:val="true"/>
        </w:rPr>
        <w:t>اشاره</w:t>
      </w:r>
      <w:bookmarkEnd w:id="284"/>
    </w:p>
    <w:p>
      <w:pPr>
        <w:pStyle w:val="Heading6"/>
        <w:numPr>
          <w:ilvl w:val="5"/>
          <w:numId w:val="1"/>
        </w:numPr>
        <w:rPr/>
      </w:pPr>
      <w:bookmarkStart w:id="285" w:name="__RefHeading___Toc2267404_2749589250"/>
      <w:bookmarkStart w:id="286" w:name="_Toc113"/>
      <w:bookmarkEnd w:id="285"/>
      <w:r>
        <w:rPr>
          <w:rtl w:val="true"/>
        </w:rPr>
        <w:t xml:space="preserve">اول </w:t>
      </w:r>
      <w:r>
        <w:rPr>
          <w:rtl w:val="true"/>
        </w:rPr>
        <w:t xml:space="preserve">- </w:t>
      </w:r>
      <w:r>
        <w:rPr>
          <w:rtl w:val="true"/>
        </w:rPr>
        <w:t>آیه ولایت</w:t>
      </w:r>
      <w:r>
        <w:rPr>
          <w:rtl w:val="true"/>
        </w:rPr>
        <w:t>:</w:t>
      </w:r>
      <w:bookmarkEnd w:id="286"/>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ولیّکُمُ اللهُ وَ رَسولُهُ وَ الَّذینَ آمَنوا الّذین یُقیمونَ الصَّلاةَ و یُؤتونَ الزّکاةَ وَهُمْ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امر شما تنها خدا و رسول خدا و مؤمنانی هستند که نماز را به پا می دارند و در حال رکوع به فقیران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شریفه بنا بر نقل کتاب های تاریخی، تفسیری و روایی چنین است که روزی فقیری در مسجد از مردم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رکوع بود، انگشتر خود را به عنوان صدقه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آیه 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منزل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64"/>
      </w:r>
    </w:p>
    <w:p>
      <w:pPr>
        <w:pStyle w:val="Heading6"/>
        <w:numPr>
          <w:ilvl w:val="5"/>
          <w:numId w:val="1"/>
        </w:numPr>
        <w:rPr/>
      </w:pPr>
      <w:bookmarkStart w:id="287" w:name="__RefHeading___Toc2267406_2749589250"/>
      <w:bookmarkStart w:id="288" w:name="_Toc114"/>
      <w:bookmarkEnd w:id="287"/>
      <w:r>
        <w:rPr>
          <w:rtl w:val="true"/>
        </w:rPr>
        <w:t xml:space="preserve">دوم </w:t>
      </w:r>
      <w:r>
        <w:rPr>
          <w:rtl w:val="true"/>
        </w:rPr>
        <w:t xml:space="preserve">- </w:t>
      </w:r>
      <w:r>
        <w:rPr>
          <w:rtl w:val="true"/>
        </w:rPr>
        <w:t>آیه انذار</w:t>
      </w:r>
      <w:bookmarkEnd w:id="288"/>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انذار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أنْتَ مُنْذِرٌ وَلِکُلِّ قَوْمٍ هادٍ؛ همانا تو بیم دهنده ای و برای هر قومی هدایتگر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علمای اهل سنت از رسول خدا صلی الله علیه و آله روایت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منذر و علی، هادی است و با تو ای علی، هدایت شوندگان هدایت می یابند</w:t>
      </w:r>
      <w:r>
        <w:rPr>
          <w:rFonts w:eastAsia="IRNazanin" w:cs="IRNazanin"/>
          <w:color w:val="111111"/>
          <w:sz w:val="28"/>
          <w:szCs w:val="28"/>
          <w:rtl w:val="true"/>
          <w:lang w:bidi="fa-IR"/>
        </w:rPr>
        <w:t>».</w:t>
      </w:r>
      <w:r>
        <w:rPr>
          <w:rStyle w:val="FootnoteAnchor"/>
          <w:rtl w:val="true"/>
        </w:rPr>
        <w:footnoteReference w:id="165"/>
      </w:r>
    </w:p>
    <w:p>
      <w:pPr>
        <w:pStyle w:val="Heading6"/>
        <w:numPr>
          <w:ilvl w:val="5"/>
          <w:numId w:val="1"/>
        </w:numPr>
        <w:rPr/>
      </w:pPr>
      <w:bookmarkStart w:id="289" w:name="__RefHeading___Toc2267408_2749589250"/>
      <w:bookmarkStart w:id="290" w:name="_Toc115"/>
      <w:bookmarkEnd w:id="289"/>
      <w:r>
        <w:rPr>
          <w:rtl w:val="true"/>
        </w:rPr>
        <w:t xml:space="preserve">سوم </w:t>
      </w:r>
      <w:r>
        <w:rPr>
          <w:rtl w:val="true"/>
        </w:rPr>
        <w:t xml:space="preserve">- </w:t>
      </w:r>
      <w:r>
        <w:rPr>
          <w:rtl w:val="true"/>
        </w:rPr>
        <w:t>آیه تبلیغ</w:t>
      </w:r>
      <w:bookmarkEnd w:id="29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تبلیغ </w:t>
      </w:r>
      <w:bookmarkStart w:id="291" w:name="pg3296_31735"/>
    </w:p>
    <w:p>
      <w:pPr>
        <w:pStyle w:val="BookText"/>
        <w:rPr/>
      </w:pPr>
      <w:bookmarkEnd w:id="291"/>
      <w:r>
        <w:rPr>
          <w:rFonts w:ascii="Amiri" w:hAnsi="Amiri" w:eastAsia="Amiri" w:cs="Amiri"/>
          <w:color w:val="111111"/>
          <w:sz w:val="28"/>
          <w:sz w:val="28"/>
          <w:szCs w:val="28"/>
          <w:rtl w:val="true"/>
          <w:lang w:bidi="ar-SA"/>
        </w:rPr>
        <w:t>یا اَیُّهَا الرَّسُولُ بَلِّغْ ما اُنْزِل إِلَیْکَ مِنْ ربِّک و إنْ لَم تَفْعْلْ فَما بَلَّغْتَ رِسالَتَهُ وَاللهُ یَعْصِمُکَ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پروردگارت بر تو نازل کرده ابلاغ کن و اگر ابلاغ نکنی، رسالتت را ابلاغ نکرده ای و خداوند تو را از 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به سند صحیح از ابی سعید خدری نقل می کند که این آیه شریفه، در روز غدیرخم بر رسول خدا صلی الله علیه و آله در شأن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66"/>
      </w:r>
    </w:p>
    <w:p>
      <w:pPr>
        <w:pStyle w:val="Heading6"/>
        <w:numPr>
          <w:ilvl w:val="5"/>
          <w:numId w:val="1"/>
        </w:numPr>
        <w:rPr/>
      </w:pPr>
      <w:bookmarkStart w:id="292" w:name="__RefHeading___Toc2267410_2749589250"/>
      <w:bookmarkStart w:id="293" w:name="_Toc116"/>
      <w:bookmarkEnd w:id="292"/>
      <w:r>
        <w:rPr>
          <w:rtl w:val="true"/>
        </w:rPr>
        <w:t xml:space="preserve">چهارم </w:t>
      </w:r>
      <w:r>
        <w:rPr>
          <w:rtl w:val="true"/>
        </w:rPr>
        <w:t xml:space="preserve">- </w:t>
      </w:r>
      <w:r>
        <w:rPr>
          <w:rtl w:val="true"/>
        </w:rPr>
        <w:t>آیه اکمال</w:t>
      </w:r>
      <w:bookmarkEnd w:id="293"/>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اکمال</w:t>
      </w:r>
    </w:p>
    <w:p>
      <w:pPr>
        <w:pStyle w:val="BookText"/>
        <w:rPr/>
      </w:pP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دینتان را بر شما کامل و نعمتم را بر شما تمام کردم و راضی شدم بر شما که اسلام دین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به سند صحیح از ابی هریره نقل می کند که هرکس روز هجدهم ذی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بگیرد، خداوند پاداش شصت ماه روزه را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پیامبر خدا صلی الله علیه و آله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ولیّ مؤمنین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عمر بن خطاب دو بار به علی تبریک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تمام مسلمانان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w:t>
      </w:r>
      <w:r>
        <w:rPr>
          <w:rStyle w:val="FootnoteAnchor"/>
          <w:rtl w:val="true"/>
        </w:rPr>
        <w:footnoteReference w:id="167"/>
      </w:r>
    </w:p>
    <w:p>
      <w:pPr>
        <w:pStyle w:val="Heading6"/>
        <w:numPr>
          <w:ilvl w:val="5"/>
          <w:numId w:val="1"/>
        </w:numPr>
        <w:rPr/>
      </w:pPr>
      <w:bookmarkStart w:id="294" w:name="__RefHeading___Toc2267412_2749589250"/>
      <w:bookmarkStart w:id="295" w:name="_Toc117"/>
      <w:bookmarkEnd w:id="294"/>
      <w:r>
        <w:rPr>
          <w:rtl w:val="true"/>
        </w:rPr>
        <w:t xml:space="preserve">پنجم </w:t>
      </w:r>
      <w:r>
        <w:rPr>
          <w:rtl w:val="true"/>
        </w:rPr>
        <w:t xml:space="preserve">- </w:t>
      </w:r>
      <w:r>
        <w:rPr>
          <w:rtl w:val="true"/>
        </w:rPr>
        <w:t>آیه شراء</w:t>
      </w:r>
      <w:bookmarkEnd w:id="29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شراء </w:t>
      </w:r>
      <w:bookmarkStart w:id="296" w:name="pg3296_31736"/>
    </w:p>
    <w:p>
      <w:pPr>
        <w:pStyle w:val="BookText"/>
        <w:rPr/>
      </w:pPr>
      <w:bookmarkEnd w:id="296"/>
      <w:r>
        <w:rPr>
          <w:rFonts w:ascii="Amiri" w:hAnsi="Amiri" w:eastAsia="Amiri" w:cs="Amiri"/>
          <w:color w:val="111111"/>
          <w:sz w:val="28"/>
          <w:sz w:val="28"/>
          <w:szCs w:val="28"/>
          <w:rtl w:val="true"/>
          <w:lang w:bidi="ar-SA"/>
        </w:rPr>
        <w:t>وَ مِنَ النّاسِ مَنْ یَشْری نَفْسَهُ ابْتِغاءَ مَرْضاتِ اللّهِ وَ اللّهُ رَئوفٌ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مردانند که از جان خود در طلب رضایت خداوند درگذرند و خداوند دوستدار چنین بندگانی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شأن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دست مشرکان فرار کرد و با ابوبکر به غاری پناه برد،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تخت خواب آن حضرت خوابید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ابن ابی الحدید هم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مفسران روایت کرده اند که این آیه در شأن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هم در شبی که آن حضرت در بستر پیامبر آرمید تا جان پیامبر محفوظ بماند</w:t>
      </w:r>
      <w:r>
        <w:rPr>
          <w:rFonts w:eastAsia="IRNazanin" w:cs="IRNazanin"/>
          <w:color w:val="111111"/>
          <w:sz w:val="28"/>
          <w:szCs w:val="28"/>
          <w:rtl w:val="true"/>
          <w:lang w:bidi="fa-IR"/>
        </w:rPr>
        <w:t>.</w:t>
      </w:r>
      <w:r>
        <w:rPr>
          <w:rStyle w:val="FootnoteAnchor"/>
          <w:rtl w:val="true"/>
        </w:rPr>
        <w:footnoteReference w:id="169"/>
      </w:r>
    </w:p>
    <w:p>
      <w:pPr>
        <w:pStyle w:val="Heading6"/>
        <w:numPr>
          <w:ilvl w:val="5"/>
          <w:numId w:val="1"/>
        </w:numPr>
        <w:rPr/>
      </w:pPr>
      <w:bookmarkStart w:id="297" w:name="__RefHeading___Toc2267414_2749589250"/>
      <w:bookmarkStart w:id="298" w:name="_Toc118"/>
      <w:bookmarkEnd w:id="297"/>
      <w:r>
        <w:rPr>
          <w:rtl w:val="true"/>
        </w:rPr>
        <w:t xml:space="preserve">ششم </w:t>
      </w:r>
      <w:r>
        <w:rPr>
          <w:rtl w:val="true"/>
        </w:rPr>
        <w:t xml:space="preserve">- </w:t>
      </w:r>
      <w:r>
        <w:rPr>
          <w:rtl w:val="true"/>
        </w:rPr>
        <w:t>آیه ایثار</w:t>
      </w:r>
      <w:bookmarkEnd w:id="298"/>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ایثار</w:t>
      </w:r>
    </w:p>
    <w:p>
      <w:pPr>
        <w:pStyle w:val="BookText"/>
        <w:rPr/>
      </w:pPr>
      <w:r>
        <w:rPr>
          <w:rFonts w:ascii="Amiri" w:hAnsi="Amiri" w:eastAsia="Amiri" w:cs="Amiri"/>
          <w:color w:val="111111"/>
          <w:sz w:val="28"/>
          <w:sz w:val="28"/>
          <w:szCs w:val="28"/>
          <w:rtl w:val="true"/>
          <w:lang w:bidi="ar-SA"/>
        </w:rPr>
        <w:t>وَ یُطْعِمُونَ الطّعامَ عَلی حُبِّهِ مِسْکینًا وَ یَتیمًا وَ أَسیراً إِنّما نُطْعِمُکُمْ لِوَجْهِ اللّهِ لا نُریدُ مِنْکُمْ جَزاءً وَ لا 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به خاطر دوستی خدا، به فقیر و اسیر و طفل یتیم طعام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رضای خدا به شما طعام می دهیم و از شما هیچ پاداش و سپاسی نمی طلبیم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مانند فخر رازی در التفسیر الکبیر، قاضی بیضاوی در انوار التنزیل، سیوطی در الدرّ المنثور و تاریخ ابوالفداء و تاریخ بغداد تصریح کرده اند که این آیه در شأن اهل بیت پیامبر نازل شده است</w:t>
      </w:r>
      <w:r>
        <w:rPr>
          <w:rFonts w:eastAsia="IRNazanin" w:cs="IRNazanin"/>
          <w:color w:val="111111"/>
          <w:sz w:val="28"/>
          <w:szCs w:val="28"/>
          <w:rtl w:val="true"/>
          <w:lang w:bidi="fa-IR"/>
        </w:rPr>
        <w:t xml:space="preserve">. </w:t>
      </w:r>
      <w:r>
        <w:rPr>
          <w:rStyle w:val="FootnoteAnchor"/>
          <w:rtl w:val="true"/>
        </w:rPr>
        <w:footnoteReference w:id="170"/>
      </w:r>
      <w:bookmarkStart w:id="299" w:name="pg3296_31737"/>
    </w:p>
    <w:p>
      <w:pPr>
        <w:pStyle w:val="Heading6"/>
        <w:numPr>
          <w:ilvl w:val="5"/>
          <w:numId w:val="1"/>
        </w:numPr>
        <w:rPr/>
      </w:pPr>
      <w:bookmarkStart w:id="300" w:name="__RefHeading___Toc2267416_2749589250"/>
      <w:bookmarkStart w:id="301" w:name="_Toc119"/>
      <w:bookmarkEnd w:id="299"/>
      <w:bookmarkEnd w:id="300"/>
      <w:r>
        <w:rPr>
          <w:rtl w:val="true"/>
        </w:rPr>
        <w:t xml:space="preserve">هفتم </w:t>
      </w:r>
      <w:r>
        <w:rPr>
          <w:rtl w:val="true"/>
        </w:rPr>
        <w:t xml:space="preserve">- </w:t>
      </w:r>
      <w:r>
        <w:rPr>
          <w:rtl w:val="true"/>
        </w:rPr>
        <w:t>آیه مباهله</w:t>
      </w:r>
      <w:bookmarkEnd w:id="301"/>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w:t>
      </w:r>
    </w:p>
    <w:p>
      <w:pPr>
        <w:pStyle w:val="BookText"/>
        <w:rPr/>
      </w:pP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هرکس با تو در مقام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پس از آنکه به وحی خدا بر احوال او آگاه شدی، بگو که بیایید ما و شما با فرزندان و زنان خود باهم به مباهله برخیزیم تا دروغ گو و کافران را به لعن عذاب خدا گرفتار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اجماع دارند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اینجا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نفس پیامبر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 پیامبر، علی و فاطمه و حسن و حسین را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اینان اهل بیت من هستند</w:t>
      </w:r>
      <w:r>
        <w:rPr>
          <w:rFonts w:eastAsia="IRNazanin" w:cs="IRNazanin"/>
          <w:color w:val="111111"/>
          <w:sz w:val="28"/>
          <w:szCs w:val="28"/>
          <w:rtl w:val="true"/>
          <w:lang w:bidi="fa-IR"/>
        </w:rPr>
        <w:t>.</w:t>
      </w:r>
      <w:r>
        <w:rPr>
          <w:rStyle w:val="FootnoteAnchor"/>
          <w:rtl w:val="true"/>
        </w:rPr>
        <w:footnoteReference w:id="171"/>
      </w:r>
    </w:p>
    <w:p>
      <w:pPr>
        <w:pStyle w:val="Heading6"/>
        <w:numPr>
          <w:ilvl w:val="5"/>
          <w:numId w:val="1"/>
        </w:numPr>
        <w:rPr/>
      </w:pPr>
      <w:bookmarkStart w:id="302" w:name="__RefHeading___Toc2267418_2749589250"/>
      <w:bookmarkStart w:id="303" w:name="_Toc120"/>
      <w:bookmarkEnd w:id="302"/>
      <w:r>
        <w:rPr>
          <w:rtl w:val="true"/>
        </w:rPr>
        <w:t xml:space="preserve">هشتم </w:t>
      </w:r>
      <w:r>
        <w:rPr>
          <w:rtl w:val="true"/>
        </w:rPr>
        <w:t xml:space="preserve">- </w:t>
      </w:r>
      <w:r>
        <w:rPr>
          <w:rtl w:val="true"/>
        </w:rPr>
        <w:t>آیه موّدت</w:t>
      </w:r>
      <w:bookmarkEnd w:id="303"/>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موّدت</w:t>
      </w:r>
    </w:p>
    <w:p>
      <w:p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از اجر رسالت، جز دوستی در حق خویشاوندانم چیزی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عامه روایت کرده اند که بعد از نزول این آیه، از پیامبر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تو که مودّت آنان بر ما واجب است،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اولی الامر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اولی الامر، معصومانی هستند که اطاعت از آنان همانند اطاعت از خدا و رسول خدا واجب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دوازده امام، در حقّ کسی ادعای عصمت نشده است</w:t>
      </w:r>
      <w:r>
        <w:rPr>
          <w:rFonts w:eastAsia="IRNazanin" w:cs="IRNazanin"/>
          <w:color w:val="111111"/>
          <w:sz w:val="28"/>
          <w:szCs w:val="28"/>
          <w:rtl w:val="true"/>
          <w:lang w:bidi="fa-IR"/>
        </w:rPr>
        <w:t xml:space="preserve">. </w:t>
      </w:r>
      <w:bookmarkStart w:id="304" w:name="pg3296_31738"/>
    </w:p>
    <w:p>
      <w:pPr>
        <w:pStyle w:val="BookText"/>
        <w:rPr/>
      </w:pPr>
      <w:bookmarkEnd w:id="304"/>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من اطاعت کند، خدا را اطاعت کرده و هرکس مرا نافرمانی کند، خدا را نافرمانی کرده است و هرکس از علی اطاعت کند، مرا اطاعت کرده و هرکسی علی را نافرمانی کند، مرا نافرمانی کرده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خداوند اراده کرده تا هرگونه رجس و پلیدی را از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سازد و شما را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عصمت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اهل بیت پیامبر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صحیح خود، از عمر بن ابی سلمه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تطهیر در خانه امّ سلمه بر پیامبر نازل شد، آن حضرت، علی و فاطمه و حسن و حسین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کساء را بر روی آنها کشید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رجس و پلیدی را از ایشان دور کن و آنان را پاک گردان</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305" w:name="__RefHeading___Toc2267420_2749589250"/>
      <w:bookmarkStart w:id="306" w:name="_Toc121"/>
      <w:bookmarkEnd w:id="305"/>
      <w:r>
        <w:rPr>
          <w:rtl w:val="true"/>
        </w:rPr>
        <w:t xml:space="preserve">دو </w:t>
      </w:r>
      <w:r>
        <w:rPr>
          <w:rtl w:val="true"/>
        </w:rPr>
        <w:t xml:space="preserve">- </w:t>
      </w:r>
      <w:r>
        <w:rPr>
          <w:rtl w:val="true"/>
        </w:rPr>
        <w:t>روایت های ناظر به ولایت امام علی</w:t>
      </w:r>
      <w:r>
        <w:rPr>
          <w:rtl w:val="true"/>
        </w:rPr>
        <w:t>(</w:t>
      </w:r>
      <w:r>
        <w:rPr>
          <w:rtl w:val="true"/>
        </w:rPr>
        <w:t>ع</w:t>
      </w:r>
      <w:r>
        <w:rPr>
          <w:rtl w:val="true"/>
        </w:rPr>
        <w:t>)</w:t>
      </w:r>
      <w:bookmarkEnd w:id="306"/>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ناظر به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هایی وجود دارد که بر امامت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پیشاپیش آنان بر علی بن ابی طالب دلالت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w:t>
      </w:r>
    </w:p>
    <w:p>
      <w:pPr>
        <w:pStyle w:val="BookText"/>
        <w:rPr/>
      </w:pPr>
      <w:r>
        <w:rPr>
          <w:rFonts w:ascii="IRNazanin" w:hAnsi="IRNazanin" w:eastAsia="IRNazanin"/>
          <w:color w:val="111111"/>
          <w:sz w:val="28"/>
          <w:sz w:val="28"/>
          <w:szCs w:val="28"/>
          <w:rtl w:val="true"/>
          <w:lang w:bidi="fa-IR"/>
        </w:rPr>
        <w:t>پیامبر اکرم صلی الله علیه و آله در غدیرخم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هرکس من مولایم اویم، این علی مولای اوست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ولایت </w:t>
      </w:r>
    </w:p>
    <w:p>
      <w:pPr>
        <w:pStyle w:val="BookText"/>
        <w:rPr/>
      </w:pPr>
      <w:r>
        <w:rPr>
          <w:rFonts w:ascii="IRNazanin" w:hAnsi="IRNazanin" w:eastAsia="IRNazanin"/>
          <w:color w:val="111111"/>
          <w:sz w:val="28"/>
          <w:sz w:val="28"/>
          <w:szCs w:val="28"/>
          <w:rtl w:val="true"/>
          <w:lang w:bidi="fa-IR"/>
        </w:rPr>
        <w:t>پیامبر اکرم صلی الله علیه و آله 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وَلیُّ کُلِّ مُؤمنٍ بَعْدی؛ بعد از من تو ولی و سرپرست هر مؤمنی هستی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وصایت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نَبیِّ وَصیِّا وَ وارِثاً وَ اِنَّ عَلیّاً وَصیی وَ وارِثی؛ همانا برای هر پیامبری، وصی و وارثی است و به راستی، علی وصی و وارث من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p>
    <w:p>
      <w:pPr>
        <w:pStyle w:val="BookText"/>
        <w:rPr/>
      </w:pPr>
      <w:r>
        <w:rPr>
          <w:rFonts w:ascii="IRNazanin" w:hAnsi="IRNazanin" w:eastAsia="IRNazanin"/>
          <w:color w:val="111111"/>
          <w:sz w:val="28"/>
          <w:sz w:val="28"/>
          <w:szCs w:val="28"/>
          <w:rtl w:val="true"/>
          <w:lang w:bidi="fa-IR"/>
        </w:rPr>
        <w:t>رسول خدا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اِلّا اَنَّه لا نَبیّ بَعْدی؛ تو نزد من مانند هارون نزد موسایی، جز آنکه بعد از من پیامبری نیست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خلافت</w:t>
      </w:r>
    </w:p>
    <w:p>
      <w:pPr>
        <w:pStyle w:val="BookText"/>
        <w:rPr/>
      </w:pPr>
      <w:r>
        <w:rPr>
          <w:rFonts w:ascii="IRNazanin" w:hAnsi="IRNazanin" w:eastAsia="IRNazanin"/>
          <w:color w:val="111111"/>
          <w:sz w:val="28"/>
          <w:sz w:val="28"/>
          <w:szCs w:val="28"/>
          <w:rtl w:val="true"/>
          <w:lang w:bidi="fa-IR"/>
        </w:rPr>
        <w:t>پیامبر اکرم صلی الله علیه و آله 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اَخی وَ وصییّ وَ خَلیفَتی فیکُمْ فَاسْمَعوا لَهُ و أطیعوا؛ تو برادر، وصی و جانشین من در میان قومت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سخنان او گوش دهید و او را اطاعت کنید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نور</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اَنَا وَ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بَینَ یدَی اللهِ قَبلَ أنْ یخْلُقَ آدَمَ باَرْبَعهِ آلافٍ عامٍ فَلمّا خَلَقَ آدَمَ قَسَّمَ ذلک النورِ جَزئینِ فَجُرءٌ أَنَا وَ جُزءٌ عَلیٌّ</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علی بن ابی طالب نوری واحد نزد خداوند متعال بودیم، پیش از آنکه خداوند حضرت آدم را در چهار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 xml:space="preserve">آفرینش آدم، آن نور را به دو جزء تقسیم کرد؛ جزیی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دیگر آن علی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أَحبُّ الْخَلْقِ</w:t>
      </w:r>
    </w:p>
    <w:p>
      <w:pPr>
        <w:pStyle w:val="BookText"/>
        <w:rPr/>
      </w:pPr>
      <w:r>
        <w:rPr>
          <w:rFonts w:ascii="IRNazanin" w:hAnsi="IRNazanin" w:eastAsia="IRNazanin"/>
          <w:color w:val="111111"/>
          <w:sz w:val="28"/>
          <w:sz w:val="28"/>
          <w:szCs w:val="28"/>
          <w:rtl w:val="true"/>
          <w:lang w:bidi="fa-IR"/>
        </w:rPr>
        <w:t xml:space="preserve">بنا بر نصّ نبوی،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الخلق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از انس بن مالک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بریانی نزد پیامبر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بنده خود را نزد من بفرست تا با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با او غذا خورد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معنوی پیامبر</w:t>
      </w:r>
    </w:p>
    <w:p>
      <w:pPr>
        <w:pStyle w:val="BookText"/>
        <w:rPr/>
      </w:pPr>
      <w:r>
        <w:rPr>
          <w:rFonts w:ascii="IRNazanin" w:hAnsi="IRNazanin" w:eastAsia="IRNazanin"/>
          <w:color w:val="111111"/>
          <w:sz w:val="28"/>
          <w:sz w:val="28"/>
          <w:szCs w:val="28"/>
          <w:rtl w:val="true"/>
          <w:lang w:bidi="fa-IR"/>
        </w:rPr>
        <w:t>جابر بن عبدالله و سعید بن مسیب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بین اصحابش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منی و من برادر تو هستم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گشایش در خانه به مسجد</w:t>
      </w:r>
    </w:p>
    <w:p>
      <w:pPr>
        <w:pStyle w:val="BookText"/>
        <w:rPr/>
      </w:pPr>
      <w:r>
        <w:rPr>
          <w:rFonts w:ascii="IRNazanin" w:hAnsi="IRNazanin" w:eastAsia="IRNazanin"/>
          <w:color w:val="111111"/>
          <w:sz w:val="28"/>
          <w:sz w:val="28"/>
          <w:szCs w:val="28"/>
          <w:rtl w:val="true"/>
          <w:lang w:bidi="fa-IR"/>
        </w:rPr>
        <w:t>احمد بن حنبل از زید بن ارقم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اصحاب، درهایی از منزلشان را به مسجد باز کرده بودند،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بسته شود، غیر از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درها را نبستم و باز نگذاشتم، بلکه مأمور شدم و به مأموریتم عمل کردم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ترمذی هم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 را به مسجد ببندید، جز در خانه علی</w:t>
      </w:r>
      <w:r>
        <w:rPr>
          <w:rFonts w:eastAsia="IRNazanin" w:cs="IRNazanin"/>
          <w:color w:val="111111"/>
          <w:sz w:val="28"/>
          <w:szCs w:val="28"/>
          <w:rtl w:val="true"/>
          <w:lang w:bidi="fa-IR"/>
        </w:rPr>
        <w:t>».</w:t>
      </w:r>
      <w:r>
        <w:rPr>
          <w:rStyle w:val="FootnoteAnchor"/>
          <w:rtl w:val="true"/>
        </w:rPr>
        <w:footnoteReference w:id="18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ابلاغ </w:t>
      </w:r>
    </w:p>
    <w:p>
      <w:pPr>
        <w:pStyle w:val="BookText"/>
        <w:rPr/>
      </w:pPr>
      <w:r>
        <w:rPr>
          <w:rFonts w:ascii="IRNazanin" w:hAnsi="IRNazanin" w:eastAsia="IRNazanin"/>
          <w:color w:val="111111"/>
          <w:sz w:val="28"/>
          <w:sz w:val="28"/>
          <w:szCs w:val="28"/>
          <w:rtl w:val="true"/>
          <w:lang w:bidi="fa-IR"/>
        </w:rPr>
        <w:t>ابورافع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ابوبکر را برای ابلاغ سوره برائت به مکه فرستاد، جبرئیل بر پیامبر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یا باید خودت ابلاغ کنی یا کسی که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ابوبکر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مدینه به او رسید، سوره را از او گرفت و بر مردم قرائت فرمود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لواء</w:t>
      </w:r>
    </w:p>
    <w:p>
      <w:pPr>
        <w:pStyle w:val="BookText"/>
        <w:rPr/>
      </w:pPr>
      <w:r>
        <w:rPr>
          <w:rFonts w:ascii="IRNazanin" w:hAnsi="IRNazanin" w:eastAsia="IRNazanin"/>
          <w:color w:val="111111"/>
          <w:sz w:val="28"/>
          <w:sz w:val="28"/>
          <w:szCs w:val="28"/>
          <w:rtl w:val="true"/>
          <w:lang w:bidi="fa-IR"/>
        </w:rPr>
        <w:t>بریده اسلمی از رسول خدا صلی الله علیه و آله نقل می 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کسی خواهم داد که خدا و رسولش او را دوست دارند و او نیز خدا و رسول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ابوبکر و عمر منتظر بودند که پیامبر آنها را صدا بزند، ولی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درد چشم داشت، صدا زد و آب دهان به چشم او مالید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پرچم را به دست او داد و عده ای نیز با او حرکت کردند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صحابه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حکمتم و علی در آن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علمم و علی در آن است؛ هرکس که خواهان علم من است، باید از در آن وارد 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p>
    <w:p>
      <w:pPr>
        <w:pStyle w:val="BookText"/>
        <w:rPr/>
      </w:pPr>
      <w:r>
        <w:rPr>
          <w:rFonts w:ascii="IRNazanin" w:hAnsi="IRNazanin" w:eastAsia="IRNazanin"/>
          <w:color w:val="111111"/>
          <w:sz w:val="28"/>
          <w:sz w:val="28"/>
          <w:szCs w:val="28"/>
          <w:rtl w:val="true"/>
          <w:lang w:bidi="fa-IR"/>
        </w:rPr>
        <w:t>ترمذی از جابر بن عبدالله انصاری نقل می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حجة الوداع، در روز عرفه رسول خدا صلی الله علیه و آله را دیدم که بر شتر خود سوار بود و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چیز </w:t>
      </w:r>
      <w:bookmarkStart w:id="307" w:name="pg3296_31742"/>
    </w:p>
    <w:p>
      <w:pPr>
        <w:pStyle w:val="BookText"/>
        <w:rPr/>
      </w:pPr>
      <w:bookmarkEnd w:id="307"/>
      <w:r>
        <w:rPr>
          <w:rFonts w:ascii="IRNazanin" w:hAnsi="IRNazanin" w:eastAsia="IRNazanin"/>
          <w:color w:val="111111"/>
          <w:sz w:val="28"/>
          <w:sz w:val="28"/>
          <w:szCs w:val="28"/>
          <w:rtl w:val="true"/>
          <w:lang w:bidi="fa-IR"/>
        </w:rPr>
        <w:t>گران بها می گذارم که اگر به آن دو چنگ زنید، هرگز گمراه نخواهید شد؛ کتاب خدا و عترتم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سفینه</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مَثَل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آنها روی گرداند، در آتش قرار خواهد گرفت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امان</w:t>
      </w:r>
    </w:p>
    <w:p>
      <w:pPr>
        <w:pStyle w:val="BookText"/>
        <w:rPr/>
      </w:pPr>
      <w:r>
        <w:rPr>
          <w:rFonts w:ascii="IRNazanin" w:hAnsi="IRNazanin" w:eastAsia="IRNazanin"/>
          <w:color w:val="111111"/>
          <w:sz w:val="28"/>
          <w:sz w:val="28"/>
          <w:szCs w:val="28"/>
          <w:rtl w:val="true"/>
          <w:lang w:bidi="fa-IR"/>
        </w:rPr>
        <w:t>حاکم نیشابوری از ابن عباس نقل می کند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امان اهل زمین از غرق شدن هستند و اهل بیت من امان این امت از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قبیله ای از عرب با اهل بیتم مخالفت کنند، بین خودشان اختلاف می افتد و از گروه شیطان به شمار خواهند رفت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شانزدهم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عَلیٌّ مَعَ الْحقِّ</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علی هست، حق را با او قرار بده</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حاکم نیشابوری از قول ام سلمه نیز نقل می کند که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قرآن و قرآن با علی است، این دو از یکدیگر جدا نمی گردند تا در کنار حوض کوثر بر من وارد شوند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308" w:name="__RefHeading___Toc2267422_2749589250"/>
      <w:bookmarkStart w:id="309" w:name="_Toc122"/>
      <w:bookmarkEnd w:id="308"/>
      <w:r>
        <w:rPr>
          <w:rtl w:val="true"/>
        </w:rPr>
        <w:t>ج</w:t>
      </w:r>
      <w:r>
        <w:rPr>
          <w:rtl w:val="true"/>
        </w:rPr>
        <w:t xml:space="preserve">) </w:t>
      </w:r>
      <w:r>
        <w:rPr>
          <w:rtl w:val="true"/>
        </w:rPr>
        <w:t>تدبیرهای عملی</w:t>
      </w:r>
      <w:bookmarkEnd w:id="309"/>
    </w:p>
    <w:p>
      <w:pPr>
        <w:pStyle w:val="Heading5"/>
        <w:numPr>
          <w:ilvl w:val="4"/>
          <w:numId w:val="1"/>
        </w:numPr>
        <w:rPr/>
      </w:pPr>
      <w:bookmarkStart w:id="310" w:name="__RefHeading___Toc2267424_2749589250"/>
      <w:bookmarkStart w:id="311" w:name="_Toc123"/>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تدبیرهای عملی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در واپسین روزهای زندگی خویش برای تثبیت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انجام داد که برخی از آنها چنین هستند</w:t>
      </w:r>
      <w:r>
        <w:rPr>
          <w:rFonts w:eastAsia="IRNazanin" w:cs="IRNazanin"/>
          <w:color w:val="111111"/>
          <w:sz w:val="28"/>
          <w:szCs w:val="28"/>
          <w:rtl w:val="true"/>
          <w:lang w:bidi="fa-IR"/>
        </w:rPr>
        <w:t xml:space="preserve">: </w:t>
      </w:r>
      <w:bookmarkStart w:id="312" w:name="pg3296_31743"/>
    </w:p>
    <w:p>
      <w:pPr>
        <w:pStyle w:val="Heading5"/>
        <w:numPr>
          <w:ilvl w:val="4"/>
          <w:numId w:val="1"/>
        </w:numPr>
        <w:rPr/>
      </w:pPr>
      <w:bookmarkStart w:id="313" w:name="__RefHeading___Toc2267426_2749589250"/>
      <w:bookmarkStart w:id="314" w:name="_Toc124"/>
      <w:bookmarkEnd w:id="312"/>
      <w:bookmarkEnd w:id="313"/>
      <w:r>
        <w:rPr>
          <w:rtl w:val="true"/>
        </w:rPr>
        <w:t xml:space="preserve">یک </w:t>
      </w:r>
      <w:r>
        <w:rPr>
          <w:rtl w:val="true"/>
        </w:rPr>
        <w:t xml:space="preserve">- </w:t>
      </w:r>
      <w:r>
        <w:rPr>
          <w:rtl w:val="true"/>
        </w:rPr>
        <w:t>بلند کردن دست امام علی</w:t>
      </w:r>
      <w:r>
        <w:rPr>
          <w:rtl w:val="true"/>
        </w:rPr>
        <w:t>(</w:t>
      </w:r>
      <w:r>
        <w:rPr>
          <w:rtl w:val="true"/>
        </w:rPr>
        <w:t>ع</w:t>
      </w:r>
      <w:r>
        <w:rPr>
          <w:rtl w:val="true"/>
        </w:rPr>
        <w:t xml:space="preserve">) </w:t>
      </w:r>
      <w:r>
        <w:rPr>
          <w:rtl w:val="true"/>
        </w:rPr>
        <w:t>در روز غدیر خم</w:t>
      </w:r>
      <w:bookmarkEnd w:id="314"/>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دست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برای به جا آوردن آخرین حج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با تعداد زیادی از اصحاب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سرزمین عرفات، خطبه ای ایراد فرمود و در آن خطبه، امامان بعد از خود را معرفی کرد تا امت پیش از ایشان به گمراهی و فتنه و آشوب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سوائی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پیامبر بودم تا سخنان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خطبه اش به خلفا و امیرانی بعد از خود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و خلفا و جانشینان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اینجای سخن که رسید، عده ای شلوغ کردند، به گونه ای که من نفهمیدم ایشان در ادامه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که نزدیک تر بود،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آنان از قریشند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رسول خدا صلی الله علیه و آله برای تبیین و تثبیت امر خلافت در این مرکز بزرگ، بعد از پایان اعمال حج و پیش از آنکه حاجیان متفرق شوند، بار دیگر نیز مردم را در سرزمین غدیر جمع کرد و خطبه غدیر را ایراد فرمود</w:t>
      </w:r>
      <w:r>
        <w:rPr>
          <w:rFonts w:eastAsia="IRNazanin" w:cs="IRNazanin"/>
          <w:color w:val="111111"/>
          <w:sz w:val="28"/>
          <w:szCs w:val="28"/>
          <w:rtl w:val="true"/>
          <w:lang w:bidi="fa-IR"/>
        </w:rPr>
        <w:t>.</w:t>
      </w:r>
    </w:p>
    <w:p>
      <w:pPr>
        <w:pStyle w:val="Heading5"/>
        <w:numPr>
          <w:ilvl w:val="4"/>
          <w:numId w:val="1"/>
        </w:numPr>
        <w:rPr/>
      </w:pPr>
      <w:bookmarkStart w:id="315" w:name="__RefHeading___Toc2267428_2749589250"/>
      <w:bookmarkStart w:id="316" w:name="_Toc125"/>
      <w:bookmarkEnd w:id="315"/>
      <w:r>
        <w:rPr>
          <w:rtl w:val="true"/>
        </w:rPr>
        <w:t xml:space="preserve">دو </w:t>
      </w:r>
      <w:r>
        <w:rPr>
          <w:rtl w:val="true"/>
        </w:rPr>
        <w:t xml:space="preserve">- </w:t>
      </w:r>
      <w:r>
        <w:rPr>
          <w:rtl w:val="true"/>
        </w:rPr>
        <w:t>فرستادن لشکر اسامه</w:t>
      </w:r>
      <w:bookmarkEnd w:id="316"/>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لشکر اسامه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بستر بیماری بود و لشکر دشمنی بزرگ چون روم، پشت مرزهای اسلامی در کمین بود تا به محض خالی شدن صحنه، ضربه سهمگین خود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بسیار تأکید داشت که لشکری برای مقابله با آنان گسیل دارد و از سوی دیگر، خلیفه و جانشین خود را هم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همه کسانی را که آمادگی جهاد و شرکت در لشکر اسامه را داشتند، </w:t>
      </w:r>
    </w:p>
    <w:p>
      <w:pPr>
        <w:pStyle w:val="BookText"/>
        <w:rPr/>
      </w:pPr>
      <w:r>
        <w:rPr>
          <w:rFonts w:ascii="IRNazanin" w:hAnsi="IRNazanin" w:eastAsia="IRNazanin"/>
          <w:color w:val="111111"/>
          <w:sz w:val="28"/>
          <w:sz w:val="28"/>
          <w:szCs w:val="28"/>
          <w:rtl w:val="true"/>
          <w:lang w:bidi="fa-IR"/>
        </w:rPr>
        <w:t>به همراه وی روانه جنگ کرد، ولی مشاهده فرمود که عده ای با بهانه های بی اساس، عذر آورده و از لشکر اسامه خارج شده اند و به او نمی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پیامبر به علت جوانی اسامه برای فرماندهی اعتراض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خرده گیران بر پدرش نیز خرده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لعنت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هر که را از لشکر اسامه رو گرداند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با این حال، عده ای دستور رسول خدا صلی الله علیه و آله را اطاعت نکردند و نگران حضور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اصحاب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دانست که بعد از رحلتش به مسئله خلافت و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های مختلف، از جمله جوانی ایشان خرده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اسامه را به فرماندهی برگزید تا به مردم بفهماند که فرماندهی و خلافت، به لیاقت است، نه به سن و بعد از ایشان نباید در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اینکه وی کم سن و سال است، اعتراض و حق او را غصب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لایق امارت و خلافت است، باید همه، پیر و جوان و زن و مرد، مطیع او باشند، ولی این راهکار پیامبر هم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 آنچه رسول دستور دهد، بگیرید و آنچه از آن نهی کند، واگذارید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 تو که اینان به حقیقت اهل ایمان نمی شوند مگر آنکه در خصومت و نزاعشان تنها تو را حاکم کنند و آنگاه هر حکمی </w:t>
      </w:r>
      <w:bookmarkStart w:id="317" w:name="pg3296_31745"/>
    </w:p>
    <w:p>
      <w:pPr>
        <w:pStyle w:val="BookText"/>
        <w:rPr/>
      </w:pPr>
      <w:bookmarkEnd w:id="317"/>
      <w:r>
        <w:rPr>
          <w:rFonts w:ascii="IRNazanin" w:hAnsi="IRNazanin" w:eastAsia="IRNazanin"/>
          <w:color w:val="111111"/>
          <w:sz w:val="28"/>
          <w:sz w:val="28"/>
          <w:szCs w:val="28"/>
          <w:rtl w:val="true"/>
          <w:lang w:bidi="fa-IR"/>
        </w:rPr>
        <w:t>که کنی، هیچ گونه اعتراضی در دل نداشته و از دل و جان تسلیم کامل فرمان تو باشند</w:t>
      </w:r>
      <w:r>
        <w:rPr>
          <w:rFonts w:eastAsia="IRNazanin" w:cs="IRNazanin"/>
          <w:color w:val="111111"/>
          <w:sz w:val="28"/>
          <w:szCs w:val="28"/>
          <w:rtl w:val="true"/>
          <w:lang w:bidi="fa-IR"/>
        </w:rPr>
        <w:t>.</w:t>
      </w:r>
    </w:p>
    <w:p>
      <w:pPr>
        <w:pStyle w:val="Heading5"/>
        <w:numPr>
          <w:ilvl w:val="4"/>
          <w:numId w:val="1"/>
        </w:numPr>
        <w:rPr/>
      </w:pPr>
      <w:bookmarkStart w:id="318" w:name="__RefHeading___Toc2267430_2749589250"/>
      <w:bookmarkStart w:id="319" w:name="_Toc126"/>
      <w:bookmarkEnd w:id="318"/>
      <w:r>
        <w:rPr>
          <w:rtl w:val="true"/>
        </w:rPr>
        <w:t xml:space="preserve">سه </w:t>
      </w:r>
      <w:r>
        <w:rPr>
          <w:rtl w:val="true"/>
        </w:rPr>
        <w:t xml:space="preserve">- </w:t>
      </w:r>
      <w:r>
        <w:rPr>
          <w:rtl w:val="true"/>
        </w:rPr>
        <w:t>تلاش برای نوشتن وصیت</w:t>
      </w:r>
      <w:bookmarkEnd w:id="319"/>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نوشتن وصیت</w:t>
      </w:r>
    </w:p>
    <w:p>
      <w:pPr>
        <w:pStyle w:val="BookText"/>
        <w:rPr/>
      </w:pPr>
      <w:r>
        <w:rPr>
          <w:rFonts w:ascii="IRNazanin" w:hAnsi="IRNazanin" w:eastAsia="IRNazanin"/>
          <w:color w:val="111111"/>
          <w:sz w:val="28"/>
          <w:sz w:val="28"/>
          <w:szCs w:val="28"/>
          <w:rtl w:val="true"/>
          <w:lang w:bidi="fa-IR"/>
        </w:rPr>
        <w:t>حضرت پیامبر در واپسین لحظه های عمر گران قدر خویش از اطرافیانش خواست کاغذی بیاورند تا چیزی بنویسد که با عمل به آن، بعد از ایشان گمراه نشوند، ولی گروه مخالف که دریافتند با نگارش این وصیت نامه همه نقشه های آنان بر باد خواهد رفت، با جسارت تمام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صحیفه بیاورید؛ زیرا پیامبر هذیان می گوید و 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مقابل این نسبت ناروا، چاره ای ندید جز اینکه آنان را از خانه بیرون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من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نزد پیامبر نزاع شود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حضرت وصیت خود را شفاهی فرمود که اهل سنت نیز کوشیده اند آن را به بوته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اینکه در هیچ حدیثی سابقه ندارد که ابن عباس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را فراموش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آخر امر، به سه مورد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مشرکان را از جزیره العرب بیرون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به کاروان ها همان گونه که من اجازه ورود دادم، اجازه دهید، ولی در خصوص وصیت سوم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دیگر احادیث آمده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فراموش کردم</w:t>
      </w:r>
      <w:r>
        <w:rPr>
          <w:rFonts w:eastAsia="IRNazanin" w:cs="IRNazanin"/>
          <w:color w:val="111111"/>
          <w:sz w:val="28"/>
          <w:szCs w:val="28"/>
          <w:rtl w:val="true"/>
          <w:lang w:bidi="fa-IR"/>
        </w:rPr>
        <w:t>».</w:t>
      </w:r>
      <w:r>
        <w:rPr>
          <w:rStyle w:val="FootnoteAnchor"/>
          <w:rtl w:val="true"/>
        </w:rPr>
        <w:footnoteReference w:id="197"/>
      </w:r>
      <w:bookmarkStart w:id="320" w:name="pg3296_31746"/>
    </w:p>
    <w:p>
      <w:pPr>
        <w:pStyle w:val="Heading2"/>
        <w:numPr>
          <w:ilvl w:val="1"/>
          <w:numId w:val="1"/>
        </w:numPr>
        <w:rPr/>
      </w:pPr>
      <w:bookmarkStart w:id="321" w:name="__RefHeading___Toc2267432_2749589250"/>
      <w:bookmarkStart w:id="322" w:name="_Toc127"/>
      <w:bookmarkEnd w:id="320"/>
      <w:bookmarkEnd w:id="321"/>
      <w:r>
        <w:rPr>
          <w:rtl w:val="true"/>
        </w:rPr>
        <w:t>فصل چهارم</w:t>
      </w:r>
      <w:r>
        <w:rPr>
          <w:rtl w:val="true"/>
        </w:rPr>
        <w:t xml:space="preserve">: </w:t>
      </w:r>
      <w:r>
        <w:rPr>
          <w:rtl w:val="true"/>
        </w:rPr>
        <w:t>آموزه های غدیر</w:t>
      </w:r>
      <w:bookmarkEnd w:id="322"/>
    </w:p>
    <w:p>
      <w:pPr>
        <w:pStyle w:val="Heading3"/>
        <w:numPr>
          <w:ilvl w:val="2"/>
          <w:numId w:val="1"/>
        </w:numPr>
        <w:rPr/>
      </w:pPr>
      <w:bookmarkStart w:id="323" w:name="__RefHeading___Toc2267434_2749589250"/>
      <w:bookmarkStart w:id="324" w:name="_Toc128"/>
      <w:bookmarkEnd w:id="323"/>
      <w:r>
        <w:rPr>
          <w:rtl w:val="true"/>
        </w:rPr>
        <w:t>اشاره</w:t>
      </w:r>
      <w:bookmarkEnd w:id="324"/>
    </w:p>
    <w:p>
      <w:pPr>
        <w:pStyle w:val="Heading3"/>
        <w:numPr>
          <w:ilvl w:val="2"/>
          <w:numId w:val="1"/>
        </w:numPr>
        <w:rPr/>
      </w:pPr>
      <w:bookmarkStart w:id="325" w:name="__RefHeading___Toc2267436_2749589250"/>
      <w:bookmarkStart w:id="326" w:name="_Toc129"/>
      <w:bookmarkEnd w:id="325"/>
      <w:r>
        <w:rPr/>
        <w:t>1</w:t>
      </w:r>
      <w:r>
        <w:rPr>
          <w:rtl w:val="true"/>
        </w:rPr>
        <w:t xml:space="preserve">. </w:t>
      </w:r>
      <w:r>
        <w:rPr>
          <w:rtl w:val="true"/>
        </w:rPr>
        <w:t>آموزه های غدیر</w:t>
      </w:r>
      <w:bookmarkEnd w:id="326"/>
    </w:p>
    <w:p>
      <w:pPr>
        <w:pStyle w:val="Heading4"/>
        <w:numPr>
          <w:ilvl w:val="3"/>
          <w:numId w:val="1"/>
        </w:numPr>
        <w:rPr/>
      </w:pPr>
      <w:bookmarkStart w:id="327" w:name="__RefHeading___Toc2267438_2749589250"/>
      <w:bookmarkStart w:id="328" w:name="_Toc130"/>
      <w:bookmarkEnd w:id="327"/>
      <w:r>
        <w:rPr>
          <w:rtl w:val="true"/>
        </w:rPr>
        <w:t>اشاره</w:t>
      </w:r>
      <w:bookmarkEnd w:id="328"/>
    </w:p>
    <w:p>
      <w:pPr>
        <w:pStyle w:val="Heading4"/>
        <w:numPr>
          <w:ilvl w:val="3"/>
          <w:numId w:val="1"/>
        </w:numPr>
        <w:rPr/>
      </w:pPr>
      <w:bookmarkStart w:id="329" w:name="__RefHeading___Toc2267440_2749589250"/>
      <w:bookmarkStart w:id="330" w:name="_Toc131"/>
      <w:bookmarkEnd w:id="329"/>
      <w:r>
        <w:rPr>
          <w:rtl w:val="true"/>
        </w:rPr>
        <w:t>الف</w:t>
      </w:r>
      <w:r>
        <w:rPr>
          <w:rtl w:val="true"/>
        </w:rPr>
        <w:t xml:space="preserve">) </w:t>
      </w:r>
      <w:r>
        <w:rPr>
          <w:rtl w:val="true"/>
        </w:rPr>
        <w:t>اعلام امامت به فرمان الهی</w:t>
      </w:r>
      <w:bookmarkEnd w:id="3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امامت به فرمان الهی</w:t>
      </w:r>
    </w:p>
    <w:p>
      <w:pPr>
        <w:pStyle w:val="BookText"/>
        <w:rPr/>
      </w:pPr>
      <w:r>
        <w:rPr>
          <w:rFonts w:ascii="IRNazanin" w:hAnsi="IRNazanin" w:eastAsia="IRNazanin"/>
          <w:color w:val="111111"/>
          <w:sz w:val="28"/>
          <w:sz w:val="28"/>
          <w:szCs w:val="28"/>
          <w:rtl w:val="true"/>
          <w:lang w:bidi="fa-IR"/>
        </w:rPr>
        <w:t>رسول گرامی اسلام در انتظار فرمان الهی بود تا مسلمانان را در مسئله امامت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سازد و در یک گردهم آیی عمومی و اجتماعی بی مانند، از همه قشرهای مسلمانان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در غدیرخم به سر آمد و جبرئیل این فرمان الهی را به او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الرَّسُولُ بَلِّغْ ما اُنْزِلَ اَلَیْکَ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طرف خدا به سوی تو نازل شده است، امروز به همگان برسان</w:t>
      </w:r>
      <w:r>
        <w:rPr>
          <w:rFonts w:eastAsia="IRNazanin" w:cs="IRNazanin"/>
          <w:color w:val="111111"/>
          <w:sz w:val="28"/>
          <w:szCs w:val="28"/>
          <w:rtl w:val="true"/>
          <w:lang w:bidi="fa-IR"/>
        </w:rPr>
        <w:t>.</w:t>
      </w:r>
    </w:p>
    <w:p>
      <w:pPr>
        <w:pStyle w:val="Heading4"/>
        <w:numPr>
          <w:ilvl w:val="3"/>
          <w:numId w:val="1"/>
        </w:numPr>
        <w:rPr/>
      </w:pPr>
      <w:bookmarkStart w:id="331" w:name="__RefHeading___Toc2267442_2749589250"/>
      <w:bookmarkStart w:id="332" w:name="_Toc132"/>
      <w:bookmarkEnd w:id="331"/>
      <w:r>
        <w:rPr>
          <w:rtl w:val="true"/>
        </w:rPr>
        <w:t>ب</w:t>
      </w:r>
      <w:r>
        <w:rPr>
          <w:rtl w:val="true"/>
        </w:rPr>
        <w:t xml:space="preserve">) </w:t>
      </w:r>
      <w:r>
        <w:rPr>
          <w:rtl w:val="true"/>
        </w:rPr>
        <w:t xml:space="preserve">یادآوری شایستگی ها و برتری های علی </w:t>
      </w:r>
      <w:r>
        <w:rPr>
          <w:rtl w:val="true"/>
        </w:rPr>
        <w:t>(</w:t>
      </w:r>
      <w:r>
        <w:rPr>
          <w:rtl w:val="true"/>
        </w:rPr>
        <w:t>علیه السلام</w:t>
      </w:r>
      <w:r>
        <w:rPr>
          <w:rtl w:val="true"/>
        </w:rPr>
        <w:t>)</w:t>
      </w:r>
      <w:bookmarkEnd w:id="3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شایستگی ها و برتری 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اعلام امامت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باید ویژگی ها و شایستگی آن حضرت، در آن زمان محدود بیان می شد تا جایگاه والای این انتخاب ارزشمند الهی شناخته شود و بیعت عمومی نیز آگاهانه و با نور هدایت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بزرگوار با صراحت خبر می 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دانشی نماند، مگر آنکه خداوند آن را به من آموخت و من نیز آن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آموختم که پیشوای پرهیزکاران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نشوید، از او مگریزید و از رهبری اش سر باز نزنید؛ زیرا او همگان را به حق هدایت می کند و براساس حق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نابود می سازد و از آن پرهیز می دهد و در راه خدا از چیزی نمی 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است که به خدا و پیامبرش ایمان آورد، او جان خود را فدای جان پیامبر خدا کرد، همواره با پیامبر بود و هیچ کس جز او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و جانشین و فراگیرنده دانش من، پیشوای امت من، دانا به تفسیر قرآن، هدایت کننده مردم به سوی کتاب خداوند تعالی و عمل کننده به دستورهای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رضای خدا عمل می کند، با دشمنان خدا می جنگد و با بندگان خدا دوست است و از نافرمانی پروردگار بازمی دارد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الهی پیامبر، برترین ارزش ها و صفت ها،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که مهم 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برتر امام، تناسب دانش امام با دانش پیامبر، قدرت وی در هدایت انسان ها، حق گرایی و باطل ستیزی، انجام امر به معروف و نهی از منکر، شجاعت در راه خدا، نخستین مسلمان، نخستین مؤمن به خدا و پیامبر، فداکاری در راه حفظ جان پیامبر، یار و همراه پیامبر، تسلیم در برابر فرمان های خداوند و پیامبر گرامی اش، جانشین بر حق پیامبر، دانا به تفسیر کتاب الله، جهادگر با دشمنان خدا، خداگرا، دعوت کننده مردم به قرآن در گفتار و عمل، دوستی با دوستان خدا، بازدارنده از نافرمانی الهی و پیشوای پرهیزکاران</w:t>
      </w:r>
      <w:r>
        <w:rPr>
          <w:rFonts w:eastAsia="IRNazanin" w:cs="IRNazanin"/>
          <w:color w:val="111111"/>
          <w:sz w:val="28"/>
          <w:szCs w:val="28"/>
          <w:rtl w:val="true"/>
          <w:lang w:bidi="fa-IR"/>
        </w:rPr>
        <w:t xml:space="preserve">. </w:t>
      </w:r>
      <w:bookmarkStart w:id="333" w:name="pg3296_31748"/>
    </w:p>
    <w:p>
      <w:pPr>
        <w:pStyle w:val="BookText"/>
        <w:rPr/>
      </w:pPr>
      <w:bookmarkEnd w:id="333"/>
      <w:r>
        <w:rPr>
          <w:rFonts w:ascii="IRNazanin" w:hAnsi="IRNazanin" w:eastAsia="IRNazanin"/>
          <w:color w:val="111111"/>
          <w:sz w:val="28"/>
          <w:sz w:val="28"/>
          <w:szCs w:val="28"/>
          <w:rtl w:val="true"/>
          <w:lang w:bidi="fa-IR"/>
        </w:rPr>
        <w:t>آیا با چنین ویژگی هایی، می توان از بیعت کنندگان او نبود و به صف مخالفانش پیوست؟</w:t>
      </w:r>
    </w:p>
    <w:p>
      <w:pPr>
        <w:pStyle w:val="Heading4"/>
        <w:numPr>
          <w:ilvl w:val="3"/>
          <w:numId w:val="1"/>
        </w:numPr>
        <w:rPr/>
      </w:pPr>
      <w:bookmarkStart w:id="334" w:name="__RefHeading___Toc2267444_2749589250"/>
      <w:bookmarkStart w:id="335" w:name="_Toc133"/>
      <w:bookmarkEnd w:id="334"/>
      <w:r>
        <w:rPr>
          <w:rtl w:val="true"/>
        </w:rPr>
        <w:t>ج</w:t>
      </w:r>
      <w:r>
        <w:rPr>
          <w:rtl w:val="true"/>
        </w:rPr>
        <w:t xml:space="preserve">) </w:t>
      </w:r>
      <w:r>
        <w:rPr>
          <w:rtl w:val="true"/>
        </w:rPr>
        <w:t xml:space="preserve">تکمیل دین با ولایت علی </w:t>
      </w:r>
      <w:r>
        <w:rPr>
          <w:rtl w:val="true"/>
        </w:rPr>
        <w:t>(</w:t>
      </w:r>
      <w:r>
        <w:rPr>
          <w:rtl w:val="true"/>
        </w:rPr>
        <w:t>علیه السلام</w:t>
      </w:r>
      <w:r>
        <w:rPr>
          <w:rtl w:val="true"/>
        </w:rPr>
        <w:t>)</w:t>
      </w:r>
      <w:bookmarkEnd w:id="33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دین با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بدون ولایت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نمی شود و جامعه اسلامی بدون رهبری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رشد و تعالی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تفسیرگر قرآن و نگاهبان دین اسلام و امت اسلامی است که بدون وجود او، رسالت پایان نمی یابد،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لَمْ تَفْعَلْ فَما بَلَّغْتَ رِسالَتَهُ؛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نکنی، رسالت خود را به پایان نرسانده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رسول خدا صلی الله علیه و آله در سخنرانی معروف روز غدیرخم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عزیز و بلندمرتبه، دین شما را با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از پذیرش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او که از فرزندانش هستند، سر باز زند، در قیامت از کسانی خواهد بود که همه اعمالش نابود خواهد شد و جاودانه در آتش خواهد ماند و هرگز از شدت عذابش کاسته نمی شود و به او مهلت داده نمی شود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336" w:name="__RefHeading___Toc2267446_2749589250"/>
      <w:bookmarkStart w:id="337" w:name="_Toc134"/>
      <w:bookmarkEnd w:id="336"/>
      <w:r>
        <w:rPr>
          <w:rtl w:val="true"/>
        </w:rPr>
        <w:t>د</w:t>
      </w:r>
      <w:r>
        <w:rPr>
          <w:rtl w:val="true"/>
        </w:rPr>
        <w:t xml:space="preserve">) </w:t>
      </w:r>
      <w:r>
        <w:rPr>
          <w:rtl w:val="true"/>
        </w:rPr>
        <w:t xml:space="preserve">افشای چهره واقعی دشمنان علی </w:t>
      </w:r>
      <w:r>
        <w:rPr>
          <w:rtl w:val="true"/>
        </w:rPr>
        <w:t>(</w:t>
      </w:r>
      <w:r>
        <w:rPr>
          <w:rtl w:val="true"/>
        </w:rPr>
        <w:t>علیه السلام</w:t>
      </w:r>
      <w:r>
        <w:rPr>
          <w:rtl w:val="true"/>
        </w:rPr>
        <w:t>)</w:t>
      </w:r>
      <w:bookmarkEnd w:id="33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چهره واقعی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ویژگی های امام حق، باید چهره دین دارنمایانِ بی تقوا و فرصت طلبان بی پروا نیز روشن می شد تا ولایت پذیران خالص، آنان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گرامی اسلام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سخن امروز مرا رد کند و آن را نپذیرد، لعنت شده و خشم خدا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جز بدبخت، هیچ کس با علی دشمنی </w:t>
      </w:r>
      <w:bookmarkStart w:id="338" w:name="pg3296_31749"/>
    </w:p>
    <w:p>
      <w:pPr>
        <w:pStyle w:val="BookText"/>
        <w:rPr/>
      </w:pPr>
      <w:bookmarkEnd w:id="338"/>
      <w:r>
        <w:rPr>
          <w:rFonts w:ascii="IRNazanin" w:hAnsi="IRNazanin" w:eastAsia="IRNazanin"/>
          <w:color w:val="111111"/>
          <w:sz w:val="28"/>
          <w:sz w:val="28"/>
          <w:szCs w:val="28"/>
          <w:rtl w:val="true"/>
          <w:lang w:bidi="fa-IR"/>
        </w:rPr>
        <w:t>نمی ورزد و جز پرهیزکار، کسی دوستی او را به جان نمی خرد و جز مؤمن مخلص، کسی به علی ایمان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عصر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سوگند به روزگار که انسان ها در زیان کاری اند، جز آنان که ایمان آوردند و عمل نیکو انجام دادند و به حق و شکیبایی سفارش کردند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339" w:name="__RefHeading___Toc2267448_2749589250"/>
      <w:bookmarkStart w:id="340" w:name="_Toc135"/>
      <w:bookmarkEnd w:id="339"/>
      <w:r>
        <w:rPr>
          <w:rtl w:val="true"/>
        </w:rPr>
        <w:t>ه</w:t>
      </w:r>
      <w:r>
        <w:rPr>
          <w:rtl w:val="true"/>
        </w:rPr>
        <w:t xml:space="preserve">-) </w:t>
      </w:r>
      <w:r>
        <w:rPr>
          <w:rtl w:val="true"/>
        </w:rPr>
        <w:t>هشدار به قدرت طلبان فرصت جو</w:t>
      </w:r>
      <w:bookmarkEnd w:id="34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قدرت طلبان فرصت جو</w:t>
      </w:r>
    </w:p>
    <w:p>
      <w:pPr>
        <w:pStyle w:val="BookText"/>
        <w:rPr/>
      </w:pPr>
      <w:r>
        <w:rPr>
          <w:rFonts w:ascii="IRNazanin" w:hAnsi="IRNazanin" w:eastAsia="IRNazanin"/>
          <w:color w:val="111111"/>
          <w:sz w:val="28"/>
          <w:sz w:val="28"/>
          <w:szCs w:val="28"/>
          <w:rtl w:val="true"/>
          <w:lang w:bidi="fa-IR"/>
        </w:rPr>
        <w:t>آنگاه پیامبر گرامی اسلام هشدار می دهد که مبادا قدرت طلبان فرصت جو، با فریب و نیرنگ، به حکومت برسند و مردم را به انحراف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حاکمان دروغین، قدرت را در دست می گیرند و مردم را به سوی آتش دوزخ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 قیامت یاوری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 و من، از آنان بیزاریم</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341" w:name="__RefHeading___Toc2267450_2749589250"/>
      <w:bookmarkStart w:id="342" w:name="_Toc136"/>
      <w:bookmarkEnd w:id="341"/>
      <w:r>
        <w:rPr>
          <w:rtl w:val="true"/>
        </w:rPr>
        <w:t>و</w:t>
      </w:r>
      <w:r>
        <w:rPr>
          <w:rtl w:val="true"/>
        </w:rPr>
        <w:t xml:space="preserve">) </w:t>
      </w:r>
      <w:r>
        <w:rPr>
          <w:rtl w:val="true"/>
        </w:rPr>
        <w:t>مسئولیت همگانی تبلیغ</w:t>
      </w:r>
      <w:bookmarkEnd w:id="34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همگانی تبلیغ</w:t>
      </w:r>
    </w:p>
    <w:p>
      <w:pPr>
        <w:pStyle w:val="BookText"/>
        <w:rPr/>
      </w:pPr>
      <w:r>
        <w:rPr>
          <w:rFonts w:ascii="IRNazanin" w:hAnsi="IRNazanin" w:eastAsia="IRNazanin"/>
          <w:color w:val="111111"/>
          <w:sz w:val="28"/>
          <w:sz w:val="28"/>
          <w:szCs w:val="28"/>
          <w:rtl w:val="true"/>
          <w:lang w:bidi="fa-IR"/>
        </w:rPr>
        <w:t>در دوره ای که رسانه های جمعی و وسایل ارتباطی زمان ما مانند روزنامه ها، مجله ها، رادیو و تلویزیون نبود، پیامبر اسلام، رساندن این فرمان الهی به دیگران را وظیفه همه مسلمانان خواند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فرمان الهی را که مأمور اعلام آن بوده ام، به شما رساندم که حجت آشکاری بر هر حاضر و غایب است و بر آنها که امروز با ما هستند و آنان که در این جمع نیستند و آنان که هم اکنون از مادر متولد شدند یا در آینده متولد خواهند شد، پس بر حاضران در صحنه غدیر، واجب است </w:t>
      </w:r>
      <w:bookmarkStart w:id="343" w:name="pg3296_31750"/>
    </w:p>
    <w:p>
      <w:pPr>
        <w:pStyle w:val="BookText"/>
        <w:rPr/>
      </w:pPr>
      <w:bookmarkEnd w:id="343"/>
      <w:r>
        <w:rPr>
          <w:rFonts w:ascii="IRNazanin" w:hAnsi="IRNazanin" w:eastAsia="IRNazanin"/>
          <w:color w:val="111111"/>
          <w:sz w:val="28"/>
          <w:sz w:val="28"/>
          <w:szCs w:val="28"/>
          <w:rtl w:val="true"/>
          <w:lang w:bidi="fa-IR"/>
        </w:rPr>
        <w:t>که فرمان الهی را به دیگران برسانند و بر پدران واجب است که حماسه غدیر را به فرزندان خود تا روز قیامت بشناسانند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344" w:name="__RefHeading___Toc2267452_2749589250"/>
      <w:bookmarkStart w:id="345" w:name="_Toc137"/>
      <w:bookmarkEnd w:id="344"/>
      <w:r>
        <w:rPr>
          <w:rtl w:val="true"/>
        </w:rPr>
        <w:t>ز</w:t>
      </w:r>
      <w:r>
        <w:rPr>
          <w:rtl w:val="true"/>
        </w:rPr>
        <w:t xml:space="preserve">) </w:t>
      </w:r>
      <w:r>
        <w:rPr>
          <w:rtl w:val="true"/>
        </w:rPr>
        <w:t>وظایف مردم در خطبه غدیر</w:t>
      </w:r>
      <w:bookmarkEnd w:id="345"/>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مردم در خطبه غدیر</w:t>
      </w:r>
    </w:p>
    <w:p>
      <w:pPr>
        <w:pStyle w:val="BookText"/>
        <w:rPr/>
      </w:pPr>
      <w:r>
        <w:rPr>
          <w:rFonts w:ascii="IRNazanin" w:hAnsi="IRNazanin" w:eastAsia="IRNazanin"/>
          <w:color w:val="111111"/>
          <w:sz w:val="28"/>
          <w:sz w:val="28"/>
          <w:szCs w:val="28"/>
          <w:rtl w:val="true"/>
          <w:lang w:bidi="fa-IR"/>
        </w:rPr>
        <w:t>رسول گرامی اسلام در آیینه غدیر، تکلیف و وظیفه مردم را در برابر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علی گمراه نشوید، از او فاصله نگیرید و از ولایتش سرپیچی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حق هدایت می کند، به حق عمل می کند و باطل را نابود و از آن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 دیگران برتری دهید که خدا او را برتری داده و امامت او را بپذیرید که خدا او را امام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علی بپرهیزید؛ زیرا خداوند توبه کسی را که ولایت او را انکار کند، نخواهد پذیرفت و سزای چنین کسی آتشی است که مردم و سنگ ها هیزم آن خواهند بود؛ آتشی که برای کافران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سخنان من به خود شک راه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رسالت من تردید کند، کافری همانند کافران جاهلیت است و هر کس در برخی سخنان من شک کند، در همه گفتارم شک کرده است و چنین کسی در آتش دوزخ خواهد بود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346" w:name="__RefHeading___Toc2267454_2749589250"/>
      <w:bookmarkStart w:id="347" w:name="_Toc138"/>
      <w:bookmarkEnd w:id="346"/>
      <w:r>
        <w:rPr>
          <w:rtl w:val="true"/>
        </w:rPr>
        <w:t>ح</w:t>
      </w:r>
      <w:r>
        <w:rPr>
          <w:rtl w:val="true"/>
        </w:rPr>
        <w:t xml:space="preserve">) </w:t>
      </w:r>
      <w:r>
        <w:rPr>
          <w:rtl w:val="true"/>
        </w:rPr>
        <w:t>معرفی حضرت مهدی عج الله تعالی فرجه الشریف</w:t>
      </w:r>
      <w:bookmarkEnd w:id="347"/>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حضرت مهدی عج الله تعالی فرجه الشریف</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 و علی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پیامبرم و علی امام و وصیّ پس از من است و امامان بعد از او،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پدر آنانم و آنها از صلب او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آخرینِ </w:t>
      </w:r>
      <w:bookmarkStart w:id="348" w:name="pg3296_31751"/>
    </w:p>
    <w:p>
      <w:pPr>
        <w:pStyle w:val="BookText"/>
        <w:rPr/>
      </w:pPr>
      <w:bookmarkEnd w:id="348"/>
      <w:r>
        <w:rPr>
          <w:rFonts w:ascii="IRNazanin" w:hAnsi="IRNazanin" w:eastAsia="IRNazanin"/>
          <w:color w:val="111111"/>
          <w:sz w:val="28"/>
          <w:sz w:val="28"/>
          <w:szCs w:val="28"/>
          <w:rtl w:val="true"/>
          <w:lang w:bidi="fa-IR"/>
        </w:rPr>
        <w:t>امامان، مهدی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چیره شونده بر ادیان، اوست انتقام گیرنده از ستمکاران، اوست گشاینده قلعه ها و نابودکننده آنها، اوست پیروز بر هر قبیله ای از اهل شرک و هدایت کننده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اوست که هر صاحب فضیلتی را به قدر فضلش و هر نادانی را به قدر نادانی اش نشانه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انتخاب شده و اختیارشده خداوند، اوست وارث هر دانش و آگاه به هر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پیشینیان، آمدنش را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عنوان حجت باقی می ماند و پس از او 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 نیست مگر همراه او و هیچ نوری نیست مگر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ولیّ خدا روی زمین و حکم کننده میان آفریدگانش و امین بر نهان و آشکارش</w:t>
      </w:r>
      <w:r>
        <w:rPr>
          <w:rFonts w:eastAsia="IRNazanin" w:cs="IRNazanin"/>
          <w:color w:val="111111"/>
          <w:sz w:val="28"/>
          <w:szCs w:val="28"/>
          <w:rtl w:val="true"/>
          <w:lang w:bidi="fa-IR"/>
        </w:rPr>
        <w:t xml:space="preserve">. </w:t>
      </w:r>
      <w:r>
        <w:rPr>
          <w:rStyle w:val="FootnoteAnchor"/>
          <w:rtl w:val="true"/>
        </w:rPr>
        <w:footnoteReference w:id="204"/>
      </w:r>
    </w:p>
    <w:p>
      <w:pPr>
        <w:pStyle w:val="Heading4"/>
        <w:numPr>
          <w:ilvl w:val="3"/>
          <w:numId w:val="1"/>
        </w:numPr>
        <w:rPr/>
      </w:pPr>
      <w:bookmarkStart w:id="349" w:name="__RefHeading___Toc2267456_2749589250"/>
      <w:bookmarkStart w:id="350" w:name="_Toc139"/>
      <w:bookmarkEnd w:id="349"/>
      <w:r>
        <w:rPr>
          <w:rtl w:val="true"/>
        </w:rPr>
        <w:t>ط</w:t>
      </w:r>
      <w:r>
        <w:rPr>
          <w:rtl w:val="true"/>
        </w:rPr>
        <w:t xml:space="preserve">) </w:t>
      </w:r>
      <w:r>
        <w:rPr>
          <w:rtl w:val="true"/>
        </w:rPr>
        <w:t>اعلام حلال و حرام و واجبات و محرمات</w:t>
      </w:r>
      <w:bookmarkEnd w:id="35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حلال و حرام و واجبات و محرمات</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هیچ حلالی که شما را به آن راهنمایی کردم و حرامی که شما را از آن بازداشتم، برنگشته و آنها را تغییر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یاد داشته باشید و آن را حفظ و به یکدیگر سفارش کنید و آن را تبدیل نکنید و تغییر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خود را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 زکات را بپردازید، به کار نیک امر کنید و از منکرات بازدارید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351" w:name="__RefHeading___Toc2267458_2749589250"/>
      <w:bookmarkStart w:id="352" w:name="_Toc140"/>
      <w:bookmarkEnd w:id="351"/>
      <w:r>
        <w:rPr>
          <w:rtl w:val="true"/>
        </w:rPr>
        <w:t>ی</w:t>
      </w:r>
      <w:r>
        <w:rPr>
          <w:rtl w:val="true"/>
        </w:rPr>
        <w:t xml:space="preserve">) </w:t>
      </w:r>
      <w:r>
        <w:rPr>
          <w:rtl w:val="true"/>
        </w:rPr>
        <w:t>یادآوری معاد</w:t>
      </w:r>
      <w:bookmarkEnd w:id="352"/>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معاد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تقوا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قیامت برحذر باشید که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زلْزَلَةَ السّاعَةِ شَی ءٌ عَظیمٌ؛ زلزله قیامت چیزی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معاد و حساب و ترازوهای الهی و حساب رسی در پیشگاه پروردگار جهان و پاداش و کیفر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 نیکی با خود بیاورد، به اندازه آن پاداش می گیرد و هرکس گناه بیاورد، از بهشت، او را بهره ای نخواهد بود</w:t>
      </w:r>
      <w:r>
        <w:rPr>
          <w:rFonts w:eastAsia="IRNazanin" w:cs="IRNazanin"/>
          <w:color w:val="111111"/>
          <w:sz w:val="28"/>
          <w:szCs w:val="28"/>
          <w:rtl w:val="true"/>
          <w:lang w:bidi="fa-IR"/>
        </w:rPr>
        <w:t>.</w:t>
      </w:r>
      <w:r>
        <w:rPr>
          <w:rStyle w:val="FootnoteAnchor"/>
          <w:rtl w:val="true"/>
        </w:rPr>
        <w:footnoteReference w:id="206"/>
      </w:r>
      <w:bookmarkStart w:id="353" w:name="pg3296_31752"/>
    </w:p>
    <w:p>
      <w:pPr>
        <w:pStyle w:val="BookText"/>
        <w:rPr/>
      </w:pPr>
      <w:bookmarkEnd w:id="353"/>
      <w:r>
        <w:rPr>
          <w:rFonts w:ascii="IRNazanin" w:hAnsi="IRNazanin" w:eastAsia="IRNazanin"/>
          <w:color w:val="111111"/>
          <w:sz w:val="28"/>
          <w:sz w:val="28"/>
          <w:szCs w:val="28"/>
          <w:rtl w:val="true"/>
          <w:lang w:bidi="fa-IR"/>
        </w:rPr>
        <w:t xml:space="preserve">حاجیان پس از بازگشت به شهر و کشور خویش، با تبلیغ این یادآوری های ارزنده، حقیقت و حماسه جاودانه غدیر را در دل ها و در تاریخ مسلمانان برای همیشه ثبت کردند و گواهی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پیامبر اسلام در کتاب های تاریخ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نگه داری شده است</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354" w:name="__RefHeading___Toc2267460_2749589250"/>
      <w:bookmarkStart w:id="355" w:name="_Toc141"/>
      <w:bookmarkEnd w:id="354"/>
      <w:r>
        <w:rPr/>
        <w:t>2</w:t>
      </w:r>
      <w:r>
        <w:rPr>
          <w:rtl w:val="true"/>
        </w:rPr>
        <w:t xml:space="preserve">. </w:t>
      </w:r>
      <w:r>
        <w:rPr>
          <w:rtl w:val="true"/>
        </w:rPr>
        <w:t>اوصاف غدیر در روایت ها</w:t>
      </w:r>
      <w:r>
        <w:rPr/>
        <w:t>1</w:t>
      </w:r>
      <w:bookmarkEnd w:id="3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غدیر در روایت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 های گوناگون، غدیر در قالب توصیف هایی زیبا معرفی شده که آشنایی با این توصیف ها، گوشه های پنهان و مفاهیم متعالی غدیر را باز می نمایاند،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اِبْداءِ خَفایا الصُّدُورِ وَ مُضمَراتِ الْأُمورِ؛ روز آشکار شدن آنچه در سینه ها پنهان بود و آن امور که از دیده ها نهان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اسْتِراحةِ المُؤمنین؛ روز آسایش مؤمنان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اِطْعامِ الطَّعامِ؛ روز طعام دادن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اِکْثارِ الصَّلوةِ عَلی مُحَمّدٍ و آل محمد؛ روز زیاد درود فرستادن بر محمد و آل محمد</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الیَوْمُ الَّذی اَکْمَلَ اللهُ بِهِ الدِّین؛ روزی است که خداوند در آن، دین را کامل ساخت</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الْیَوْمُ الّذی یَزیدُ اللهُ فی حالِ مَنْ عَبَدَ فیه وَ وَسَعَ عَلی عِیالِهِ وَ نَفْسِهِ وَ اِخْوانِهِ وَ یُعْتِقُهُ اللهُ مِنَ النّارِ؛ روزی است که خداوند بر توان کسی که او را عبادت کند می افزاید و برای او و خانواده اش و برادرانش وسعت در زندگی ایجاد می کند و خدا او را از آتش رهایی می بخشد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الْاَمْنِ الْمَامُونِ؛ روز آسودگیِ پاس داشته شده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الْبَشارَةِ؛ روز مژده دادن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التَّبَسُّم فی وُجُوهِ النّاسِ مِنْ اَهْلِ الْایمانِ؛ روز لبخند زدن بر چهره مؤمنان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تحطیطِ الْوِزْرِ؛ روز ریزش گناه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تَرْکِ الکبائِرِ و الذُّنُوبِ؛ روز رها کردن گناهان بزرگ و نافرمانی ها</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التَزْکِیَةِ؛ روز پیراستن</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تَفطیر الصّائِمینَ؛ روز افطاری دادن به روزه داران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تَنفیسِ الکُرَبِ؛ روز زدودن دشواری ها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التَوَدُّدِ؛ روز مهر ورزیدن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التَهْنیة؛ روز تبریک گفتن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 المَشْهُودِ؛ روز اجتماع گواه گرفته شده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الحَباءِ وَالْعَطِیَّةِ؛ روز بخشش و ارمغان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الدّوحِ؛ روزگرد آمدن پیرامون درختان تنومند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ذَنْبُهُمْ مَغْفُوراً؛ روزی است که گناه شیعیان آمرزیده می شود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رُفَعِتِ الدَّرَجُ؛ روزی که نردبان تکامل برافراشته شد</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الرِّضا؛ روز خشنودی</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یَوْمُ الزِّینَةِ؛ آن روز، روز آراستن است</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السِّبْقَةِ؛ روز پیشی گرفتن</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الشّاهِدِ وَ الْمَشْهُود؛ روز گواه و گواه گرفته شده</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الشَّرْطِ الْمَشْروطِ؛ روز شرط نهاده شده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شَیَّدَ اللهُ بِهِ الْاِسْلامَ وَ اَظْهَرَ بِهِ مَنارَ الدِّین؛ روزی که خداوند در آن، اسلام را استوار ساخت و نشان درخشان دین را آشکار کرد</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الصَّفْحِ عَنْ مُذْنِبِی شِیعَةِ اَمیرالْمُؤْمِنینَ سَلامُ الله علیه؛ روز چشم پوشی و گذشت از شیعیان گناه کار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صِیامٍ وَ قِیامٍ وَ صِلَةِ الْاِخْوانِ؛ روز روزه داشتن و نماز خواندن و پیوند با برادران دینی</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طَلَبِ الزِّیادَةِ؛ روز خواستن افزونی هاست</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الْعِبادَةِ؛ روز عبادت کردن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عَمَلُهُمْ مَقْبُولاً؛ روزی که اعمال شیعیان، پذیرفته می شود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عِیدِ اَهْلِ بَیْتِ مُحَمّدٍ صَلًّی اللهُ عَلَیْهِ وَ آلِهِ؛ روز عید اهل بیت محمد صلی الله علیه و آله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عیدٍ وَ فَرَحٍ وَ سُروُرٍ؛ روز عید و شادمانی و سرور</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العْیدُ الْاَکْبَرُ؛ بزرگ ترین عید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اللهِ الْاَکْبَرِ؛ بزرگ ترین عید خداوند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الْفَصْلِ؛ روز جدایی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باطل</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مَرْضاةُ الرَّحْمنِ؛ روز خشنودی خدای رحمان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کَالْقَمَرِ بَیْن الْکَواکِب؛ روزی که در میان عیدها، به سان ماه در بین ستاره هاست</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لَبْسِ الثِّیابِ وَ نَزْعِ السَّوادِ؛ روز پوشیدن جامه های شایسته و افکندن لباس های سیاه</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المُتاجَرةِ؛ روز دادوستد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خداست</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مَرْغَمَةِ الشَیْطانِ؛ روز ناخرسندگشتن شیطان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الْمَلَاءِ الْاَعْلی؛ روز فرشتگان والا</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الْمَوْقِفِ الْعَظیمِ؛ روز بازپرسی بزرگ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المیثاقِ الْمَأخُوذِ؛ روز پیمان گرفته شده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النَّبَأ الْعَظیم؛ روز خبر بزرگ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نَشْرِ الْعِلْم؛ روز گسترش دانش</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نَفی الغُمُومِ وَ الْهُمُومِ؛ روز زدودن اندوه ها و غصه ها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الْوُصُولِ اِلی رَحْمَةِ اللهِ؛ روز رسیدن به رحمت خداوند</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یُسْتَجابُ فیهِ الدُّعا؛ روزی است که دعا در آن مستجاب می شود</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یَجْعَلُ اللهُ فِیهِ سَعیَ الشِّیعَةِ مَشْکُوراً؛ روزی است که خداوند در آن، از تلاش شیعه سپاس گزاری کرده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وانَّهُمْ فی ذلک الْیَوْمِ لَیَتَهادُونَ نَثارَ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روز،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یکدیگر ارمغان می دهند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یَعْمِدُ اللهُ فیهِ اِلی ما عَمِلَهُ الْمُخالِفُونَ فَیَجْعَلَهُ هَباءً مَنْثوراً؛ غدیر روزی است که خداوند، آهنگِ ساخته های مخالفان را می کند و بافته ها و پرداخته های آنان را چونان غبار پراکنده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قرآن کریم نیز چهار وصف بزرگ و والا برای غدیر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امروز، کافران از دست اندازی به دین شما نومید گردیده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امروز، دین شما را کامل کردم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وَأَتْمَمْتُ عَلَیْکُمْ نِعْمَتِی؛ نعمتم را بر شما تمام گردانیدم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وَرَضِیتُ لَکُمُ الإِسْلاَمَ دِینًا؛ و خرسند شدم که اسلام کیش شما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56" w:name="pg3296_31758"/>
    </w:p>
    <w:p>
      <w:pPr>
        <w:pStyle w:val="Heading2"/>
        <w:numPr>
          <w:ilvl w:val="1"/>
          <w:numId w:val="1"/>
        </w:numPr>
        <w:rPr/>
      </w:pPr>
      <w:bookmarkStart w:id="357" w:name="__RefHeading___Toc2267462_2749589250"/>
      <w:bookmarkStart w:id="358" w:name="_Toc142"/>
      <w:bookmarkEnd w:id="356"/>
      <w:bookmarkEnd w:id="357"/>
      <w:r>
        <w:rPr>
          <w:rtl w:val="true"/>
        </w:rPr>
        <w:t>فصل پنجم</w:t>
      </w:r>
      <w:r>
        <w:rPr>
          <w:rtl w:val="true"/>
        </w:rPr>
        <w:t xml:space="preserve">: </w:t>
      </w:r>
      <w:r>
        <w:rPr>
          <w:rtl w:val="true"/>
        </w:rPr>
        <w:t xml:space="preserve">احیای غدیر در سیره اهل بیت </w:t>
      </w:r>
      <w:r>
        <w:rPr>
          <w:rtl w:val="true"/>
        </w:rPr>
        <w:t>(</w:t>
      </w:r>
      <w:r>
        <w:rPr>
          <w:rtl w:val="true"/>
        </w:rPr>
        <w:t>علیهم السلام</w:t>
      </w:r>
      <w:r>
        <w:rPr>
          <w:rtl w:val="true"/>
        </w:rPr>
        <w:t xml:space="preserve">) </w:t>
      </w:r>
      <w:r>
        <w:rPr>
          <w:rtl w:val="true"/>
        </w:rPr>
        <w:t>و اصحاب</w:t>
      </w:r>
      <w:bookmarkEnd w:id="358"/>
    </w:p>
    <w:p>
      <w:pPr>
        <w:pStyle w:val="Heading3"/>
        <w:numPr>
          <w:ilvl w:val="2"/>
          <w:numId w:val="1"/>
        </w:numPr>
        <w:rPr/>
      </w:pPr>
      <w:bookmarkStart w:id="359" w:name="__RefHeading___Toc2267464_2749589250"/>
      <w:bookmarkStart w:id="360" w:name="_Toc143"/>
      <w:bookmarkEnd w:id="359"/>
      <w:r>
        <w:rPr>
          <w:rtl w:val="true"/>
        </w:rPr>
        <w:t>اشاره</w:t>
      </w:r>
      <w:bookmarkEnd w:id="360"/>
    </w:p>
    <w:p>
      <w:pPr>
        <w:pStyle w:val="Heading3"/>
        <w:numPr>
          <w:ilvl w:val="2"/>
          <w:numId w:val="1"/>
        </w:numPr>
        <w:rPr/>
      </w:pPr>
      <w:bookmarkStart w:id="361" w:name="__RefHeading___Toc2267466_2749589250"/>
      <w:bookmarkStart w:id="362" w:name="_Toc144"/>
      <w:bookmarkEnd w:id="361"/>
      <w:r>
        <w:rPr/>
        <w:t>1</w:t>
      </w:r>
      <w:r>
        <w:rPr>
          <w:rtl w:val="true"/>
        </w:rPr>
        <w:t xml:space="preserve">. </w:t>
      </w:r>
      <w:r>
        <w:rPr>
          <w:rtl w:val="true"/>
        </w:rPr>
        <w:t xml:space="preserve">غدیر در کلام حضرت فاطمه </w:t>
      </w:r>
      <w:r>
        <w:rPr>
          <w:rtl w:val="true"/>
        </w:rPr>
        <w:t>(</w:t>
      </w:r>
      <w:r>
        <w:rPr>
          <w:rtl w:val="true"/>
        </w:rPr>
        <w:t>سلام الله علیها</w:t>
      </w:r>
      <w:r>
        <w:rPr>
          <w:rtl w:val="true"/>
        </w:rPr>
        <w:t>)</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در کلام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یاد حماسه غدیر را زنده و فلسفه این حادثه بزرگ و هدف ها و آثار آن را برای مردم بازگو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جمع مهاجر و انصار در مسجد مدینه، در جمع بانوان عیادت کننده، در برابر مهاجمان فریب خورده و در بحث و گفت وگو با کسانی که پس از جریان سقیفه بی توجه از کنار آن گذشتند، به غدیر استناد می کرد و حتی لحظه ای از پشتیبانی از ولایت دست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حساس و خفقان بار مدینه که همه لب فرو بسته بودند و نفس ها در سینه حبس و زبان شاعران خاموش شده بود، حقیقت بزرگ غدیرخم، پس از گذشت چند ماه، با ایجاد وحشت و با زور و نیرنگ دنیاطلبان،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بانگ برآورد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سخنان رسول خدا صلی الله علیه و آله را در روز غدیرخم فراموش کردید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 و رهبر او هستم،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فراموش کردید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نسبت به من، همانند هارون نسبت به موسی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حضرت در سخنانی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حادثه عظیم غدیرخم را فراموش کرده اید؟ 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کسی است که او را جانشین خود در میان شما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امام و خلیفه بعد از من است و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نفر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پیشوایان نیکند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اطاعت کنید، شما را هدایت خواهند کرد و اگر مخالفت ورزید، تا روز قیامت بلای تفرقه و اختلاف در میان شما حاکم خواهد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پس چرا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و حق خود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مَثَل امام، مَثَل کعبه است؛ مردم باید در اطراف آن طواف کنند نه آنکه کعبه دور مردم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به اهلش واگذار می کردند و از عترت رسول خدا اطاعت می کردند، دو نفر با هم اختلاف پیدا نمی کردند و امامت همان گونه که رسول خدا صلی الله علیه و آله معرفی فرمود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قائم عج الله تعالی فرجه الشریف ، فرزند نهم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پشت و نسل به نسل تدوام می یافت، ولی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مقدّم داشتند که خدا او را کنار زده بود و کسی را کنار زدند که خدا او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بعثت را انکار کردند و به بدعت ها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گونه اعمال ناروا را با هواپرستی و شهوت زدگی و بازگشت به افکار و عقاید فاسد جاهلی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روی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نشنیدند کلام خدا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خلق می کند آنچه را می خواهد و اختیار تعیین امامت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شنیدند، ولی همان گونه که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بصیرت آنها کور و چشم دل آنها بی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آرزوها و هوس های خود را در دنیا تحقق بخشیدند و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در کارهایشان </w:t>
      </w:r>
      <w:bookmarkStart w:id="363" w:name="pg3296_31760"/>
    </w:p>
    <w:p>
      <w:pPr>
        <w:pStyle w:val="BookText"/>
        <w:rPr/>
      </w:pPr>
      <w:bookmarkEnd w:id="363"/>
      <w:r>
        <w:rPr>
          <w:rFonts w:ascii="IRNazanin" w:hAnsi="IRNazanin" w:eastAsia="IRNazanin"/>
          <w:color w:val="111111"/>
          <w:sz w:val="28"/>
          <w:sz w:val="28"/>
          <w:szCs w:val="28"/>
          <w:rtl w:val="true"/>
          <w:lang w:bidi="fa-IR"/>
        </w:rPr>
        <w:t>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تو پناه می برم از کمی یاران پس از پیروزی و فراوانی یاران</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اتمام حجت با مهاجمانِ به خانه ولایت،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ملتی چون شما نمی شناسم که این گونه پیمان شکن و بدکردار باشند، جنازه رسول خدا صلی الله علیه و آله را در دست ما رها کردید و پیمان هایتان را شکستید و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رهبری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کردید و حق مسلّم ما را ندادید، گویا از حادثه روز غدیرخم آگاهی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رسول گرامی اسلام در آن روز، ولایت و رهبری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و از مردم بیعت گرفت تا امید شما فرصت طلبان تشنه قدرت را قطع کند، ولی شما رشته های پیوند معنوی میان پیامبر و خودتان را پاره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در دنیا و آخرت میان ما و شما داوری خواهد کرد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364" w:name="__RefHeading___Toc2267468_2749589250"/>
      <w:bookmarkStart w:id="365" w:name="_Toc145"/>
      <w:bookmarkEnd w:id="364"/>
      <w:r>
        <w:rPr/>
        <w:t>2</w:t>
      </w:r>
      <w:r>
        <w:rPr>
          <w:rtl w:val="true"/>
        </w:rPr>
        <w:t xml:space="preserve">. </w:t>
      </w:r>
      <w:r>
        <w:rPr>
          <w:rtl w:val="true"/>
        </w:rPr>
        <w:t xml:space="preserve">استدلال علی </w:t>
      </w:r>
      <w:r>
        <w:rPr>
          <w:rtl w:val="true"/>
        </w:rPr>
        <w:t>(</w:t>
      </w:r>
      <w:r>
        <w:rPr>
          <w:rtl w:val="true"/>
        </w:rPr>
        <w:t>علیه السلام</w:t>
      </w:r>
      <w:r>
        <w:rPr>
          <w:rtl w:val="true"/>
        </w:rPr>
        <w:t xml:space="preserve">) </w:t>
      </w:r>
      <w:r>
        <w:rPr>
          <w:rtl w:val="true"/>
        </w:rPr>
        <w:t>به حدیث غدیر</w:t>
      </w:r>
      <w:bookmarkEnd w:id="3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غدیر</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جریان غدیر را یادآوری می کرد، از جمله در سال بیست وسوم هجری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فَاَنْشَدُوکُمْ بِاللهِ هَلْ فیکُمْ اَحَدٌ قالَ رَسُولُ الله صلی الله علیه و آله مَنْ کُنْتُ مَوْلاهُ فَعَلی مَوْلاهُ اَللهُمَّ والِ مَنْ والاهُ وَ عادِ مَنْ عاداهُ وَانْصُرْ مَنْ نَصَرهُ لِیبَلِّغُ الشّاهِدَ الْغایبَ غَیری</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گواه می طلبم، آیا در میان شما جز من کسی هست که پیامبر درباره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را که من مولای او هستم، علی مولای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دوستان او را دوست بدار و دشمنان او را دشمن بدار و یاری کنندگانش را یاری کن، پس حاضران به غایبان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تو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جمل در بصره نیز با دوستان فریب خورده و دشمنان گمراه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غدیرخم نبودید و نشنیدید؟ جز من چه کسی را سراغ دارید که پیامبر اسلام درباره ولایت او آشکارا سخن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یا سکوت کردند یا به آهستگی لب به اعتراف گشودند و سرها را پایین افکندند و گذشتند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خطبه غدیریه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عید غدیر، به تفسیر و تحلیل این واقعه مهم تاریخی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جمعه ای که با روز عید غدیر مصادف بود، خطبه ای ایراد فرمود و آن را با حمد و ستایش الهی و شهادت به وحدانیت ذات اقدس او و بیان برخی صفات ثبوتیه و سلبیه اش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تشریح اهمیت نبوت و رسالت، به مسئله امامت و مقام امامان پرداخت و درباره جایگاه واقعی امامان و آفرینش و نشو و نمای وجودی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اهمیت رسالت خود اشاره فرمود و در کنار حجت ظاهر، شاهدی دیگر نیز بر حقانیت خود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اهمیت روز جمعه و عید غدیر را خاطرنشان ساخت و فلسفه روز جمعه و اعمال مستحب در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ارتباط توحید، نبوت، ولایت و دین اشاره و آثار معرفی ولیّ امر در واقعه غدیر را مفصل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پندهایی ارزشمند می داد و با استناد به آیات قرآن، مردم را به اطاعت خدا و رعایت تقوا و دوری از گناه </w:t>
      </w:r>
    </w:p>
    <w:p>
      <w:pPr>
        <w:pStyle w:val="BookText"/>
        <w:rPr/>
      </w:pPr>
      <w:r>
        <w:rPr>
          <w:rFonts w:ascii="IRNazanin" w:hAnsi="IRNazanin" w:eastAsia="IRNazanin"/>
          <w:color w:val="111111"/>
          <w:sz w:val="28"/>
          <w:sz w:val="28"/>
          <w:szCs w:val="28"/>
          <w:rtl w:val="true"/>
          <w:lang w:bidi="fa-IR"/>
        </w:rPr>
        <w:t>تشویق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مفهوم استکبار را بیان کرد و آن را سرپیچی از پیروی کسی خواند که اطاعتش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منم، سبیل الله منم، نورالانوار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خطبه نیز بار دیگر مردم را به اخلاق شایسته فردی، اجتماعی و مالی سفارش کرد و استحباب روزه روز غدیر و پاداش بزرگ آن را یادآور شد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بررسی خطبه غدیریه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نکته های ارزشمندی به چشم می خورد که مهم 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بزرگ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جَمَعَ لَکُمْ مَعْشَر الْمُؤمِنینَ، فی هذَا الْیَوْمِ عَیْدَیْنِ عَظیمَیْنِ کَبیرَیْنِ؛ به درستی که خداوند در این روز، دو عید باعظمت را برای شما مؤمنان جمع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که روز غدیر و ایراد خطبه غدیریه، با روز جمعه مصادف بوده، حضرت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از هر دو به بزرگی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خود، بهترین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ذی حجه و برگزاری مراسم جشن و سرور و بزرگداشت آن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عید بودن روز غدیر، روایت های بسیاری از پیامبر و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از پیامبر اکرم صلی الله علیه و آله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غَدیرِخُمٍّ اَفْضَلُ اَعیادِ اُمَّتِی؛ عید غدیرخم، برترین عیدهای امت من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روز غدیرخم، روز عید و شادمانی و سرور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بیان اراده خدا و روز ابلاغ</w:t>
      </w:r>
    </w:p>
    <w:p>
      <w:pPr>
        <w:pStyle w:val="BookText"/>
        <w:rPr/>
      </w:pPr>
      <w:r>
        <w:rPr>
          <w:rFonts w:ascii="Amiri" w:hAnsi="Amiri" w:eastAsia="Amiri" w:cs="Amiri"/>
          <w:color w:val="111111"/>
          <w:sz w:val="28"/>
          <w:sz w:val="28"/>
          <w:szCs w:val="28"/>
          <w:rtl w:val="true"/>
          <w:lang w:bidi="ar-SA"/>
        </w:rPr>
        <w:t>فَاَنْزَلَ اللّهُ عَلی نَبِیِّهِ فی یَوْمِ الدُّوحِ</w:t>
      </w:r>
      <w:r>
        <w:rPr>
          <w:rStyle w:val="FootnoteAnchor"/>
          <w:rtl w:val="true"/>
        </w:rPr>
        <w:footnoteReference w:id="267"/>
      </w:r>
      <w:r>
        <w:rPr>
          <w:rFonts w:ascii="Amiri" w:hAnsi="Amiri" w:eastAsia="Amiri" w:cs="Amiri"/>
          <w:color w:val="111111"/>
          <w:sz w:val="28"/>
          <w:sz w:val="28"/>
          <w:szCs w:val="28"/>
          <w:rtl w:val="true"/>
          <w:lang w:bidi="ar-SA"/>
        </w:rPr>
        <w:t>بَیَّن بِهِ اِرادَتةَ فی خُلَصائِهِ وَ ذَوِی اجْتِبائِهِ وَ اَمَرَهُ بِالْبَلاغِ</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آن روز زیر درختان تنومند، خداوند آیاتی بر پیامبرش نازل کرد</w:t>
      </w:r>
      <w:r>
        <w:rPr>
          <w:rStyle w:val="FootnoteAnchor"/>
          <w:rtl w:val="true"/>
        </w:rPr>
        <w:footnoteReference w:id="269"/>
      </w:r>
      <w:r>
        <w:rPr>
          <w:rFonts w:ascii="IRNazanin" w:hAnsi="IRNazanin" w:eastAsia="IRNazanin"/>
          <w:color w:val="111111"/>
          <w:sz w:val="28"/>
          <w:sz w:val="28"/>
          <w:szCs w:val="28"/>
          <w:rtl w:val="true"/>
          <w:lang w:bidi="fa-IR"/>
        </w:rPr>
        <w:t xml:space="preserve">که اراده او را برای بندگان خالص و برگزیده اش آشکار ساخت و پیامبر را به رساندن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خطبه، بیانگر موقعیت جغرافیایی حادثه تاریخی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 بزرگ، روز گشایش، روز تکامل</w:t>
      </w:r>
    </w:p>
    <w:p>
      <w:pPr>
        <w:pStyle w:val="BookText"/>
        <w:rPr/>
      </w:pPr>
      <w:r>
        <w:rPr>
          <w:rFonts w:ascii="Amiri" w:hAnsi="Amiri" w:eastAsia="Amiri" w:cs="Amiri"/>
          <w:color w:val="111111"/>
          <w:sz w:val="28"/>
          <w:sz w:val="28"/>
          <w:szCs w:val="28"/>
          <w:rtl w:val="true"/>
          <w:lang w:bidi="ar-SA"/>
        </w:rPr>
        <w:t>اِنَّ هذا یَوْمٌ عَظیمُ الشَّأْنِ فیهِ وُقِعَ الْفَرَجُ وَ رُفِعَتِ الدَرَجُ وَ وُضِحَتِ الْحُجَجُ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غدیر، روز باعظمتی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گشایش روی داد، نگرانی ها برطرف و حجت ها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ظرف ظهور اراده الهی و زمان رساندن پیام خداوند و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در آن گشایش آغاز شد و خداوند، نگرانی امت اسلام را درباره زمان پس از پیامبر برطرف ساخت و به آنها امید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نردبان تکامل افراشته شد و با معرفی امام، دین به کمال لازم و شایسته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حجت ها آشکار و بر همگان اتمام حجت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پرده برداری از مقام امامت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الاْیضاحِ وَ الاِْفْصاحِ</w:t>
      </w:r>
      <w:r>
        <w:rPr>
          <w:rStyle w:val="FootnoteAnchor"/>
          <w:rtl w:val="true"/>
        </w:rPr>
        <w:footnoteReference w:id="270"/>
      </w:r>
      <w:r>
        <w:rPr>
          <w:rFonts w:ascii="IRNazanin" w:hAnsi="IRNazanin" w:eastAsia="IRNazanin"/>
          <w:color w:val="111111"/>
          <w:sz w:val="28"/>
          <w:sz w:val="28"/>
          <w:szCs w:val="28"/>
          <w:rtl w:val="true"/>
          <w:lang w:bidi="fa-IR"/>
        </w:rPr>
        <w:t>عَنِ الْمَقامِ الصُّراحْ؛ امروز روز آشکار ساختن مقام و جایگاه امامت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مقام صراح؛ یعنی جایگاه پاکی و پیراستگی و منظور از آن، مقام عصمت و امامت است که در روز غدیر، از آن، پرده برداری و امام برای همگان مشخص شد تا دیگر، بهانه ای برای منافقان نماند که پیامبر به صراحت کسی را معرفی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کامل شدن 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کَمالِ الدّینِ؛ در این روز، دین خداوند کامل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واقعه روز غدیر، چنان بااهمیت بود که حق تعالی در مقام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در روز غدیر انجام نمی شد، نه تنها دین به مرحله کمال خود نمی رسید، بلکه اصل رسالت نیز ابلاغ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کَمَّلَ اللّهُ دینَهُ؛ و خداوند دینش را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پیمان بستن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الْعَهْدِ الْمَعْهُودِ؛ این روز، روز پیمانِ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پیامبر پس از گرفتن اعتراف از مردم مبنی بر اینکه او حتی از خود آنها به ایشان شایسته تر است، از آنان پیمان گرفت که پس از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سرپرست آنهاست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شهود و حضور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 الشّاهِدِ وَ الْمَشْهُودْ؛ غدیر روز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در قرآن درباره قیامت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شاهد، پیامبر و مشهود، قیامت است؛ شاهد، انسان ها و مشهود، اعمال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این تعبیر درباره روز غدیر، به این معناست که پیامبر، شاهد و علی، مشهود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 و مسلمانان و فرشتگان بر این امر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گواهی می دهد که گروهی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منصوب شدن وی به مقام ولایت، تبریک و تهنیت گفتند، ولی پس از چند ماه آن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آشکار شدن دورویی 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تِبْیانِ الْعُقُودِ عَنِ النِّفاقِ وَ الْجُحُودِ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مشخص شدن خط حق از جریان نفاق و روز جدایی یاران راستین از مدعیان دروغین است که حقایق را آگاهانه انکار کردند و نفاق خود را در عمل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بیان حقایق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الْبَیانِ عَنْ حَقائِقِ الایمان؛ِ غدیر روز آشکار ساختن حقایق ایمان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روز، مسیر ایمان از دیگر راه ها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تا آن روز ادعای ایمان به خدا و اطاعت از پیامبر را داشتند، در این روز باطنشان آشکار گشت و همه دانستند که اگر به راستی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باید به فرمان خدا و پیامبر،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آشکارترین و کامل ترین نمونه اطاعت از خدا و رسول است،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در پی آن بر هم خوردن نقشه ها و دسیسه ها، برخی، حقایق را انکار کردند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زیرا ایمان، تنها گفتن شهادتین نیست، بلکه منظور از پذیرش ولایت، حقیقت آن است که باید در قلب، تجلی و در عمل،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راندن شیطان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دَحْرِ</w:t>
      </w:r>
      <w:r>
        <w:rPr>
          <w:rStyle w:val="FootnoteAnchor"/>
          <w:rtl w:val="true"/>
        </w:rPr>
        <w:footnoteReference w:id="274"/>
      </w:r>
      <w:r>
        <w:rPr>
          <w:rFonts w:ascii="IRNazanin" w:hAnsi="IRNazanin" w:eastAsia="IRNazanin"/>
          <w:color w:val="111111"/>
          <w:sz w:val="28"/>
          <w:sz w:val="28"/>
          <w:szCs w:val="28"/>
          <w:rtl w:val="true"/>
          <w:lang w:bidi="fa-IR"/>
        </w:rPr>
        <w:t>الشَّیطانِ؛ غدیر روز رانده شدن شیطان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کامل شدن دین در روز غدیر، شیطان نیز رانده و همچون کافران ناامید شد؛ زیرا واقعه غدیر، وسوسه ها، توطئه ها و نقشه هایش را نقش بر آب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خلافت الهی انسان راضی نبود و به دلیل سجده نکردن بر آدم از درگاه خدا رانده شد، از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نیز ناراضی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حدیثی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مَرْغَمةِ الشَّیْطانِ؛ شیطان در این روز رانده 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الْبُرْهانِ؛ غدیر، روز برهان و حقانیّت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غدیر، دلیل حقانیت اهل ولایت و رهروان امام و ولی الله الاعظم است که تاریخ و احادیث، گواه این دلیل و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الْفَصْلِ الَّذی کُنْتُمْ تُوعَدُون؛ غدیر، روز جدایی است که به آن وعده داده شده 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روز غدیر را روز جدایی حق از باطل خوانده و در حقیقت، با این عبارت، غدیر را به قیامت تشبیه کرده است، چنان که در قرآن مجید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الْفَصْلِ الَّذی کُنْتُمْ بِهِ تُکَذِّبُون</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در این تشبیه، دو نکته وجود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همان گونه که در روز قیامت، حق از باطل جدا می شود و اهل حقیقت و ایمان روانه بهشت می شوند و گروه باطل را به سوی دوزخ می برند، در روز غدیر نیز مؤمنانِ به ولایت، از منکران حق و ولایت جدا می شوند که گروه اول، جزو نجات یافتگان و گروه دوم، اهل دوزخند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کافران و مشرکان انتظار برپایی قیامت را ندارند و آن را دروغ می پندارند، چنان که دشمنان ولایت نیز انتظار چنین روزی را نداشتند و می پنداشتند خداوند جانشینی برای پیامبر معیّن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فرشتگان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الْمَلَأ الاَعْلَی الَّذی اَنْتُمْ عَنْهُ مُعْرِضُونْ؛ غدیر، روز فرشتگان والامقام در عالم بالاست، روزی که از آن فرار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فرشتگان به فرمان الهی فرود آمدند و این مأموریت را به پیامبر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یَوْمَ الْغَدیرِ فِی السَّماءِ اَشْهَرُ مِنْهُ فِی الاَرْضِ؛ روز غدیر در آسمان، مشهورتر است تا در زمین</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هدایت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الاِرْشادِ؛ غدیر، روز راهنمایی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غدیر روزی است که خداوند در آن، به واسطه پیامبر، مردم را به راه ولایت و سعادت راهنمایی و راه دشمنی و نابودی را مشخص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آشکار و ولیّ امر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آزمون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مِحْنَةِ الْعِباد؛ غدیر، روز امتحان بندگان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محنت، به معنای آزمون است و روز غدیر، روز آزمایش بندگان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خداوند پذیرش ولایتِ برگزیده خود را وسیله آزمودن انسان ها قرار داد که هرکس آن را پذیرفت و بدان پای بند ماند، سرفراز از بوته آزمایش در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پیشاهنگان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الدَّلیلِ عَلَی الرُوَّادِ؛ غدیر، روز شناخت پیش گامان در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 قراول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پیشاهنگی خود در اسلام و ایمان، روز غدیر را که روز ولایت و معرفی ولیّ است، راهی بر شناخت پیش گامان و پیشاهنگان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در ایمان به رسالت، پیش گام و در امامت، پیشاهنگ پیشوایان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هویدا شدن نهان ها</w:t>
      </w:r>
    </w:p>
    <w:p>
      <w:pPr>
        <w:pStyle w:val="BookText"/>
        <w:rPr/>
      </w:pPr>
      <w:r>
        <w:rPr>
          <w:rFonts w:ascii="Amiri" w:hAnsi="Amiri" w:eastAsia="Amiri" w:cs="Amiri"/>
          <w:color w:val="111111"/>
          <w:sz w:val="28"/>
          <w:sz w:val="28"/>
          <w:szCs w:val="28"/>
          <w:rtl w:val="true"/>
          <w:lang w:bidi="ar-SA"/>
        </w:rPr>
        <w:t>هذا یَوْمُ اِبْدَاءِ خَفایَا الصُّدورِ و مُضْمِراتِ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روز، روزی است که خداوند اسرار سینه ها و باطن کارها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دوباره درباره جریان نفاق و دورویی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اسراری که میان خدا و رسولش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پیامبر سرّی را که خداوند در درونش به امانت نهاده و پیامبر از افشای آن در هراس بود، با تضمین الهی آشکار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اِلَیْکَ مِنْ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شناسایی خاصان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یَوْمُ النُّصوصِ عَلی اَهْلِ الْخُصُوصِ؛ غدیر روز تنصیص است؛ روز معرفی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سخن صریح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گرامی اسلام از آغاز بعثت تا حجة البلاغ، بارها با اشاره و کنایه،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معرفی کرده بود، ولی در جریان غدیر با صراحت تمام، آن حضرت را ولیّ امر مسلمانان معرفی کرد و راه را بر هرگونه توجیه و بهانه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اوصیا و پیامبران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یَومُ شَیْثٍ، هذا یَوْمُ اِدْریسَ، هذا یَوْمُ یُوشَعَ، هذا یَوْمُ شَمْعُونَ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اوصیای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ادریس، یوشع و شمعون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خطبه، امام روز غدیر را روز برخی از پیامبران و اوصیا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تاریخ، شیث، وصی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یوشع، جانشین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 شمعون، جانشین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روز به مقام وصایت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روز غدیر یادآور لحظه های مهم در نبوت و وصایت است که بسیاری از پیامبران، از جمله پیامبر اسلام، در آن جانشین معیّن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آسایش و آسودگی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الاَمْنِ وَ الْمَأْمُون؛ِ غدیر، روز آسایش و آسودگی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واقعه غدیر، درباره آینده اسلام و مسلمانان نگرانی هایی وجود داشت و پیامبر نیز از این بابت نگران بود، ولی پس از جریان غدیر، این نگرانی به شادمانی تبدیل شد و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عَلی اِکْمالِ الدّینِ وَ اِتْمامِ النِّعْمَةِ وَ رَضِیَ الرَّبُ بِهِ رِسالَتی وَ الْوِلایَةَ مِنْ بَعْدی</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دین کامل شد، نعمت تمام گشت و خداوند به رسالت من و ولایت پس از من راضی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گنج پنهان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اِظْهارِ الْمَصُون مِنَ الْمَکْنُونِ؛ روز افشای رازی که در نهان نگه داری می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بیانگر آن است که برنامه غدیر حادثه ای ناگهانی نبوده است، بلکه پیش از فرارسیدن این برهه از زمان، در صندوقچه محفوظ علم الهی و در سینه پیامبر نگه داری می شد و غدیر، ظرف اعلان آن بود</w:t>
      </w:r>
      <w:r>
        <w:rPr>
          <w:rFonts w:eastAsia="IRNazanin" w:cs="IRNazanin"/>
          <w:color w:val="111111"/>
          <w:sz w:val="28"/>
          <w:szCs w:val="28"/>
          <w:rtl w:val="true"/>
          <w:lang w:bidi="fa-IR"/>
        </w:rPr>
        <w:t xml:space="preserve">. </w:t>
      </w:r>
      <w:bookmarkStart w:id="366" w:name="pg3296_31770"/>
    </w:p>
    <w:p>
      <w:pPr>
        <w:pStyle w:val="BookText"/>
        <w:rPr/>
      </w:pPr>
      <w:bookmarkEnd w:id="366"/>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آشکار شدن رازها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اِبْلاءِ السَّرائرْ؛ روز فاش شدن توطئه های پشت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برگرفته از وصف قیامت است که در قرآن بدان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تشبیه روز غدیر به روز قیامت، شاید این باشد که همان گونه که روز قیامت، اعلان پایان دوره ای از حیات و آغاز مرحله ای دیگر از هستی است، غدیر نیز پایان دوره ای از هدایت و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دوره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جاودانگی دین را ضمانت می کند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367" w:name="__RefHeading___Toc2267470_2749589250"/>
      <w:bookmarkStart w:id="368" w:name="_Toc146"/>
      <w:bookmarkEnd w:id="367"/>
      <w:r>
        <w:rPr/>
        <w:t>3</w:t>
      </w:r>
      <w:r>
        <w:rPr>
          <w:rtl w:val="true"/>
        </w:rPr>
        <w:t xml:space="preserve">. </w:t>
      </w:r>
      <w:r>
        <w:rPr>
          <w:rtl w:val="true"/>
        </w:rPr>
        <w:t xml:space="preserve">استدلال امام حسن مجتبی </w:t>
      </w:r>
      <w:r>
        <w:rPr>
          <w:rtl w:val="true"/>
        </w:rPr>
        <w:t>(</w:t>
      </w:r>
      <w:r>
        <w:rPr>
          <w:rtl w:val="true"/>
        </w:rPr>
        <w:t>علیه السلام</w:t>
      </w:r>
      <w:r>
        <w:rPr>
          <w:rtl w:val="true"/>
        </w:rPr>
        <w:t xml:space="preserve">) </w:t>
      </w:r>
      <w:r>
        <w:rPr>
          <w:rtl w:val="true"/>
        </w:rPr>
        <w:t>به حدیث غدیر</w:t>
      </w:r>
      <w:bookmarkEnd w:id="3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غدیر</w:t>
      </w:r>
    </w:p>
    <w:p>
      <w:pPr>
        <w:pStyle w:val="BookText"/>
        <w:rPr/>
      </w:pPr>
      <w:r>
        <w:rPr>
          <w:rFonts w:ascii="IRNazanin" w:hAnsi="IRNazanin" w:eastAsia="IRNazanin"/>
          <w:color w:val="111111"/>
          <w:sz w:val="28"/>
          <w:sz w:val="28"/>
          <w:szCs w:val="28"/>
          <w:rtl w:val="true"/>
          <w:lang w:bidi="fa-IR"/>
        </w:rPr>
        <w:t>هنگامی که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با معاویه صلح کند، خطبه ای ایراد فرمود که در بخشی از آن خطبه تاریخی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 از جدم رسول خدا صلی الله علیه و آله شنیدند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اگر کسی را متولی امور خود کند که از او داناتر و شایسته تر در میان خود داشته باشد، هماره رو به تنزل می رود، مگر آنکه کسی را که شایسته تر است مقدّم بدارد و شنیدند که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همانند هارونی نسبت به موسی، جز اینکه پس از من پیامبری نیست، و شنیدند که در غدیرخم دست پدرم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که علی را دوست می دارد و دشمن بدار آن که با علی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حاضران فرمود تا غایبان را آگاه سازند</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369" w:name="__RefHeading___Toc2267472_2749589250"/>
      <w:bookmarkStart w:id="370" w:name="_Toc147"/>
      <w:bookmarkEnd w:id="369"/>
      <w:r>
        <w:rPr/>
        <w:t>4</w:t>
      </w:r>
      <w:r>
        <w:rPr>
          <w:rtl w:val="true"/>
        </w:rPr>
        <w:t xml:space="preserve">. </w:t>
      </w:r>
      <w:r>
        <w:rPr>
          <w:rtl w:val="true"/>
        </w:rPr>
        <w:t>گفت وگوی اصبغ بن نباته با معاویه</w:t>
      </w:r>
      <w:bookmarkEnd w:id="37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وگوی اصبغ بن نباته با معاویه</w:t>
      </w:r>
      <w:bookmarkStart w:id="371" w:name="pg3296_31771"/>
    </w:p>
    <w:p>
      <w:pPr>
        <w:pStyle w:val="BookText"/>
        <w:rPr/>
      </w:pPr>
      <w:bookmarkEnd w:id="371"/>
      <w:r>
        <w:rPr>
          <w:rFonts w:ascii="IRNazanin" w:hAnsi="IRNazanin" w:eastAsia="IRNazanin"/>
          <w:color w:val="111111"/>
          <w:sz w:val="28"/>
          <w:sz w:val="28"/>
          <w:szCs w:val="28"/>
          <w:rtl w:val="true"/>
          <w:lang w:bidi="fa-IR"/>
        </w:rPr>
        <w:t>اصبغ یکی از شخصیت های بنام و از یاران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گفت وگو با معاویه به شام فرستاده شد،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معاویه وارد شدم، دیدم عمرو بن عاص و جمعی از سران بنی امیه در اطراف معاویه حلقه زده اند و ابوهریره و ابوالدرداء پیش روی او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 معاویه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 کشته شد،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عثمان را به من تحویل نمی دهد؟ در پاسخ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ما می دانیم و تو هم می دانی که دروغ می گویی، تو عثمان را بهانه قرار دادی که به حکومت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ابوهریره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خدایی که می پرستی سوگند می دهم، در روز غدیرخم کجا بودی؟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آن روز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سخنان را با گوش خود از پیامبر شنیدی، پس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می داری؟ ابوهریره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دید که روش مناظره من، در حاضران مجلس تأثیر کرد، فریاد زد و با سخنان بی مورد مرا ساکت کرد</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372" w:name="__RefHeading___Toc2267474_2749589250"/>
      <w:bookmarkStart w:id="373" w:name="_Toc148"/>
      <w:bookmarkEnd w:id="372"/>
      <w:r>
        <w:rPr/>
        <w:t>5</w:t>
      </w:r>
      <w:r>
        <w:rPr>
          <w:rtl w:val="true"/>
        </w:rPr>
        <w:t xml:space="preserve">. </w:t>
      </w:r>
      <w:r>
        <w:rPr>
          <w:rtl w:val="true"/>
        </w:rPr>
        <w:t>استدلال عمار یاسر به حدیث غدیر</w:t>
      </w:r>
      <w:bookmarkEnd w:id="37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عمار یاسر به حدیث غدیر</w:t>
      </w:r>
    </w:p>
    <w:p>
      <w:pPr>
        <w:pStyle w:val="BookText"/>
        <w:rPr/>
      </w:pPr>
      <w:r>
        <w:rPr>
          <w:rFonts w:ascii="IRNazanin" w:hAnsi="IRNazanin" w:eastAsia="IRNazanin"/>
          <w:color w:val="111111"/>
          <w:sz w:val="28"/>
          <w:sz w:val="28"/>
          <w:szCs w:val="28"/>
          <w:rtl w:val="true"/>
          <w:lang w:bidi="fa-IR"/>
        </w:rPr>
        <w:t>در جنگ صفین هنگامی که عمار یاسر با عمر وعاص روبه رو شد،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به من دستور داد با ناکثین بجنگم و من امرش را اطاعت کردم و فرمود با قاسطین بجنگم و شما همان ها هستید که با شما می جنگم و </w:t>
      </w:r>
      <w:bookmarkStart w:id="374" w:name="pg3296_31772"/>
    </w:p>
    <w:p>
      <w:pPr>
        <w:pStyle w:val="BookText"/>
        <w:rPr/>
      </w:pPr>
      <w:bookmarkEnd w:id="374"/>
      <w:r>
        <w:rPr>
          <w:rFonts w:ascii="IRNazanin" w:hAnsi="IRNazanin" w:eastAsia="IRNazanin"/>
          <w:color w:val="111111"/>
          <w:sz w:val="28"/>
          <w:sz w:val="28"/>
          <w:szCs w:val="28"/>
          <w:rtl w:val="true"/>
          <w:lang w:bidi="fa-IR"/>
        </w:rPr>
        <w:t>نمی دانم به جنگ با مارقین هم موفق می شوم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رسول خدا صلی الله علیه و آله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خدا و رسول و پس از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تو مولایی نداری</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375" w:name="__RefHeading___Toc2267476_2749589250"/>
      <w:bookmarkStart w:id="376" w:name="_Toc149"/>
      <w:bookmarkEnd w:id="375"/>
      <w:r>
        <w:rPr/>
        <w:t>6</w:t>
      </w:r>
      <w:r>
        <w:rPr>
          <w:rtl w:val="true"/>
        </w:rPr>
        <w:t xml:space="preserve">. </w:t>
      </w:r>
      <w:r>
        <w:rPr>
          <w:rtl w:val="true"/>
        </w:rPr>
        <w:t>استدلال مأمون خلیفه عباسی به حدیث غدیر</w:t>
      </w:r>
      <w:bookmarkEnd w:id="37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مأمون خلیفه عباسی به حدیث غدیر</w:t>
      </w:r>
    </w:p>
    <w:p>
      <w:pPr>
        <w:pStyle w:val="BookText"/>
        <w:rPr/>
      </w:pPr>
      <w:r>
        <w:rPr>
          <w:rFonts w:ascii="IRNazanin" w:hAnsi="IRNazanin" w:eastAsia="IRNazanin"/>
          <w:color w:val="111111"/>
          <w:sz w:val="28"/>
          <w:sz w:val="28"/>
          <w:szCs w:val="28"/>
          <w:rtl w:val="true"/>
          <w:lang w:bidi="fa-IR"/>
        </w:rPr>
        <w:t xml:space="preserve">مأمون در مناظره با اسحاق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فضیلت اصحاب رسول خدا صلی الله علیه و آله ،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ولایت را روایت می کنی؟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حدیث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آیا این حدیث، وظیفه ای را برای ابوبکر و عمر در مقابل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است یا نه؟ اسحاق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پیامبر این حدیث را هنگامی فرمود که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حارثه اختلافی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وابستگی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رسول خدا صلی الله علیه و آله انکار کرده بود، ازاین رو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 هستم، علی مولای اوست</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این حدیث را هنگام بازگشت از حجه الوداع نفرمود؟ اسحاق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پیش از غدیر کشته شد، تو چگونه می پذیری که پیامبر به خاطر او این حدیث را فرموده باشد؟ به من بگو اگر پسر پانزده ساله ات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هرکس وابسته من است وابسته پسرعمویم نیز هست، آیا به او نمی گویی چرا چیزی را که همه می دانند و بر کسی پوشیده نیست بازمی گویی؟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خواهم گفت</w:t>
      </w:r>
      <w:r>
        <w:rPr>
          <w:rFonts w:eastAsia="IRNazanin" w:cs="IRNazanin"/>
          <w:color w:val="111111"/>
          <w:sz w:val="28"/>
          <w:szCs w:val="28"/>
          <w:rtl w:val="true"/>
          <w:lang w:bidi="fa-IR"/>
        </w:rPr>
        <w:t xml:space="preserve">. </w:t>
      </w:r>
      <w:bookmarkStart w:id="377" w:name="pg3296_31773"/>
    </w:p>
    <w:p>
      <w:pPr>
        <w:pStyle w:val="BookText"/>
        <w:rPr/>
      </w:pPr>
      <w:bookmarkEnd w:id="377"/>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برای پسر پانزده ساله ات نمی پسندی، بر پیامبر خدا می پسندی؟ وای بر شما، چرا فقهای خود را می پرستید</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378" w:name="__RefHeading___Toc2267478_2749589250"/>
      <w:bookmarkStart w:id="379" w:name="_Toc150"/>
      <w:bookmarkEnd w:id="378"/>
      <w:r>
        <w:rPr/>
        <w:t>7</w:t>
      </w:r>
      <w:r>
        <w:rPr>
          <w:rtl w:val="true"/>
        </w:rPr>
        <w:t xml:space="preserve">. </w:t>
      </w:r>
      <w:r>
        <w:rPr>
          <w:rtl w:val="true"/>
        </w:rPr>
        <w:t>استدلال عمرو بن عاص به حدیث غدیر</w:t>
      </w:r>
      <w:bookmarkEnd w:id="37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عمرو بن عاص به حدیث غدیر</w:t>
      </w:r>
    </w:p>
    <w:p>
      <w:pPr>
        <w:pStyle w:val="BookText"/>
        <w:rPr/>
      </w:pPr>
      <w:r>
        <w:rPr>
          <w:rFonts w:ascii="IRNazanin" w:hAnsi="IRNazanin" w:eastAsia="IRNazanin"/>
          <w:color w:val="111111"/>
          <w:sz w:val="28"/>
          <w:sz w:val="28"/>
          <w:szCs w:val="28"/>
          <w:rtl w:val="true"/>
          <w:lang w:bidi="fa-IR"/>
        </w:rPr>
        <w:t>بسیاری از پیروزی ها و کام یابی های معاویه، حاصل کمک فکری عمروعاص بود و اگر او نبود، چه بسا معاویه به هدف های خود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یاری ها و هم فکری های عمروعاص از آن هنگام آغاز شد که معاویه وعده حکومت مصر را به او داد، ولی قبل از این وعده و وعیدها، معاویه نامه ای به او نوشته و از او یاری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نامه،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قتل عثمان و خود را خلیفه عثمان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در پاسخ این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ات را خواندم و فهمیدم، اما اینکه از من خواسته ای از دین اسلام خارج و همراه تو، به وادی گمراهی وارد شوم و تو را در راه باطلت یاری کنم و به روی امیرالمؤمنین شمشیر بکشم، درحالی که او برادر، ولی، وصی و وارث رسول خداست و هموست که دین پیامبر را ادا کرد و وعده هایش را جامه عمل پوشاند، همو که داماد پیامبر و شوهر بانوی زنان جهان و پدر حسن و حسین، سرور جوانان بهشتی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درخواستت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گفته ای تو خلیفه عثمانی، با مرگ عثمان، تو عزل شده ای و خلافتت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گفته ای امیرالمؤمنین، صحابه را بر کشتن عثمان تحریک کرد، این دروغ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ابوالحسن جانش را در راه خدا نثار کرد و در بستر رسول خدا صلی الله علیه و آله خوابید و رسول خدا صلی الله علیه و آله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 هستم، علی مولای اوست</w:t>
      </w:r>
      <w:r>
        <w:rPr>
          <w:rFonts w:eastAsia="IRNazanin" w:cs="IRNazanin"/>
          <w:color w:val="111111"/>
          <w:sz w:val="28"/>
          <w:szCs w:val="28"/>
          <w:rtl w:val="true"/>
          <w:lang w:bidi="fa-IR"/>
        </w:rPr>
        <w:t>.</w:t>
      </w:r>
      <w:r>
        <w:rPr>
          <w:rStyle w:val="FootnoteAnchor"/>
          <w:rtl w:val="true"/>
        </w:rPr>
        <w:footnoteReference w:id="285"/>
      </w:r>
      <w:bookmarkStart w:id="380" w:name="pg3296_31774"/>
    </w:p>
    <w:p>
      <w:pPr>
        <w:pStyle w:val="Heading2"/>
        <w:numPr>
          <w:ilvl w:val="1"/>
          <w:numId w:val="1"/>
        </w:numPr>
        <w:rPr/>
      </w:pPr>
      <w:bookmarkStart w:id="381" w:name="__RefHeading___Toc2267480_2749589250"/>
      <w:bookmarkStart w:id="382" w:name="_Toc151"/>
      <w:bookmarkEnd w:id="380"/>
      <w:bookmarkEnd w:id="381"/>
      <w:r>
        <w:rPr>
          <w:rtl w:val="true"/>
        </w:rPr>
        <w:t>فصل ششم</w:t>
      </w:r>
      <w:r>
        <w:rPr>
          <w:rtl w:val="true"/>
        </w:rPr>
        <w:t xml:space="preserve">: </w:t>
      </w:r>
      <w:r>
        <w:rPr>
          <w:rtl w:val="true"/>
        </w:rPr>
        <w:t>عید غدیر</w:t>
      </w:r>
      <w:bookmarkEnd w:id="382"/>
    </w:p>
    <w:p>
      <w:pPr>
        <w:pStyle w:val="Heading3"/>
        <w:numPr>
          <w:ilvl w:val="2"/>
          <w:numId w:val="1"/>
        </w:numPr>
        <w:rPr/>
      </w:pPr>
      <w:bookmarkStart w:id="383" w:name="__RefHeading___Toc2267482_2749589250"/>
      <w:bookmarkStart w:id="384" w:name="_Toc152"/>
      <w:bookmarkEnd w:id="383"/>
      <w:r>
        <w:rPr>
          <w:rtl w:val="true"/>
        </w:rPr>
        <w:t>اشاره</w:t>
      </w:r>
      <w:bookmarkEnd w:id="384"/>
    </w:p>
    <w:p>
      <w:pPr>
        <w:pStyle w:val="Heading3"/>
        <w:numPr>
          <w:ilvl w:val="2"/>
          <w:numId w:val="1"/>
        </w:numPr>
        <w:rPr/>
      </w:pPr>
      <w:bookmarkStart w:id="385" w:name="__RefHeading___Toc2267484_2749589250"/>
      <w:bookmarkStart w:id="386" w:name="_Toc153"/>
      <w:bookmarkEnd w:id="385"/>
      <w:r>
        <w:rPr/>
        <w:t>1</w:t>
      </w:r>
      <w:r>
        <w:rPr>
          <w:rtl w:val="true"/>
        </w:rPr>
        <w:t xml:space="preserve">. </w:t>
      </w:r>
      <w:r>
        <w:rPr>
          <w:rtl w:val="true"/>
        </w:rPr>
        <w:t xml:space="preserve">فضیلت عید غدیر از دیدگاه پیامبر و اهل بیت </w:t>
      </w:r>
      <w:r>
        <w:rPr>
          <w:rtl w:val="true"/>
        </w:rPr>
        <w:t>(</w:t>
      </w:r>
      <w:r>
        <w:rPr>
          <w:rtl w:val="true"/>
        </w:rPr>
        <w:t>علیهم السلام</w:t>
      </w:r>
      <w:r>
        <w:rPr>
          <w:rtl w:val="true"/>
        </w:rPr>
        <w:t>)</w:t>
      </w:r>
      <w:bookmarkEnd w:id="386"/>
    </w:p>
    <w:p>
      <w:pPr>
        <w:pStyle w:val="Heading4"/>
        <w:numPr>
          <w:ilvl w:val="3"/>
          <w:numId w:val="1"/>
        </w:numPr>
        <w:rPr/>
      </w:pPr>
      <w:bookmarkStart w:id="387" w:name="__RefHeading___Toc2267486_2749589250"/>
      <w:bookmarkStart w:id="388" w:name="_Toc154"/>
      <w:bookmarkEnd w:id="387"/>
      <w:r>
        <w:rPr>
          <w:rtl w:val="true"/>
        </w:rPr>
        <w:t>اشاره</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عید غدیر از دیدگاه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عید غدیر و اهمیت ویژه آن در مقایسه با دیگر عیدها، احادیث فراوانی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نمونه هایی از سخنان گهربار پیشوایان دین اشاره می کنیم</w:t>
      </w:r>
      <w:r>
        <w:rPr>
          <w:rFonts w:eastAsia="IRNazanin" w:cs="IRNazanin"/>
          <w:color w:val="111111"/>
          <w:sz w:val="28"/>
          <w:szCs w:val="28"/>
          <w:rtl w:val="true"/>
          <w:lang w:bidi="fa-IR"/>
        </w:rPr>
        <w:t>.</w:t>
      </w:r>
    </w:p>
    <w:p>
      <w:pPr>
        <w:pStyle w:val="Heading4"/>
        <w:numPr>
          <w:ilvl w:val="3"/>
          <w:numId w:val="1"/>
        </w:numPr>
        <w:rPr/>
      </w:pPr>
      <w:bookmarkStart w:id="389" w:name="__RefHeading___Toc2267488_2749589250"/>
      <w:bookmarkStart w:id="390" w:name="_Toc155"/>
      <w:bookmarkEnd w:id="389"/>
      <w:r>
        <w:rPr>
          <w:rtl w:val="true"/>
        </w:rPr>
        <w:t>الف</w:t>
      </w:r>
      <w:r>
        <w:rPr>
          <w:rtl w:val="true"/>
        </w:rPr>
        <w:t xml:space="preserve">) </w:t>
      </w:r>
      <w:r>
        <w:rPr>
          <w:rtl w:val="true"/>
        </w:rPr>
        <w:t>پیامبر اکرم صلی الله علیه و آله</w:t>
      </w:r>
      <w:bookmarkEnd w:id="3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غدیرخم، برترین و بالاترین عیدهای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خدای متعال مرا مأمور کرد برادرم، علی بن ابی طالب را چون نشانه ای بر امتم نصب کنم تا پس از من، با او راه را بیابند و روزی است که خداوند دین مرا کامل و نعمتش را بر امت تمام کرد و راضی شد که اسلام دین آنها باشد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این روز را عید بگیرد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نیز چنین می کردند و به جانشینان خود وصیت می کردند که این روز را عید بگیرند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همچنین پس از اعلام این روز به عنوان عید، خطاب به مسلمانان </w:t>
      </w:r>
      <w:bookmarkStart w:id="391" w:name="pg3296_31775"/>
    </w:p>
    <w:p>
      <w:pPr>
        <w:pStyle w:val="BookText"/>
        <w:rPr/>
      </w:pPr>
      <w:bookmarkEnd w:id="39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هَنِّئُونی، هَنِّئُونی اِنَّ اللّهَ تَعالی خَصَّنی بِالنَّبُوةِ وَ خَصَّ اَهْلَ بَیْتی بِالاِمامَةِ؛ به من شادباش گویید، همانا خدای تعالی مرا به نبوت و خاندانم را به امامت برگزید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392" w:name="__RefHeading___Toc2267490_2749589250"/>
      <w:bookmarkStart w:id="393" w:name="_Toc156"/>
      <w:bookmarkEnd w:id="392"/>
      <w:r>
        <w:rPr>
          <w:rtl w:val="true"/>
        </w:rPr>
        <w:t>ب</w:t>
      </w:r>
      <w:r>
        <w:rPr>
          <w:rtl w:val="true"/>
        </w:rPr>
        <w:t xml:space="preserve">) </w:t>
      </w:r>
      <w:r>
        <w:rPr>
          <w:rtl w:val="true"/>
        </w:rPr>
        <w:t>امام علی بن ابی طالب</w:t>
      </w:r>
      <w:r>
        <w:rPr>
          <w:rtl w:val="true"/>
        </w:rPr>
        <w:t>(</w:t>
      </w:r>
      <w:r>
        <w:rPr>
          <w:rtl w:val="true"/>
        </w:rPr>
        <w:t>ع</w:t>
      </w:r>
      <w:r>
        <w:rPr>
          <w:rtl w:val="true"/>
        </w:rPr>
        <w:t>)</w:t>
      </w:r>
      <w:bookmarkEnd w:id="39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نیز این روز را بلندمرتبه خوانده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در سالی که عید غدیر با روز جمعه هم زمان شده بود، آن حضرت در خطابه ای، درباره عید گرفتن غدیر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روز، دو عید بزرگ را برای شما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خانواده هایتان را توسعه دهید و به برادرانتان نیکی کنید و به خاطر این نعمت که خدایتان بخشیده است، پیوسته شکر او را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باشید تا خدا پراکندگی هایتان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بر شما منت نهاده و پاداش این عید را چندین برابر عیدهای دیگر قرار داده است، از نعمت های او به یکدیگر هدیه دهید</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394" w:name="__RefHeading___Toc2267492_2749589250"/>
      <w:bookmarkStart w:id="395" w:name="_Toc157"/>
      <w:bookmarkEnd w:id="394"/>
      <w:r>
        <w:rPr>
          <w:rtl w:val="true"/>
        </w:rPr>
        <w:t>ج</w:t>
      </w:r>
      <w:r>
        <w:rPr>
          <w:rtl w:val="true"/>
        </w:rPr>
        <w:t xml:space="preserve">) </w:t>
      </w:r>
      <w:r>
        <w:rPr>
          <w:rtl w:val="true"/>
        </w:rPr>
        <w:t>امام صادق</w:t>
      </w:r>
      <w:r>
        <w:rPr>
          <w:rtl w:val="true"/>
        </w:rPr>
        <w:t>(</w:t>
      </w:r>
      <w:r>
        <w:rPr>
          <w:rtl w:val="true"/>
        </w:rPr>
        <w:t>ع</w:t>
      </w:r>
      <w:r>
        <w:rPr>
          <w:rtl w:val="true"/>
        </w:rPr>
        <w:t>)</w:t>
      </w:r>
      <w:bookmarkEnd w:id="39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پیامبری نفرستاده، مگر آنکه این روز را عید گرفته و حرمت آن را نگه داشته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عید غدیر، عید الله اکبر است؛ یعنی بزرگ ترین عید الهی است</w:t>
      </w:r>
      <w:r>
        <w:rPr>
          <w:rFonts w:eastAsia="IRNazanin" w:cs="IRNazanin"/>
          <w:color w:val="111111"/>
          <w:sz w:val="28"/>
          <w:szCs w:val="28"/>
          <w:rtl w:val="true"/>
          <w:lang w:bidi="fa-IR"/>
        </w:rPr>
        <w:t>.</w:t>
      </w:r>
      <w:r>
        <w:rPr>
          <w:rStyle w:val="FootnoteAnchor"/>
          <w:rtl w:val="true"/>
        </w:rPr>
        <w:footnoteReference w:id="29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غدیرخم از عید فطر، عید قربان، روز جمعه و روز عرفه نیز برتر است و روز غدیر، روز شریف و بزرگی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روز، روز عید و شادی و سرور است</w:t>
      </w:r>
      <w:r>
        <w:rPr>
          <w:rFonts w:eastAsia="IRNazanin" w:cs="IRNazanin"/>
          <w:color w:val="111111"/>
          <w:sz w:val="28"/>
          <w:szCs w:val="28"/>
          <w:rtl w:val="true"/>
          <w:lang w:bidi="fa-IR"/>
        </w:rPr>
        <w:t>.</w:t>
      </w:r>
      <w:r>
        <w:rPr>
          <w:rStyle w:val="FootnoteAnchor"/>
          <w:rtl w:val="true"/>
        </w:rPr>
        <w:footnoteReference w:id="293"/>
      </w:r>
      <w:bookmarkStart w:id="396" w:name="pg3296_31776"/>
    </w:p>
    <w:p>
      <w:pPr>
        <w:pStyle w:val="BookText"/>
        <w:rPr/>
      </w:pPr>
      <w:bookmarkEnd w:id="396"/>
      <w:r>
        <w:rPr>
          <w:rFonts w:ascii="IRNazanin" w:hAnsi="IRNazanin" w:eastAsia="IRNazanin"/>
          <w:color w:val="111111"/>
          <w:sz w:val="28"/>
          <w:sz w:val="28"/>
          <w:szCs w:val="28"/>
          <w:rtl w:val="true"/>
          <w:lang w:bidi="fa-IR"/>
        </w:rPr>
        <w:t>شاید گمان کنی خداوند روزی گرامی تر از روز غدیر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نه به خدا سوگند، نه به خدا سوگند</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397" w:name="__RefHeading___Toc2267494_2749589250"/>
      <w:bookmarkStart w:id="398" w:name="_Toc158"/>
      <w:bookmarkEnd w:id="397"/>
      <w:r>
        <w:rPr>
          <w:rtl w:val="true"/>
        </w:rPr>
        <w:t>د</w:t>
      </w:r>
      <w:r>
        <w:rPr>
          <w:rtl w:val="true"/>
        </w:rPr>
        <w:t xml:space="preserve">) </w:t>
      </w:r>
      <w:r>
        <w:rPr>
          <w:rtl w:val="true"/>
        </w:rPr>
        <w:t>امام رضا</w:t>
      </w:r>
      <w:r>
        <w:rPr>
          <w:rtl w:val="true"/>
        </w:rPr>
        <w:t>(</w:t>
      </w:r>
      <w:r>
        <w:rPr>
          <w:rtl w:val="true"/>
        </w:rPr>
        <w:t>ع</w:t>
      </w:r>
      <w:r>
        <w:rPr>
          <w:rtl w:val="true"/>
        </w:rPr>
        <w:t>)</w:t>
      </w:r>
      <w:bookmarkEnd w:id="39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روز عید اهل بیت محمد صلی الله علیه و آله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هرکس این روز را عید بگیرد، خداوند بر ثروتش بیفزاید و به مالش برکت دهد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فیاض بن محمد بن عمر طوسی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عده ای از یاران نزدیک خود را برای افطار دعوت فرموده و به منزل آنان هدیه و عیدی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ایشان و اطرافیان حضرت حال و هوای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مستخدمان حضرت را دیدم که همه چیز خود و حتی ابزاری را که روزهای دیگر به کار می بردند، نو کرده بودند و آن حضرت درباره فضیلت و شرف آن روز سخن می راند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همانا غدیر در آسمان ها شناخته شده تر از روی زمین است</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399" w:name="__RefHeading___Toc2267496_2749589250"/>
      <w:bookmarkStart w:id="400" w:name="_Toc159"/>
      <w:bookmarkEnd w:id="399"/>
      <w:r>
        <w:rPr>
          <w:rtl w:val="true"/>
        </w:rPr>
        <w:t>ه</w:t>
      </w:r>
      <w:r>
        <w:rPr>
          <w:rtl w:val="true"/>
        </w:rPr>
        <w:t xml:space="preserve">-) </w:t>
      </w:r>
      <w:r>
        <w:rPr>
          <w:rtl w:val="true"/>
        </w:rPr>
        <w:t>امام هادی</w:t>
      </w:r>
      <w:r>
        <w:rPr>
          <w:rtl w:val="true"/>
        </w:rPr>
        <w:t>(</w:t>
      </w:r>
      <w:r>
        <w:rPr>
          <w:rtl w:val="true"/>
        </w:rPr>
        <w:t>ع</w:t>
      </w:r>
      <w:r>
        <w:rPr>
          <w:rtl w:val="true"/>
        </w:rPr>
        <w:t>)</w:t>
      </w:r>
      <w:bookmarkEnd w:id="40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روز عید است و بافضیلت ترین عیدها نزد اهل بیت و دوستداران آنان به شمار می آید</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401" w:name="__RefHeading___Toc2267498_2749589250"/>
      <w:bookmarkStart w:id="402" w:name="_Toc160"/>
      <w:bookmarkEnd w:id="401"/>
      <w:r>
        <w:rPr/>
        <w:t>2</w:t>
      </w:r>
      <w:r>
        <w:rPr>
          <w:rtl w:val="true"/>
        </w:rPr>
        <w:t xml:space="preserve">. </w:t>
      </w:r>
      <w:r>
        <w:rPr>
          <w:rtl w:val="true"/>
        </w:rPr>
        <w:t>مفهوم عیدهای دینی</w:t>
      </w:r>
      <w:bookmarkEnd w:id="4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عیدهای دینی</w:t>
      </w:r>
      <w:bookmarkStart w:id="403" w:name="pg3296_31777"/>
    </w:p>
    <w:p>
      <w:pPr>
        <w:pStyle w:val="BookText"/>
        <w:rPr/>
      </w:pPr>
      <w:bookmarkEnd w:id="403"/>
      <w:r>
        <w:rPr>
          <w:rFonts w:ascii="IRNazanin" w:hAnsi="IRNazanin" w:eastAsia="IRNazanin"/>
          <w:color w:val="111111"/>
          <w:sz w:val="28"/>
          <w:sz w:val="28"/>
          <w:szCs w:val="28"/>
          <w:rtl w:val="true"/>
          <w:lang w:bidi="fa-IR"/>
        </w:rPr>
        <w:t>روزها و مناسبت ها هرچند مهم باشند و دعا و اعمال خاصی درباره آنها وارد شده باشد، زمانی عید خواهند بود که در شرع مقدس عید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روزهای بزرگی در اسلام وجود دارد، مانند روز شریف مبعث، روز تولد حضرت رسول گرامی اسلام و روزهای تولد دیگر معصومان، روز عرفه و جز آن، ولی هیچ یک از این روزها در شرع، عید معرفی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هایی که در باب استحباب برخی اعمال و ادعیه درباره نوروز آمده، در حد مراسم دینی است و در هیچ روایتی، از این روز به عید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روزها و مناسبت ها، روز غدیر در روایات، بسان عید فطر و عید قربان و روز جمعه، عید خوانده شده و افزون تر از آن، با صیغه تفضیلی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الأعیاد؛ برترین عیدها</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عیدالله الأکبر؛ عید بزرگ تر خداوند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عظمت این روز به یکی از اصحاب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لَعلَّک تَری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یَوماً اَعظمَ حُرمةً مِنه، لاوَاللهِ لا وَاللهِ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شاید بپنداری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بزرگ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باشد؟ نه به خدا، نه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تعبیرها روشن می شود که روز غدیر، هم سنگ روز دَحْوُالارض، نیمه ماه رجب، نوروز و امثال آن نیست، بلکه به مراتب بزرگ تر و گرامی تر از این روزهاست</w:t>
      </w:r>
      <w:r>
        <w:rPr>
          <w:rFonts w:eastAsia="IRNazanin" w:cs="IRNazanin"/>
          <w:color w:val="111111"/>
          <w:sz w:val="28"/>
          <w:szCs w:val="28"/>
          <w:rtl w:val="true"/>
          <w:lang w:bidi="fa-IR"/>
        </w:rPr>
        <w:t>.</w:t>
      </w:r>
    </w:p>
    <w:p>
      <w:pPr>
        <w:pStyle w:val="Heading3"/>
        <w:numPr>
          <w:ilvl w:val="2"/>
          <w:numId w:val="1"/>
        </w:numPr>
        <w:rPr/>
      </w:pPr>
      <w:bookmarkStart w:id="404" w:name="__RefHeading___Toc2267500_2749589250"/>
      <w:bookmarkStart w:id="405" w:name="_Toc161"/>
      <w:bookmarkEnd w:id="404"/>
      <w:r>
        <w:rPr/>
        <w:t>3</w:t>
      </w:r>
      <w:r>
        <w:rPr>
          <w:rtl w:val="true"/>
        </w:rPr>
        <w:t xml:space="preserve">. </w:t>
      </w:r>
      <w:r>
        <w:rPr>
          <w:rtl w:val="true"/>
        </w:rPr>
        <w:t>غدیر، عید آل محمد صلی الله علیه و آله</w:t>
      </w:r>
      <w:bookmarkEnd w:id="4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عید آل محمد صلی الله علیه و آله</w:t>
      </w:r>
    </w:p>
    <w:p>
      <w:pPr>
        <w:pStyle w:val="BookText"/>
        <w:rPr/>
      </w:pPr>
      <w:r>
        <w:rPr>
          <w:rFonts w:ascii="IRNazanin" w:hAnsi="IRNazanin" w:eastAsia="IRNazanin"/>
          <w:color w:val="111111"/>
          <w:sz w:val="28"/>
          <w:sz w:val="28"/>
          <w:szCs w:val="28"/>
          <w:rtl w:val="true"/>
          <w:lang w:bidi="fa-IR"/>
        </w:rPr>
        <w:t>روز غدیر، عید آل محمد صلی الله علیه و آله و روز جشن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جشن گرفتن و اظهار سرور و شادی در این روز تأکید ویژه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بنی اسرائیل، روزی را که جانشین خود را تعیین می کردند، عید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هم روزی است که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امامت مردم منصوب فرمود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پیامبر، به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این روز را عید بگیرد و فرمود انبیا هم چنین می کردند و به جانشینان خود وصیت می کردند که این روز را عید بگیرند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عظیم الشأنی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روزی است که خداوند آن را برای شیعیان و دوستداران ما عید قرار داده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چهار روز را مانند عروس به پیشگاه الهی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عید قربان، روز جمعه،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غدیرخم در مقابل عید قربان و فطر، مانند ماه بین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فرشتگان مقرب را که رئیسشان جبرئیل است و پیامبران مرسل را که رئیسشان حضرت محمد صلی الله علیه و آله است و اوصیای برگزیده را که رئیسشان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اولیای خود را </w:t>
      </w:r>
    </w:p>
    <w:p>
      <w:pPr>
        <w:pStyle w:val="BookText"/>
        <w:rPr/>
      </w:pPr>
      <w:r>
        <w:rPr>
          <w:rFonts w:ascii="IRNazanin" w:hAnsi="IRNazanin" w:eastAsia="IRNazanin"/>
          <w:color w:val="111111"/>
          <w:sz w:val="28"/>
          <w:sz w:val="28"/>
          <w:szCs w:val="28"/>
          <w:rtl w:val="true"/>
          <w:lang w:bidi="fa-IR"/>
        </w:rPr>
        <w:t>که رئیسشان سلمان و ابوذر و مقداد و عمار هستند، موکل غدیر می گرداند که آن را همراهی کنند تا وارد بهشت سازند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روز عید اهل بیت محمد صلی الله علیه و آله است و هر کس این روز را عید بگیرد، خداوند مالش را زیاد می کند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ایشان در حدیثی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روزی است که خداوند به جبرئیل امر می کند تا تختی از کرامت خود، مقابل بیت المعمور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 فراز آن قرار می گیرد و فرشتگان از همه آسمان ها جمع می شوند و بر پیامبر درود می فرستند و برای شیعیان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دوستداران ایشان استغفار می کنند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ناظر به برپایی جشن غدیر در آسمان هاست،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عید غدیر در آسمان ها، به نام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رسول رحمت در روایتی زیبا از زاویه ای دیگر به غدیر نگریسته و فرموده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غَدیرِ خُمّ اَفْضَلُ أَعیادِ اُمَّتی وَ هُوَ الْیَوْمُ الَّذی أمَرَنی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بِنَصْبِ أخیً علیِّ بن أَبی طالِبٍٍ عَلَماً لِأُمَّتی تَهْتَدُونَ بِهِ مِنْ بَعْدی وَ هُوَ الْیَوْمُ الَّذی أَکْمَلَ اللهُ فیه الدِّینَ وَ أتمَّ عَلَی أُمَّتی فیه النِّعْمَةِ وَ رَضِیَ لَهُمُ الْاِسْلامَ دیناً</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روز غدیر خم، بهترین عیدهای امت من است و آن روزی است که خدا مرا فرمان داد برادرم علی بن ابی طالب را به جانشینی خویش منصوب سازم تا در نبود من، مردم به وسیله او هدایت شوند و در این روز، خداوند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و نعمتش را بر امت من تمام کرد و دین اسلام را برای آنان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محمد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مسلمانان عید دیگری جز جمعه و فطر و قربان وجود دارد؟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روزی که رسول خدا صلی الله علیه و آله در آن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نشان هدایت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کدام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یعنی کدام یک از روزهای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می گردد، به آن چه کار داری؟ آن روز هجدهم ذی الحجه است و برای شما در آن روز، شایسته است که با انجام دادن کارهای پسندیده و روزه گرفتن و به جا آوردن نماز مستحبی و رعایت بیشتر پیوند خویشاوندی، نزدیکی بیشتر به خداوند متعال را بجویید، از دوستان و برادران خود دیدار کنید و پیوند خود را با آنان استوارتر سازید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همچنین حضرت در سخنی دیگر درباره روز عید غدیر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صِیامُ یَوْمِ غدیرِخُمٍ یَعْدِلُ صِیامَ عُمر الدُّنْیا، لَوعاشَ اِنسانٌ ثمَّ صامَ ما عَمَرتِ الدُّنیا لَکانَ لَهُ ثوابُ ذلک َ وَ صِیامُهُ یَعْدلُ عِنداللهِ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عامٍ مائَةَ حَجَّةٍ وَ مائَةَ عُمرةٍ مَبروراتٍ مُتقبَّلاتٍ وَ هُوَ عیدُاللهِ الْاَکْبَرُ وَ ما بَعَثَ اللهُ عَزَّوَجَلَّ نَبیّاً قَطُّ اِلاّ وَ تَعَیَّدَ فی هذا الْیَوم وَ عَرَفَ حُرْمَتَهُ وَاسمُه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الْعهدِ الْمَعهودِ وَ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الْمیثاقِ المأخوذِ الْجَمعِ المَشْهودِ</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روز غدیر خم با روزه گرفتن در تمام عمر دنیا هم سنگی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دنیا عمر کند و همه را روزه بدارد، پاداش روزه روز غدیر بدو داده می شود و روزه این روز نزد خدای </w:t>
      </w:r>
      <w:bookmarkStart w:id="406" w:name="pg3296_31781"/>
    </w:p>
    <w:p>
      <w:pPr>
        <w:pStyle w:val="BookText"/>
        <w:rPr/>
      </w:pPr>
      <w:bookmarkEnd w:id="406"/>
      <w:r>
        <w:rPr>
          <w:rFonts w:ascii="IRNazanin" w:hAnsi="IRNazanin" w:eastAsia="IRNazanin"/>
          <w:color w:val="111111"/>
          <w:sz w:val="28"/>
          <w:sz w:val="28"/>
          <w:szCs w:val="28"/>
          <w:rtl w:val="true"/>
          <w:lang w:bidi="fa-IR"/>
        </w:rPr>
        <w:t>عزوجل معادل یک صد حج و یک صد عمره مقبول در سال است و این روز، بزرگ ترین عید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پیامبری که مبعوث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عید گرفت و حرمت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افلاکیان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عهد معهود و در زمین روز پیمان گرفته شده و جمع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بی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Heading3"/>
        <w:numPr>
          <w:ilvl w:val="2"/>
          <w:numId w:val="1"/>
        </w:numPr>
        <w:rPr/>
      </w:pPr>
      <w:bookmarkStart w:id="407" w:name="__RefHeading___Toc2267502_2749589250"/>
      <w:bookmarkStart w:id="408" w:name="_Toc162"/>
      <w:bookmarkEnd w:id="407"/>
      <w:r>
        <w:rPr/>
        <w:t>4</w:t>
      </w:r>
      <w:r>
        <w:rPr>
          <w:rtl w:val="true"/>
        </w:rPr>
        <w:t xml:space="preserve">. </w:t>
      </w:r>
      <w:r>
        <w:rPr>
          <w:rtl w:val="true"/>
        </w:rPr>
        <w:t>غدیر، عید مشترک مسلمانان جهان</w:t>
      </w:r>
      <w:bookmarkEnd w:id="40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عید مشترک مسلمانان جهان</w:t>
      </w:r>
    </w:p>
    <w:p>
      <w:pPr>
        <w:pStyle w:val="BookText"/>
        <w:rPr/>
      </w:pPr>
      <w:r>
        <w:rPr>
          <w:rFonts w:ascii="IRNazanin" w:hAnsi="IRNazanin" w:eastAsia="IRNazanin"/>
          <w:color w:val="111111"/>
          <w:sz w:val="28"/>
          <w:sz w:val="28"/>
          <w:szCs w:val="28"/>
          <w:rtl w:val="true"/>
          <w:lang w:bidi="fa-IR"/>
        </w:rPr>
        <w:t>عید دانستن روز غدیر و انجام دادن آداب و سنن ویژه در شب و روز آن، از سنت های عمومی جهان اسلام است و به شیعیان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مدارک انکارناپذیر تاریخی است نشان می دهد که از زمان رسول خدا صلی الله علیه و آله این روز، عید بزرگ مسلمانان بوده است و اهل بیت بزرگوار آن حضرت و همه معتقدان به اسلام محمدی، از این سنت پاسداری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نخستین اهل تسنن، بر آنچه گفتیم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ابوریحان بیرونی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عید غدیر، از عیدهای مورد توجه مسلمانان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ابن طلحه شافعی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عید شده است برای اینکه، رسول خدا صلی الله علیه و آله ،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از میان تمام مردم فقط او را به این شرافت رساند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در وفیات الاعیان، بارها به عید بودن روز غدیر،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شرح زندگی مستعلی پسر مستنصر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روز هجدهم ذی حجه، روز عید غدیرخم، با وی بیعت کردند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عبیدی هم </w:t>
      </w:r>
    </w:p>
    <w:p>
      <w:pPr>
        <w:pStyle w:val="BookText"/>
        <w:rPr/>
      </w:pPr>
      <w:r>
        <w:rPr>
          <w:rFonts w:ascii="IRNazanin" w:hAnsi="IRNazanin" w:eastAsia="IRNazanin"/>
          <w:color w:val="111111"/>
          <w:sz w:val="28"/>
          <w:sz w:val="28"/>
          <w:szCs w:val="28"/>
          <w:rtl w:val="true"/>
          <w:lang w:bidi="fa-IR"/>
        </w:rPr>
        <w:t>در شرح حال مستنصر بالله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شب پنج شنبه، هجدهم ذی حجه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شب، شب عید غدیر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ثعالبی در ثمارالقلوب، شب غدیر را جزو مناسبت های ویژه آورده است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غدیر، همان شبی است که رسول خدا صلی الله علیه و آله در فردای آن، در غدیرخم خطبه ای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اخبار و روایات و کلمات تاریخ نگاران دیدیم، روز غدیر، در آخرین سال عمر شریف پیامبر اکرم صلی الله علیه و آله ؛ یعنی همان سالی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منصوب فرمود، عید شناخته شده و از همان سال و همان صحرا پا به پای مسلمانان در طول زمان و در پهنه کشورهای اسلامی، گرامی داشته 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با پژوهش در پیشینه تاریخی مسلمانان درمی یابیم در سده های نخستین، مسلمانان به ویژه در کشورهای حجاز، عراق، مصر، ایران و کشورهای افریقایی این روز را عید می دانسته و همواره مراسم عید را در این روز برپا می کرده 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تاریخی، این روز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دوران غیبت صغرا که فرات بن ابراهیم کوفی و کلینی رازی می زیسته اند؛ در زمان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ثعالبی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ابوریحان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 شناخته شده بود</w:t>
      </w:r>
      <w:r>
        <w:rPr>
          <w:rFonts w:eastAsia="IRNazanin" w:cs="IRNazanin"/>
          <w:color w:val="111111"/>
          <w:sz w:val="28"/>
          <w:szCs w:val="28"/>
          <w:rtl w:val="true"/>
          <w:lang w:bidi="fa-IR"/>
        </w:rPr>
        <w:t xml:space="preserve">. </w:t>
      </w:r>
      <w:bookmarkStart w:id="409" w:name="pg3296_31783"/>
    </w:p>
    <w:p>
      <w:pPr>
        <w:pStyle w:val="BookText"/>
        <w:rPr/>
      </w:pPr>
      <w:bookmarkEnd w:id="409"/>
      <w:r>
        <w:rPr>
          <w:rFonts w:ascii="IRNazanin" w:hAnsi="IRNazanin" w:eastAsia="IRNazanin"/>
          <w:color w:val="111111"/>
          <w:sz w:val="28"/>
          <w:sz w:val="28"/>
          <w:szCs w:val="28"/>
          <w:rtl w:val="true"/>
          <w:lang w:bidi="fa-IR"/>
        </w:rPr>
        <w:t>از نظر گستره جغرافیایی، در مناطق شرقی جهان اسلام؛ یعنی ماوراءالنهر، محل زندگی ابوریحان؛ نیشابور، محل تولد ثعالبی؛ تاری، زادگاه و اقامتگاه کلینی؛ بغداد، دیار مسعودی، تا حلب که شهر ابن طلحه شافعی و مصر که وطن ابن خلکان است، مردم به این عید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جشن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فرض کنیم هر یک از این بزرگان، تنها از محیط زندگی خود خبر داده اند، درحالی که می دانیم بعضی از آنها چون مسعودی و ابوریحان بیرونی، بیشتر کشورهای اسلامی را دیده و در نوشته هایشان از این روز به عنوان عید مسلمانان یاد کرده اند</w:t>
      </w:r>
      <w:r>
        <w:rPr>
          <w:rFonts w:eastAsia="IRNazanin" w:cs="IRNazanin"/>
          <w:color w:val="111111"/>
          <w:sz w:val="28"/>
          <w:szCs w:val="28"/>
          <w:rtl w:val="true"/>
          <w:lang w:bidi="fa-IR"/>
        </w:rPr>
        <w:t>.</w:t>
      </w:r>
    </w:p>
    <w:p>
      <w:pPr>
        <w:pStyle w:val="Heading3"/>
        <w:numPr>
          <w:ilvl w:val="2"/>
          <w:numId w:val="1"/>
        </w:numPr>
        <w:rPr/>
      </w:pPr>
      <w:bookmarkStart w:id="410" w:name="__RefHeading___Toc2267504_2749589250"/>
      <w:bookmarkStart w:id="411" w:name="_Toc163"/>
      <w:bookmarkEnd w:id="410"/>
      <w:r>
        <w:rPr/>
        <w:t>5</w:t>
      </w:r>
      <w:r>
        <w:rPr>
          <w:rtl w:val="true"/>
        </w:rPr>
        <w:t xml:space="preserve">. </w:t>
      </w:r>
      <w:r>
        <w:rPr>
          <w:rtl w:val="true"/>
        </w:rPr>
        <w:t>پیشینه جشن عید غدیر</w:t>
      </w:r>
      <w:bookmarkEnd w:id="41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جشن عید غدیر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عیدهای هر ملت، برای آنان روز زنده کردن آداب و رسم ها، بستن پیمان دوباره و یادآوری روزهای سرنوشت ساز و مهمشان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گرفتن روز غدیر، از همان سال حجة الوداع و در همان بیابان غدیر، پس از پایان خطبه پیامبر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روز توقف در غدیرخم، مراسمی برپا شد و خود حضرت از مردم خواست به او تبریک بگویند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هَنِّئُونی، هَنِّئُونی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را در هیچ یک از پیروزی ها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تبریک ها را مردم به خود پیامبر 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و به همین مناسبت، در آن روزگار شعر سروده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نیکو در تاریخ همچنان ادامه یافت و به صورت سیره ای مهم و سفارش شده، مورد توجه عام و خاص اهل اسلام قرار گرفت</w:t>
      </w:r>
      <w:r>
        <w:rPr>
          <w:rFonts w:eastAsia="IRNazanin" w:cs="IRNazanin"/>
          <w:color w:val="111111"/>
          <w:sz w:val="28"/>
          <w:szCs w:val="28"/>
          <w:rtl w:val="true"/>
          <w:lang w:bidi="fa-IR"/>
        </w:rPr>
        <w:t>.</w:t>
      </w:r>
      <w:r>
        <w:rPr>
          <w:rStyle w:val="FootnoteAnchor"/>
          <w:rtl w:val="true"/>
        </w:rPr>
        <w:footnoteReference w:id="319"/>
      </w:r>
      <w:bookmarkStart w:id="412" w:name="pg3296_31784"/>
    </w:p>
    <w:p>
      <w:pPr>
        <w:pStyle w:val="Heading3"/>
        <w:numPr>
          <w:ilvl w:val="2"/>
          <w:numId w:val="1"/>
        </w:numPr>
        <w:rPr/>
      </w:pPr>
      <w:bookmarkStart w:id="413" w:name="__RefHeading___Toc2267506_2749589250"/>
      <w:bookmarkStart w:id="414" w:name="_Toc164"/>
      <w:bookmarkEnd w:id="412"/>
      <w:bookmarkEnd w:id="413"/>
      <w:r>
        <w:rPr/>
        <w:t>6</w:t>
      </w:r>
      <w:r>
        <w:rPr>
          <w:rtl w:val="true"/>
        </w:rPr>
        <w:t xml:space="preserve">. </w:t>
      </w:r>
      <w:r>
        <w:rPr>
          <w:rtl w:val="true"/>
        </w:rPr>
        <w:t>رعایت آداب جشن غدیر</w:t>
      </w:r>
      <w:bookmarkEnd w:id="41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آداب جشن غدیر</w:t>
      </w:r>
    </w:p>
    <w:p>
      <w:pPr>
        <w:pStyle w:val="BookText"/>
        <w:rPr/>
      </w:pPr>
      <w:r>
        <w:rPr>
          <w:rFonts w:ascii="IRNazanin" w:hAnsi="IRNazanin" w:eastAsia="IRNazanin"/>
          <w:color w:val="111111"/>
          <w:sz w:val="28"/>
          <w:sz w:val="28"/>
          <w:szCs w:val="28"/>
          <w:rtl w:val="true"/>
          <w:lang w:bidi="fa-IR"/>
        </w:rPr>
        <w:t>هر قومی با شیوه عید گرفتنش، فرهنگ و عقیده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برپایی عید غدیر، مسائل و جنبه های گوناگونی در نظر گرفته شده است که گوشه ای از تفکر شیعی را به جهانیان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که از روایت ها به دست آورده ایم، در این قسمت بیان می کنیم، ولی جشن غدیر تنها به این موارد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در اظهار سرور و شادی سه مسئله اساسی را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جشن با موضوع عید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خور مقام صاحب عید؛ یعنی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رنگ و بوی مذهبی داشته و با جشن های عادی همچون عروسی و ولیمه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خلاف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حرام و چه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 با مراسم جشن درنیامیزد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رنجش و نارضایتی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هرکس می تواند به حکم وجدان بفهمد که ایشان از نبودن آن خشنودترند، در همه جشن ها، به ویژه چنین جشن هایی 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بکوشیم آنچه را از روایت ها به دست آمده است، در مراسم غدیر اجرا کنیم</w:t>
      </w:r>
      <w:r>
        <w:rPr>
          <w:rFonts w:eastAsia="IRNazanin" w:cs="IRNazanin"/>
          <w:color w:val="111111"/>
          <w:sz w:val="28"/>
          <w:szCs w:val="28"/>
          <w:rtl w:val="true"/>
          <w:lang w:bidi="fa-IR"/>
        </w:rPr>
        <w:t>.</w:t>
      </w:r>
    </w:p>
    <w:p>
      <w:pPr>
        <w:pStyle w:val="Heading3"/>
        <w:numPr>
          <w:ilvl w:val="2"/>
          <w:numId w:val="1"/>
        </w:numPr>
        <w:rPr/>
      </w:pPr>
      <w:bookmarkStart w:id="415" w:name="__RefHeading___Toc2267508_2749589250"/>
      <w:bookmarkStart w:id="416" w:name="_Toc165"/>
      <w:bookmarkEnd w:id="415"/>
      <w:r>
        <w:rPr/>
        <w:t>7</w:t>
      </w:r>
      <w:r>
        <w:rPr>
          <w:rtl w:val="true"/>
        </w:rPr>
        <w:t xml:space="preserve">. </w:t>
      </w:r>
      <w:r>
        <w:rPr>
          <w:rtl w:val="true"/>
        </w:rPr>
        <w:t>آداب غدیر در آیینه روایت</w:t>
      </w:r>
      <w:bookmarkEnd w:id="416"/>
    </w:p>
    <w:p>
      <w:pPr>
        <w:pStyle w:val="Heading4"/>
        <w:numPr>
          <w:ilvl w:val="3"/>
          <w:numId w:val="1"/>
        </w:numPr>
        <w:rPr/>
      </w:pPr>
      <w:bookmarkStart w:id="417" w:name="__RefHeading___Toc2267510_2749589250"/>
      <w:bookmarkStart w:id="418" w:name="_Toc166"/>
      <w:bookmarkEnd w:id="417"/>
      <w:r>
        <w:rPr>
          <w:rtl w:val="true"/>
        </w:rPr>
        <w:t>اشاره</w:t>
      </w:r>
      <w:bookmarkEnd w:id="41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غدیر در آیینه روایت</w:t>
      </w:r>
    </w:p>
    <w:p>
      <w:pPr>
        <w:pStyle w:val="BookText"/>
        <w:rPr/>
      </w:pPr>
      <w:r>
        <w:rPr>
          <w:rFonts w:ascii="IRNazanin" w:hAnsi="IRNazanin" w:eastAsia="IRNazanin"/>
          <w:color w:val="111111"/>
          <w:sz w:val="28"/>
          <w:sz w:val="28"/>
          <w:szCs w:val="28"/>
          <w:rtl w:val="true"/>
          <w:lang w:bidi="fa-IR"/>
        </w:rPr>
        <w:t>به دلیل اهمیت روز غدیر، به عنوان بزرگ ترین عید اسلامی، برای این روز آداب و فضیلت های بی شماری در روایت ها سفارش شده که در این نوشتار آنها را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فراوانی اعمال این روز را با اعمال هیچ روز دیگری نمی توان مقایسه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آداب و اعمال غدیر، به همه گروه ها توجه شده و برای هر گروه با هر فکر و اندیشه و سِنّی، آدابی وجود دارد</w:t>
      </w:r>
      <w:r>
        <w:rPr>
          <w:rFonts w:eastAsia="IRNazanin" w:cs="IRNazanin"/>
          <w:color w:val="111111"/>
          <w:sz w:val="28"/>
          <w:szCs w:val="28"/>
          <w:rtl w:val="true"/>
          <w:lang w:bidi="fa-IR"/>
        </w:rPr>
        <w:t xml:space="preserve">. </w:t>
      </w:r>
      <w:bookmarkStart w:id="419" w:name="pg3296_31785"/>
    </w:p>
    <w:p>
      <w:pPr>
        <w:pStyle w:val="BookText"/>
        <w:rPr/>
      </w:pPr>
      <w:bookmarkEnd w:id="4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و آداب این روز به همه جنبه های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و سیاسی، اجتماعی 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ها چنین برمی آید که معمار این حادثه مهم تاریخی، می خواسته این روز، در تاریخ جاودانه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کوشیده ایم اعمال و آداب پراکنده غدیر را در چند محور ویژه بگنجانیم</w:t>
      </w:r>
      <w:r>
        <w:rPr>
          <w:rFonts w:eastAsia="IRNazanin" w:cs="IRNazanin"/>
          <w:color w:val="111111"/>
          <w:sz w:val="28"/>
          <w:szCs w:val="28"/>
          <w:rtl w:val="true"/>
          <w:lang w:bidi="fa-IR"/>
        </w:rPr>
        <w:t>.</w:t>
      </w:r>
    </w:p>
    <w:p>
      <w:pPr>
        <w:pStyle w:val="Heading4"/>
        <w:numPr>
          <w:ilvl w:val="3"/>
          <w:numId w:val="1"/>
        </w:numPr>
        <w:rPr/>
      </w:pPr>
      <w:bookmarkStart w:id="420" w:name="__RefHeading___Toc2267512_2749589250"/>
      <w:bookmarkStart w:id="421" w:name="_Toc167"/>
      <w:bookmarkEnd w:id="420"/>
      <w:r>
        <w:rPr>
          <w:rtl w:val="true"/>
        </w:rPr>
        <w:t>الف</w:t>
      </w:r>
      <w:r>
        <w:rPr>
          <w:rtl w:val="true"/>
        </w:rPr>
        <w:t xml:space="preserve">) </w:t>
      </w:r>
      <w:r>
        <w:rPr>
          <w:rtl w:val="true"/>
        </w:rPr>
        <w:t>آداب فردی و عبادی غدیر</w:t>
      </w:r>
      <w:bookmarkEnd w:id="421"/>
    </w:p>
    <w:p>
      <w:pPr>
        <w:pStyle w:val="Heading5"/>
        <w:numPr>
          <w:ilvl w:val="4"/>
          <w:numId w:val="1"/>
        </w:numPr>
        <w:rPr/>
      </w:pPr>
      <w:bookmarkStart w:id="422" w:name="__RefHeading___Toc2267514_2749589250"/>
      <w:bookmarkStart w:id="423" w:name="_Toc168"/>
      <w:bookmarkEnd w:id="422"/>
      <w:r>
        <w:rPr>
          <w:rtl w:val="true"/>
        </w:rPr>
        <w:t>اشاره</w:t>
      </w:r>
      <w:bookmarkEnd w:id="423"/>
    </w:p>
    <w:p>
      <w:pPr>
        <w:pStyle w:val="Heading5"/>
        <w:numPr>
          <w:ilvl w:val="4"/>
          <w:numId w:val="1"/>
        </w:numPr>
        <w:rPr/>
      </w:pPr>
      <w:bookmarkStart w:id="424" w:name="__RefHeading___Toc2267516_2749589250"/>
      <w:bookmarkStart w:id="425" w:name="_Toc169"/>
      <w:bookmarkEnd w:id="424"/>
      <w:r>
        <w:rPr>
          <w:rtl w:val="true"/>
        </w:rPr>
        <w:t xml:space="preserve">یک </w:t>
      </w:r>
      <w:r>
        <w:rPr>
          <w:rtl w:val="true"/>
        </w:rPr>
        <w:t xml:space="preserve">- </w:t>
      </w:r>
      <w:r>
        <w:rPr>
          <w:rtl w:val="true"/>
        </w:rPr>
        <w:t>نماز روز غدیر</w:t>
      </w:r>
      <w:bookmarkEnd w:id="425"/>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 غدیر</w:t>
      </w:r>
    </w:p>
    <w:p>
      <w:pPr>
        <w:pStyle w:val="BookText"/>
        <w:rPr/>
      </w:pPr>
      <w:r>
        <w:rPr>
          <w:rFonts w:ascii="IRNazanin" w:hAnsi="IRNazanin" w:eastAsia="IRNazanin"/>
          <w:color w:val="111111"/>
          <w:sz w:val="28"/>
          <w:sz w:val="28"/>
          <w:szCs w:val="28"/>
          <w:rtl w:val="true"/>
          <w:lang w:bidi="fa-IR"/>
        </w:rPr>
        <w:t>در روایت ها به نماز در شب و روز غدیر و نیز به جا آوردن آن در مسجد غدیر سفارش و پاداش دو رکعت نماز این روز، با صد هزار حج و عمره برابر خوانده شده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مورد به جا آوردن نماز در مسجد غدیر، در کتاب کافی آمده است که چون پیامبر خدا در آن مکان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برگزید و آن جایگاهی بود که خداوند، حق را در آن آشکار ساخت، نماز در آنجا فضیلت دارد و مستحب 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 روز عبادت و نماز است</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426" w:name="__RefHeading___Toc2267518_2749589250"/>
      <w:bookmarkStart w:id="427" w:name="_Toc170"/>
      <w:bookmarkEnd w:id="426"/>
      <w:r>
        <w:rPr>
          <w:rtl w:val="true"/>
        </w:rPr>
        <w:t xml:space="preserve">دو </w:t>
      </w:r>
      <w:r>
        <w:rPr>
          <w:rtl w:val="true"/>
        </w:rPr>
        <w:t xml:space="preserve">- </w:t>
      </w:r>
      <w:r>
        <w:rPr>
          <w:rtl w:val="true"/>
        </w:rPr>
        <w:t>روزه</w:t>
      </w:r>
      <w:bookmarkEnd w:id="427"/>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به جانشینان خود سفارش می کردند که روز جانشینی و امامت خود را عید بدانند و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این روز از عمل شصت سال برتر است</w:t>
      </w:r>
      <w:r>
        <w:rPr>
          <w:rFonts w:eastAsia="IRNazanin" w:cs="IRNazanin"/>
          <w:color w:val="111111"/>
          <w:sz w:val="28"/>
          <w:szCs w:val="28"/>
          <w:rtl w:val="true"/>
          <w:lang w:bidi="fa-IR"/>
        </w:rPr>
        <w:t>».</w:t>
      </w:r>
      <w:r>
        <w:rPr>
          <w:rStyle w:val="FootnoteAnchor"/>
          <w:rtl w:val="true"/>
        </w:rPr>
        <w:footnoteReference w:id="323"/>
      </w:r>
      <w:bookmarkStart w:id="428" w:name="pg3296_31786"/>
    </w:p>
    <w:p>
      <w:pPr>
        <w:pStyle w:val="BookText"/>
        <w:rPr/>
      </w:pPr>
      <w:bookmarkEnd w:id="428"/>
      <w:r>
        <w:rPr>
          <w:rFonts w:ascii="IRNazanin" w:hAnsi="IRNazanin" w:eastAsia="IRNazanin"/>
          <w:color w:val="111111"/>
          <w:sz w:val="28"/>
          <w:sz w:val="28"/>
          <w:szCs w:val="28"/>
          <w:rtl w:val="true"/>
          <w:lang w:bidi="fa-IR"/>
        </w:rPr>
        <w:t>در حدیثی دیگر، پاداش روزه عید غدیر و عید مبعث، برابر با پاداش روزه شصت ماه آمده است</w:t>
      </w:r>
      <w:r>
        <w:rPr>
          <w:rStyle w:val="FootnoteAnchor"/>
          <w:rtl w:val="true"/>
        </w:rPr>
        <w:footnoteReference w:id="324"/>
      </w:r>
      <w:r>
        <w:rPr>
          <w:rFonts w:ascii="IRNazanin" w:hAnsi="IRNazanin" w:eastAsia="IRNazanin"/>
          <w:color w:val="111111"/>
          <w:sz w:val="28"/>
          <w:sz w:val="28"/>
          <w:szCs w:val="28"/>
          <w:rtl w:val="true"/>
          <w:lang w:bidi="fa-IR"/>
        </w:rPr>
        <w:t xml:space="preserve">که ارتباط حقیقی میان این دو روز و اهمیت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پیوند میان نبوت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 روزی است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شکر خداوند روزه گرفت</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429" w:name="__RefHeading___Toc2267520_2749589250"/>
      <w:bookmarkStart w:id="430" w:name="_Toc171"/>
      <w:bookmarkEnd w:id="429"/>
      <w:r>
        <w:rPr>
          <w:rtl w:val="true"/>
        </w:rPr>
        <w:t xml:space="preserve">سه </w:t>
      </w:r>
      <w:r>
        <w:rPr>
          <w:rtl w:val="true"/>
        </w:rPr>
        <w:t xml:space="preserve">- </w:t>
      </w:r>
      <w:r>
        <w:rPr>
          <w:rtl w:val="true"/>
        </w:rPr>
        <w:t>دعا در شب و روز غدیر</w:t>
      </w:r>
      <w:bookmarkEnd w:id="430"/>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شب و روز غدیر</w:t>
      </w:r>
    </w:p>
    <w:p>
      <w:pPr>
        <w:pStyle w:val="BookText"/>
        <w:rPr/>
      </w:pPr>
      <w:r>
        <w:rPr>
          <w:rFonts w:ascii="IRNazanin" w:hAnsi="IRNazanin" w:eastAsia="IRNazanin"/>
          <w:color w:val="111111"/>
          <w:sz w:val="28"/>
          <w:sz w:val="28"/>
          <w:szCs w:val="28"/>
          <w:rtl w:val="true"/>
          <w:lang w:bidi="fa-IR"/>
        </w:rPr>
        <w:t xml:space="preserve">در این زمینه مشتاقان می 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الجنان یا به کتاب سید بن طاووس</w:t>
      </w:r>
      <w:r>
        <w:rPr>
          <w:rStyle w:val="FootnoteAnchor"/>
          <w:rtl w:val="true"/>
        </w:rPr>
        <w:footnoteReference w:id="326"/>
      </w:r>
      <w:r>
        <w:rPr>
          <w:rFonts w:ascii="IRNazanin" w:hAnsi="IRNazanin" w:eastAsia="IRNazanin"/>
          <w:color w:val="111111"/>
          <w:sz w:val="28"/>
          <w:sz w:val="28"/>
          <w:szCs w:val="28"/>
          <w:rtl w:val="true"/>
          <w:lang w:bidi="fa-IR"/>
        </w:rPr>
        <w:t>و علامه مجلسی مراجعه کنند</w:t>
      </w:r>
      <w:r>
        <w:rPr>
          <w:rFonts w:eastAsia="IRNazanin" w:cs="IRNazanin"/>
          <w:color w:val="111111"/>
          <w:sz w:val="28"/>
          <w:szCs w:val="28"/>
          <w:rtl w:val="true"/>
          <w:lang w:bidi="fa-IR"/>
        </w:rPr>
        <w:t>.</w:t>
      </w:r>
    </w:p>
    <w:p>
      <w:pPr>
        <w:pStyle w:val="Heading5"/>
        <w:numPr>
          <w:ilvl w:val="4"/>
          <w:numId w:val="1"/>
        </w:numPr>
        <w:rPr/>
      </w:pPr>
      <w:bookmarkStart w:id="431" w:name="__RefHeading___Toc2267522_2749589250"/>
      <w:bookmarkStart w:id="432" w:name="_Toc172"/>
      <w:bookmarkEnd w:id="431"/>
      <w:r>
        <w:rPr>
          <w:rtl w:val="true"/>
        </w:rPr>
        <w:t xml:space="preserve">چهار </w:t>
      </w:r>
      <w:r>
        <w:rPr>
          <w:rtl w:val="true"/>
        </w:rPr>
        <w:t xml:space="preserve">- </w:t>
      </w:r>
      <w:r>
        <w:rPr>
          <w:rtl w:val="true"/>
        </w:rPr>
        <w:t>یاد خدا و پیامبر</w:t>
      </w:r>
      <w:bookmarkEnd w:id="432"/>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پیامبر</w:t>
      </w:r>
    </w:p>
    <w:p>
      <w:pPr>
        <w:pStyle w:val="BookText"/>
        <w:rPr/>
      </w:pPr>
      <w:r>
        <w:rPr>
          <w:rFonts w:ascii="IRNazanin" w:hAnsi="IRNazanin" w:eastAsia="IRNazanin"/>
          <w:color w:val="111111"/>
          <w:sz w:val="28"/>
          <w:sz w:val="28"/>
          <w:szCs w:val="28"/>
          <w:rtl w:val="true"/>
          <w:lang w:bidi="fa-IR"/>
        </w:rPr>
        <w:t>در آداب غدیر سفارش شده است که در این عید بزرگ، با روزه و نماز، به یاد خدا و پیامبر او حضرت محمد صلی الله علیه و آله و خاندان گرامی اش باشیم</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433" w:name="__RefHeading___Toc2267524_2749589250"/>
      <w:bookmarkStart w:id="434" w:name="_Toc173"/>
      <w:bookmarkEnd w:id="433"/>
      <w:r>
        <w:rPr>
          <w:rtl w:val="true"/>
        </w:rPr>
        <w:t xml:space="preserve">پنج </w:t>
      </w:r>
      <w:r>
        <w:rPr>
          <w:rtl w:val="true"/>
        </w:rPr>
        <w:t xml:space="preserve">- </w:t>
      </w:r>
      <w:r>
        <w:rPr>
          <w:rtl w:val="true"/>
        </w:rPr>
        <w:t>درود و صلوات بر پیامبر اکرم صلی الله علیه و آله</w:t>
      </w:r>
      <w:bookmarkEnd w:id="434"/>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بر پیامبر اکرم صلی الله علیه و آله</w:t>
      </w:r>
    </w:p>
    <w:p>
      <w:pPr>
        <w:pStyle w:val="BookText"/>
        <w:rPr/>
      </w:pPr>
      <w:r>
        <w:rPr>
          <w:rFonts w:ascii="IRNazanin" w:hAnsi="IRNazanin" w:eastAsia="IRNazanin"/>
          <w:color w:val="111111"/>
          <w:sz w:val="28"/>
          <w:sz w:val="28"/>
          <w:szCs w:val="28"/>
          <w:rtl w:val="true"/>
          <w:lang w:bidi="fa-IR"/>
        </w:rPr>
        <w:t>شیخ حرّ عاملی در حدیثی از محمد بن علی بن الحسین،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یَنبَغی اَنْ یُکَثِّرَ فیِه ذِکْرُ اللّهِ عَزَّوَجَلّ وَالصَّلاةُ عَلی النَّبی صلی الله علیه و آله وَ یُوَسِّعَ الرَّجُلُ فیه عَلی عِیالِهِ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شایسته است در این روز بسیار به یاد خدا باشید و بر پیامبر گرامی اسلام درود و صلوات بفرستید و وسایل آسایش خانواده را بیشتر فراهم آورید</w:t>
      </w:r>
      <w:r>
        <w:rPr>
          <w:rFonts w:eastAsia="IRNazanin" w:cs="IRNazanin"/>
          <w:color w:val="111111"/>
          <w:sz w:val="28"/>
          <w:szCs w:val="28"/>
          <w:rtl w:val="true"/>
          <w:lang w:bidi="fa-IR"/>
        </w:rPr>
        <w:t>.</w:t>
      </w:r>
    </w:p>
    <w:p>
      <w:pPr>
        <w:pStyle w:val="Heading5"/>
        <w:numPr>
          <w:ilvl w:val="4"/>
          <w:numId w:val="1"/>
        </w:numPr>
        <w:rPr/>
      </w:pPr>
      <w:bookmarkStart w:id="435" w:name="__RefHeading___Toc2267526_2749589250"/>
      <w:bookmarkStart w:id="436" w:name="_Toc174"/>
      <w:bookmarkEnd w:id="435"/>
      <w:r>
        <w:rPr>
          <w:rtl w:val="true"/>
        </w:rPr>
        <w:t xml:space="preserve">شش </w:t>
      </w:r>
      <w:r>
        <w:rPr>
          <w:rtl w:val="true"/>
        </w:rPr>
        <w:t xml:space="preserve">- </w:t>
      </w:r>
      <w:r>
        <w:rPr>
          <w:rtl w:val="true"/>
        </w:rPr>
        <w:t>غسل</w:t>
      </w:r>
      <w:bookmarkEnd w:id="43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bookmarkStart w:id="437" w:name="pg3296_31787"/>
    </w:p>
    <w:p>
      <w:pPr>
        <w:pStyle w:val="BookText"/>
        <w:rPr/>
      </w:pPr>
      <w:bookmarkEnd w:id="437"/>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یَغْتَسِلْ عَنْدَ زَوالِ الشَّمْسِ مِنْ قَبْلَ اَنْ تَزُولَ الشّمْسُ مِقْدارَ نِصْفِ السّاعَةِ</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در این روایت، به غسل نیم ساعت مانده به غروب آفتاب سفارش شده است</w:t>
      </w:r>
      <w:r>
        <w:rPr>
          <w:rFonts w:eastAsia="IRNazanin" w:cs="IRNazanin"/>
          <w:color w:val="111111"/>
          <w:sz w:val="28"/>
          <w:szCs w:val="28"/>
          <w:rtl w:val="true"/>
          <w:lang w:bidi="fa-IR"/>
        </w:rPr>
        <w:t>.</w:t>
      </w:r>
    </w:p>
    <w:p>
      <w:pPr>
        <w:pStyle w:val="Heading5"/>
        <w:numPr>
          <w:ilvl w:val="4"/>
          <w:numId w:val="1"/>
        </w:numPr>
        <w:rPr/>
      </w:pPr>
      <w:bookmarkStart w:id="438" w:name="__RefHeading___Toc2267528_2749589250"/>
      <w:bookmarkStart w:id="439" w:name="_Toc175"/>
      <w:bookmarkEnd w:id="438"/>
      <w:r>
        <w:rPr>
          <w:rtl w:val="true"/>
        </w:rPr>
        <w:t xml:space="preserve">هفت </w:t>
      </w:r>
      <w:r>
        <w:rPr>
          <w:rtl w:val="true"/>
        </w:rPr>
        <w:t xml:space="preserve">- </w:t>
      </w:r>
      <w:r>
        <w:rPr>
          <w:rtl w:val="true"/>
        </w:rPr>
        <w:t>ستایش و سپاس پروردگار</w:t>
      </w:r>
      <w:bookmarkEnd w:id="439"/>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سپاس پروردگار</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یَومُ الْعِبادَةِ وُ شُکْرٌ لِلّهِ وَ حَمْدٌ لَهُ؛ این روز، روز عبادت است و حمد و ستایش و سپاسگزاری مخصوص خداست</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440" w:name="__RefHeading___Toc2267530_2749589250"/>
      <w:bookmarkStart w:id="441" w:name="_Toc176"/>
      <w:bookmarkEnd w:id="440"/>
      <w:r>
        <w:rPr>
          <w:rtl w:val="true"/>
        </w:rPr>
        <w:t xml:space="preserve">هشت </w:t>
      </w:r>
      <w:r>
        <w:rPr>
          <w:rtl w:val="true"/>
        </w:rPr>
        <w:t xml:space="preserve">- </w:t>
      </w:r>
      <w:r>
        <w:rPr>
          <w:rtl w:val="true"/>
        </w:rPr>
        <w:t>زیارت امیرالمؤمنین، علی</w:t>
      </w:r>
      <w:r>
        <w:rPr>
          <w:rtl w:val="true"/>
        </w:rPr>
        <w:t>(</w:t>
      </w:r>
      <w:r>
        <w:rPr>
          <w:rtl w:val="true"/>
        </w:rPr>
        <w:t>ع</w:t>
      </w:r>
      <w:r>
        <w:rPr>
          <w:rtl w:val="true"/>
        </w:rPr>
        <w:t>)</w:t>
      </w:r>
      <w:bookmarkEnd w:id="441"/>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عمل در روز غدیر، زیارت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سزاوار است انسان هرکجا باشد، خود را به قبر مطهر آن حضرت برساند و زیارت معروف امین الله را که می توان از نزدیک و دور آن را خواند، در آنجا به جا آورد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این زیارت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روز عید غدیر، در مشهد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کنار قبر آن حضرت برو و نماز و دعا بخوان و اگر در شهرهای دوردست بودی، به سوی او اشاره کن و این زیارت را بخوان</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 که باشی، در روز غدیر خود را به کنار قبر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که خداوند در این روز، گناهان شصت ساله از مؤمنان را می آمرزد و دو </w:t>
      </w:r>
    </w:p>
    <w:p>
      <w:pPr>
        <w:pStyle w:val="BookText"/>
        <w:rPr/>
      </w:pPr>
      <w:r>
        <w:rPr>
          <w:rFonts w:ascii="IRNazanin" w:hAnsi="IRNazanin" w:eastAsia="IRNazanin"/>
          <w:color w:val="111111"/>
          <w:sz w:val="28"/>
          <w:sz w:val="28"/>
          <w:szCs w:val="28"/>
          <w:rtl w:val="true"/>
          <w:lang w:bidi="fa-IR"/>
        </w:rPr>
        <w:t xml:space="preserve">برابر ماه رمضان و شب قدر و شب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آزاد می کند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برای تیمّن و تبرّک، چند جمله از این زیارت پرارج را برای تجدید عهد بیان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دینَ اللهِ القَویمَ وَ صِراطَهُ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دین محکم خداوند و راه مستقیم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أَنَّکَ اَمیرُالُمُؤْمِنینَ الحَقُّ الّذی نَطَقَ بِوِلایَتِکَ التَّنْزیلُ وَ أخَذَ لَکَ الَْعَهْدَ عَلَی الْاُمَّةِ بِذلِکَ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می دهم تو امیرالمؤمنین بر حقّی که قرآن به ولایت تو گویاست و پیامبر بر سر آن از امت عهد و پیمان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 واللهِ وَ اَضَلَّ مَنِ اتَّبَعَ سِواکَ وَ عَنَدَ عَنِ الْحَقَّ مَنْ عاداکَ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کسی که تابع غیر تو باشد گمراه شده و هرکس با تو دشمنی کند، با حق دشمنی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دیگری از این زیارت که پر از مضامین و مفاهیم بلند و متعالی است،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خاتَم النَّبِیّینَ وَ عَلی عَلِیٍّ سَیِّدِ الْوَصِیّینَ وَ آلِهِ الطّاهِرینَ وَاجْعَلْنا بِهِمْ مُتَمَسِّکینَ وَ بِولایَتِهِمْ مِنَ الْفائِزینَ الْآمنینَ الّذینَ لا خَوْفٌ عَلَیْهِمْ وَلا هُمْ یَحْزَنُونَ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خاتم پیامبران و بر علی، آقای اوصیا و خاندان پاکش درود فرست و ما را متمسّک به آنان قرار ده و با ولایتشان ما را از رستگاران و از صاحبان امامان که بر آنان ترسی نیست و محزون نمی شوند قرار ده</w:t>
      </w:r>
      <w:r>
        <w:rPr>
          <w:rFonts w:eastAsia="IRNazanin" w:cs="IRNazanin"/>
          <w:color w:val="111111"/>
          <w:sz w:val="28"/>
          <w:szCs w:val="28"/>
          <w:rtl w:val="true"/>
          <w:lang w:bidi="fa-IR"/>
        </w:rPr>
        <w:t xml:space="preserve">. </w:t>
      </w:r>
      <w:bookmarkStart w:id="442" w:name="pg3296_31789"/>
    </w:p>
    <w:p>
      <w:pPr>
        <w:pStyle w:val="BookText"/>
        <w:rPr/>
      </w:pPr>
      <w:bookmarkEnd w:id="442"/>
      <w:r>
        <w:rPr>
          <w:rFonts w:ascii="IRNazanin" w:hAnsi="IRNazanin" w:eastAsia="IRNazanin"/>
          <w:color w:val="111111"/>
          <w:sz w:val="28"/>
          <w:sz w:val="28"/>
          <w:szCs w:val="28"/>
          <w:rtl w:val="true"/>
          <w:lang w:bidi="fa-IR"/>
        </w:rPr>
        <w:t>البته خواندن دعای ندبه، خواندن نماز مخصوص روز غدیر و شکر خداوند بر نعمت بزرگ ولایت هم وارد شده است</w:t>
      </w:r>
      <w:r>
        <w:rPr>
          <w:rFonts w:eastAsia="IRNazanin" w:cs="IRNazanin"/>
          <w:color w:val="111111"/>
          <w:sz w:val="28"/>
          <w:szCs w:val="28"/>
          <w:rtl w:val="true"/>
          <w:lang w:bidi="fa-IR"/>
        </w:rPr>
        <w:t>.</w:t>
      </w:r>
    </w:p>
    <w:p>
      <w:pPr>
        <w:pStyle w:val="Heading5"/>
        <w:numPr>
          <w:ilvl w:val="4"/>
          <w:numId w:val="1"/>
        </w:numPr>
        <w:rPr/>
      </w:pPr>
      <w:bookmarkStart w:id="443" w:name="__RefHeading___Toc2267532_2749589250"/>
      <w:bookmarkStart w:id="444" w:name="_Toc177"/>
      <w:bookmarkEnd w:id="443"/>
      <w:r>
        <w:rPr>
          <w:rtl w:val="true"/>
        </w:rPr>
        <w:t xml:space="preserve">نه </w:t>
      </w:r>
      <w:r>
        <w:rPr>
          <w:rtl w:val="true"/>
        </w:rPr>
        <w:t xml:space="preserve">- </w:t>
      </w:r>
      <w:r>
        <w:rPr>
          <w:rtl w:val="true"/>
        </w:rPr>
        <w:t>لباس نو پوشیدن</w:t>
      </w:r>
      <w:bookmarkEnd w:id="444"/>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 پوشیدن</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روز زینت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برای روز عید غدیر زینت کند، خداوند گناهانش را می آمرزد و فرشتگانی به سوی او می فرستد که برای وی حسنات بنویسند و تا سال آینده درجاتش را بالا ببرند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آن حضرت در روز عید غدیر، به خانه عده ای از اصحاب خاص خود، لباس های نو، حتی انگشتر و کفش فرستاد و احوال ظاهری آنان و اطرافیان خود را تغییر داد و لباس های عادی روزانه را به لباس های مناسب غدیر تبدیل کرد</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445" w:name="__RefHeading___Toc2267534_2749589250"/>
      <w:bookmarkStart w:id="446" w:name="_Toc178"/>
      <w:bookmarkEnd w:id="445"/>
      <w:r>
        <w:rPr>
          <w:rtl w:val="true"/>
        </w:rPr>
        <w:t>ب</w:t>
      </w:r>
      <w:r>
        <w:rPr>
          <w:rtl w:val="true"/>
        </w:rPr>
        <w:t xml:space="preserve">) </w:t>
      </w:r>
      <w:r>
        <w:rPr>
          <w:rtl w:val="true"/>
        </w:rPr>
        <w:t>آداب اجتماعی و اخلاقی غدیر</w:t>
      </w:r>
      <w:bookmarkEnd w:id="446"/>
    </w:p>
    <w:p>
      <w:pPr>
        <w:pStyle w:val="Heading5"/>
        <w:numPr>
          <w:ilvl w:val="4"/>
          <w:numId w:val="1"/>
        </w:numPr>
        <w:rPr/>
      </w:pPr>
      <w:bookmarkStart w:id="447" w:name="__RefHeading___Toc2267536_2749589250"/>
      <w:bookmarkStart w:id="448" w:name="_Toc179"/>
      <w:bookmarkEnd w:id="447"/>
      <w:r>
        <w:rPr>
          <w:rtl w:val="true"/>
        </w:rPr>
        <w:t>اشاره</w:t>
      </w:r>
      <w:bookmarkEnd w:id="448"/>
    </w:p>
    <w:p>
      <w:pPr>
        <w:pStyle w:val="Heading5"/>
        <w:numPr>
          <w:ilvl w:val="4"/>
          <w:numId w:val="1"/>
        </w:numPr>
        <w:rPr/>
      </w:pPr>
      <w:bookmarkStart w:id="449" w:name="__RefHeading___Toc2267538_2749589250"/>
      <w:bookmarkStart w:id="450" w:name="_Toc180"/>
      <w:bookmarkEnd w:id="449"/>
      <w:r>
        <w:rPr>
          <w:rtl w:val="true"/>
        </w:rPr>
        <w:t xml:space="preserve">یک </w:t>
      </w:r>
      <w:r>
        <w:rPr>
          <w:rtl w:val="true"/>
        </w:rPr>
        <w:t xml:space="preserve">- </w:t>
      </w:r>
      <w:r>
        <w:rPr>
          <w:rtl w:val="true"/>
        </w:rPr>
        <w:t>برپایی جشن</w:t>
      </w:r>
      <w:bookmarkEnd w:id="45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جشن</w:t>
      </w:r>
    </w:p>
    <w:p>
      <w:pPr>
        <w:pStyle w:val="BookText"/>
        <w:rPr/>
      </w:pPr>
      <w:r>
        <w:rPr>
          <w:rFonts w:ascii="IRNazanin" w:hAnsi="IRNazanin" w:eastAsia="IRNazanin"/>
          <w:color w:val="111111"/>
          <w:sz w:val="28"/>
          <w:sz w:val="28"/>
          <w:szCs w:val="28"/>
          <w:rtl w:val="true"/>
          <w:lang w:bidi="fa-IR"/>
        </w:rPr>
        <w:t>غدیر، روز عید و بلکه بهترین عید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مردم آن روز را عید بگیرند و جشن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عیدُ اللّهِ الاَکْبَرُ وَ ما بَعَثَ اللّهُ عَزَّوَجلَّ نَبّیا قَطُّ اِلّا وَ تَعَیّدَ فی هذا الْیَوْمِ وَ عَرَفَ حُرْمَتَةُ</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عید بزرگ خداست و خداوند هر پیامبری را برانگیخت، در این روز عید بر پا کرد و حرمت آن را پاس داشت</w:t>
      </w:r>
      <w:r>
        <w:rPr>
          <w:rFonts w:eastAsia="IRNazanin" w:cs="IRNazanin"/>
          <w:color w:val="111111"/>
          <w:sz w:val="28"/>
          <w:szCs w:val="28"/>
          <w:rtl w:val="true"/>
          <w:lang w:bidi="fa-IR"/>
        </w:rPr>
        <w:t xml:space="preserve">. </w:t>
      </w:r>
      <w:bookmarkStart w:id="451" w:name="pg3296_31790"/>
    </w:p>
    <w:p>
      <w:pPr>
        <w:pStyle w:val="Heading5"/>
        <w:numPr>
          <w:ilvl w:val="4"/>
          <w:numId w:val="1"/>
        </w:numPr>
        <w:rPr/>
      </w:pPr>
      <w:bookmarkStart w:id="452" w:name="__RefHeading___Toc2267540_2749589250"/>
      <w:bookmarkStart w:id="453" w:name="_Toc181"/>
      <w:bookmarkEnd w:id="451"/>
      <w:bookmarkEnd w:id="452"/>
      <w:r>
        <w:rPr>
          <w:rtl w:val="true"/>
        </w:rPr>
        <w:t xml:space="preserve">دو </w:t>
      </w:r>
      <w:r>
        <w:rPr>
          <w:rtl w:val="true"/>
        </w:rPr>
        <w:t xml:space="preserve">- </w:t>
      </w:r>
      <w:r>
        <w:rPr>
          <w:rtl w:val="true"/>
        </w:rPr>
        <w:t>شادباش گفتن</w:t>
      </w:r>
      <w:bookmarkEnd w:id="453"/>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شادباش گفتن</w:t>
      </w:r>
    </w:p>
    <w:p>
      <w:pPr>
        <w:pStyle w:val="BookText"/>
        <w:rPr/>
      </w:pPr>
      <w:r>
        <w:rPr>
          <w:rFonts w:ascii="IRNazanin" w:hAnsi="IRNazanin" w:eastAsia="IRNazanin"/>
          <w:color w:val="111111"/>
          <w:sz w:val="28"/>
          <w:sz w:val="28"/>
          <w:szCs w:val="28"/>
          <w:rtl w:val="true"/>
          <w:lang w:bidi="fa-IR"/>
        </w:rPr>
        <w:t>در روایت ها به سه نوع تبریک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غدیرخم؛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به پیامبر اکرم صلی الله علیه و آله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هنگام ملاقات یکدیگر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جَعَلَنا مِنَ الْمُتَمَسِّکینَ بِوِلایَةِ اَمیرِالْمُؤمِنین وَ الاَئِمَةِ عَلَیْهِمُ السَّلامْ</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خدا را شکر می گوییم که ما را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گونه ای دیگر از این تهنیت یاد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برادر مؤمن خود را ملاقات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اَکْرَمَنا بِهذَا الْیَوْمِ وَ جَعَلَنا مِنَ الْمُؤْمِنینَ وَ جَعَلَنا مِنَ الْمُوفین بِعَهْدِهِ الّذی عَهِدَه إِلَیْنا وَ میثاقِهِ الّذی وَاثْقَنا بِهِ مِنْ وَلایَةِ وُلاةِ أمْرِهِ وَالْقَوّامِ بِقِسْطِهِ وَ لَمْ یَجْعَلْنا مِنَ الجاحِدین وَالمُکَذِّبین بِیَوْمِ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خدای را که ما را به این روز گرامی داشته و از مؤمنان قرار داده و از کسانی قرار داده که وفا کرده ایم به پیمانی که با ما بسته و عهدی که درباره والیان امرمان و برپادارندگان عدالت از ما گرفته است و ما را از منکران و تکذیب کنندگان روز قیامت قرار نداده است</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454" w:name="__RefHeading___Toc2267542_2749589250"/>
      <w:bookmarkStart w:id="455" w:name="_Toc182"/>
      <w:bookmarkEnd w:id="454"/>
      <w:r>
        <w:rPr>
          <w:rtl w:val="true"/>
        </w:rPr>
        <w:t xml:space="preserve">سه </w:t>
      </w:r>
      <w:r>
        <w:rPr>
          <w:rtl w:val="true"/>
        </w:rPr>
        <w:t xml:space="preserve">- </w:t>
      </w:r>
      <w:r>
        <w:rPr>
          <w:rtl w:val="true"/>
        </w:rPr>
        <w:t>دید و بازدید</w:t>
      </w:r>
      <w:bookmarkEnd w:id="45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بازدید </w:t>
      </w:r>
      <w:bookmarkStart w:id="456" w:name="pg3296_31791"/>
    </w:p>
    <w:p>
      <w:pPr>
        <w:pStyle w:val="BookText"/>
        <w:rPr/>
      </w:pPr>
      <w:bookmarkEnd w:id="456"/>
      <w:r>
        <w:rPr>
          <w:rFonts w:ascii="IRNazanin" w:hAnsi="IRNazanin" w:eastAsia="IRNazanin"/>
          <w:color w:val="111111"/>
          <w:sz w:val="28"/>
          <w:sz w:val="28"/>
          <w:szCs w:val="28"/>
          <w:rtl w:val="true"/>
          <w:lang w:bidi="fa-IR"/>
        </w:rPr>
        <w:t>در حدیثی آمده که شایسته است در این روز، با نیکی و احسان، روزه، نماز و دیدار اقوام و برادران، به خداوند تبارک و تعالی تقرب جست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این روز، مؤمنان را زیارت کند و به دیدار آنان رود، خداوند بر قبر او هفتاد نور وارد می کند و قبر او را وسیع می گرداند و هر روز هفتاد هزار فرشته در قبرش او را زیارت می کنند و وی را به بهشت بشارت می دهند</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457" w:name="__RefHeading___Toc2267544_2749589250"/>
      <w:bookmarkStart w:id="458" w:name="_Toc183"/>
      <w:bookmarkEnd w:id="457"/>
      <w:r>
        <w:rPr>
          <w:rtl w:val="true"/>
        </w:rPr>
        <w:t xml:space="preserve">چهار </w:t>
      </w:r>
      <w:r>
        <w:rPr>
          <w:rtl w:val="true"/>
        </w:rPr>
        <w:t xml:space="preserve">- </w:t>
      </w:r>
      <w:r>
        <w:rPr>
          <w:rtl w:val="true"/>
        </w:rPr>
        <w:t>افطاری دادن</w:t>
      </w:r>
      <w:bookmarkEnd w:id="458"/>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دادن</w:t>
      </w:r>
    </w:p>
    <w:p>
      <w:pPr>
        <w:pStyle w:val="BookText"/>
        <w:rPr/>
      </w:pPr>
      <w:r>
        <w:rPr>
          <w:rFonts w:ascii="IRNazanin" w:hAnsi="IRNazanin" w:eastAsia="IRNazanin"/>
          <w:color w:val="111111"/>
          <w:sz w:val="28"/>
          <w:sz w:val="28"/>
          <w:szCs w:val="28"/>
          <w:rtl w:val="true"/>
          <w:lang w:bidi="fa-IR"/>
        </w:rPr>
        <w:t>امام هشتم در روز عید غدیر، عده ای از یاران نزدیکش را که به حضور ایشان رسیده بودند، برای افطار در خانه خویش نگه داشت و به آنان افطاری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شان نیز غذا و لباس و هدیه فرستاد</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459" w:name="__RefHeading___Toc2267546_2749589250"/>
      <w:bookmarkStart w:id="460" w:name="_Toc184"/>
      <w:bookmarkEnd w:id="459"/>
      <w:r>
        <w:rPr>
          <w:rtl w:val="true"/>
        </w:rPr>
        <w:t xml:space="preserve">پنج </w:t>
      </w:r>
      <w:r>
        <w:rPr>
          <w:rtl w:val="true"/>
        </w:rPr>
        <w:t xml:space="preserve">- </w:t>
      </w:r>
      <w:r>
        <w:rPr>
          <w:rtl w:val="true"/>
        </w:rPr>
        <w:t>صدقه دادن</w:t>
      </w:r>
      <w:bookmarkEnd w:id="460"/>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w:t>
      </w:r>
    </w:p>
    <w:p>
      <w:pPr>
        <w:pStyle w:val="BookText"/>
        <w:rPr/>
      </w:pPr>
      <w:r>
        <w:rPr>
          <w:rFonts w:ascii="IRNazanin" w:hAnsi="IRNazanin" w:eastAsia="IRNazanin"/>
          <w:color w:val="111111"/>
          <w:sz w:val="28"/>
          <w:sz w:val="28"/>
          <w:szCs w:val="28"/>
          <w:rtl w:val="true"/>
          <w:lang w:bidi="fa-IR"/>
        </w:rPr>
        <w:t>یکی دیگر از آداب روز غدیر، صدقه دادن به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 در این روز پاداش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وَالدِّرْهَمُ فیهِ بِاَلْفِ اَلْفْ دِرْهَمٍ؛ در مقابل یک درهم، هزاران هزار درهم پاداش داده می شود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461" w:name="__RefHeading___Toc2267548_2749589250"/>
      <w:bookmarkStart w:id="462" w:name="_Toc185"/>
      <w:bookmarkEnd w:id="461"/>
      <w:r>
        <w:rPr>
          <w:rtl w:val="true"/>
        </w:rPr>
        <w:t xml:space="preserve">شش </w:t>
      </w:r>
      <w:r>
        <w:rPr>
          <w:rtl w:val="true"/>
        </w:rPr>
        <w:t xml:space="preserve">- </w:t>
      </w:r>
      <w:r>
        <w:rPr>
          <w:rtl w:val="true"/>
        </w:rPr>
        <w:t>انجام کارهای شایسته</w:t>
      </w:r>
      <w:bookmarkEnd w:id="462"/>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شایسته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آداب دیگری هم بیان شده است که جنبه اخلاقی و اجتماعی دارد و مناسب روزهای عید و جشن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هدیه، زینت کردن، شادی کردن، شاد کردن دیگران؛ پوشیدن لباس نو و پاکیزه؛ برگزاری </w:t>
      </w:r>
    </w:p>
    <w:p>
      <w:pPr>
        <w:pStyle w:val="BookText"/>
        <w:rPr/>
      </w:pPr>
      <w:r>
        <w:rPr>
          <w:rFonts w:ascii="IRNazanin" w:hAnsi="IRNazanin" w:eastAsia="IRNazanin"/>
          <w:color w:val="111111"/>
          <w:sz w:val="28"/>
          <w:sz w:val="28"/>
          <w:szCs w:val="28"/>
          <w:rtl w:val="true"/>
          <w:lang w:bidi="fa-IR"/>
        </w:rPr>
        <w:t>میهمانی؛ گذشت از خطاهای دیگران و آشتی کردن؛ کارگشایی برای دیگران؛ نیکی به برادران دینی؛ فرستادن لباس و غذا و هدیه به خانه خویشان و نزدیکان؛ فراهم ساختن وسایل آسایش برای خانواده و برادران دینی؛ بشارت دادن؛ استراحت کردن؛ وام دادن؛ دوستی کردن؛ دوری از گناه؛ مصافحه کردن؛ صله رحم؛ انجام دادن عمل صالح؛ مهرورزی به یکدیگر و عقد برادری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مستدرک الوسائل درباره عقد برادری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بر دست راست برادر مؤمن خود بگذارد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وَاخَیْتُکَ فِی اللّهِ وَ صافَیْتُکَ فِی اللّهِ وَ صافَحْتُکَ فِی اللّهِ وَ عاهدْتُ اللّهَ وَ مَلائِکَتَةُ وَ کُتُبَهُ وَ رُسُلَهُ وَ اَنْبِیائَهُ وَالاَئِمَةَ الْمَعْصُومینَ عَلَیْهمُ السّلامُ عَلَی اَنّی اِنْ کُنْتُ مِنْ اَصْحابِ الْجَنَّةِ وَ الشَّفاعَةِ وَ اُذِنَ لی بِأَنْ اَدْخُلَ الْجَنَّةَ لا اَدْخُلُها اِلّا وَ اَنْتَ مَعی</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 راه خدا با تو برادر شدم و در راه خدا با تو صافی شدم و در راه خدا با تو دست دادم و با خدا و فرشتگان و کتاب های آسمانی و رسولان و پیامبرانش و ائمه معصوم عهد کردم که اگر من از اهل بهشت و شفاعت بودم و اجازه یافتم وارد بهشت شوم، جز با تو وارد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طرف دیگر در عهد برادری،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اَسْقَطْتُ عَنْکَ جَمیعَ حُقُوقِ الاُخُوَّةِ ماخَلاَ الشَّفاعَةَ وَ الدُّعاءَ وَالزِّیارَةَ</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حقوق برادری جز شفاعت و دعا و دیدار را از تو برداشتم</w:t>
      </w:r>
      <w:r>
        <w:rPr>
          <w:rFonts w:eastAsia="IRNazanin" w:cs="IRNazanin"/>
          <w:color w:val="111111"/>
          <w:sz w:val="28"/>
          <w:szCs w:val="28"/>
          <w:rtl w:val="true"/>
          <w:lang w:bidi="fa-IR"/>
        </w:rPr>
        <w:t xml:space="preserve">. </w:t>
      </w:r>
      <w:bookmarkStart w:id="463" w:name="pg3296_31793"/>
    </w:p>
    <w:p>
      <w:pPr>
        <w:pStyle w:val="BookText"/>
        <w:rPr/>
      </w:pPr>
      <w:bookmarkEnd w:id="463"/>
      <w:r>
        <w:rPr>
          <w:rFonts w:ascii="IRNazanin" w:hAnsi="IRNazanin" w:eastAsia="IRNazanin"/>
          <w:color w:val="111111"/>
          <w:sz w:val="28"/>
          <w:sz w:val="28"/>
          <w:szCs w:val="28"/>
          <w:rtl w:val="true"/>
          <w:lang w:bidi="fa-IR"/>
        </w:rPr>
        <w:t>بنابراین، آنچه در برادری نسبی و رضاعی وجود دارد، مانند محرمیت، ارث بردن و صله رحم، با این عقد برقرار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آمیختگی با هم و وارد شدن به حریم همدیگر بپرهیزند؛ زیرا محارم یکدیگر به شمار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نیز می توانند به همین صورت، با هم عقد خواهری بخوانند، چنان که پیامبر گرامی اسلام هنگام ایجاد عقد اخوت بین مؤمنان، در میان زن ها نیز عقد اخوت برقرار کرد و از جمله دخترش،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همسرش، ام سلمه، خواهر قرار داد</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464" w:name="__RefHeading___Toc2267550_2749589250"/>
      <w:bookmarkStart w:id="465" w:name="_Toc186"/>
      <w:bookmarkEnd w:id="464"/>
      <w:r>
        <w:rPr>
          <w:rtl w:val="true"/>
        </w:rPr>
        <w:t>ج</w:t>
      </w:r>
      <w:r>
        <w:rPr>
          <w:rtl w:val="true"/>
        </w:rPr>
        <w:t xml:space="preserve">) </w:t>
      </w:r>
      <w:r>
        <w:rPr>
          <w:rtl w:val="true"/>
        </w:rPr>
        <w:t>آداب سیاسی غدیر</w:t>
      </w:r>
      <w:bookmarkEnd w:id="46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سیاسی غدیر</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جستن از ستمگر</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تَصُومُهُ یا حَسَنُ</w:t>
      </w:r>
      <w:r>
        <w:rPr>
          <w:rStyle w:val="FootnoteAnchor"/>
          <w:rtl w:val="true"/>
        </w:rPr>
        <w:footnoteReference w:id="346"/>
      </w:r>
      <w:r>
        <w:rPr>
          <w:rFonts w:ascii="Amiri" w:hAnsi="Amiri" w:eastAsia="Amiri" w:cs="Amiri"/>
          <w:color w:val="111111"/>
          <w:sz w:val="28"/>
          <w:sz w:val="28"/>
          <w:szCs w:val="28"/>
          <w:rtl w:val="true"/>
          <w:lang w:bidi="ar-SA"/>
        </w:rPr>
        <w:t>وَ تُکْثِرُ الصَّلاةَ عَلی مُحَمدٍ وَ آلِهِ وَ تَبَرَّءُ اِلَی اللّهِ مِمَّنْ ظَلَمَهُمْ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روزه بگیر و بر محمد و آلش بسیار صلوات و درود بفرست و از کسانی که به ایشان ستم روا داشته اند،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رهبر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 مربوط به غدیر روشن می شود که برنامه دیدار با رهبر و پیشوای مسلمانان و بیعت با او، از زمان نخستین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از زمان </w:t>
      </w:r>
      <w:bookmarkStart w:id="466" w:name="pg3296_31794"/>
    </w:p>
    <w:p>
      <w:pPr>
        <w:pStyle w:val="BookText"/>
        <w:rPr/>
      </w:pPr>
      <w:bookmarkEnd w:id="466"/>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مرسوم بوده و مردم از اطراف، برای دیدار آنان و تازه کردن پیمان، به حضورشان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 عَظیمٌ عَظَّمَ اللّهُ حُرْمَتَهُ عَلَی الْمُؤمِنینَ وَ اَکْمَلَ لَهُمْ فیهِ الدّینَ وَ تَمَّمَ عَلَیْهِمُ النِّعْمَةَ وَ جَدَّدَ لَهُمْ ما اَخَذَ عَلَیْهِمْ مِنَ الْعَهْدِ وَ الْمیثاق</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این روز، روز بزرگی است که خداوند، احترام آن را بر مؤمنان، بزرگ گردانده است و در این روز دینشان را کامل و نعمت را بر آنها تمام کرد و روز یادآوری تجدید عهد و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 اتحاد</w:t>
      </w:r>
    </w:p>
    <w:p>
      <w:pPr>
        <w:pStyle w:val="BookText"/>
        <w:rPr/>
      </w:pPr>
      <w:r>
        <w:rPr>
          <w:rFonts w:ascii="IRNazanin" w:hAnsi="IRNazanin" w:eastAsia="IRNazanin"/>
          <w:color w:val="111111"/>
          <w:sz w:val="28"/>
          <w:sz w:val="28"/>
          <w:szCs w:val="28"/>
          <w:rtl w:val="true"/>
          <w:lang w:bidi="fa-IR"/>
        </w:rPr>
        <w:t>پیشوایان دین از مؤمنان خواسته اند در روز عید غدیر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غدیریه خود که ذکر آن گذشت،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وَاجْمَعُوا یَجْمَعُ اللّهُ شَمَلَکُمْ؛ در روز عید غدیر گرد هم آیید تا خدا پراکندگی شما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پیام مرا به دوستان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را که به دیگری بپیوندد و درباره آرمان ما گفت 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فرشته ای به آنان می پیوندد و برایشان آمرزش می خواهد و شما هنگامی که گرد هم می آیید، آرمان ما را یادآور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اجتماع و گفت وگوی شما، امر ما را زنده می کند و بهترین مردم بعد از ما کسی است که امر ما را یادآوری و تکرار کند</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467" w:name="__RefHeading___Toc2267552_2749589250"/>
      <w:bookmarkStart w:id="468" w:name="_Toc187"/>
      <w:bookmarkEnd w:id="467"/>
      <w:r>
        <w:rPr/>
        <w:t>8</w:t>
      </w:r>
      <w:r>
        <w:rPr>
          <w:rtl w:val="true"/>
        </w:rPr>
        <w:t xml:space="preserve">. </w:t>
      </w:r>
      <w:r>
        <w:rPr>
          <w:rtl w:val="true"/>
        </w:rPr>
        <w:t xml:space="preserve">شکوه غدیر و ستایش علی </w:t>
      </w:r>
      <w:r>
        <w:rPr>
          <w:rtl w:val="true"/>
        </w:rPr>
        <w:t>(</w:t>
      </w:r>
      <w:r>
        <w:rPr>
          <w:rtl w:val="true"/>
        </w:rPr>
        <w:t>علیه السلام</w:t>
      </w:r>
      <w:r>
        <w:rPr>
          <w:rtl w:val="true"/>
        </w:rPr>
        <w:t>)</w:t>
      </w:r>
      <w:bookmarkEnd w:id="46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غدیر و ستایش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نتیجه آفرینش، چکیده تمام ادیان الهی و خلاصه مکتب وحی است و فقط یک واقعه تاریخی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مقدس، عنوان یک عقیده و اساس یک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میوه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تعیین خط مشی مسلمانان تا آخرین روز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مجموعه وقایعی سرنوشت ساز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شاخص ترین و زنده ترین سند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قانون نامه زیربنایی اسلام است که چکیده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در یک جمله کوتاه یا یک سخنرانی مفصل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این خطابه، مطالب و ماجراهای بسیاری هست که می توانیم از مجموع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غدیر، یک رخداد تاریخی صرف و تنها یک گذرگاه جغرافیایی نیست؛ یک سرفصل اعتقادی است که درون مایه همه طاعت ها از آن سرچشمه می گیرد و رسالت همه پیامبران در آنجا مفهوم می یابد و همه رشدها و تعالی ها از آنجا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غدیر، از واجب ترین و بنیادی ترین شناخت های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شناخت غدیر، عبادت ها و طاعت های بی شمار به کاهی 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انسان با شناخت درست غدیر، که همه دین را در برمی گیرد، دست در دست فرشتگان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ارزش روز غدیر را شناخته بودند، روزی ده بار فرشتگان دست در دست آنان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درازا کشیدن سخن، برای من ناگوار نبود، درباره ارجمندی این روز و امتیازهایی که خداوند متعال به </w:t>
      </w:r>
    </w:p>
    <w:p>
      <w:pPr>
        <w:pStyle w:val="BookText"/>
        <w:rPr/>
      </w:pPr>
      <w:r>
        <w:rPr>
          <w:rFonts w:ascii="IRNazanin" w:hAnsi="IRNazanin" w:eastAsia="IRNazanin"/>
          <w:color w:val="111111"/>
          <w:sz w:val="28"/>
          <w:sz w:val="28"/>
          <w:szCs w:val="28"/>
          <w:rtl w:val="true"/>
          <w:lang w:bidi="fa-IR"/>
        </w:rPr>
        <w:t>کسانی که آن را شناخته اند داده است، چنان سخن را می گستراندم که به شمار نیاید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برکه نیست؛ اقیانوسی ناپیداکرانه است که سراسر هستی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یک برهه تاریخی نیست، همه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از غدیر، گفتن از خدا و علی و محمد 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برای هدایت مردم و ادامه رسالت پیامبران الهی لازم بود و کسی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انجام چنین رسالتی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تربیت یافته مکتب پیامبر والامرتبه اسلام و مفسر بزرگ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جاودانه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را در کجا بجویم؟ در دریای اشک یا لجه خون یا شعله آه سوزان، در آغوش کعبه یا در دل مظلومان سوخته دل، در میدان کارزار یا در برق شمشیر و فریاد تکبیرت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کمال شجاعت و تمام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جلوه گاه تنهای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غم بار تو را جز خدا که پناه تو و رسول که مربی تو و همسرت که رازدار تو بود، چه کسی می داند؟ ای بازوی توان مند قرآن و ای شمشیر شکست ناپذیر اسلام، ای خون و گوشت و جان احمد صلی الله علیه و آله ، ای لسان صدق الله و ای جلال کبریا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 بسم الله الرحمن الرحیمی که همه حسن ها و جمال ها و کمال ها گرد آمده در الله است و تو نقطه باء بسم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شخصیت بی کران و جامع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رسد تا تو را وصف کند؟ تو را که عارف، به دامانت می آویزد و عاشق، در عشق تو سینه چاک می کند و در شیدایی تو نغمه جان سوز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از شوق مهر و صفای تو سرمست می شوند و پهلوانان در میدان افتخارآفرینی، با نام تو جرئت و جسارت و قدرت می یابند و با گفتن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آفاق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گرمای محبت پدرانه را در آغوش تو احساس می کنند و دردمندان، خود را در سایه لطف تو تسلی می دهند و محرومان، با تو هم ناله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از تو شیوه رزم و رزمندگان در رکاب تو رمز حماسه و استانداران از تو راه و رسم کشورداری و سیاست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 ناله ها و زلال اشک ها و معنای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قلبی رازدار و هیچ گوشی محرم اسرار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راز غم هایت را در اعماق چاه پنهان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بشریت از این غصه جان دهد، بر او ملامتی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معلم اعظم و مربی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نیکی ها و مکارم در وجود تو جلوه گر شد و دوست و دشمن بدان معترف بودند، حتی معاویه که دراین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قصری نبود که بخواهم و مالک آن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زیبارویی نبود که به او میل کنم و در کنارش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غذای لذیذ و دل پذیری نبود که اشتها داشته باشم و برایم فراهم نباشد، اما ندانستم محبت و عشق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تمام آنچه داشتم می دادم و یک دقیقه علی وار می زیستم تا در آن دقیقه محبت و عشق را 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 و عشق به مردم و عشق به کار که خستگی و ملالت در آن نباشد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حق در جمال تو چنان می درخشید که دیده ها را تاب تماشای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بستر شهادت، آنگاه که ظرف شیر برایت آوردند، قدری از آن نوشیدی و بقیه را به قاتلت دادی؛ همان قاتل پستی که شمشیر خود را با هزار درهم، به زهر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بودی که هیچ مادری دیگر چون تو را نمی زاید</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شیر خدا در میدان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خالصانه تاختی که یک ضربه ذوالفقارت، بر عبادت جن و انس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جوانمردی به پای تو نرسید و هیچ سلاحی ارزش شمشیر تو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سرباز دلاور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بدر، مجسمه های کفر و الحاد چون ولید و عقبه و شیبه و دیگر شجاعان عرب را با بازوان نیرومند خود به خاک نمی افکندی، هرگز مسلمانان یارای مقاومت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خندق یا به فرموده رسول خدا صلی الله علیه و آله رویارویی تمامی کفر در برابر تمامی ایمان، عمرو بن عبدود، مظهر شرک و غرور را به خاک افکندی، کسی که هیچ پهلوانی را یارای مقابله با او نبود، اما ای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وقتی او را بر زمین انداختی و بر سینه اش نشستی، ناگهان برخاستی؟ چه شد؟ آیا جز برای اثبات اخلاصت بود و آموزش این درس به رزم آوران روزگار که شمشیر باید در راه خدا آخته شود و برای حق بر سر دشمن فرود آید؟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از شجاعت و قدرت تو که درِ قلعه خیبر را به تنهایی از جا کندی؛ همان دری که پنجاه تن توانایی کندن آن را نداشتند و چون آن را به سویی انداختی، هفتاد نفر به هم پیوستند تا حرکتش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تمام جنگ ها، بشارت دهنده پیروزی و برکت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که دیگران فریفته غنایم شدند و سخن پیامبرشان را فراموش کردند و ثمره تلخ آن را نیز چشیدند، تنها تو به رسول خدا صلی الله علیه و آله وفادار ماندی و از فرمانش سر نتافتی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تو در جنگ طائف، ذات السلاسل، حنین و فتح مکه بر هیچ کس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آن دم که پای بر دوش پیامبر نهادی، نگران بودی که دوش آن حضرت را نیازاری، ولی رسول حق، شادمان و آرام، نه سنگینی پایت را، بلکه گرمای آرام بخش دستی را احساس کرد که خدا در عرش بر دوش او نهاده بود</w:t>
      </w:r>
      <w:r>
        <w:rPr>
          <w:rFonts w:eastAsia="IRNazanin" w:cs="IRNazanin"/>
          <w:color w:val="111111"/>
          <w:sz w:val="28"/>
          <w:szCs w:val="28"/>
          <w:rtl w:val="true"/>
          <w:lang w:bidi="fa-IR"/>
        </w:rPr>
        <w:t xml:space="preserve">. </w:t>
      </w:r>
      <w:bookmarkStart w:id="469" w:name="pg3296_31799"/>
    </w:p>
    <w:p>
      <w:pPr>
        <w:pStyle w:val="BookText"/>
        <w:rPr/>
      </w:pPr>
      <w:bookmarkEnd w:id="469"/>
      <w:r>
        <w:rPr>
          <w:rFonts w:ascii="IRNazanin" w:hAnsi="IRNazanin" w:eastAsia="IRNazanin"/>
          <w:color w:val="111111"/>
          <w:sz w:val="28"/>
          <w:sz w:val="28"/>
          <w:szCs w:val="28"/>
          <w:rtl w:val="true"/>
          <w:lang w:bidi="fa-IR"/>
        </w:rPr>
        <w:t>به هر جا سر می کشیم، تو را از همه برتر و جامع تر و ژرف تر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ناچار در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گنجانیم و بر ناتوانی خویش اقرار می کنیم که زادگاه تو، بیت الله؛ زندگانی ات عبدالله؛ وجودت محو ذات الله؛ پیکارت فی سبیل الله و سرانجامت فنای فی الله بود ای تجسم صفات الله</w:t>
      </w:r>
      <w:r>
        <w:rPr>
          <w:rFonts w:eastAsia="IRNazanin" w:cs="IRNazanin"/>
          <w:color w:val="111111"/>
          <w:sz w:val="28"/>
          <w:szCs w:val="28"/>
          <w:rtl w:val="true"/>
          <w:lang w:bidi="fa-IR"/>
        </w:rPr>
        <w:t>!</w:t>
      </w:r>
    </w:p>
    <w:p>
      <w:pPr>
        <w:pStyle w:val="Heading3"/>
        <w:numPr>
          <w:ilvl w:val="2"/>
          <w:numId w:val="1"/>
        </w:numPr>
        <w:rPr/>
      </w:pPr>
      <w:bookmarkStart w:id="470" w:name="__RefHeading___Toc2267554_2749589250"/>
      <w:bookmarkStart w:id="471" w:name="_Toc188"/>
      <w:bookmarkEnd w:id="470"/>
      <w:r>
        <w:rPr/>
        <w:t>9</w:t>
      </w:r>
      <w:r>
        <w:rPr>
          <w:rtl w:val="true"/>
        </w:rPr>
        <w:t xml:space="preserve">. </w:t>
      </w:r>
      <w:r>
        <w:rPr>
          <w:rtl w:val="true"/>
        </w:rPr>
        <w:t>هم زمانی غدیر با مناسبت های مهم</w:t>
      </w:r>
      <w:bookmarkEnd w:id="471"/>
    </w:p>
    <w:p>
      <w:pPr>
        <w:pStyle w:val="Heading4"/>
        <w:numPr>
          <w:ilvl w:val="3"/>
          <w:numId w:val="1"/>
        </w:numPr>
        <w:rPr/>
      </w:pPr>
      <w:bookmarkStart w:id="472" w:name="__RefHeading___Toc2267556_2749589250"/>
      <w:bookmarkStart w:id="473" w:name="_Toc189"/>
      <w:bookmarkEnd w:id="472"/>
      <w:r>
        <w:rPr>
          <w:rtl w:val="true"/>
        </w:rPr>
        <w:t>اشاره</w:t>
      </w:r>
      <w:bookmarkEnd w:id="473"/>
    </w:p>
    <w:p>
      <w:pPr>
        <w:pStyle w:val="Heading4"/>
        <w:numPr>
          <w:ilvl w:val="3"/>
          <w:numId w:val="1"/>
        </w:numPr>
        <w:rPr/>
      </w:pPr>
      <w:bookmarkStart w:id="474" w:name="__RefHeading___Toc2267558_2749589250"/>
      <w:bookmarkStart w:id="475" w:name="_Toc190"/>
      <w:bookmarkEnd w:id="474"/>
      <w:r>
        <w:rPr>
          <w:rtl w:val="true"/>
        </w:rPr>
        <w:t>الف</w:t>
      </w:r>
      <w:r>
        <w:rPr>
          <w:rtl w:val="true"/>
        </w:rPr>
        <w:t xml:space="preserve">) </w:t>
      </w:r>
      <w:r>
        <w:rPr>
          <w:rtl w:val="true"/>
        </w:rPr>
        <w:t xml:space="preserve">هم زمانی عید غدیر با آغاز حکومت علی </w:t>
      </w:r>
      <w:r>
        <w:rPr>
          <w:rtl w:val="true"/>
        </w:rPr>
        <w:t>(</w:t>
      </w:r>
      <w:r>
        <w:rPr>
          <w:rtl w:val="true"/>
        </w:rPr>
        <w:t>علیه السلام</w:t>
      </w:r>
      <w:r>
        <w:rPr>
          <w:rtl w:val="true"/>
        </w:rPr>
        <w:t>)</w:t>
      </w:r>
      <w:bookmarkEnd w:id="4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زمانی عید غدیر با آغاز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پنج سال از روز غدیرخم سال دهم هجرت گذشت و توطئه های شب گون، خورشید ولایت را در خانه غربت نگه داشت، تا اینکه روز غدیرخمِ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فرا رسید و دست ها به نشان بیعت، دوباره دست مبارک امیرمؤمنان،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فشردند و آغاز حکومت آن حضرت را تبریک گفتند</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476" w:name="__RefHeading___Toc2267560_2749589250"/>
      <w:bookmarkStart w:id="477" w:name="_Toc191"/>
      <w:bookmarkEnd w:id="476"/>
      <w:r>
        <w:rPr>
          <w:rtl w:val="true"/>
        </w:rPr>
        <w:t>ب</w:t>
      </w:r>
      <w:r>
        <w:rPr>
          <w:rtl w:val="true"/>
        </w:rPr>
        <w:t xml:space="preserve">) </w:t>
      </w:r>
      <w:r>
        <w:rPr>
          <w:rtl w:val="true"/>
        </w:rPr>
        <w:t>هم زمانی روز عید غدیر با نوروز</w:t>
      </w:r>
      <w:bookmarkEnd w:id="47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زمانی روز عید غدیر با نوروز</w:t>
      </w:r>
    </w:p>
    <w:p>
      <w:pPr>
        <w:pStyle w:val="BookText"/>
        <w:rPr/>
      </w:pPr>
      <w:r>
        <w:rPr>
          <w:rFonts w:ascii="IRNazanin" w:hAnsi="IRNazanin" w:eastAsia="IRNazanin"/>
          <w:color w:val="111111"/>
          <w:sz w:val="28"/>
          <w:sz w:val="28"/>
          <w:szCs w:val="28"/>
          <w:rtl w:val="true"/>
          <w:lang w:bidi="fa-IR"/>
        </w:rPr>
        <w:t>تقارن روز هجدهم ذی حجه سال دهم هجرت، روز ولایت مداری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نوروز و عید باستانی ایرانیان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یَوْمَ النیّرُوزِ هُوَ الْیَوْمُ الّذی اَخَذَ فیهِ النبیُّ صلَّی اللهُ عَلیهِ و آلِه لِاَمیرِالمُؤمنین سلامُ الله علیه اَلْعَهْدَ بِغَدیرِخُمٍّ فَاَقَرُّوا لَهُ بِالوِلایَةِ فَطُوبی لِمَن ثَبَتَ عَلَیْها وَ الْوَیْلُ لِمَنَْ نَکَثَها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بی شک، نوروز، همان روزی است که پیامبر اکرم صلی الله علیه و آله برای امیرمؤمنان، سلام الله علیه در غدیرخم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مسلمانان به ولایت او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بر آن ولایت، پایدار ماندند و وای بر آنان که پیمان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های دانشمندان در زمینه هم زمانی رخدادهای شمسی با رویدادهای قمری، این سخن را تأیید می کند و آنان نیز به این تقارن، گاه با اندک تفاوتی اعتراف کرده اند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روایتی پرمعنا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بَعَثَ الله عزّوجلَّ نَبیّاً اِلّا وَ تَعیَّدَ فی هذَا الْیَوْمِ وَ عَرَّفَ حُرْمَتَهُ؛ خداوند بزرگ هیچ پیامبری را مبعوث نکرد، مگر اینکه این روز را عید گرفت و مقام و عظمت آن را به او شناساند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این روایت نشان می دهد که تمام پیامبران با این روز پیوند و آشنایی داشته 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روایت ها آمده است که خداوند در این روز،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آتش نجات داد</w:t>
      </w:r>
      <w:r>
        <w:rPr>
          <w:rStyle w:val="FootnoteAnchor"/>
          <w:rtl w:val="true"/>
        </w:rPr>
        <w:footnoteReference w:id="357"/>
      </w:r>
      <w:r>
        <w:rPr>
          <w:rFonts w:ascii="IRNazanin" w:hAnsi="IRNazanin" w:eastAsia="IRNazanin"/>
          <w:color w:val="111111"/>
          <w:sz w:val="28"/>
          <w:sz w:val="28"/>
          <w:szCs w:val="28"/>
          <w:rtl w:val="true"/>
          <w:lang w:bidi="fa-IR"/>
        </w:rPr>
        <w:t>و در این روز،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بر جانشینی آصف بن برخیا، گواه گرفت</w:t>
      </w:r>
      <w:r>
        <w:rPr>
          <w:rStyle w:val="FootnoteAnchor"/>
          <w:rtl w:val="true"/>
        </w:rPr>
        <w:footnoteReference w:id="358"/>
      </w:r>
      <w:r>
        <w:rPr>
          <w:rFonts w:ascii="IRNazanin" w:hAnsi="IRNazanin" w:eastAsia="IRNazanin"/>
          <w:color w:val="111111"/>
          <w:sz w:val="28"/>
          <w:sz w:val="28"/>
          <w:szCs w:val="28"/>
          <w:rtl w:val="true"/>
          <w:lang w:bidi="fa-IR"/>
        </w:rPr>
        <w:t>و در این روز، حضرت موسی بر جادوگران پیروز شد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همچنین در این روز،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خویش کرد</w:t>
      </w:r>
      <w:r>
        <w:rPr>
          <w:rStyle w:val="FootnoteAnchor"/>
          <w:rtl w:val="true"/>
        </w:rPr>
        <w:footnoteReference w:id="360"/>
      </w:r>
      <w:r>
        <w:rPr>
          <w:rFonts w:ascii="IRNazanin" w:hAnsi="IRNazanin" w:eastAsia="IRNazanin"/>
          <w:color w:val="111111"/>
          <w:sz w:val="28"/>
          <w:sz w:val="28"/>
          <w:szCs w:val="28"/>
          <w:rtl w:val="true"/>
          <w:lang w:bidi="fa-IR"/>
        </w:rPr>
        <w:t>و در این روز،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 که شمعون الصفاء وصیّ اوست</w:t>
      </w:r>
      <w:r>
        <w:rPr>
          <w:rStyle w:val="FootnoteAnchor"/>
          <w:rtl w:val="true"/>
        </w:rPr>
        <w:footnoteReference w:id="361"/>
      </w:r>
      <w:r>
        <w:rPr>
          <w:rFonts w:ascii="IRNazanin" w:hAnsi="IRNazanin" w:eastAsia="IRNazanin"/>
          <w:color w:val="111111"/>
          <w:sz w:val="28"/>
          <w:sz w:val="28"/>
          <w:szCs w:val="28"/>
          <w:rtl w:val="true"/>
          <w:lang w:bidi="fa-IR"/>
        </w:rPr>
        <w:t>و در این روز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خویش برگزید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در این روز، کشتی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کوه جودی قرار گرفت</w:t>
      </w:r>
      <w:r>
        <w:rPr>
          <w:rFonts w:eastAsia="IRNazanin" w:cs="IRNazanin"/>
          <w:color w:val="111111"/>
          <w:sz w:val="28"/>
          <w:szCs w:val="28"/>
          <w:rtl w:val="true"/>
          <w:lang w:bidi="fa-IR"/>
        </w:rPr>
        <w:t>.</w:t>
      </w:r>
      <w:r>
        <w:rPr>
          <w:rStyle w:val="FootnoteAnchor"/>
          <w:rtl w:val="true"/>
        </w:rPr>
        <w:footnoteReference w:id="363"/>
      </w:r>
      <w:bookmarkStart w:id="478" w:name="pg3296_31802"/>
    </w:p>
    <w:p>
      <w:pPr>
        <w:pStyle w:val="Heading2"/>
        <w:numPr>
          <w:ilvl w:val="1"/>
          <w:numId w:val="1"/>
        </w:numPr>
        <w:rPr/>
      </w:pPr>
      <w:bookmarkStart w:id="479" w:name="__RefHeading___Toc2267562_2749589250"/>
      <w:bookmarkStart w:id="480" w:name="_Toc192"/>
      <w:bookmarkEnd w:id="478"/>
      <w:bookmarkEnd w:id="479"/>
      <w:r>
        <w:rPr>
          <w:rtl w:val="true"/>
        </w:rPr>
        <w:t>فصل هفتم</w:t>
      </w:r>
      <w:r>
        <w:rPr>
          <w:rtl w:val="true"/>
        </w:rPr>
        <w:t xml:space="preserve">: </w:t>
      </w:r>
      <w:r>
        <w:rPr>
          <w:rtl w:val="true"/>
        </w:rPr>
        <w:t>جمله ها و متن هایی ادبی درباره غدیر</w:t>
      </w:r>
      <w:bookmarkEnd w:id="480"/>
    </w:p>
    <w:p>
      <w:pPr>
        <w:pStyle w:val="Heading3"/>
        <w:numPr>
          <w:ilvl w:val="2"/>
          <w:numId w:val="1"/>
        </w:numPr>
        <w:rPr/>
      </w:pPr>
      <w:bookmarkStart w:id="481" w:name="__RefHeading___Toc2267564_2749589250"/>
      <w:bookmarkStart w:id="482" w:name="_Toc193"/>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 و متن هایی ادبی درباره غدیر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تنها برکه ای میان مکه و مدینه نیست، بلکه باغستان ولایت علوی است که امت اسلام با اندیشه ها و آرمان های ملکوتی اش از آن پاسداری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تا به امروز، به عنایت های حضرت حق و الطاف بقیة الله عج الله تعالی فرجه الشریف و همت صالحان، از پیچ وخم های فراوان، از مرداب های هولناک، از دام های نیرنگ و ریا، از لابه لای شمشیرهای نفاق، از سدّ تحریف ها و تشکیک ها، جوشان و خروشان گذشته و راه خود را به سوی آینده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نمایانگر راه رستگاری و سعادت ابدی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غدیر را گاه با خون هایمان، گاه با قلب هایمان، زمانی با اشک هایمان، گاه با شمشیرهایمان و در برهه ای از زمان با سکوتمان حفظ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به عاشورا ختم می شود و راه ما، راه آن مظلومی است که بزرگ ترین حماسه عشق را در کائنات آفرید و فرشتگان را به سجده دوباره آدم واداشت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ادامه خط رسالت است؛ بیعت با امامی است که حکومت برای او، وسیله برقراری عدالت اجتماعی بود، وگرنه به اندازه عطسه یک بز هم برایش ارزش نداشت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یک روز نیست، یک تاریخ است؛ عقیده ای است که ضامن اجرای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ادامه خط رسالت در مسیر امامت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نشاندن بذر ولایت در دل امت و ظهور خورشید امامت در آسمان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راه امت در آینده به روشنی ترسیم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برای ما، جریان زندگی و شرط پذیرش توحید</w:t>
      </w:r>
      <w:r>
        <w:rPr>
          <w:rStyle w:val="FootnoteAnchor"/>
          <w:rtl w:val="true"/>
        </w:rPr>
        <w:footnoteReference w:id="3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غدیر و یاد غدیر دیده به جهان گشوده ایم و با اعتقاد به غدیر دیده از جهان فرو می بندیم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پیشگان هرگز نتوانستند با غارت و قتل و مخالفت، غدیر را از ما بگیرند؛ زیرا هیچ دست زورمندی، این توانایی را نداشته و نخواهد داشت که روحی را به زنجیر کشد یا مِهْری از سینه ای بزداید یا اندیشه ای را از پرواز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عروج ملکوتی شیعه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 سربلندی او در برابر دیگر فرقه ها و رمز ماندگاری وی و ستون استوار استقرارش سبب شده است که هیچ ستیزه جو و تحریفگری را توان انکار و تشکیک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تمدنی که قصد تخریب و نفوذ در فرهنگ شیعی را داشت، توانایی و کارایی خود را در برابر سدّ استوار غدیر از دست داده است و اگر رنگ فرهنگ شیعه را به خود نگرفت، رنگینمان هم نتوانست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غدیر، استعدادها شکوفا نمی شود، نردبان معنویت می شکند و قدرت پرواز از دست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بی امام، کشتی بی ناخدا و راه بی نشان و شب بی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ناخدا و مطلع الفجر ماست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نه فراموش شدنی است و نه کهنه شدنی؛ ماندگار است و پویا و زندگی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تجلی گاه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 حیات معنوی انسان و آبی است که همه درختان و گل بوته های باغ توحید به آن نیازمندند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شمشیر برنده حق است که آتش به هستی باطل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حقانیت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دشت هماره سبز سیادت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آرزوی پیامبران و جلوه ای از وجه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حکایت راستی است و روایت درستی، معنای نماز است و تأویل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صراط است که با ایمان به ولایت می توان از این پل گذشت، وگرنه تیغ شمشیری است که هر منافق و ملحدی را دو نیمه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ولایت امیرالمؤمنین و جانشینان برگزیده اش، به همان اندازه نیازمند است که سلول های زنده به اکسیژن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 ای این عنصر حیات بخش از ما گرفته شود، همه محکوم به زوالیم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اقیانوس بی کران ولایت، همان قدر می دانیم که آن ایستاده بر ساحل دریا، از عمق و وسعت و عجایب دریا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زمزمه ای از امواج آن نمی شنویم و جز به قدر افق محدود دیدمان نمی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جمال و جلال خداوند است، آیینه خدانما و مصداق بارز حاکم عادل و قاضی برحق، کامل کننده دین و تمام کننده نعمت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نمی توان با گِل 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برکه کوچک غدیر، آفتابی طلوع کرد که جهانی را روشنی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از آن کویر غریب برخاست، انسان ها را راهبر و رهنمون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تجلی اراده خداوند و نقطه درنگ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یک زمان محدود نیست، غدیر بی منتها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روح جهان و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غدیر زنجیره تداوم ایمان است و شکوه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 اکمال دین و اتمام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قدرت اسلام و جان مایه اعتلای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موکب مقدس پیامبر خدا و قرارگاه فرمانده سپاه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نبض حیات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امت، جز با کشتیبانی نوح به ساحل نجات نمی رسد و علی، نوح است که ره شناس و موج آشنا، ستم ستیز و قاطع و بی باک و باتقواست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که از شرک رها شده است، بدون ابراهیمی بت شکن نمی تواند از توحید خویش پاسداری کند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ابراهیمی بود که بت های جدید و شرک های نوپدید در چهره قاسطین و ناکثین و مارقین را در هم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دین مداران، بدون قافله سالار امین و آگاه، گرفتار طراران و رهزنان و تاراج گران می شود و ارمغان مکتب قرآن و دستاوردهای انقلاب اسلامی به غارت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کاروان سالار بصیر و دین شناس است که پرورده اسلام و تجسم قرآن و آیینه ایزدنماست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ذوالفقار، آوازه و ارزش بخشید، ضربت های خدامحور علی بود؛ وگرنه آن شمشیر، آهن پاره ای بیش نبود و آن کس که عدالت را معنا بخشید، قضاوت و حکومت خداگونه او بود؛ وگرنه مسند قضا، بی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داور می ماند و محرومان ستم دیده، بی 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یک آزمایش بود و علی، وسیله امتحانِ مدعیان ایمان، تا با اطاعت از او و پذیرفتن ولایتش، صداقت را در عمل نشان دهند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روز غدیرخم، خواست رهبری امت، از آغاز در دست پاک ترین و شایسته ترین افراد قرار گیرد و چشمه زلال حق، در بستر تاریخ و زمان و در توالی نسل ها و اندیشه ها، آلوده نشود تا دشمنان نتوانند از آب گل آلود، ماهی مراد خویش را بگیرند</w:t>
      </w:r>
      <w:r>
        <w:rPr>
          <w:rFonts w:eastAsia="IRNazanin" w:cs="IRNazanin"/>
          <w:color w:val="111111"/>
          <w:sz w:val="28"/>
          <w:szCs w:val="28"/>
          <w:rtl w:val="true"/>
          <w:lang w:bidi="fa-IR"/>
        </w:rPr>
        <w:t xml:space="preserve">. </w:t>
      </w:r>
      <w:bookmarkStart w:id="483" w:name="pg3296_31806"/>
    </w:p>
    <w:p>
      <w:pPr>
        <w:pStyle w:val="Heading3"/>
        <w:numPr>
          <w:ilvl w:val="2"/>
          <w:numId w:val="1"/>
        </w:numPr>
        <w:rPr/>
      </w:pPr>
      <w:bookmarkStart w:id="484" w:name="__RefHeading___Toc2267566_2749589250"/>
      <w:bookmarkStart w:id="485" w:name="_Toc194"/>
      <w:bookmarkEnd w:id="483"/>
      <w:bookmarkEnd w:id="484"/>
      <w:r>
        <w:rPr>
          <w:rtl w:val="true"/>
        </w:rPr>
        <w:t>بر ساحل غدیر</w:t>
      </w:r>
      <w:bookmarkEnd w:id="485"/>
    </w:p>
    <w:p>
      <w:pPr>
        <w:pStyle w:val="BookText"/>
        <w:rPr/>
      </w:pPr>
      <w:r>
        <w:rPr>
          <w:rFonts w:ascii="IRNazanin" w:hAnsi="IRNazanin" w:eastAsia="IRNazanin"/>
          <w:color w:val="111111"/>
          <w:sz w:val="28"/>
          <w:sz w:val="28"/>
          <w:szCs w:val="28"/>
          <w:rtl w:val="true"/>
          <w:lang w:bidi="fa-IR"/>
        </w:rPr>
        <w:t>بر ساحل غدیر</w:t>
      </w:r>
    </w:p>
    <w:p>
      <w:pPr>
        <w:pStyle w:val="BookText"/>
        <w:rPr/>
      </w:pPr>
      <w:r>
        <w:rPr>
          <w:rFonts w:ascii="IRNazanin" w:hAnsi="IRNazanin" w:eastAsia="IRNazanin"/>
          <w:color w:val="111111"/>
          <w:sz w:val="28"/>
          <w:sz w:val="28"/>
          <w:szCs w:val="28"/>
          <w:rtl w:val="true"/>
          <w:lang w:bidi="fa-IR"/>
        </w:rPr>
        <w:t>غدیر، نه برکه آبی در بیابان، بلکه دریایی از باور و بصیرت در کویر حیرت و هامون ضلالت است، تا کام جان ها از آن 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حلقه وصل رسالت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به بعثت در حرا وصل می شود و از سویی دیگر به شهادت در کربلا پیوند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از ریزش آبشارگون وحی بر جان محمد صلی الله علیه و آله لبریز است و قامت دین، در زلال غدیرخم انعکاس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بیست و سه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دادخواهی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نیم قرن مظلومیت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دوباره غدیرِ عاشورایی در نینوای تاریخ است، در بستری از فرات ظهور علقمه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رجعت دوباره بعثت در حرا و امامت در غدیر است و مهدی عج الله تعالی فرجه الشریف همان محمد صلی الله علیه و آله است در جلوه علوی و حُسْن حسنی و شور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آغاز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مبین است و سندی بر تداوم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تشنگان، چشمه زلال هدایت و برای ره گم کردگان، صراطی است که به سنت پیامبر می رسد</w:t>
      </w:r>
      <w:r>
        <w:rPr>
          <w:rFonts w:eastAsia="IRNazanin" w:cs="IRNazanin"/>
          <w:color w:val="111111"/>
          <w:sz w:val="28"/>
          <w:szCs w:val="28"/>
          <w:rtl w:val="true"/>
          <w:lang w:bidi="fa-IR"/>
        </w:rPr>
        <w:t>.</w:t>
      </w:r>
    </w:p>
    <w:p>
      <w:pPr>
        <w:pStyle w:val="Heading3"/>
        <w:numPr>
          <w:ilvl w:val="2"/>
          <w:numId w:val="1"/>
        </w:numPr>
        <w:rPr/>
      </w:pPr>
      <w:bookmarkStart w:id="486" w:name="__RefHeading___Toc2267568_2749589250"/>
      <w:bookmarkStart w:id="487" w:name="_Toc195"/>
      <w:bookmarkEnd w:id="486"/>
      <w:r>
        <w:rPr>
          <w:rtl w:val="true"/>
        </w:rPr>
        <w:t>خوب نگاه کن</w:t>
      </w:r>
      <w:bookmarkEnd w:id="487"/>
    </w:p>
    <w:p>
      <w:pPr>
        <w:pStyle w:val="BookText"/>
        <w:rPr/>
      </w:pPr>
      <w:r>
        <w:rPr>
          <w:rFonts w:ascii="IRNazanin" w:hAnsi="IRNazanin" w:eastAsia="IRNazanin"/>
          <w:color w:val="111111"/>
          <w:sz w:val="28"/>
          <w:sz w:val="28"/>
          <w:szCs w:val="28"/>
          <w:rtl w:val="true"/>
          <w:lang w:bidi="fa-IR"/>
        </w:rPr>
        <w:t>خوب نگاه کن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بر بام بلند غدیر، پیامبر را می بینی که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دست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برده است و هنوز آن خورشید فروزان، در آسمان تاریخ، نورافشان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حجتی روشن و مشعلی فروزان در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درخشد تا پس از رسول، راه، تار و ناپیدا نباشد</w:t>
      </w:r>
      <w:r>
        <w:rPr>
          <w:rFonts w:eastAsia="IRNazanin" w:cs="IRNazanin"/>
          <w:color w:val="111111"/>
          <w:sz w:val="28"/>
          <w:szCs w:val="28"/>
          <w:rtl w:val="true"/>
          <w:lang w:bidi="fa-IR"/>
        </w:rPr>
        <w:t xml:space="preserve">. </w:t>
      </w:r>
      <w:bookmarkStart w:id="488" w:name="pg3296_31807"/>
    </w:p>
    <w:p>
      <w:pPr>
        <w:pStyle w:val="BookText"/>
        <w:rPr/>
      </w:pPr>
      <w:bookmarkEnd w:id="488"/>
      <w:r>
        <w:rPr>
          <w:rFonts w:ascii="IRNazanin" w:hAnsi="IRNazanin" w:eastAsia="IRNazanin"/>
          <w:color w:val="111111"/>
          <w:sz w:val="28"/>
          <w:sz w:val="28"/>
          <w:szCs w:val="28"/>
          <w:rtl w:val="true"/>
          <w:lang w:bidi="fa-IR"/>
        </w:rPr>
        <w:t>هنوز طنین صدای محمد صلی الله علیه و آله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نای پرنوای زمان 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عید ولایت و ولای علی، کیمیای دل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دریای پرموج فضیلت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آسمان سا و بلندبالای ولایت در مزرعه حاصلخیز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معطر این بهار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دل را از این دریا سیراب و چشم ها را در این چشمه نور، روشن سازیم و مشام جان را سرمست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3"/>
        <w:numPr>
          <w:ilvl w:val="2"/>
          <w:numId w:val="1"/>
        </w:numPr>
        <w:rPr/>
      </w:pPr>
      <w:bookmarkStart w:id="489" w:name="__RefHeading___Toc2267570_2749589250"/>
      <w:bookmarkStart w:id="490" w:name="_Toc196"/>
      <w:bookmarkEnd w:id="489"/>
      <w:r>
        <w:rPr>
          <w:rtl w:val="true"/>
        </w:rPr>
        <w:t>غدیر، عید عدالت و رهبری</w:t>
      </w:r>
      <w:bookmarkEnd w:id="490"/>
    </w:p>
    <w:p>
      <w:pPr>
        <w:pStyle w:val="BookText"/>
        <w:rPr/>
      </w:pPr>
      <w:r>
        <w:rPr>
          <w:rFonts w:ascii="IRNazanin" w:hAnsi="IRNazanin" w:eastAsia="IRNazanin"/>
          <w:color w:val="111111"/>
          <w:sz w:val="28"/>
          <w:sz w:val="28"/>
          <w:szCs w:val="28"/>
          <w:rtl w:val="true"/>
          <w:lang w:bidi="fa-IR"/>
        </w:rPr>
        <w:t>غدیر، عید عدالت و رهبری</w:t>
      </w:r>
    </w:p>
    <w:p>
      <w:pPr>
        <w:pStyle w:val="BookText"/>
        <w:rPr/>
      </w:pPr>
      <w:r>
        <w:rPr>
          <w:rFonts w:ascii="IRNazanin" w:hAnsi="IRNazanin" w:eastAsia="IRNazanin"/>
          <w:color w:val="111111"/>
          <w:sz w:val="28"/>
          <w:sz w:val="28"/>
          <w:szCs w:val="28"/>
          <w:rtl w:val="true"/>
          <w:lang w:bidi="fa-IR"/>
        </w:rPr>
        <w:t>هجده روز از ذی حجه می گذرد، قافله ای می آید؛ راهش حق، بارش ایمان و مقصدش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از انسان در دریای غدیر در 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 این کاروان، محمد صلی الله علیه و آله ، هنوز چشم انتظار طلوع خورشیدی در افق اسلام است که با دمیدن آن، بر طومار دین مُهر اکمال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بی امام، رمه بی چوپان است و گلّه بی شبان و راه بی نشان و شب بی چراغ و کشتی بی ناخدا و دشت بی چشمه و قنات بی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سالک بی راهنما، به بیراهه می رود و حاصل حرکت بی بصیرت، دوری روزافزون از مقصد است و عمل، بی رهنمود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باتلاق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مهم، چه کسی مناسب تر از تربیت یافته پیامبر و شایسته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پسندیده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والاتر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برگزیده محمد نیست، بلکه برگزیده خداست و پیامبر، تنها ابلاغگر پیام الهی درباره امامت اوست</w:t>
      </w:r>
      <w:r>
        <w:rPr>
          <w:rFonts w:eastAsia="IRNazanin" w:cs="IRNazanin"/>
          <w:color w:val="111111"/>
          <w:sz w:val="28"/>
          <w:szCs w:val="28"/>
          <w:rtl w:val="true"/>
          <w:lang w:bidi="fa-IR"/>
        </w:rPr>
        <w:t xml:space="preserve">. </w:t>
      </w:r>
      <w:bookmarkStart w:id="491" w:name="pg3296_31808"/>
    </w:p>
    <w:p>
      <w:pPr>
        <w:pStyle w:val="BookText"/>
        <w:rPr/>
      </w:pPr>
      <w:bookmarkEnd w:id="491"/>
      <w:r>
        <w:rPr>
          <w:rFonts w:ascii="IRNazanin" w:hAnsi="IRNazanin" w:eastAsia="IRNazanin"/>
          <w:color w:val="111111"/>
          <w:sz w:val="28"/>
          <w:sz w:val="28"/>
          <w:szCs w:val="28"/>
          <w:rtl w:val="true"/>
          <w:lang w:bidi="fa-IR"/>
        </w:rPr>
        <w:t>علی، علوّ مذهب است و در بندگی، خاکسار؛ مسلمانی است چندبعدی، رازی است ناشناخته و انسانی است فراتر از فرشته؛ حقیقت متبلور است و قرآن ناطق و اسلام مجسم؛ عدالت مظلوم است و شهید عدل؛ یتیم نواز است و رعیت پرور؛ دشمن کوب است و دادگستر و ستم ستیز؛ ظالم کُش و عدالت کیش؛ شب ناله عبودیت است و غم نامه مظلومیت؛ زاهد شب است و شیر روز؛ غریب در وطن و تنها در جمع؛ زاده کعبه؛ فرزند میدان و قتیل محراب</w:t>
      </w:r>
      <w:r>
        <w:rPr>
          <w:rFonts w:eastAsia="IRNazanin" w:cs="IRNazanin"/>
          <w:color w:val="111111"/>
          <w:sz w:val="28"/>
          <w:szCs w:val="28"/>
          <w:rtl w:val="true"/>
          <w:lang w:bidi="fa-IR"/>
        </w:rPr>
        <w:t>.</w:t>
      </w:r>
    </w:p>
    <w:p>
      <w:pPr>
        <w:pStyle w:val="Heading3"/>
        <w:numPr>
          <w:ilvl w:val="2"/>
          <w:numId w:val="1"/>
        </w:numPr>
        <w:rPr/>
      </w:pPr>
      <w:bookmarkStart w:id="492" w:name="__RefHeading___Toc2267572_2749589250"/>
      <w:bookmarkStart w:id="493" w:name="_Toc197"/>
      <w:bookmarkEnd w:id="492"/>
      <w:r>
        <w:rPr>
          <w:rtl w:val="true"/>
        </w:rPr>
        <w:t>دردا که بشریت علی را نشناخت و درک نکرد</w:t>
      </w:r>
      <w:bookmarkEnd w:id="493"/>
    </w:p>
    <w:p>
      <w:pPr>
        <w:pStyle w:val="BookText"/>
        <w:rPr/>
      </w:pPr>
      <w:r>
        <w:rPr>
          <w:rFonts w:ascii="IRNazanin" w:hAnsi="IRNazanin" w:eastAsia="IRNazanin"/>
          <w:color w:val="111111"/>
          <w:sz w:val="28"/>
          <w:sz w:val="28"/>
          <w:szCs w:val="28"/>
          <w:rtl w:val="true"/>
          <w:lang w:bidi="fa-IR"/>
        </w:rPr>
        <w:t>دردا که بشریت علی را نشناخت و درک نکرد</w:t>
      </w:r>
    </w:p>
    <w:p>
      <w:pPr>
        <w:pStyle w:val="BookText"/>
        <w:rPr/>
      </w:pPr>
      <w:r>
        <w:rPr>
          <w:rFonts w:ascii="IRNazanin" w:hAnsi="IRNazanin" w:eastAsia="IRNazanin"/>
          <w:color w:val="111111"/>
          <w:sz w:val="28"/>
          <w:sz w:val="28"/>
          <w:szCs w:val="28"/>
          <w:rtl w:val="true"/>
          <w:lang w:bidi="fa-IR"/>
        </w:rPr>
        <w:t>آری، غدیر، روز تکمیل دین و اتمام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عید آل محمد است؛ عید هواداران حق و وفاداران به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عید عدالت و رهبری است؛ عید انسانیت و کمال طلبی است؛ عید شعله افکنی بر اندیشه های پوسیده است و عید امیدآفرینی در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 بشریت و روز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عید پیمان و میثاق و عهد است</w:t>
      </w:r>
      <w:r>
        <w:rPr>
          <w:rFonts w:eastAsia="IRNazanin" w:cs="IRNazanin"/>
          <w:color w:val="111111"/>
          <w:sz w:val="28"/>
          <w:szCs w:val="28"/>
          <w:rtl w:val="true"/>
          <w:lang w:bidi="fa-IR"/>
        </w:rPr>
        <w:t>.</w:t>
      </w:r>
    </w:p>
    <w:p>
      <w:pPr>
        <w:pStyle w:val="Heading3"/>
        <w:numPr>
          <w:ilvl w:val="2"/>
          <w:numId w:val="1"/>
        </w:numPr>
        <w:rPr/>
      </w:pPr>
      <w:bookmarkStart w:id="494" w:name="__RefHeading___Toc2267574_2749589250"/>
      <w:bookmarkStart w:id="495" w:name="_Toc198"/>
      <w:bookmarkEnd w:id="494"/>
      <w:r>
        <w:rPr>
          <w:rtl w:val="true"/>
        </w:rPr>
        <w:t>اشعار</w:t>
      </w:r>
      <w:bookmarkEnd w:id="495"/>
    </w:p>
    <w:p>
      <w:pPr>
        <w:pStyle w:val="Heading4"/>
        <w:numPr>
          <w:ilvl w:val="3"/>
          <w:numId w:val="1"/>
        </w:numPr>
        <w:rPr/>
      </w:pPr>
      <w:bookmarkStart w:id="496" w:name="__RefHeading___Toc2267576_2749589250"/>
      <w:bookmarkStart w:id="497" w:name="_Toc199"/>
      <w:bookmarkEnd w:id="496"/>
      <w:r>
        <w:rPr>
          <w:rtl w:val="true"/>
        </w:rPr>
        <w:t>اشاره</w:t>
      </w:r>
      <w:bookmarkEnd w:id="497"/>
    </w:p>
    <w:p>
      <w:pPr>
        <w:pStyle w:val="Heading4"/>
        <w:numPr>
          <w:ilvl w:val="3"/>
          <w:numId w:val="1"/>
        </w:numPr>
        <w:rPr/>
      </w:pPr>
      <w:bookmarkStart w:id="498" w:name="__RefHeading___Toc2267578_2749589250"/>
      <w:bookmarkStart w:id="499" w:name="_Toc200"/>
      <w:bookmarkEnd w:id="498"/>
      <w:r>
        <w:rPr>
          <w:rtl w:val="true"/>
        </w:rPr>
        <w:t>غدیریه</w:t>
      </w:r>
      <w:bookmarkEnd w:id="499"/>
    </w:p>
    <w:p>
      <w:pPr>
        <w:pStyle w:val="BookText"/>
        <w:rPr/>
      </w:pPr>
      <w:r>
        <w:rPr>
          <w:rFonts w:ascii="IRNazanin" w:hAnsi="IRNazanin" w:eastAsia="IRNazanin"/>
          <w:color w:val="111111"/>
          <w:sz w:val="28"/>
          <w:sz w:val="28"/>
          <w:szCs w:val="28"/>
          <w:rtl w:val="true"/>
          <w:lang w:bidi="fa-IR"/>
        </w:rPr>
        <w:t>غدیریه</w:t>
      </w:r>
    </w:p>
    <w:p>
      <w:pPr>
        <w:pStyle w:val="BookText"/>
        <w:rPr/>
      </w:pPr>
      <w:r>
        <w:rPr>
          <w:rFonts w:ascii="IRNazanin" w:hAnsi="IRNazanin" w:eastAsia="IRNazanin"/>
          <w:color w:val="111111"/>
          <w:sz w:val="28"/>
          <w:sz w:val="28"/>
          <w:szCs w:val="28"/>
          <w:rtl w:val="true"/>
          <w:lang w:bidi="fa-IR"/>
        </w:rPr>
        <w:t>ای دم تو، نفحه احیای من</w:t>
      </w:r>
    </w:p>
    <w:p>
      <w:pPr>
        <w:pStyle w:val="BookText"/>
        <w:rPr/>
      </w:pPr>
      <w:r>
        <w:rPr>
          <w:rFonts w:ascii="IRNazanin" w:hAnsi="IRNazanin" w:eastAsia="IRNazanin"/>
          <w:color w:val="111111"/>
          <w:sz w:val="28"/>
          <w:sz w:val="28"/>
          <w:szCs w:val="28"/>
          <w:rtl w:val="true"/>
          <w:lang w:bidi="fa-IR"/>
        </w:rPr>
        <w:t>و ز دم تو، دمدمه در نای من</w:t>
      </w:r>
    </w:p>
    <w:p>
      <w:pPr>
        <w:pStyle w:val="BookText"/>
        <w:rPr/>
      </w:pPr>
      <w:r>
        <w:rPr>
          <w:rFonts w:ascii="IRNazanin" w:hAnsi="IRNazanin" w:eastAsia="IRNazanin"/>
          <w:color w:val="111111"/>
          <w:sz w:val="28"/>
          <w:sz w:val="28"/>
          <w:szCs w:val="28"/>
          <w:rtl w:val="true"/>
          <w:lang w:bidi="fa-IR"/>
        </w:rPr>
        <w:t>شیفته تو، دل شیدای من</w:t>
      </w:r>
    </w:p>
    <w:p>
      <w:pPr>
        <w:pStyle w:val="BookText"/>
        <w:rPr/>
      </w:pPr>
      <w:r>
        <w:rPr>
          <w:rFonts w:ascii="IRNazanin" w:hAnsi="IRNazanin" w:eastAsia="IRNazanin"/>
          <w:color w:val="111111"/>
          <w:sz w:val="28"/>
          <w:sz w:val="28"/>
          <w:szCs w:val="28"/>
          <w:rtl w:val="true"/>
          <w:lang w:bidi="fa-IR"/>
        </w:rPr>
        <w:t>تا شدی از لطف، تو مولای من</w:t>
      </w:r>
    </w:p>
    <w:p>
      <w:pPr>
        <w:pStyle w:val="BookText"/>
        <w:rPr/>
      </w:pPr>
      <w:r>
        <w:rPr>
          <w:rFonts w:ascii="IRNazanin" w:hAnsi="IRNazanin" w:eastAsia="IRNazanin"/>
          <w:color w:val="111111"/>
          <w:sz w:val="28"/>
          <w:sz w:val="28"/>
          <w:szCs w:val="28"/>
          <w:rtl w:val="true"/>
          <w:lang w:bidi="fa-IR"/>
        </w:rPr>
        <w:t>بر همه شد فرض تولای من</w:t>
      </w:r>
    </w:p>
    <w:p>
      <w:pPr>
        <w:pStyle w:val="BookText"/>
        <w:rPr/>
      </w:pPr>
      <w:r>
        <w:rPr>
          <w:rFonts w:ascii="IRNazanin" w:hAnsi="IRNazanin" w:eastAsia="IRNazanin"/>
          <w:color w:val="111111"/>
          <w:sz w:val="28"/>
          <w:sz w:val="28"/>
          <w:szCs w:val="28"/>
          <w:rtl w:val="true"/>
          <w:lang w:bidi="fa-IR"/>
        </w:rPr>
        <w:t>واسطه خلقت آدم تویی</w:t>
      </w:r>
    </w:p>
    <w:p>
      <w:pPr>
        <w:pStyle w:val="BookText"/>
        <w:rPr/>
      </w:pPr>
      <w:r>
        <w:rPr>
          <w:rFonts w:ascii="IRNazanin" w:hAnsi="IRNazanin" w:eastAsia="IRNazanin"/>
          <w:color w:val="111111"/>
          <w:sz w:val="28"/>
          <w:sz w:val="28"/>
          <w:szCs w:val="28"/>
          <w:rtl w:val="true"/>
          <w:lang w:bidi="fa-IR"/>
        </w:rPr>
        <w:t>معنی اسماء مکرّم تویی</w:t>
      </w:r>
    </w:p>
    <w:p>
      <w:pPr>
        <w:pStyle w:val="BookText"/>
        <w:rPr/>
      </w:pPr>
      <w:r>
        <w:rPr>
          <w:rFonts w:ascii="IRNazanin" w:hAnsi="IRNazanin" w:eastAsia="IRNazanin"/>
          <w:color w:val="111111"/>
          <w:sz w:val="28"/>
          <w:sz w:val="28"/>
          <w:szCs w:val="28"/>
          <w:rtl w:val="true"/>
          <w:lang w:bidi="fa-IR"/>
        </w:rPr>
        <w:t>جوهر جان، جسم مجسم تویی ج</w:t>
      </w:r>
    </w:p>
    <w:p>
      <w:pPr>
        <w:pStyle w:val="BookText"/>
        <w:rPr/>
      </w:pPr>
      <w:r>
        <w:rPr>
          <w:rFonts w:ascii="IRNazanin" w:hAnsi="IRNazanin" w:eastAsia="IRNazanin"/>
          <w:color w:val="111111"/>
          <w:sz w:val="28"/>
          <w:sz w:val="28"/>
          <w:szCs w:val="28"/>
          <w:rtl w:val="true"/>
          <w:lang w:bidi="fa-IR"/>
        </w:rPr>
        <w:t>باده تویی، جام تویی، جم تویی</w:t>
      </w:r>
    </w:p>
    <w:p>
      <w:pPr>
        <w:pStyle w:val="BookText"/>
        <w:rPr/>
      </w:pPr>
      <w:r>
        <w:rPr>
          <w:rFonts w:ascii="IRNazanin" w:hAnsi="IRNazanin" w:eastAsia="IRNazanin"/>
          <w:color w:val="111111"/>
          <w:sz w:val="28"/>
          <w:sz w:val="28"/>
          <w:szCs w:val="28"/>
          <w:rtl w:val="true"/>
          <w:lang w:bidi="fa-IR"/>
        </w:rPr>
        <w:t>جز تو نبیند دل بینا ز من</w:t>
      </w:r>
    </w:p>
    <w:p>
      <w:pPr>
        <w:pStyle w:val="BookText"/>
        <w:rPr/>
      </w:pPr>
      <w:r>
        <w:rPr>
          <w:rFonts w:ascii="IRNazanin" w:hAnsi="IRNazanin" w:eastAsia="IRNazanin"/>
          <w:color w:val="111111"/>
          <w:sz w:val="28"/>
          <w:sz w:val="28"/>
          <w:szCs w:val="28"/>
          <w:rtl w:val="true"/>
          <w:lang w:bidi="fa-IR"/>
        </w:rPr>
        <w:t>کعبه من، خاک سر کوی توست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قبله من، طاق دو ابروی توست </w:t>
      </w:r>
      <w:bookmarkStart w:id="500" w:name="pg3296_31809"/>
    </w:p>
    <w:p>
      <w:pPr>
        <w:pStyle w:val="BookText"/>
        <w:rPr/>
      </w:pPr>
      <w:bookmarkEnd w:id="500"/>
      <w:r>
        <w:rPr>
          <w:rFonts w:ascii="IRNazanin" w:hAnsi="IRNazanin" w:eastAsia="IRNazanin"/>
          <w:color w:val="111111"/>
          <w:sz w:val="28"/>
          <w:sz w:val="28"/>
          <w:szCs w:val="28"/>
          <w:rtl w:val="true"/>
          <w:lang w:bidi="fa-IR"/>
        </w:rPr>
        <w:t>لهجه من، حلقه گیسوی توست</w:t>
      </w:r>
    </w:p>
    <w:p>
      <w:pPr>
        <w:pStyle w:val="BookText"/>
        <w:rPr/>
      </w:pPr>
      <w:r>
        <w:rPr>
          <w:rFonts w:ascii="IRNazanin" w:hAnsi="IRNazanin" w:eastAsia="IRNazanin"/>
          <w:color w:val="111111"/>
          <w:sz w:val="28"/>
          <w:sz w:val="28"/>
          <w:szCs w:val="28"/>
          <w:rtl w:val="true"/>
          <w:lang w:bidi="fa-IR"/>
        </w:rPr>
        <w:t>روی و لب و قامت دلجوی توست</w:t>
      </w:r>
    </w:p>
    <w:p>
      <w:pPr>
        <w:pStyle w:val="BookText"/>
        <w:rPr/>
      </w:pPr>
      <w:r>
        <w:rPr>
          <w:rFonts w:ascii="IRNazanin" w:hAnsi="IRNazanin" w:eastAsia="IRNazanin"/>
          <w:color w:val="111111"/>
          <w:sz w:val="28"/>
          <w:sz w:val="28"/>
          <w:szCs w:val="28"/>
          <w:rtl w:val="true"/>
          <w:lang w:bidi="fa-IR"/>
        </w:rPr>
        <w:t>جنت من کوثر و طوبای من</w:t>
      </w:r>
    </w:p>
    <w:p>
      <w:pPr>
        <w:pStyle w:val="BookText"/>
        <w:rPr/>
      </w:pPr>
      <w:r>
        <w:rPr>
          <w:rFonts w:ascii="IRNazanin" w:hAnsi="IRNazanin" w:eastAsia="IRNazanin"/>
          <w:color w:val="111111"/>
          <w:sz w:val="28"/>
          <w:sz w:val="28"/>
          <w:szCs w:val="28"/>
          <w:rtl w:val="true"/>
          <w:lang w:bidi="fa-IR"/>
        </w:rPr>
        <w:t>چون ید قدرت، گِل من را سرشت</w:t>
      </w:r>
    </w:p>
    <w:p>
      <w:pPr>
        <w:pStyle w:val="BookText"/>
        <w:rPr/>
      </w:pPr>
      <w:r>
        <w:rPr>
          <w:rFonts w:ascii="IRNazanin" w:hAnsi="IRNazanin" w:eastAsia="IRNazanin"/>
          <w:color w:val="111111"/>
          <w:sz w:val="28"/>
          <w:sz w:val="28"/>
          <w:szCs w:val="28"/>
          <w:rtl w:val="true"/>
          <w:lang w:bidi="fa-IR"/>
        </w:rPr>
        <w:t>در دل من، بذر وفای تو کشت</w:t>
      </w:r>
    </w:p>
    <w:p>
      <w:pPr>
        <w:pStyle w:val="BookText"/>
        <w:rPr/>
      </w:pPr>
      <w:r>
        <w:rPr>
          <w:rFonts w:ascii="IRNazanin" w:hAnsi="IRNazanin" w:eastAsia="IRNazanin"/>
          <w:color w:val="111111"/>
          <w:sz w:val="28"/>
          <w:sz w:val="28"/>
          <w:szCs w:val="28"/>
          <w:rtl w:val="true"/>
          <w:lang w:bidi="fa-IR"/>
        </w:rPr>
        <w:t>نیست مرا حسرت حور و بهشت</w:t>
      </w:r>
    </w:p>
    <w:p>
      <w:pPr>
        <w:pStyle w:val="BookText"/>
        <w:rPr/>
      </w:pPr>
      <w:r>
        <w:rPr>
          <w:rFonts w:ascii="IRNazanin" w:hAnsi="IRNazanin" w:eastAsia="IRNazanin"/>
          <w:color w:val="111111"/>
          <w:sz w:val="28"/>
          <w:sz w:val="28"/>
          <w:szCs w:val="28"/>
          <w:rtl w:val="true"/>
          <w:lang w:bidi="fa-IR"/>
        </w:rPr>
        <w:t>جز تو ندارم طمع خوب و زشت</w:t>
      </w:r>
    </w:p>
    <w:p>
      <w:pPr>
        <w:pStyle w:val="BookText"/>
        <w:rPr/>
      </w:pPr>
      <w:r>
        <w:rPr>
          <w:rFonts w:ascii="IRNazanin" w:hAnsi="IRNazanin" w:eastAsia="IRNazanin"/>
          <w:color w:val="111111"/>
          <w:sz w:val="28"/>
          <w:sz w:val="28"/>
          <w:szCs w:val="28"/>
          <w:rtl w:val="true"/>
          <w:lang w:bidi="fa-IR"/>
        </w:rPr>
        <w:t>نیست به غیر تو تمنای من</w:t>
      </w:r>
    </w:p>
    <w:p>
      <w:pPr>
        <w:pStyle w:val="BookText"/>
        <w:rPr/>
      </w:pPr>
      <w:r>
        <w:rPr>
          <w:rFonts w:ascii="IRNazanin" w:hAnsi="IRNazanin" w:eastAsia="IRNazanin"/>
          <w:color w:val="111111"/>
          <w:sz w:val="28"/>
          <w:sz w:val="28"/>
          <w:szCs w:val="28"/>
          <w:rtl w:val="true"/>
          <w:lang w:bidi="fa-IR"/>
        </w:rPr>
        <w:t>در دل من، غیر تو دلدار نیست</w:t>
      </w:r>
    </w:p>
    <w:p>
      <w:pPr>
        <w:pStyle w:val="BookText"/>
        <w:rPr/>
      </w:pPr>
      <w:r>
        <w:rPr>
          <w:rFonts w:ascii="IRNazanin" w:hAnsi="IRNazanin" w:eastAsia="IRNazanin"/>
          <w:color w:val="111111"/>
          <w:sz w:val="28"/>
          <w:sz w:val="28"/>
          <w:szCs w:val="28"/>
          <w:rtl w:val="true"/>
          <w:lang w:bidi="fa-IR"/>
        </w:rPr>
        <w:t>جز تو در این دایره، دیّار نیست</w:t>
      </w:r>
    </w:p>
    <w:p>
      <w:pPr>
        <w:pStyle w:val="BookText"/>
        <w:rPr/>
      </w:pPr>
      <w:r>
        <w:rPr>
          <w:rFonts w:ascii="IRNazanin" w:hAnsi="IRNazanin" w:eastAsia="IRNazanin"/>
          <w:color w:val="111111"/>
          <w:sz w:val="28"/>
          <w:sz w:val="28"/>
          <w:szCs w:val="28"/>
          <w:rtl w:val="true"/>
          <w:lang w:bidi="fa-IR"/>
        </w:rPr>
        <w:t>هر دل از این راز خبردار نیست</w:t>
      </w:r>
    </w:p>
    <w:p>
      <w:pPr>
        <w:pStyle w:val="BookText"/>
        <w:rPr/>
      </w:pPr>
      <w:r>
        <w:rPr>
          <w:rFonts w:ascii="IRNazanin" w:hAnsi="IRNazanin" w:eastAsia="IRNazanin"/>
          <w:color w:val="111111"/>
          <w:sz w:val="28"/>
          <w:sz w:val="28"/>
          <w:szCs w:val="28"/>
          <w:rtl w:val="true"/>
          <w:lang w:bidi="fa-IR"/>
        </w:rPr>
        <w:t>لایق این گوهر شهوار نیست</w:t>
      </w:r>
    </w:p>
    <w:p>
      <w:pPr>
        <w:pStyle w:val="BookText"/>
        <w:rPr/>
      </w:pPr>
      <w:r>
        <w:rPr>
          <w:rFonts w:ascii="IRNazanin" w:hAnsi="IRNazanin" w:eastAsia="IRNazanin"/>
          <w:color w:val="111111"/>
          <w:sz w:val="28"/>
          <w:sz w:val="28"/>
          <w:szCs w:val="28"/>
          <w:rtl w:val="true"/>
          <w:lang w:bidi="fa-IR"/>
        </w:rPr>
        <w:t>هرکه نشد غرقه دریای من</w:t>
      </w:r>
    </w:p>
    <w:p>
      <w:pPr>
        <w:pStyle w:val="BookText"/>
        <w:rPr/>
      </w:pPr>
      <w:r>
        <w:rPr>
          <w:rFonts w:ascii="IRNazanin" w:hAnsi="IRNazanin" w:eastAsia="IRNazanin"/>
          <w:color w:val="111111"/>
          <w:sz w:val="28"/>
          <w:sz w:val="28"/>
          <w:szCs w:val="28"/>
          <w:rtl w:val="true"/>
          <w:lang w:bidi="fa-IR"/>
        </w:rPr>
        <w:t>بنده تو گشتم و مولا شدم</w:t>
      </w:r>
    </w:p>
    <w:p>
      <w:pPr>
        <w:pStyle w:val="BookText"/>
        <w:rPr/>
      </w:pPr>
      <w:r>
        <w:rPr>
          <w:rFonts w:ascii="IRNazanin" w:hAnsi="IRNazanin" w:eastAsia="IRNazanin"/>
          <w:color w:val="111111"/>
          <w:sz w:val="28"/>
          <w:sz w:val="28"/>
          <w:szCs w:val="28"/>
          <w:rtl w:val="true"/>
          <w:lang w:bidi="fa-IR"/>
        </w:rPr>
        <w:t xml:space="preserve">پیش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p>
    <w:p>
      <w:pPr>
        <w:pStyle w:val="BookText"/>
        <w:rPr/>
      </w:pPr>
      <w:r>
        <w:rPr>
          <w:rFonts w:ascii="IRNazanin" w:hAnsi="IRNazanin" w:eastAsia="IRNazanin"/>
          <w:color w:val="111111"/>
          <w:sz w:val="28"/>
          <w:sz w:val="28"/>
          <w:szCs w:val="28"/>
          <w:rtl w:val="true"/>
          <w:lang w:bidi="fa-IR"/>
        </w:rPr>
        <w:t>قطره صفت، واصل دریا شدم</w:t>
      </w:r>
    </w:p>
    <w:p>
      <w:pPr>
        <w:pStyle w:val="BookText"/>
        <w:rPr/>
      </w:pPr>
      <w:r>
        <w:rPr>
          <w:rFonts w:ascii="IRNazanin" w:hAnsi="IRNazanin" w:eastAsia="IRNazanin"/>
          <w:color w:val="111111"/>
          <w:sz w:val="28"/>
          <w:sz w:val="28"/>
          <w:szCs w:val="28"/>
          <w:rtl w:val="true"/>
          <w:lang w:bidi="fa-IR"/>
        </w:rPr>
        <w:t>چون که منزه ز من و ما شدم</w:t>
      </w:r>
    </w:p>
    <w:p>
      <w:pPr>
        <w:pStyle w:val="BookText"/>
        <w:rPr/>
      </w:pPr>
      <w:r>
        <w:rPr>
          <w:rFonts w:ascii="IRNazanin" w:hAnsi="IRNazanin" w:eastAsia="IRNazanin"/>
          <w:color w:val="111111"/>
          <w:sz w:val="28"/>
          <w:sz w:val="28"/>
          <w:szCs w:val="28"/>
          <w:rtl w:val="true"/>
          <w:lang w:bidi="fa-IR"/>
        </w:rPr>
        <w:t>عین تو شد، جمله، من و مای من</w:t>
      </w:r>
    </w:p>
    <w:p>
      <w:pPr>
        <w:pStyle w:val="BookText"/>
        <w:rPr/>
      </w:pPr>
      <w:r>
        <w:rPr>
          <w:rFonts w:ascii="IRNazanin" w:hAnsi="IRNazanin" w:eastAsia="IRNazanin"/>
          <w:color w:val="111111"/>
          <w:sz w:val="28"/>
          <w:sz w:val="28"/>
          <w:szCs w:val="28"/>
          <w:rtl w:val="true"/>
          <w:lang w:bidi="fa-IR"/>
        </w:rPr>
        <w:t>کاش که از تیغ تو بسمل شوم</w:t>
      </w:r>
    </w:p>
    <w:p>
      <w:pPr>
        <w:pStyle w:val="BookText"/>
        <w:rPr/>
      </w:pPr>
      <w:r>
        <w:rPr>
          <w:rFonts w:ascii="IRNazanin" w:hAnsi="IRNazanin" w:eastAsia="IRNazanin"/>
          <w:color w:val="111111"/>
          <w:sz w:val="28"/>
          <w:sz w:val="28"/>
          <w:szCs w:val="28"/>
          <w:rtl w:val="true"/>
          <w:lang w:bidi="fa-IR"/>
        </w:rPr>
        <w:t>سمبل تو گردم و مقبل شوم</w:t>
      </w:r>
    </w:p>
    <w:p>
      <w:pPr>
        <w:pStyle w:val="BookText"/>
        <w:rPr/>
      </w:pPr>
      <w:r>
        <w:rPr>
          <w:rFonts w:ascii="IRNazanin" w:hAnsi="IRNazanin" w:eastAsia="IRNazanin"/>
          <w:color w:val="111111"/>
          <w:sz w:val="28"/>
          <w:sz w:val="28"/>
          <w:szCs w:val="28"/>
          <w:rtl w:val="true"/>
          <w:lang w:bidi="fa-IR"/>
        </w:rPr>
        <w:t>مقبل تو گردم و قابل شوم</w:t>
      </w:r>
    </w:p>
    <w:p>
      <w:pPr>
        <w:pStyle w:val="BookText"/>
        <w:rPr/>
      </w:pPr>
      <w:r>
        <w:rPr>
          <w:rFonts w:ascii="IRNazanin" w:hAnsi="IRNazanin" w:eastAsia="IRNazanin"/>
          <w:color w:val="111111"/>
          <w:sz w:val="28"/>
          <w:sz w:val="28"/>
          <w:szCs w:val="28"/>
          <w:rtl w:val="true"/>
          <w:lang w:bidi="fa-IR"/>
        </w:rPr>
        <w:t>قابل تو گردم و واصل شوم</w:t>
      </w:r>
    </w:p>
    <w:p>
      <w:pPr>
        <w:pStyle w:val="BookText"/>
        <w:rPr/>
      </w:pPr>
      <w:r>
        <w:rPr>
          <w:rFonts w:ascii="IRNazanin" w:hAnsi="IRNazanin" w:eastAsia="IRNazanin"/>
          <w:color w:val="111111"/>
          <w:sz w:val="28"/>
          <w:sz w:val="28"/>
          <w:szCs w:val="28"/>
          <w:rtl w:val="true"/>
          <w:lang w:bidi="fa-IR"/>
        </w:rPr>
        <w:t>نور تو تابد ز سراپای من</w:t>
      </w:r>
    </w:p>
    <w:p>
      <w:pPr>
        <w:pStyle w:val="BookText"/>
        <w:rPr/>
      </w:pPr>
      <w:r>
        <w:rPr>
          <w:rFonts w:ascii="IRNazanin" w:hAnsi="IRNazanin" w:eastAsia="IRNazanin"/>
          <w:color w:val="111111"/>
          <w:sz w:val="28"/>
          <w:sz w:val="28"/>
          <w:szCs w:val="28"/>
          <w:rtl w:val="true"/>
          <w:lang w:bidi="fa-IR"/>
        </w:rPr>
        <w:t>روحانی کرمانی</w:t>
      </w:r>
    </w:p>
    <w:p>
      <w:pPr>
        <w:pStyle w:val="Heading4"/>
        <w:numPr>
          <w:ilvl w:val="3"/>
          <w:numId w:val="1"/>
        </w:numPr>
        <w:rPr/>
      </w:pPr>
      <w:bookmarkStart w:id="501" w:name="__RefHeading___Toc2267580_2749589250"/>
      <w:bookmarkStart w:id="502" w:name="_Toc201"/>
      <w:bookmarkEnd w:id="501"/>
      <w:r>
        <w:rPr>
          <w:rtl w:val="true"/>
        </w:rPr>
        <w:t>تا بود، علی بود</w:t>
      </w:r>
      <w:bookmarkEnd w:id="502"/>
    </w:p>
    <w:p>
      <w:pPr>
        <w:pStyle w:val="BookText"/>
        <w:rPr/>
      </w:pPr>
      <w:r>
        <w:rPr>
          <w:rFonts w:ascii="IRNazanin" w:hAnsi="IRNazanin" w:eastAsia="IRNazanin"/>
          <w:color w:val="111111"/>
          <w:sz w:val="28"/>
          <w:sz w:val="28"/>
          <w:szCs w:val="28"/>
          <w:rtl w:val="true"/>
          <w:lang w:bidi="fa-IR"/>
        </w:rPr>
        <w:t>تا بود، علی بود</w:t>
      </w:r>
    </w:p>
    <w:p>
      <w:pPr>
        <w:pStyle w:val="BookText"/>
        <w:rPr/>
      </w:pPr>
      <w:r>
        <w:rPr>
          <w:rFonts w:ascii="IRNazanin" w:hAnsi="IRNazanin" w:eastAsia="IRNazanin"/>
          <w:color w:val="111111"/>
          <w:sz w:val="28"/>
          <w:sz w:val="28"/>
          <w:szCs w:val="28"/>
          <w:rtl w:val="true"/>
          <w:lang w:bidi="fa-IR"/>
        </w:rPr>
        <w:t>تا صورت پیوند جهان بود، علی بود</w:t>
      </w:r>
    </w:p>
    <w:p>
      <w:pPr>
        <w:pStyle w:val="BookText"/>
        <w:rPr/>
      </w:pPr>
      <w:r>
        <w:rPr>
          <w:rFonts w:ascii="IRNazanin" w:hAnsi="IRNazanin" w:eastAsia="IRNazanin"/>
          <w:color w:val="111111"/>
          <w:sz w:val="28"/>
          <w:sz w:val="28"/>
          <w:szCs w:val="28"/>
          <w:rtl w:val="true"/>
          <w:lang w:bidi="fa-IR"/>
        </w:rPr>
        <w:t>تا نقش زمین بود و زمان بود، علی بود</w:t>
      </w:r>
    </w:p>
    <w:p>
      <w:pPr>
        <w:pStyle w:val="BookText"/>
        <w:rPr/>
      </w:pPr>
      <w:r>
        <w:rPr>
          <w:rFonts w:ascii="IRNazanin" w:hAnsi="IRNazanin" w:eastAsia="IRNazanin"/>
          <w:color w:val="111111"/>
          <w:sz w:val="28"/>
          <w:sz w:val="28"/>
          <w:szCs w:val="28"/>
          <w:rtl w:val="true"/>
          <w:lang w:bidi="fa-IR"/>
        </w:rPr>
        <w:t>شاهی که ولیّ بود و وصیّ بود، علی بود</w:t>
      </w:r>
    </w:p>
    <w:p>
      <w:pPr>
        <w:pStyle w:val="BookText"/>
        <w:rPr/>
      </w:pPr>
      <w:r>
        <w:rPr>
          <w:rFonts w:ascii="IRNazanin" w:hAnsi="IRNazanin" w:eastAsia="IRNazanin"/>
          <w:color w:val="111111"/>
          <w:sz w:val="28"/>
          <w:sz w:val="28"/>
          <w:szCs w:val="28"/>
          <w:rtl w:val="true"/>
          <w:lang w:bidi="fa-IR"/>
        </w:rPr>
        <w:t>سلطان سخا و کرم و جود، علی بود</w:t>
      </w:r>
    </w:p>
    <w:p>
      <w:pPr>
        <w:pStyle w:val="BookText"/>
        <w:rPr/>
      </w:pPr>
      <w:r>
        <w:rPr>
          <w:rFonts w:ascii="IRNazanin" w:hAnsi="IRNazanin" w:eastAsia="IRNazanin"/>
          <w:color w:val="111111"/>
          <w:sz w:val="28"/>
          <w:sz w:val="28"/>
          <w:szCs w:val="28"/>
          <w:rtl w:val="true"/>
          <w:lang w:bidi="fa-IR"/>
        </w:rPr>
        <w:t>آن شیر دلاور که ز بهر طمع نفس</w:t>
      </w:r>
    </w:p>
    <w:p>
      <w:pPr>
        <w:pStyle w:val="BookText"/>
        <w:rPr/>
      </w:pPr>
      <w:r>
        <w:rPr>
          <w:rFonts w:ascii="IRNazanin" w:hAnsi="IRNazanin" w:eastAsia="IRNazanin"/>
          <w:color w:val="111111"/>
          <w:sz w:val="28"/>
          <w:sz w:val="28"/>
          <w:szCs w:val="28"/>
          <w:rtl w:val="true"/>
          <w:lang w:bidi="fa-IR"/>
        </w:rPr>
        <w:t>در خوان جهان پنجه نیالود، علی بود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کاشف قرآن که خدا در همه قرآن </w:t>
      </w:r>
      <w:bookmarkStart w:id="503" w:name="pg3296_31810"/>
    </w:p>
    <w:p>
      <w:pPr>
        <w:pStyle w:val="BookText"/>
        <w:rPr/>
      </w:pPr>
      <w:bookmarkEnd w:id="503"/>
      <w:r>
        <w:rPr>
          <w:rFonts w:ascii="IRNazanin" w:hAnsi="IRNazanin" w:eastAsia="IRNazanin"/>
          <w:color w:val="111111"/>
          <w:sz w:val="28"/>
          <w:sz w:val="28"/>
          <w:szCs w:val="28"/>
          <w:rtl w:val="true"/>
          <w:lang w:bidi="fa-IR"/>
        </w:rPr>
        <w:t>کردش صفت عصمت و بستود، علی بود</w:t>
      </w:r>
    </w:p>
    <w:p>
      <w:pPr>
        <w:pStyle w:val="BookText"/>
        <w:rPr/>
      </w:pPr>
      <w:r>
        <w:rPr>
          <w:rFonts w:ascii="IRNazanin" w:hAnsi="IRNazanin" w:eastAsia="IRNazanin"/>
          <w:color w:val="111111"/>
          <w:sz w:val="28"/>
          <w:sz w:val="28"/>
          <w:szCs w:val="28"/>
          <w:rtl w:val="true"/>
          <w:lang w:bidi="fa-IR"/>
        </w:rPr>
        <w:t>آن عارف سجاد که خاک درش از قدر</w:t>
      </w:r>
    </w:p>
    <w:p>
      <w:pPr>
        <w:pStyle w:val="BookText"/>
        <w:rPr/>
      </w:pPr>
      <w:r>
        <w:rPr>
          <w:rFonts w:ascii="IRNazanin" w:hAnsi="IRNazanin" w:eastAsia="IRNazanin"/>
          <w:color w:val="111111"/>
          <w:sz w:val="28"/>
          <w:sz w:val="28"/>
          <w:szCs w:val="28"/>
          <w:rtl w:val="true"/>
          <w:lang w:bidi="fa-IR"/>
        </w:rPr>
        <w:t>از کنگره عرش برافزود، علی بود</w:t>
      </w:r>
    </w:p>
    <w:p>
      <w:pPr>
        <w:pStyle w:val="BookText"/>
        <w:rPr/>
      </w:pPr>
      <w:r>
        <w:rPr>
          <w:rFonts w:ascii="IRNazanin" w:hAnsi="IRNazanin" w:eastAsia="IRNazanin"/>
          <w:color w:val="111111"/>
          <w:sz w:val="28"/>
          <w:sz w:val="28"/>
          <w:szCs w:val="28"/>
          <w:rtl w:val="true"/>
          <w:lang w:bidi="fa-IR"/>
        </w:rPr>
        <w:t>آن شاه سرافراز که اندر ره اسلام</w:t>
      </w:r>
    </w:p>
    <w:p>
      <w:pPr>
        <w:pStyle w:val="BookText"/>
        <w:rPr/>
      </w:pPr>
      <w:r>
        <w:rPr>
          <w:rFonts w:ascii="IRNazanin" w:hAnsi="IRNazanin" w:eastAsia="IRNazanin"/>
          <w:color w:val="111111"/>
          <w:sz w:val="28"/>
          <w:sz w:val="28"/>
          <w:szCs w:val="28"/>
          <w:rtl w:val="true"/>
          <w:lang w:bidi="fa-IR"/>
        </w:rPr>
        <w:t>تا کار نشد راست، نیاسود، علی بود</w:t>
      </w:r>
    </w:p>
    <w:p>
      <w:pPr>
        <w:pStyle w:val="BookText"/>
        <w:rPr/>
      </w:pPr>
      <w:r>
        <w:rPr>
          <w:rFonts w:ascii="IRNazanin" w:hAnsi="IRNazanin" w:eastAsia="IRNazanin"/>
          <w:color w:val="111111"/>
          <w:sz w:val="28"/>
          <w:sz w:val="28"/>
          <w:szCs w:val="28"/>
          <w:rtl w:val="true"/>
          <w:lang w:bidi="fa-IR"/>
        </w:rPr>
        <w:t>آن قلعه گشایی که درِ قلعه خیبر</w:t>
      </w:r>
    </w:p>
    <w:p>
      <w:pPr>
        <w:pStyle w:val="BookText"/>
        <w:rPr/>
      </w:pPr>
      <w:r>
        <w:rPr>
          <w:rFonts w:ascii="IRNazanin" w:hAnsi="IRNazanin" w:eastAsia="IRNazanin"/>
          <w:color w:val="111111"/>
          <w:sz w:val="28"/>
          <w:sz w:val="28"/>
          <w:szCs w:val="28"/>
          <w:rtl w:val="true"/>
          <w:lang w:bidi="fa-IR"/>
        </w:rPr>
        <w:t>برکند به یک حمله و بگشود، علی بود</w:t>
      </w:r>
    </w:p>
    <w:p>
      <w:pPr>
        <w:pStyle w:val="BookText"/>
        <w:rPr/>
      </w:pPr>
      <w:r>
        <w:rPr>
          <w:rFonts w:ascii="IRNazanin" w:hAnsi="IRNazanin" w:eastAsia="IRNazanin"/>
          <w:color w:val="111111"/>
          <w:sz w:val="28"/>
          <w:sz w:val="28"/>
          <w:szCs w:val="28"/>
          <w:rtl w:val="true"/>
          <w:lang w:bidi="fa-IR"/>
        </w:rPr>
        <w:t>چندان که در آفاق نظر کردم و دیدم</w:t>
      </w:r>
    </w:p>
    <w:p>
      <w:pPr>
        <w:pStyle w:val="BookText"/>
        <w:rPr/>
      </w:pPr>
      <w:r>
        <w:rPr>
          <w:rFonts w:ascii="IRNazanin" w:hAnsi="IRNazanin" w:eastAsia="IRNazanin"/>
          <w:color w:val="111111"/>
          <w:sz w:val="28"/>
          <w:sz w:val="28"/>
          <w:szCs w:val="28"/>
          <w:rtl w:val="true"/>
          <w:lang w:bidi="fa-IR"/>
        </w:rPr>
        <w:t>از روی یقین در همه موجود، علی بود</w:t>
      </w:r>
    </w:p>
    <w:p>
      <w:pPr>
        <w:pStyle w:val="BookText"/>
        <w:rPr/>
      </w:pPr>
      <w:r>
        <w:rPr>
          <w:rFonts w:ascii="IRNazanin" w:hAnsi="IRNazanin" w:eastAsia="IRNazanin"/>
          <w:color w:val="111111"/>
          <w:sz w:val="28"/>
          <w:sz w:val="28"/>
          <w:szCs w:val="28"/>
          <w:rtl w:val="true"/>
          <w:lang w:bidi="fa-IR"/>
        </w:rPr>
        <w:t>این کفر نباشد، سخن کفر نه این است</w:t>
      </w:r>
    </w:p>
    <w:p>
      <w:pPr>
        <w:pStyle w:val="BookText"/>
        <w:rPr/>
      </w:pPr>
      <w:r>
        <w:rPr>
          <w:rFonts w:ascii="IRNazanin" w:hAnsi="IRNazanin" w:eastAsia="IRNazanin"/>
          <w:color w:val="111111"/>
          <w:sz w:val="28"/>
          <w:sz w:val="28"/>
          <w:szCs w:val="28"/>
          <w:rtl w:val="true"/>
          <w:lang w:bidi="fa-IR"/>
        </w:rPr>
        <w:t>تا هست، علی باشد و تا بود، علی بود</w:t>
      </w:r>
    </w:p>
    <w:p>
      <w:pPr>
        <w:pStyle w:val="BookText"/>
        <w:rPr/>
      </w:pPr>
      <w:r>
        <w:rPr>
          <w:rFonts w:ascii="IRNazanin" w:hAnsi="IRNazanin" w:eastAsia="IRNazanin"/>
          <w:color w:val="111111"/>
          <w:sz w:val="28"/>
          <w:sz w:val="28"/>
          <w:szCs w:val="28"/>
          <w:rtl w:val="true"/>
          <w:lang w:bidi="fa-IR"/>
        </w:rPr>
        <w:t>جلال الدین محمد مولوی</w:t>
      </w:r>
    </w:p>
    <w:p>
      <w:pPr>
        <w:pStyle w:val="Heading4"/>
        <w:numPr>
          <w:ilvl w:val="3"/>
          <w:numId w:val="1"/>
        </w:numPr>
        <w:rPr/>
      </w:pPr>
      <w:bookmarkStart w:id="504" w:name="__RefHeading___Toc2267582_2749589250"/>
      <w:bookmarkStart w:id="505" w:name="_Toc202"/>
      <w:bookmarkEnd w:id="504"/>
      <w:r>
        <w:rPr>
          <w:rtl w:val="true"/>
        </w:rPr>
        <w:t>ماه یکم</w:t>
      </w:r>
      <w:bookmarkEnd w:id="505"/>
    </w:p>
    <w:p>
      <w:pPr>
        <w:pStyle w:val="BookText"/>
        <w:rPr/>
      </w:pPr>
      <w:r>
        <w:rPr>
          <w:rFonts w:ascii="IRNazanin" w:hAnsi="IRNazanin" w:eastAsia="IRNazanin"/>
          <w:color w:val="111111"/>
          <w:sz w:val="28"/>
          <w:sz w:val="28"/>
          <w:szCs w:val="28"/>
          <w:rtl w:val="true"/>
          <w:lang w:bidi="fa-IR"/>
        </w:rPr>
        <w:t>ماه یکم</w:t>
      </w:r>
    </w:p>
    <w:p>
      <w:pPr>
        <w:pStyle w:val="BookText"/>
        <w:rPr/>
      </w:pPr>
      <w:r>
        <w:rPr>
          <w:rFonts w:ascii="IRNazanin" w:hAnsi="IRNazanin" w:eastAsia="IRNazanin"/>
          <w:color w:val="111111"/>
          <w:sz w:val="28"/>
          <w:sz w:val="28"/>
          <w:szCs w:val="28"/>
          <w:rtl w:val="true"/>
          <w:lang w:bidi="fa-IR"/>
        </w:rPr>
        <w:t>خمِّ غدیر و ساقی و صهبای احمد است</w:t>
      </w:r>
    </w:p>
    <w:p>
      <w:pPr>
        <w:pStyle w:val="BookText"/>
        <w:rPr/>
      </w:pPr>
      <w:r>
        <w:rPr>
          <w:rFonts w:ascii="IRNazanin" w:hAnsi="IRNazanin" w:eastAsia="IRNazanin"/>
          <w:color w:val="111111"/>
          <w:sz w:val="28"/>
          <w:sz w:val="28"/>
          <w:szCs w:val="28"/>
          <w:rtl w:val="true"/>
          <w:lang w:bidi="fa-IR"/>
        </w:rPr>
        <w:t>بزم سرور و عید احبّای احمد است</w:t>
      </w:r>
    </w:p>
    <w:p>
      <w:pPr>
        <w:pStyle w:val="BookText"/>
        <w:rPr/>
      </w:pPr>
      <w:r>
        <w:rPr>
          <w:rFonts w:ascii="IRNazanin" w:hAnsi="IRNazanin" w:eastAsia="IRNazanin"/>
          <w:color w:val="111111"/>
          <w:sz w:val="28"/>
          <w:sz w:val="28"/>
          <w:szCs w:val="28"/>
          <w:rtl w:val="true"/>
          <w:lang w:bidi="fa-IR"/>
        </w:rPr>
        <w:t>شور عظیم تاج گذاری مرتضی است</w:t>
      </w:r>
    </w:p>
    <w:p>
      <w:pPr>
        <w:pStyle w:val="BookText"/>
        <w:rPr/>
      </w:pPr>
      <w:r>
        <w:rPr>
          <w:rFonts w:ascii="IRNazanin" w:hAnsi="IRNazanin" w:eastAsia="IRNazanin"/>
          <w:color w:val="111111"/>
          <w:sz w:val="28"/>
          <w:sz w:val="28"/>
          <w:szCs w:val="28"/>
          <w:rtl w:val="true"/>
          <w:lang w:bidi="fa-IR"/>
        </w:rPr>
        <w:t>روز ظهور آیت کبرای احمد است</w:t>
      </w:r>
    </w:p>
    <w:p>
      <w:pPr>
        <w:pStyle w:val="BookText"/>
        <w:rPr/>
      </w:pPr>
      <w:r>
        <w:rPr>
          <w:rFonts w:ascii="IRNazanin" w:hAnsi="IRNazanin" w:eastAsia="IRNazanin"/>
          <w:color w:val="111111"/>
          <w:sz w:val="28"/>
          <w:sz w:val="28"/>
          <w:szCs w:val="28"/>
          <w:rtl w:val="true"/>
          <w:lang w:bidi="fa-IR"/>
        </w:rPr>
        <w:t>فرمان رسیده از طرف ذات کبریا</w:t>
      </w:r>
    </w:p>
    <w:p>
      <w:pPr>
        <w:pStyle w:val="BookText"/>
        <w:rPr/>
      </w:pPr>
      <w:r>
        <w:rPr>
          <w:rFonts w:ascii="IRNazanin" w:hAnsi="IRNazanin" w:eastAsia="IRNazanin"/>
          <w:color w:val="111111"/>
          <w:sz w:val="28"/>
          <w:sz w:val="28"/>
          <w:szCs w:val="28"/>
          <w:rtl w:val="true"/>
          <w:lang w:bidi="fa-IR"/>
        </w:rPr>
        <w:t>بعد از نبی، علی است که همتای احمد است</w:t>
      </w:r>
    </w:p>
    <w:p>
      <w:pPr>
        <w:pStyle w:val="BookText"/>
        <w:rPr/>
      </w:pPr>
      <w:r>
        <w:rPr>
          <w:rFonts w:ascii="IRNazanin" w:hAnsi="IRNazanin" w:eastAsia="IRNazanin"/>
          <w:color w:val="111111"/>
          <w:sz w:val="28"/>
          <w:sz w:val="28"/>
          <w:szCs w:val="28"/>
          <w:rtl w:val="true"/>
          <w:lang w:bidi="fa-IR"/>
        </w:rPr>
        <w:t>یعنی یکی است امر نبی و وصیّ او</w:t>
      </w:r>
    </w:p>
    <w:p>
      <w:pPr>
        <w:pStyle w:val="BookText"/>
        <w:rPr/>
      </w:pPr>
      <w:r>
        <w:rPr>
          <w:rFonts w:ascii="IRNazanin" w:hAnsi="IRNazanin" w:eastAsia="IRNazanin"/>
          <w:color w:val="111111"/>
          <w:sz w:val="28"/>
          <w:sz w:val="28"/>
          <w:szCs w:val="28"/>
          <w:rtl w:val="true"/>
          <w:lang w:bidi="fa-IR"/>
        </w:rPr>
        <w:t>احکام مرتضی، همه فتوای احمد است</w:t>
      </w:r>
    </w:p>
    <w:p>
      <w:pPr>
        <w:pStyle w:val="BookText"/>
        <w:rPr/>
      </w:pPr>
      <w:r>
        <w:rPr>
          <w:rFonts w:ascii="IRNazanin" w:hAnsi="IRNazanin" w:eastAsia="IRNazanin"/>
          <w:color w:val="111111"/>
          <w:sz w:val="28"/>
          <w:sz w:val="28"/>
          <w:szCs w:val="28"/>
          <w:rtl w:val="true"/>
          <w:lang w:bidi="fa-IR"/>
        </w:rPr>
        <w:t>در پرده گفت، آنچه خدا گفت از علی</w:t>
      </w:r>
    </w:p>
    <w:p>
      <w:pPr>
        <w:pStyle w:val="BookText"/>
        <w:rPr/>
      </w:pPr>
      <w:r>
        <w:rPr>
          <w:rFonts w:ascii="IRNazanin" w:hAnsi="IRNazanin" w:eastAsia="IRNazanin"/>
          <w:color w:val="111111"/>
          <w:sz w:val="28"/>
          <w:sz w:val="28"/>
          <w:szCs w:val="28"/>
          <w:rtl w:val="true"/>
          <w:lang w:bidi="fa-IR"/>
        </w:rPr>
        <w:t>امروز روز جلوه معنای احمد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ها هزار زائرِ حق، کرده ازدحام </w:t>
      </w:r>
    </w:p>
    <w:p>
      <w:pPr>
        <w:pStyle w:val="BookText"/>
        <w:rPr/>
      </w:pPr>
      <w:r>
        <w:rPr>
          <w:rFonts w:ascii="IRNazanin" w:hAnsi="IRNazanin" w:eastAsia="IRNazanin"/>
          <w:color w:val="111111"/>
          <w:sz w:val="28"/>
          <w:sz w:val="28"/>
          <w:szCs w:val="28"/>
          <w:rtl w:val="true"/>
          <w:lang w:bidi="fa-IR"/>
        </w:rPr>
        <w:t>مرآت حق نما، قد و بالای احمد است</w:t>
      </w:r>
    </w:p>
    <w:p>
      <w:pPr>
        <w:pStyle w:val="BookText"/>
        <w:rPr/>
      </w:pPr>
      <w:r>
        <w:rPr>
          <w:rFonts w:ascii="IRNazanin" w:hAnsi="IRNazanin" w:eastAsia="IRNazanin"/>
          <w:color w:val="111111"/>
          <w:sz w:val="28"/>
          <w:sz w:val="28"/>
          <w:szCs w:val="28"/>
          <w:rtl w:val="true"/>
          <w:lang w:bidi="fa-IR"/>
        </w:rPr>
        <w:t>طاها به روی منبر و حیدر کنار اوست ج</w:t>
      </w:r>
    </w:p>
    <w:p>
      <w:pPr>
        <w:pStyle w:val="BookText"/>
        <w:rPr/>
      </w:pPr>
      <w:r>
        <w:rPr>
          <w:rFonts w:ascii="IRNazanin" w:hAnsi="IRNazanin" w:eastAsia="IRNazanin"/>
          <w:color w:val="111111"/>
          <w:sz w:val="28"/>
          <w:sz w:val="28"/>
          <w:szCs w:val="28"/>
          <w:rtl w:val="true"/>
          <w:lang w:bidi="fa-IR"/>
        </w:rPr>
        <w:t>امروز یک نمونه ز فردای احمد است</w:t>
      </w:r>
    </w:p>
    <w:p>
      <w:pPr>
        <w:pStyle w:val="BookText"/>
        <w:rPr/>
      </w:pPr>
      <w:r>
        <w:rPr>
          <w:rFonts w:ascii="IRNazanin" w:hAnsi="IRNazanin" w:eastAsia="IRNazanin"/>
          <w:color w:val="111111"/>
          <w:sz w:val="28"/>
          <w:sz w:val="28"/>
          <w:szCs w:val="28"/>
          <w:rtl w:val="true"/>
          <w:lang w:bidi="fa-IR"/>
        </w:rPr>
        <w:t>نزدیک شد که شمسِ نبوت کند غروب</w:t>
      </w:r>
    </w:p>
    <w:p>
      <w:pPr>
        <w:pStyle w:val="BookText"/>
        <w:rPr/>
      </w:pPr>
      <w:r>
        <w:rPr>
          <w:rFonts w:ascii="IRNazanin" w:hAnsi="IRNazanin" w:eastAsia="IRNazanin"/>
          <w:color w:val="111111"/>
          <w:sz w:val="28"/>
          <w:sz w:val="28"/>
          <w:szCs w:val="28"/>
          <w:rtl w:val="true"/>
          <w:lang w:bidi="fa-IR"/>
        </w:rPr>
        <w:t>وقت طلوع ماه یکم، جای احمد است</w:t>
      </w:r>
    </w:p>
    <w:p>
      <w:pPr>
        <w:pStyle w:val="BookText"/>
        <w:rPr/>
      </w:pPr>
      <w:r>
        <w:rPr>
          <w:rFonts w:ascii="IRNazanin" w:hAnsi="IRNazanin" w:eastAsia="IRNazanin"/>
          <w:color w:val="111111"/>
          <w:sz w:val="28"/>
          <w:sz w:val="28"/>
          <w:szCs w:val="28"/>
          <w:rtl w:val="true"/>
          <w:lang w:bidi="fa-IR"/>
        </w:rPr>
        <w:t>معراج مرتضی است که همدوش مصطفی است</w:t>
      </w:r>
    </w:p>
    <w:p>
      <w:pPr>
        <w:pStyle w:val="BookText"/>
        <w:rPr/>
      </w:pPr>
      <w:r>
        <w:rPr>
          <w:rFonts w:ascii="IRNazanin" w:hAnsi="IRNazanin" w:eastAsia="IRNazanin"/>
          <w:color w:val="111111"/>
          <w:sz w:val="28"/>
          <w:sz w:val="28"/>
          <w:szCs w:val="28"/>
          <w:rtl w:val="true"/>
          <w:lang w:bidi="fa-IR"/>
        </w:rPr>
        <w:t>دست علی به دست توانای احمد است</w:t>
      </w:r>
    </w:p>
    <w:p>
      <w:pPr>
        <w:pStyle w:val="BookText"/>
        <w:rPr/>
      </w:pPr>
      <w:r>
        <w:rPr>
          <w:rFonts w:ascii="IRNazanin" w:hAnsi="IRNazanin" w:eastAsia="IRNazanin"/>
          <w:color w:val="111111"/>
          <w:sz w:val="28"/>
          <w:sz w:val="28"/>
          <w:szCs w:val="28"/>
          <w:rtl w:val="true"/>
          <w:lang w:bidi="fa-IR"/>
        </w:rPr>
        <w:t>شد خیره چشم خلق، ز نور جمالشان</w:t>
      </w:r>
    </w:p>
    <w:p>
      <w:pPr>
        <w:pStyle w:val="BookText"/>
        <w:rPr/>
      </w:pPr>
      <w:r>
        <w:rPr>
          <w:rFonts w:ascii="IRNazanin" w:hAnsi="IRNazanin" w:eastAsia="IRNazanin"/>
          <w:color w:val="111111"/>
          <w:sz w:val="28"/>
          <w:sz w:val="28"/>
          <w:szCs w:val="28"/>
          <w:rtl w:val="true"/>
          <w:lang w:bidi="fa-IR"/>
        </w:rPr>
        <w:t>خمّ غدیر، وادی سینای احمد است</w:t>
      </w:r>
    </w:p>
    <w:p>
      <w:pPr>
        <w:pStyle w:val="BookText"/>
        <w:rPr/>
      </w:pPr>
      <w:r>
        <w:rPr>
          <w:rFonts w:ascii="IRNazanin" w:hAnsi="IRNazanin" w:eastAsia="IRNazanin"/>
          <w:color w:val="111111"/>
          <w:sz w:val="28"/>
          <w:sz w:val="28"/>
          <w:szCs w:val="28"/>
          <w:rtl w:val="true"/>
          <w:lang w:bidi="fa-IR"/>
        </w:rPr>
        <w:t>نور یداللّهی، همه در دست مصطفی است</w:t>
      </w:r>
    </w:p>
    <w:p>
      <w:pPr>
        <w:pStyle w:val="BookText"/>
        <w:rPr/>
      </w:pPr>
      <w:r>
        <w:rPr>
          <w:rFonts w:ascii="IRNazanin" w:hAnsi="IRNazanin" w:eastAsia="IRNazanin"/>
          <w:color w:val="111111"/>
          <w:sz w:val="28"/>
          <w:sz w:val="28"/>
          <w:szCs w:val="28"/>
          <w:rtl w:val="true"/>
          <w:lang w:bidi="fa-IR"/>
        </w:rPr>
        <w:t>موسی بیا که این ید بیضای احمد است</w:t>
      </w:r>
    </w:p>
    <w:p>
      <w:pPr>
        <w:pStyle w:val="BookText"/>
        <w:rPr/>
      </w:pPr>
      <w:r>
        <w:rPr>
          <w:rFonts w:ascii="IRNazanin" w:hAnsi="IRNazanin" w:eastAsia="IRNazanin"/>
          <w:color w:val="111111"/>
          <w:sz w:val="28"/>
          <w:sz w:val="28"/>
          <w:szCs w:val="28"/>
          <w:rtl w:val="true"/>
          <w:lang w:bidi="fa-IR"/>
        </w:rPr>
        <w:t xml:space="preserve">حال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نشاط ما</w:t>
      </w:r>
    </w:p>
    <w:p>
      <w:pPr>
        <w:pStyle w:val="BookText"/>
        <w:rPr/>
      </w:pPr>
      <w:r>
        <w:rPr>
          <w:rFonts w:ascii="IRNazanin" w:hAnsi="IRNazanin" w:eastAsia="IRNazanin"/>
          <w:color w:val="111111"/>
          <w:sz w:val="28"/>
          <w:sz w:val="28"/>
          <w:szCs w:val="28"/>
          <w:rtl w:val="true"/>
          <w:lang w:bidi="fa-IR"/>
        </w:rPr>
        <w:t>فرمان این سرور به امضای احمد است</w:t>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هرکس به ولایت علی قائل شد</w:t>
      </w:r>
    </w:p>
    <w:p>
      <w:pPr>
        <w:pStyle w:val="BookText"/>
        <w:rPr/>
      </w:pPr>
      <w:r>
        <w:rPr>
          <w:rFonts w:ascii="IRNazanin" w:hAnsi="IRNazanin" w:eastAsia="IRNazanin"/>
          <w:color w:val="111111"/>
          <w:sz w:val="28"/>
          <w:sz w:val="28"/>
          <w:szCs w:val="28"/>
          <w:rtl w:val="true"/>
          <w:lang w:bidi="fa-IR"/>
        </w:rPr>
        <w:t>تاریکی کفر از دلش زایل شد</w:t>
      </w:r>
    </w:p>
    <w:p>
      <w:pPr>
        <w:pStyle w:val="BookText"/>
        <w:rPr/>
      </w:pPr>
      <w:r>
        <w:rPr>
          <w:rFonts w:ascii="IRNazanin" w:hAnsi="IRNazanin" w:eastAsia="IRNazanin"/>
          <w:color w:val="111111"/>
          <w:sz w:val="28"/>
          <w:sz w:val="28"/>
          <w:szCs w:val="28"/>
          <w:rtl w:val="true"/>
          <w:lang w:bidi="fa-IR"/>
        </w:rPr>
        <w:t>معراجِ کمالِ علوی، امروز است</w:t>
      </w:r>
    </w:p>
    <w:p>
      <w:pPr>
        <w:pStyle w:val="BookText"/>
        <w:rPr/>
      </w:pPr>
      <w:r>
        <w:rPr>
          <w:rFonts w:ascii="IRNazanin" w:hAnsi="IRNazanin" w:eastAsia="IRNazanin"/>
          <w:color w:val="111111"/>
          <w:sz w:val="28"/>
          <w:sz w:val="28"/>
          <w:szCs w:val="28"/>
          <w:rtl w:val="true"/>
          <w:lang w:bidi="fa-IR"/>
        </w:rPr>
        <w:t>کز دولت او دین خدا کامل شد</w:t>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اعلام شد به هجده ذی حجه الحرام</w:t>
      </w:r>
    </w:p>
    <w:p>
      <w:pPr>
        <w:pStyle w:val="BookText"/>
        <w:rPr/>
      </w:pPr>
      <w:r>
        <w:rPr>
          <w:rFonts w:ascii="IRNazanin" w:hAnsi="IRNazanin" w:eastAsia="IRNazanin"/>
          <w:color w:val="111111"/>
          <w:sz w:val="28"/>
          <w:sz w:val="28"/>
          <w:szCs w:val="28"/>
          <w:rtl w:val="true"/>
          <w:lang w:bidi="fa-IR"/>
        </w:rPr>
        <w:t>از جانب خدای که یا سیّدالانام</w:t>
      </w:r>
    </w:p>
    <w:p>
      <w:pPr>
        <w:pStyle w:val="BookText"/>
        <w:rPr/>
      </w:pPr>
      <w:r>
        <w:rPr>
          <w:rFonts w:ascii="IRNazanin" w:hAnsi="IRNazanin" w:eastAsia="IRNazanin"/>
          <w:color w:val="111111"/>
          <w:sz w:val="28"/>
          <w:sz w:val="28"/>
          <w:szCs w:val="28"/>
          <w:rtl w:val="true"/>
          <w:lang w:bidi="fa-IR"/>
        </w:rPr>
        <w:t>باشد علی، ولیّ خدا، اولین امام</w:t>
      </w:r>
    </w:p>
    <w:p>
      <w:pPr>
        <w:pStyle w:val="BookText"/>
        <w:rPr/>
      </w:pPr>
      <w:r>
        <w:rPr>
          <w:rFonts w:ascii="IRNazanin" w:hAnsi="IRNazanin" w:eastAsia="IRNazanin"/>
          <w:color w:val="111111"/>
          <w:sz w:val="28"/>
          <w:sz w:val="28"/>
          <w:szCs w:val="28"/>
          <w:rtl w:val="true"/>
          <w:lang w:bidi="fa-IR"/>
        </w:rPr>
        <w:t>تکمیل دین از او شد و نعمت از او تمام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bookmarkStart w:id="506" w:name="pg3296_31812"/>
    </w:p>
    <w:p>
      <w:pPr>
        <w:pStyle w:val="Heading4"/>
        <w:numPr>
          <w:ilvl w:val="3"/>
          <w:numId w:val="1"/>
        </w:numPr>
        <w:rPr/>
      </w:pPr>
      <w:bookmarkStart w:id="507" w:name="__RefHeading___Toc2267584_2749589250"/>
      <w:bookmarkStart w:id="508" w:name="_Toc203"/>
      <w:bookmarkEnd w:id="506"/>
      <w:bookmarkEnd w:id="507"/>
      <w:r>
        <w:rPr>
          <w:rtl w:val="true"/>
        </w:rPr>
        <w:t>سخنی با امام غدیر</w:t>
      </w:r>
      <w:bookmarkEnd w:id="508"/>
    </w:p>
    <w:p>
      <w:pPr>
        <w:pStyle w:val="BookText"/>
        <w:rPr/>
      </w:pPr>
      <w:r>
        <w:rPr>
          <w:rFonts w:ascii="IRNazanin" w:hAnsi="IRNazanin" w:eastAsia="IRNazanin"/>
          <w:color w:val="111111"/>
          <w:sz w:val="28"/>
          <w:sz w:val="28"/>
          <w:szCs w:val="28"/>
          <w:rtl w:val="true"/>
          <w:lang w:bidi="fa-IR"/>
        </w:rPr>
        <w:t>سخنی با امام غدیر</w:t>
      </w:r>
    </w:p>
    <w:p>
      <w:pPr>
        <w:pStyle w:val="BookText"/>
        <w:rPr/>
      </w:pPr>
      <w:r>
        <w:rPr>
          <w:rFonts w:ascii="IRNazanin" w:hAnsi="IRNazanin" w:eastAsia="IRNazanin"/>
          <w:color w:val="111111"/>
          <w:sz w:val="28"/>
          <w:sz w:val="28"/>
          <w:szCs w:val="28"/>
          <w:rtl w:val="true"/>
          <w:lang w:bidi="fa-IR"/>
        </w:rPr>
        <w:t>یا علی، تو محو مطلق بوده ای</w:t>
      </w:r>
    </w:p>
    <w:p>
      <w:pPr>
        <w:pStyle w:val="BookText"/>
        <w:rPr/>
      </w:pPr>
      <w:r>
        <w:rPr>
          <w:rFonts w:ascii="IRNazanin" w:hAnsi="IRNazanin" w:eastAsia="IRNazanin"/>
          <w:color w:val="111111"/>
          <w:sz w:val="28"/>
          <w:sz w:val="28"/>
          <w:szCs w:val="28"/>
          <w:rtl w:val="true"/>
          <w:lang w:bidi="fa-IR"/>
        </w:rPr>
        <w:t>با تو حق بود و تو با حق بوده ای</w:t>
      </w:r>
    </w:p>
    <w:p>
      <w:pPr>
        <w:pStyle w:val="BookText"/>
        <w:rPr/>
      </w:pPr>
      <w:r>
        <w:rPr>
          <w:rFonts w:ascii="IRNazanin" w:hAnsi="IRNazanin" w:eastAsia="IRNazanin"/>
          <w:color w:val="111111"/>
          <w:sz w:val="28"/>
          <w:sz w:val="28"/>
          <w:szCs w:val="28"/>
          <w:rtl w:val="true"/>
          <w:lang w:bidi="fa-IR"/>
        </w:rPr>
        <w:t>یا علی از نفس دون، ما را بزن</w:t>
      </w:r>
    </w:p>
    <w:p>
      <w:pPr>
        <w:pStyle w:val="BookText"/>
        <w:rPr/>
      </w:pPr>
      <w:r>
        <w:rPr>
          <w:rFonts w:ascii="IRNazanin" w:hAnsi="IRNazanin" w:eastAsia="IRNazanin"/>
          <w:color w:val="111111"/>
          <w:sz w:val="28"/>
          <w:sz w:val="28"/>
          <w:szCs w:val="28"/>
          <w:rtl w:val="true"/>
          <w:lang w:bidi="fa-IR"/>
        </w:rPr>
        <w:t>ذوالفقاری از درون ما را بزن</w:t>
      </w:r>
    </w:p>
    <w:p>
      <w:pPr>
        <w:pStyle w:val="BookText"/>
        <w:rPr/>
      </w:pPr>
      <w:r>
        <w:rPr>
          <w:rFonts w:ascii="IRNazanin" w:hAnsi="IRNazanin" w:eastAsia="IRNazanin"/>
          <w:color w:val="111111"/>
          <w:sz w:val="28"/>
          <w:sz w:val="28"/>
          <w:szCs w:val="28"/>
          <w:rtl w:val="true"/>
          <w:lang w:bidi="fa-IR"/>
        </w:rPr>
        <w:t>خلق را یارای سِرّ الله نیست</w:t>
      </w:r>
    </w:p>
    <w:p>
      <w:pPr>
        <w:pStyle w:val="BookText"/>
        <w:rPr/>
      </w:pPr>
      <w:r>
        <w:rPr>
          <w:rFonts w:ascii="IRNazanin" w:hAnsi="IRNazanin" w:eastAsia="IRNazanin"/>
          <w:color w:val="111111"/>
          <w:sz w:val="28"/>
          <w:sz w:val="28"/>
          <w:szCs w:val="28"/>
          <w:rtl w:val="true"/>
          <w:lang w:bidi="fa-IR"/>
        </w:rPr>
        <w:t>هیچ کس، از قعر تو آگاه نیست</w:t>
      </w:r>
    </w:p>
    <w:p>
      <w:pPr>
        <w:pStyle w:val="BookText"/>
        <w:rPr/>
      </w:pPr>
      <w:r>
        <w:rPr>
          <w:rFonts w:ascii="IRNazanin" w:hAnsi="IRNazanin" w:eastAsia="IRNazanin"/>
          <w:color w:val="111111"/>
          <w:sz w:val="28"/>
          <w:sz w:val="28"/>
          <w:szCs w:val="28"/>
          <w:rtl w:val="true"/>
          <w:lang w:bidi="fa-IR"/>
        </w:rPr>
        <w:t>آه ای رعد خدا بر جان طور</w:t>
      </w:r>
    </w:p>
    <w:p>
      <w:pPr>
        <w:pStyle w:val="BookText"/>
        <w:rPr/>
      </w:pPr>
      <w:r>
        <w:rPr>
          <w:rFonts w:ascii="IRNazanin" w:hAnsi="IRNazanin" w:eastAsia="IRNazanin"/>
          <w:color w:val="111111"/>
          <w:sz w:val="28"/>
          <w:sz w:val="28"/>
          <w:szCs w:val="28"/>
          <w:rtl w:val="true"/>
          <w:lang w:bidi="fa-IR"/>
        </w:rPr>
        <w:t>نام تو، یعنی حریم روح و نور</w:t>
      </w:r>
    </w:p>
    <w:p>
      <w:pPr>
        <w:pStyle w:val="BookText"/>
        <w:rPr/>
      </w:pPr>
      <w:r>
        <w:rPr>
          <w:rFonts w:ascii="IRNazanin" w:hAnsi="IRNazanin" w:eastAsia="IRNazanin"/>
          <w:color w:val="111111"/>
          <w:sz w:val="28"/>
          <w:sz w:val="28"/>
          <w:szCs w:val="28"/>
          <w:rtl w:val="true"/>
          <w:lang w:bidi="fa-IR"/>
        </w:rPr>
        <w:t>ای هوای تشنگی، باران ببار</w:t>
      </w:r>
    </w:p>
    <w:p>
      <w:pPr>
        <w:pStyle w:val="BookText"/>
        <w:rPr/>
      </w:pPr>
      <w:r>
        <w:rPr>
          <w:rFonts w:ascii="IRNazanin" w:hAnsi="IRNazanin" w:eastAsia="IRNazanin"/>
          <w:color w:val="111111"/>
          <w:sz w:val="28"/>
          <w:sz w:val="28"/>
          <w:szCs w:val="28"/>
          <w:rtl w:val="true"/>
          <w:lang w:bidi="fa-IR"/>
        </w:rPr>
        <w:t>ای بشارت، بر گنهکاران ببار</w:t>
      </w:r>
    </w:p>
    <w:p>
      <w:pPr>
        <w:pStyle w:val="BookText"/>
        <w:rPr/>
      </w:pPr>
      <w:r>
        <w:rPr>
          <w:rFonts w:ascii="IRNazanin" w:hAnsi="IRNazanin" w:eastAsia="IRNazanin"/>
          <w:color w:val="111111"/>
          <w:sz w:val="28"/>
          <w:sz w:val="28"/>
          <w:szCs w:val="28"/>
          <w:rtl w:val="true"/>
          <w:lang w:bidi="fa-IR"/>
        </w:rPr>
        <w:t>با تو هستم، ای ابدبان ازل</w:t>
      </w:r>
    </w:p>
    <w:p>
      <w:pPr>
        <w:pStyle w:val="BookText"/>
        <w:rPr/>
      </w:pPr>
      <w:r>
        <w:rPr>
          <w:rFonts w:ascii="IRNazanin" w:hAnsi="IRNazanin" w:eastAsia="IRNazanin"/>
          <w:color w:val="111111"/>
          <w:sz w:val="28"/>
          <w:sz w:val="28"/>
          <w:szCs w:val="28"/>
          <w:rtl w:val="true"/>
          <w:lang w:bidi="fa-IR"/>
        </w:rPr>
        <w:t>شیرمردِ بیشه های لم یزل</w:t>
      </w:r>
    </w:p>
    <w:p>
      <w:pPr>
        <w:pStyle w:val="BookText"/>
        <w:rPr/>
      </w:pPr>
      <w:r>
        <w:rPr>
          <w:rFonts w:ascii="IRNazanin" w:hAnsi="IRNazanin" w:eastAsia="IRNazanin"/>
          <w:color w:val="111111"/>
          <w:sz w:val="28"/>
          <w:sz w:val="28"/>
          <w:szCs w:val="28"/>
          <w:rtl w:val="true"/>
          <w:lang w:bidi="fa-IR"/>
        </w:rPr>
        <w:t>ای عقاب کوه الله الصمد</w:t>
      </w:r>
    </w:p>
    <w:p>
      <w:pPr>
        <w:pStyle w:val="BookText"/>
        <w:rPr/>
      </w:pPr>
      <w:r>
        <w:rPr>
          <w:rFonts w:ascii="IRNazanin" w:hAnsi="IRNazanin" w:eastAsia="IRNazanin"/>
          <w:color w:val="111111"/>
          <w:sz w:val="28"/>
          <w:sz w:val="28"/>
          <w:szCs w:val="28"/>
          <w:rtl w:val="true"/>
          <w:lang w:bidi="fa-IR"/>
        </w:rPr>
        <w:t>از تو این گنجشک، می خواهد مدد</w:t>
      </w:r>
    </w:p>
    <w:p>
      <w:pPr>
        <w:pStyle w:val="BookText"/>
        <w:rPr/>
      </w:pPr>
      <w:r>
        <w:rPr>
          <w:rFonts w:ascii="IRNazanin" w:hAnsi="IRNazanin" w:eastAsia="IRNazanin"/>
          <w:color w:val="111111"/>
          <w:sz w:val="28"/>
          <w:sz w:val="28"/>
          <w:szCs w:val="28"/>
          <w:rtl w:val="true"/>
          <w:lang w:bidi="fa-IR"/>
        </w:rPr>
        <w:t>احمد عزیزی</w:t>
      </w:r>
    </w:p>
    <w:p>
      <w:pPr>
        <w:pStyle w:val="Heading4"/>
        <w:numPr>
          <w:ilvl w:val="3"/>
          <w:numId w:val="1"/>
        </w:numPr>
        <w:rPr/>
      </w:pPr>
      <w:bookmarkStart w:id="509" w:name="__RefHeading___Toc2267586_2749589250"/>
      <w:bookmarkStart w:id="510" w:name="_Toc204"/>
      <w:bookmarkEnd w:id="509"/>
      <w:r>
        <w:rPr>
          <w:rtl w:val="true"/>
        </w:rPr>
        <w:t>منشور ولایت</w:t>
      </w:r>
      <w:bookmarkEnd w:id="510"/>
    </w:p>
    <w:p>
      <w:pPr>
        <w:pStyle w:val="BookText"/>
        <w:rPr/>
      </w:pPr>
      <w:r>
        <w:rPr>
          <w:rFonts w:ascii="IRNazanin" w:hAnsi="IRNazanin" w:eastAsia="IRNazanin"/>
          <w:color w:val="111111"/>
          <w:sz w:val="28"/>
          <w:sz w:val="28"/>
          <w:szCs w:val="28"/>
          <w:rtl w:val="true"/>
          <w:lang w:bidi="fa-IR"/>
        </w:rPr>
        <w:t>منشور ولایت</w:t>
      </w:r>
    </w:p>
    <w:p>
      <w:pPr>
        <w:pStyle w:val="BookText"/>
        <w:rPr/>
      </w:pPr>
      <w:r>
        <w:rPr>
          <w:rFonts w:ascii="IRNazanin" w:hAnsi="IRNazanin" w:eastAsia="IRNazanin"/>
          <w:color w:val="111111"/>
          <w:sz w:val="28"/>
          <w:sz w:val="28"/>
          <w:szCs w:val="28"/>
          <w:rtl w:val="true"/>
          <w:lang w:bidi="fa-IR"/>
        </w:rPr>
        <w:t>عید است، لب از غدیرخم تَر سازید</w:t>
      </w:r>
    </w:p>
    <w:p>
      <w:pPr>
        <w:pStyle w:val="BookText"/>
        <w:rPr/>
      </w:pPr>
      <w:r>
        <w:rPr>
          <w:rFonts w:ascii="IRNazanin" w:hAnsi="IRNazanin" w:eastAsia="IRNazanin"/>
          <w:color w:val="111111"/>
          <w:sz w:val="28"/>
          <w:sz w:val="28"/>
          <w:szCs w:val="28"/>
          <w:rtl w:val="true"/>
          <w:lang w:bidi="fa-IR"/>
        </w:rPr>
        <w:t>با یاد علی، نفس معطر سازید</w:t>
      </w:r>
    </w:p>
    <w:p>
      <w:pPr>
        <w:pStyle w:val="BookText"/>
        <w:rPr/>
      </w:pPr>
      <w:r>
        <w:rPr>
          <w:rFonts w:ascii="IRNazanin" w:hAnsi="IRNazanin" w:eastAsia="IRNazanin"/>
          <w:color w:val="111111"/>
          <w:sz w:val="28"/>
          <w:sz w:val="28"/>
          <w:szCs w:val="28"/>
          <w:rtl w:val="true"/>
          <w:lang w:bidi="fa-IR"/>
        </w:rPr>
        <w:t>اکسیر مراد نیست جز نادِ علی</w:t>
      </w:r>
    </w:p>
    <w:p>
      <w:pPr>
        <w:pStyle w:val="BookText"/>
        <w:rPr/>
      </w:pPr>
      <w:r>
        <w:rPr>
          <w:rFonts w:ascii="IRNazanin" w:hAnsi="IRNazanin" w:eastAsia="IRNazanin"/>
          <w:color w:val="111111"/>
          <w:sz w:val="28"/>
          <w:sz w:val="28"/>
          <w:szCs w:val="28"/>
          <w:rtl w:val="true"/>
          <w:lang w:bidi="fa-IR"/>
        </w:rPr>
        <w:t>با آن، مس قلب خویش را زر سازید</w:t>
      </w:r>
    </w:p>
    <w:p>
      <w:pPr>
        <w:pStyle w:val="BookText"/>
        <w:rPr/>
      </w:pP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امروز شد آشکار سرّ ازلی</w:t>
      </w:r>
    </w:p>
    <w:p>
      <w:pPr>
        <w:pStyle w:val="BookText"/>
        <w:rPr/>
      </w:pPr>
      <w:r>
        <w:rPr>
          <w:rFonts w:ascii="IRNazanin" w:hAnsi="IRNazanin" w:eastAsia="IRNazanin"/>
          <w:color w:val="111111"/>
          <w:sz w:val="28"/>
          <w:sz w:val="28"/>
          <w:szCs w:val="28"/>
          <w:rtl w:val="true"/>
          <w:lang w:bidi="fa-IR"/>
        </w:rPr>
        <w:t>گردید عیان، خدای را کیست ولیّ</w:t>
      </w:r>
    </w:p>
    <w:p>
      <w:pPr>
        <w:pStyle w:val="BookText"/>
        <w:rPr/>
      </w:pPr>
      <w:r>
        <w:rPr>
          <w:rFonts w:ascii="Amiri" w:hAnsi="Amiri" w:eastAsia="Amiri" w:cs="Amiri"/>
          <w:color w:val="111111"/>
          <w:sz w:val="28"/>
          <w:sz w:val="28"/>
          <w:szCs w:val="28"/>
          <w:rtl w:val="true"/>
          <w:lang w:bidi="ar-SA"/>
        </w:rPr>
        <w:t>برداشته شد خشت سَرِ خمّ غدیر ج</w:t>
      </w:r>
    </w:p>
    <w:p>
      <w:pPr>
        <w:pStyle w:val="BookText"/>
        <w:rPr/>
      </w:pPr>
      <w:r>
        <w:rPr>
          <w:rFonts w:ascii="IRNazanin" w:hAnsi="IRNazanin" w:eastAsia="IRNazanin"/>
          <w:color w:val="111111"/>
          <w:sz w:val="28"/>
          <w:sz w:val="28"/>
          <w:szCs w:val="28"/>
          <w:rtl w:val="true"/>
          <w:lang w:bidi="fa-IR"/>
        </w:rPr>
        <w:t>شد مست، خلایق ز می عشق علی</w:t>
      </w:r>
    </w:p>
    <w:p>
      <w:pPr>
        <w:pStyle w:val="BookText"/>
        <w:rPr/>
      </w:pP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امروز گُل باغ رسالت وا شد</w:t>
      </w:r>
    </w:p>
    <w:p>
      <w:pPr>
        <w:pStyle w:val="BookText"/>
        <w:rPr/>
      </w:pPr>
      <w:r>
        <w:rPr>
          <w:rFonts w:ascii="IRNazanin" w:hAnsi="IRNazanin" w:eastAsia="IRNazanin"/>
          <w:color w:val="111111"/>
          <w:sz w:val="28"/>
          <w:sz w:val="28"/>
          <w:szCs w:val="28"/>
          <w:rtl w:val="true"/>
          <w:lang w:bidi="fa-IR"/>
        </w:rPr>
        <w:t>قرآن مبین به امر حق معنا شد</w:t>
      </w:r>
    </w:p>
    <w:p>
      <w:pPr>
        <w:pStyle w:val="BookText"/>
        <w:rPr/>
      </w:pPr>
      <w:r>
        <w:rPr>
          <w:rFonts w:ascii="IRNazanin" w:hAnsi="IRNazanin" w:eastAsia="IRNazanin"/>
          <w:color w:val="111111"/>
          <w:sz w:val="28"/>
          <w:sz w:val="28"/>
          <w:szCs w:val="28"/>
          <w:rtl w:val="true"/>
          <w:lang w:bidi="fa-IR"/>
        </w:rPr>
        <w:t>در مرکز خود یافت حق امروز قرار</w:t>
      </w:r>
    </w:p>
    <w:p>
      <w:pPr>
        <w:pStyle w:val="BookText"/>
        <w:rPr/>
      </w:pPr>
      <w:r>
        <w:rPr>
          <w:rFonts w:ascii="IRNazanin" w:hAnsi="IRNazanin" w:eastAsia="IRNazanin"/>
          <w:color w:val="111111"/>
          <w:sz w:val="28"/>
          <w:sz w:val="28"/>
          <w:szCs w:val="28"/>
          <w:rtl w:val="true"/>
          <w:lang w:bidi="fa-IR"/>
        </w:rPr>
        <w:t>منشور ولایت علی امضا شد</w:t>
      </w:r>
    </w:p>
    <w:p>
      <w:pPr>
        <w:pStyle w:val="BookText"/>
        <w:rPr/>
      </w:pPr>
      <w:r>
        <w:rPr>
          <w:rFonts w:ascii="IRNazanin" w:hAnsi="IRNazanin" w:eastAsia="IRNazanin"/>
          <w:color w:val="111111"/>
          <w:sz w:val="28"/>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خواهم که مرا چنان که هستم، دانند </w:t>
      </w:r>
      <w:bookmarkStart w:id="511" w:name="pg3296_31813"/>
    </w:p>
    <w:p>
      <w:pPr>
        <w:pStyle w:val="BookText"/>
        <w:rPr/>
      </w:pPr>
      <w:bookmarkEnd w:id="511"/>
      <w:r>
        <w:rPr>
          <w:rFonts w:ascii="IRNazanin" w:hAnsi="IRNazanin" w:eastAsia="IRNazanin"/>
          <w:color w:val="111111"/>
          <w:sz w:val="28"/>
          <w:sz w:val="28"/>
          <w:szCs w:val="28"/>
          <w:rtl w:val="true"/>
          <w:lang w:bidi="fa-IR"/>
        </w:rPr>
        <w:t>از خم کده غدیر، مستم دانند</w:t>
      </w:r>
    </w:p>
    <w:p>
      <w:pPr>
        <w:pStyle w:val="BookText"/>
        <w:rPr/>
      </w:pPr>
      <w:r>
        <w:rPr>
          <w:rFonts w:ascii="IRNazanin" w:hAnsi="IRNazanin" w:eastAsia="IRNazanin"/>
          <w:color w:val="111111"/>
          <w:sz w:val="28"/>
          <w:sz w:val="28"/>
          <w:szCs w:val="28"/>
          <w:rtl w:val="true"/>
          <w:lang w:bidi="fa-IR"/>
        </w:rPr>
        <w:t>جز کوی علی نیست مرا قبله دل</w:t>
      </w:r>
    </w:p>
    <w:p>
      <w:pPr>
        <w:pStyle w:val="BookText"/>
        <w:rPr/>
      </w:pPr>
      <w:r>
        <w:rPr>
          <w:rFonts w:ascii="IRNazanin" w:hAnsi="IRNazanin" w:eastAsia="IRNazanin"/>
          <w:color w:val="111111"/>
          <w:sz w:val="28"/>
          <w:sz w:val="28"/>
          <w:szCs w:val="28"/>
          <w:rtl w:val="true"/>
          <w:lang w:bidi="fa-IR"/>
        </w:rPr>
        <w:t>عالم همه گو علی پرستم دانند</w:t>
      </w:r>
    </w:p>
    <w:p>
      <w:pPr>
        <w:pStyle w:val="BookText"/>
        <w:rPr/>
      </w:pPr>
      <w:r>
        <w:rPr>
          <w:rFonts w:ascii="IRNazanin" w:hAnsi="IRNazanin" w:eastAsia="IRNazanin"/>
          <w:color w:val="111111"/>
          <w:sz w:val="28"/>
          <w:sz w:val="28"/>
          <w:szCs w:val="28"/>
          <w:rtl w:val="true"/>
          <w:lang w:bidi="fa-IR"/>
        </w:rPr>
        <w:t>سید مصطفی ارنگ</w:t>
      </w:r>
    </w:p>
    <w:p>
      <w:pPr>
        <w:pStyle w:val="Heading4"/>
        <w:numPr>
          <w:ilvl w:val="3"/>
          <w:numId w:val="1"/>
        </w:numPr>
        <w:rPr/>
      </w:pPr>
      <w:bookmarkStart w:id="512" w:name="__RefHeading___Toc2267588_2749589250"/>
      <w:bookmarkStart w:id="513" w:name="_Toc205"/>
      <w:bookmarkEnd w:id="512"/>
      <w:r>
        <w:rPr>
          <w:rtl w:val="true"/>
        </w:rPr>
        <w:t>دریا در غدیر</w:t>
      </w:r>
      <w:bookmarkEnd w:id="513"/>
    </w:p>
    <w:p>
      <w:pPr>
        <w:pStyle w:val="BookText"/>
        <w:rPr/>
      </w:pPr>
      <w:r>
        <w:rPr>
          <w:rFonts w:ascii="IRNazanin" w:hAnsi="IRNazanin" w:eastAsia="IRNazanin"/>
          <w:color w:val="111111"/>
          <w:sz w:val="28"/>
          <w:sz w:val="28"/>
          <w:szCs w:val="28"/>
          <w:rtl w:val="true"/>
          <w:lang w:bidi="fa-IR"/>
        </w:rPr>
        <w:t>دریا در غدیر</w:t>
      </w:r>
    </w:p>
    <w:p>
      <w:pPr>
        <w:pStyle w:val="BookText"/>
        <w:rPr/>
      </w:pPr>
      <w:r>
        <w:rPr>
          <w:rFonts w:ascii="IRNazanin" w:hAnsi="IRNazanin" w:eastAsia="IRNazanin"/>
          <w:color w:val="111111"/>
          <w:sz w:val="28"/>
          <w:sz w:val="28"/>
          <w:szCs w:val="28"/>
          <w:rtl w:val="true"/>
          <w:lang w:bidi="fa-IR"/>
        </w:rPr>
        <w:t>غنچه باغ ولایت شد شکوفا در غدیر</w:t>
      </w:r>
    </w:p>
    <w:p>
      <w:pPr>
        <w:pStyle w:val="BookText"/>
        <w:rPr/>
      </w:pPr>
      <w:r>
        <w:rPr>
          <w:rFonts w:ascii="IRNazanin" w:hAnsi="IRNazanin" w:eastAsia="IRNazanin"/>
          <w:color w:val="111111"/>
          <w:sz w:val="28"/>
          <w:sz w:val="28"/>
          <w:szCs w:val="28"/>
          <w:rtl w:val="true"/>
          <w:lang w:bidi="fa-IR"/>
        </w:rPr>
        <w:t>بر ثمر بنشست باغ آرزوها در غدیر</w:t>
      </w:r>
    </w:p>
    <w:p>
      <w:pPr>
        <w:pStyle w:val="BookText"/>
        <w:rPr/>
      </w:pPr>
      <w:r>
        <w:rPr>
          <w:rFonts w:ascii="IRNazanin" w:hAnsi="IRNazanin" w:eastAsia="IRNazanin"/>
          <w:color w:val="111111"/>
          <w:sz w:val="28"/>
          <w:sz w:val="28"/>
          <w:szCs w:val="28"/>
          <w:rtl w:val="true"/>
          <w:lang w:bidi="fa-IR"/>
        </w:rPr>
        <w:t>تا شود روشن جهان از پرتو خورشید عشق</w:t>
      </w:r>
    </w:p>
    <w:p>
      <w:pPr>
        <w:pStyle w:val="BookText"/>
        <w:rPr/>
      </w:pPr>
      <w:r>
        <w:rPr>
          <w:rFonts w:ascii="IRNazanin" w:hAnsi="IRNazanin" w:eastAsia="IRNazanin"/>
          <w:color w:val="111111"/>
          <w:sz w:val="28"/>
          <w:sz w:val="28"/>
          <w:szCs w:val="28"/>
          <w:rtl w:val="true"/>
          <w:lang w:bidi="fa-IR"/>
        </w:rPr>
        <w:t>از افق، مهر ولایت شد هویدا در غدیر</w:t>
      </w:r>
    </w:p>
    <w:p>
      <w:pPr>
        <w:pStyle w:val="BookText"/>
        <w:rPr/>
      </w:pPr>
      <w:r>
        <w:rPr>
          <w:rFonts w:ascii="IRNazanin" w:hAnsi="IRNazanin" w:eastAsia="IRNazanin"/>
          <w:color w:val="111111"/>
          <w:sz w:val="28"/>
          <w:sz w:val="28"/>
          <w:szCs w:val="28"/>
          <w:rtl w:val="true"/>
          <w:lang w:bidi="fa-IR"/>
        </w:rPr>
        <w:t>تا علی بر روی دستان پیمبر جا گرفت</w:t>
      </w:r>
    </w:p>
    <w:p>
      <w:pPr>
        <w:pStyle w:val="BookText"/>
        <w:rPr/>
      </w:pPr>
      <w:r>
        <w:rPr>
          <w:rFonts w:ascii="IRNazanin" w:hAnsi="IRNazanin" w:eastAsia="IRNazanin"/>
          <w:color w:val="111111"/>
          <w:sz w:val="28"/>
          <w:sz w:val="28"/>
          <w:szCs w:val="28"/>
          <w:rtl w:val="true"/>
          <w:lang w:bidi="fa-IR"/>
        </w:rPr>
        <w:t>رفت روی دست اقیانوس، دریا در غدیر</w:t>
      </w:r>
    </w:p>
    <w:p>
      <w:pPr>
        <w:pStyle w:val="BookText"/>
        <w:rPr/>
      </w:pPr>
      <w:r>
        <w:rPr>
          <w:rFonts w:ascii="IRNazanin" w:hAnsi="IRNazanin" w:eastAsia="IRNazanin"/>
          <w:color w:val="111111"/>
          <w:sz w:val="28"/>
          <w:sz w:val="28"/>
          <w:szCs w:val="28"/>
          <w:rtl w:val="true"/>
          <w:lang w:bidi="fa-IR"/>
        </w:rPr>
        <w:t xml:space="preserve">دیده دل باز کن تا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 هم دوش با خورشید بطحا در غدیر</w:t>
      </w:r>
    </w:p>
    <w:p>
      <w:pPr>
        <w:pStyle w:val="BookText"/>
        <w:rPr/>
      </w:pPr>
      <w:r>
        <w:rPr>
          <w:rFonts w:ascii="IRNazanin" w:hAnsi="IRNazanin" w:eastAsia="IRNazanin"/>
          <w:color w:val="111111"/>
          <w:sz w:val="28"/>
          <w:sz w:val="28"/>
          <w:szCs w:val="28"/>
          <w:rtl w:val="true"/>
          <w:lang w:bidi="fa-IR"/>
        </w:rPr>
        <w:t>مهر با آن زرفشانی، ذره سان سرگشته بود</w:t>
      </w:r>
    </w:p>
    <w:p>
      <w:pPr>
        <w:pStyle w:val="BookText"/>
        <w:rPr/>
      </w:pPr>
      <w:r>
        <w:rPr>
          <w:rFonts w:ascii="IRNazanin" w:hAnsi="IRNazanin" w:eastAsia="IRNazanin"/>
          <w:color w:val="111111"/>
          <w:sz w:val="28"/>
          <w:sz w:val="28"/>
          <w:szCs w:val="28"/>
          <w:rtl w:val="true"/>
          <w:lang w:bidi="fa-IR"/>
        </w:rPr>
        <w:t>تا تجلی کرد آن ماهِ دِل آرا در غدیر</w:t>
      </w:r>
    </w:p>
    <w:p>
      <w:pPr>
        <w:pStyle w:val="BookText"/>
        <w:rPr/>
      </w:pPr>
      <w:r>
        <w:rPr>
          <w:rFonts w:ascii="IRNazanin" w:hAnsi="IRNazanin" w:eastAsia="IRNazanin"/>
          <w:color w:val="111111"/>
          <w:sz w:val="28"/>
          <w:sz w:val="28"/>
          <w:szCs w:val="28"/>
          <w:rtl w:val="true"/>
          <w:lang w:bidi="fa-IR"/>
        </w:rPr>
        <w:t>تا ابد بر لعل لب هایش گل لبخند ماند</w:t>
      </w:r>
    </w:p>
    <w:p>
      <w:pPr>
        <w:pStyle w:val="BookText"/>
        <w:rPr/>
      </w:pPr>
      <w:r>
        <w:rPr>
          <w:rFonts w:ascii="IRNazanin" w:hAnsi="IRNazanin" w:eastAsia="IRNazanin"/>
          <w:color w:val="111111"/>
          <w:sz w:val="28"/>
          <w:sz w:val="28"/>
          <w:szCs w:val="28"/>
          <w:rtl w:val="true"/>
          <w:lang w:bidi="fa-IR"/>
        </w:rPr>
        <w:t>هر که از جان بوسه زد بر دست مولا در غدیر</w:t>
      </w:r>
    </w:p>
    <w:p>
      <w:pPr>
        <w:pStyle w:val="BookText"/>
        <w:rPr/>
      </w:pPr>
      <w:r>
        <w:rPr>
          <w:rFonts w:ascii="IRNazanin" w:hAnsi="IRNazanin" w:eastAsia="IRNazanin"/>
          <w:color w:val="111111"/>
          <w:sz w:val="28"/>
          <w:sz w:val="28"/>
          <w:szCs w:val="28"/>
          <w:rtl w:val="true"/>
          <w:lang w:bidi="fa-IR"/>
        </w:rPr>
        <w:t>از نسیم روی زیبای امیرمؤمنان</w:t>
      </w:r>
    </w:p>
    <w:p>
      <w:pPr>
        <w:pStyle w:val="BookText"/>
        <w:rPr/>
      </w:pPr>
      <w:r>
        <w:rPr>
          <w:rFonts w:ascii="IRNazanin" w:hAnsi="IRNazanin" w:eastAsia="IRNazanin"/>
          <w:color w:val="111111"/>
          <w:sz w:val="28"/>
          <w:sz w:val="28"/>
          <w:szCs w:val="28"/>
          <w:rtl w:val="true"/>
          <w:lang w:bidi="fa-IR"/>
        </w:rPr>
        <w:t>غنچه باغ ولایت شد شکوفا در غدیر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جهان آرایی </w:t>
      </w:r>
      <w:bookmarkStart w:id="514" w:name="pg3296_31814"/>
    </w:p>
    <w:p>
      <w:pPr>
        <w:pStyle w:val="Heading4"/>
        <w:numPr>
          <w:ilvl w:val="3"/>
          <w:numId w:val="1"/>
        </w:numPr>
        <w:rPr/>
      </w:pPr>
      <w:bookmarkStart w:id="515" w:name="__RefHeading___Toc2267590_2749589250"/>
      <w:bookmarkStart w:id="516" w:name="_Toc206"/>
      <w:bookmarkEnd w:id="514"/>
      <w:bookmarkEnd w:id="515"/>
      <w:r>
        <w:rPr>
          <w:rtl w:val="true"/>
        </w:rPr>
        <w:t>مثنوی ناتمام عشق</w:t>
      </w:r>
      <w:bookmarkEnd w:id="516"/>
    </w:p>
    <w:p>
      <w:pPr>
        <w:pStyle w:val="BookText"/>
        <w:rPr/>
      </w:pPr>
      <w:r>
        <w:rPr>
          <w:rFonts w:ascii="IRNazanin" w:hAnsi="IRNazanin" w:eastAsia="IRNazanin"/>
          <w:color w:val="111111"/>
          <w:sz w:val="28"/>
          <w:sz w:val="28"/>
          <w:szCs w:val="28"/>
          <w:rtl w:val="true"/>
          <w:lang w:bidi="fa-IR"/>
        </w:rPr>
        <w:t>مثنوی ناتمام عشق</w:t>
      </w:r>
    </w:p>
    <w:p>
      <w:pPr>
        <w:pStyle w:val="BookText"/>
        <w:rPr/>
      </w:pPr>
      <w:r>
        <w:rPr>
          <w:rFonts w:ascii="IRNazanin" w:hAnsi="IRNazanin" w:eastAsia="IRNazanin"/>
          <w:color w:val="111111"/>
          <w:sz w:val="28"/>
          <w:sz w:val="28"/>
          <w:szCs w:val="28"/>
          <w:rtl w:val="true"/>
          <w:lang w:bidi="fa-IR"/>
        </w:rPr>
        <w:t>در دلم پروانه ها پر می زنند</w:t>
      </w:r>
    </w:p>
    <w:p>
      <w:pPr>
        <w:pStyle w:val="BookText"/>
        <w:rPr/>
      </w:pPr>
      <w:r>
        <w:rPr>
          <w:rFonts w:ascii="IRNazanin" w:hAnsi="IRNazanin" w:eastAsia="IRNazanin"/>
          <w:color w:val="111111"/>
          <w:sz w:val="28"/>
          <w:sz w:val="28"/>
          <w:szCs w:val="28"/>
          <w:rtl w:val="true"/>
          <w:lang w:bidi="fa-IR"/>
        </w:rPr>
        <w:t>قاصدک ها حلقه بر در می زنند</w:t>
      </w:r>
    </w:p>
    <w:p>
      <w:pPr>
        <w:pStyle w:val="BookText"/>
        <w:rPr/>
      </w:pPr>
      <w:r>
        <w:rPr>
          <w:rFonts w:ascii="IRNazanin" w:hAnsi="IRNazanin" w:eastAsia="IRNazanin"/>
          <w:color w:val="111111"/>
          <w:sz w:val="28"/>
          <w:sz w:val="28"/>
          <w:szCs w:val="28"/>
          <w:rtl w:val="true"/>
          <w:lang w:bidi="fa-IR"/>
        </w:rPr>
        <w:t>ای دل امشب بی قراری می کنم</w:t>
      </w:r>
    </w:p>
    <w:p>
      <w:pPr>
        <w:pStyle w:val="BookText"/>
        <w:rPr/>
      </w:pPr>
      <w:r>
        <w:rPr>
          <w:rFonts w:ascii="IRNazanin" w:hAnsi="IRNazanin" w:eastAsia="IRNazanin"/>
          <w:color w:val="111111"/>
          <w:sz w:val="28"/>
          <w:sz w:val="28"/>
          <w:szCs w:val="28"/>
          <w:rtl w:val="true"/>
          <w:lang w:bidi="fa-IR"/>
        </w:rPr>
        <w:t>اشک شوق از دیده جاری می کنم ج</w:t>
      </w:r>
    </w:p>
    <w:p>
      <w:pPr>
        <w:pStyle w:val="BookText"/>
        <w:rPr/>
      </w:pPr>
      <w:r>
        <w:rPr>
          <w:rFonts w:ascii="IRNazanin" w:hAnsi="IRNazanin" w:eastAsia="IRNazanin"/>
          <w:color w:val="111111"/>
          <w:sz w:val="28"/>
          <w:sz w:val="28"/>
          <w:szCs w:val="28"/>
          <w:rtl w:val="true"/>
          <w:lang w:bidi="fa-IR"/>
        </w:rPr>
        <w:t>ماه، امشب لحظه ای تعجیل کن</w:t>
      </w:r>
    </w:p>
    <w:p>
      <w:pPr>
        <w:pStyle w:val="BookText"/>
        <w:rPr/>
      </w:pPr>
      <w:r>
        <w:rPr>
          <w:rFonts w:ascii="IRNazanin" w:hAnsi="IRNazanin" w:eastAsia="IRNazanin"/>
          <w:color w:val="111111"/>
          <w:sz w:val="28"/>
          <w:sz w:val="28"/>
          <w:szCs w:val="28"/>
          <w:rtl w:val="true"/>
          <w:lang w:bidi="fa-IR"/>
        </w:rPr>
        <w:t>از امام عاشقان تجلیل کن</w:t>
      </w:r>
    </w:p>
    <w:p>
      <w:pPr>
        <w:pStyle w:val="BookText"/>
        <w:rPr/>
      </w:pPr>
      <w:r>
        <w:rPr>
          <w:rFonts w:ascii="IRNazanin" w:hAnsi="IRNazanin" w:eastAsia="IRNazanin"/>
          <w:color w:val="111111"/>
          <w:sz w:val="28"/>
          <w:sz w:val="28"/>
          <w:szCs w:val="28"/>
          <w:rtl w:val="true"/>
          <w:lang w:bidi="fa-IR"/>
        </w:rPr>
        <w:t>تا ببینی اقتدار شیعه را</w:t>
      </w:r>
    </w:p>
    <w:p>
      <w:pPr>
        <w:pStyle w:val="BookText"/>
        <w:rPr/>
      </w:pPr>
      <w:r>
        <w:rPr>
          <w:rFonts w:ascii="IRNazanin" w:hAnsi="IRNazanin" w:eastAsia="IRNazanin"/>
          <w:color w:val="111111"/>
          <w:sz w:val="28"/>
          <w:sz w:val="28"/>
          <w:szCs w:val="28"/>
          <w:rtl w:val="true"/>
          <w:lang w:bidi="fa-IR"/>
        </w:rPr>
        <w:t>عشق و ایمان و وقار شیعه را</w:t>
      </w:r>
    </w:p>
    <w:p>
      <w:pPr>
        <w:pStyle w:val="BookText"/>
        <w:rPr/>
      </w:pPr>
      <w:r>
        <w:rPr>
          <w:rFonts w:ascii="IRNazanin" w:hAnsi="IRNazanin" w:eastAsia="IRNazanin"/>
          <w:color w:val="111111"/>
          <w:sz w:val="28"/>
          <w:sz w:val="28"/>
          <w:szCs w:val="28"/>
          <w:rtl w:val="true"/>
          <w:lang w:bidi="fa-IR"/>
        </w:rPr>
        <w:t>صبح می آید محمد با علی</w:t>
      </w:r>
    </w:p>
    <w:p>
      <w:pPr>
        <w:pStyle w:val="BookText"/>
        <w:rPr/>
      </w:pPr>
      <w:r>
        <w:rPr>
          <w:rFonts w:ascii="IRNazanin" w:hAnsi="IRNazanin" w:eastAsia="IRNazanin"/>
          <w:color w:val="111111"/>
          <w:sz w:val="28"/>
          <w:sz w:val="28"/>
          <w:szCs w:val="28"/>
          <w:rtl w:val="true"/>
          <w:lang w:bidi="fa-IR"/>
        </w:rPr>
        <w:t>دشت می لرزد ز بانگ یا علی</w:t>
      </w:r>
    </w:p>
    <w:p>
      <w:pPr>
        <w:pStyle w:val="BookText"/>
        <w:rPr/>
      </w:pPr>
      <w:r>
        <w:rPr>
          <w:rFonts w:ascii="IRNazanin" w:hAnsi="IRNazanin" w:eastAsia="IRNazanin"/>
          <w:color w:val="111111"/>
          <w:sz w:val="28"/>
          <w:sz w:val="28"/>
          <w:szCs w:val="28"/>
          <w:rtl w:val="true"/>
          <w:lang w:bidi="fa-IR"/>
        </w:rPr>
        <w:t>صبح شد، گویی که خاموشی گذشت</w:t>
      </w:r>
    </w:p>
    <w:p>
      <w:pPr>
        <w:pStyle w:val="BookText"/>
        <w:rPr/>
      </w:pPr>
      <w:r>
        <w:rPr>
          <w:rFonts w:ascii="IRNazanin" w:hAnsi="IRNazanin" w:eastAsia="IRNazanin"/>
          <w:color w:val="111111"/>
          <w:sz w:val="28"/>
          <w:sz w:val="28"/>
          <w:szCs w:val="28"/>
          <w:rtl w:val="true"/>
          <w:lang w:bidi="fa-IR"/>
        </w:rPr>
        <w:t>ماه از خیر سیه پوشی گذشت</w:t>
      </w:r>
    </w:p>
    <w:p>
      <w:pPr>
        <w:pStyle w:val="BookText"/>
        <w:rPr/>
      </w:pPr>
      <w:r>
        <w:rPr>
          <w:rFonts w:ascii="IRNazanin" w:hAnsi="IRNazanin" w:eastAsia="IRNazanin"/>
          <w:color w:val="111111"/>
          <w:sz w:val="28"/>
          <w:sz w:val="28"/>
          <w:szCs w:val="28"/>
          <w:rtl w:val="true"/>
          <w:lang w:bidi="fa-IR"/>
        </w:rPr>
        <w:t>لحظه ای که دشت، غرق وهم بود</w:t>
      </w:r>
    </w:p>
    <w:p>
      <w:pPr>
        <w:pStyle w:val="BookText"/>
        <w:rPr/>
      </w:pPr>
      <w:r>
        <w:rPr>
          <w:rFonts w:ascii="IRNazanin" w:hAnsi="IRNazanin" w:eastAsia="IRNazanin"/>
          <w:color w:val="111111"/>
          <w:sz w:val="28"/>
          <w:sz w:val="28"/>
          <w:szCs w:val="28"/>
          <w:rtl w:val="true"/>
          <w:lang w:bidi="fa-IR"/>
        </w:rPr>
        <w:t>جبرئیل از آسمان آمد فرود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ای امّید ما</w:t>
      </w:r>
    </w:p>
    <w:p>
      <w:pPr>
        <w:pStyle w:val="BookText"/>
        <w:rPr/>
      </w:pPr>
      <w:r>
        <w:rPr>
          <w:rFonts w:ascii="IRNazanin" w:hAnsi="IRNazanin" w:eastAsia="IRNazanin"/>
          <w:color w:val="111111"/>
          <w:sz w:val="28"/>
          <w:sz w:val="28"/>
          <w:szCs w:val="28"/>
          <w:rtl w:val="true"/>
          <w:lang w:bidi="fa-IR"/>
        </w:rPr>
        <w:t>نغمه جاویدی توحید ما</w:t>
      </w:r>
    </w:p>
    <w:p>
      <w:pPr>
        <w:pStyle w:val="BookText"/>
        <w:rPr/>
      </w:pPr>
      <w:r>
        <w:rPr>
          <w:rFonts w:ascii="IRNazanin" w:hAnsi="IRNazanin" w:eastAsia="IRNazanin"/>
          <w:color w:val="111111"/>
          <w:sz w:val="28"/>
          <w:sz w:val="28"/>
          <w:szCs w:val="28"/>
          <w:rtl w:val="true"/>
          <w:lang w:bidi="fa-IR"/>
        </w:rPr>
        <w:t>آخرین شعر رسالت را بخوان</w:t>
      </w:r>
    </w:p>
    <w:p>
      <w:pPr>
        <w:pStyle w:val="BookText"/>
        <w:rPr/>
      </w:pPr>
      <w:r>
        <w:rPr>
          <w:rFonts w:ascii="IRNazanin" w:hAnsi="IRNazanin" w:eastAsia="IRNazanin"/>
          <w:color w:val="111111"/>
          <w:sz w:val="28"/>
          <w:sz w:val="28"/>
          <w:szCs w:val="28"/>
          <w:rtl w:val="true"/>
          <w:lang w:bidi="fa-IR"/>
        </w:rPr>
        <w:t>آیه عشق و امامت را بخوان</w:t>
      </w:r>
    </w:p>
    <w:p>
      <w:pPr>
        <w:pStyle w:val="BookText"/>
        <w:rPr/>
      </w:pPr>
      <w:r>
        <w:rPr>
          <w:rFonts w:ascii="IRNazanin" w:hAnsi="IRNazanin" w:eastAsia="IRNazanin"/>
          <w:color w:val="111111"/>
          <w:sz w:val="28"/>
          <w:sz w:val="28"/>
          <w:szCs w:val="28"/>
          <w:rtl w:val="true"/>
          <w:lang w:bidi="fa-IR"/>
        </w:rPr>
        <w:t>بر کسی که هم دل و هم خون توست</w:t>
      </w:r>
    </w:p>
    <w:p>
      <w:pPr>
        <w:pStyle w:val="BookText"/>
        <w:rPr/>
      </w:pPr>
      <w:r>
        <w:rPr>
          <w:rFonts w:ascii="IRNazanin" w:hAnsi="IRNazanin" w:eastAsia="IRNazanin"/>
          <w:color w:val="111111"/>
          <w:sz w:val="28"/>
          <w:sz w:val="28"/>
          <w:szCs w:val="28"/>
          <w:rtl w:val="true"/>
          <w:lang w:bidi="fa-IR"/>
        </w:rPr>
        <w:t>تو چو موسایی و او هارون توست</w:t>
      </w:r>
    </w:p>
    <w:p>
      <w:pPr>
        <w:pStyle w:val="BookText"/>
        <w:rPr/>
      </w:pPr>
      <w:r>
        <w:rPr>
          <w:rFonts w:ascii="IRNazanin" w:hAnsi="IRNazanin" w:eastAsia="IRNazanin"/>
          <w:color w:val="111111"/>
          <w:sz w:val="28"/>
          <w:sz w:val="28"/>
          <w:szCs w:val="28"/>
          <w:rtl w:val="true"/>
          <w:lang w:bidi="fa-IR"/>
        </w:rPr>
        <w:t>لایقی لایق تر از حیدر مباد</w:t>
      </w:r>
    </w:p>
    <w:p>
      <w:pPr>
        <w:pStyle w:val="BookText"/>
        <w:rPr/>
      </w:pPr>
      <w:r>
        <w:rPr>
          <w:rFonts w:ascii="IRNazanin" w:hAnsi="IRNazanin" w:eastAsia="IRNazanin"/>
          <w:color w:val="111111"/>
          <w:sz w:val="28"/>
          <w:sz w:val="28"/>
          <w:szCs w:val="28"/>
          <w:rtl w:val="true"/>
          <w:lang w:bidi="fa-IR"/>
        </w:rPr>
        <w:t>خلق را دیگر کسی رهبر مباد</w:t>
      </w:r>
    </w:p>
    <w:p>
      <w:pPr>
        <w:pStyle w:val="BookText"/>
        <w:rPr/>
      </w:pPr>
      <w:r>
        <w:rPr>
          <w:rFonts w:ascii="IRNazanin" w:hAnsi="IRNazanin" w:eastAsia="IRNazanin"/>
          <w:color w:val="111111"/>
          <w:sz w:val="28"/>
          <w:sz w:val="28"/>
          <w:szCs w:val="28"/>
          <w:rtl w:val="true"/>
          <w:lang w:bidi="fa-IR"/>
        </w:rPr>
        <w:t>بعد از آن دیگر چه گویم آه آه</w:t>
      </w:r>
    </w:p>
    <w:p>
      <w:pPr>
        <w:pStyle w:val="BookText"/>
        <w:rPr/>
      </w:pPr>
      <w:r>
        <w:rPr>
          <w:rFonts w:ascii="IRNazanin" w:hAnsi="IRNazanin" w:eastAsia="IRNazanin"/>
          <w:color w:val="111111"/>
          <w:sz w:val="28"/>
          <w:sz w:val="28"/>
          <w:szCs w:val="28"/>
          <w:rtl w:val="true"/>
          <w:lang w:bidi="fa-IR"/>
        </w:rPr>
        <w:t>قصه مولا و نخلستان و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مُهر ولایت را شکست</w:t>
      </w:r>
    </w:p>
    <w:p>
      <w:pPr>
        <w:pStyle w:val="BookText"/>
        <w:rPr/>
      </w:pPr>
      <w:r>
        <w:rPr>
          <w:rFonts w:ascii="IRNazanin" w:hAnsi="IRNazanin" w:eastAsia="IRNazanin"/>
          <w:color w:val="111111"/>
          <w:sz w:val="28"/>
          <w:sz w:val="28"/>
          <w:szCs w:val="28"/>
          <w:rtl w:val="true"/>
          <w:lang w:bidi="fa-IR"/>
        </w:rPr>
        <w:t>رسم و آیین امامت را شکست</w:t>
      </w:r>
    </w:p>
    <w:p>
      <w:pPr>
        <w:pStyle w:val="BookText"/>
        <w:rPr/>
      </w:pPr>
      <w:r>
        <w:rPr>
          <w:rFonts w:ascii="IRNazanin" w:hAnsi="IRNazanin" w:eastAsia="IRNazanin"/>
          <w:color w:val="111111"/>
          <w:sz w:val="28"/>
          <w:sz w:val="28"/>
          <w:szCs w:val="28"/>
          <w:rtl w:val="true"/>
          <w:lang w:bidi="fa-IR"/>
        </w:rPr>
        <w:t>دشمن از مولا خلافت را گرفت</w:t>
      </w:r>
    </w:p>
    <w:p>
      <w:pPr>
        <w:pStyle w:val="BookText"/>
        <w:rPr/>
      </w:pPr>
      <w:r>
        <w:rPr>
          <w:rFonts w:ascii="IRNazanin" w:hAnsi="IRNazanin" w:eastAsia="IRNazanin"/>
          <w:color w:val="111111"/>
          <w:sz w:val="28"/>
          <w:sz w:val="28"/>
          <w:szCs w:val="28"/>
          <w:rtl w:val="true"/>
          <w:lang w:bidi="fa-IR"/>
        </w:rPr>
        <w:t>سد شد و راه عدالت را گرفت</w:t>
      </w:r>
    </w:p>
    <w:p>
      <w:pPr>
        <w:pStyle w:val="BookText"/>
        <w:rPr/>
      </w:pPr>
      <w:r>
        <w:rPr>
          <w:rFonts w:ascii="IRNazanin" w:hAnsi="IRNazanin" w:eastAsia="IRNazanin"/>
          <w:color w:val="111111"/>
          <w:sz w:val="28"/>
          <w:sz w:val="28"/>
          <w:szCs w:val="28"/>
          <w:rtl w:val="true"/>
          <w:lang w:bidi="fa-IR"/>
        </w:rPr>
        <w:t>با شمایم ای سبک مغزان پیر</w:t>
      </w:r>
    </w:p>
    <w:p>
      <w:pPr>
        <w:pStyle w:val="BookText"/>
        <w:rPr/>
      </w:pPr>
      <w:r>
        <w:rPr>
          <w:rFonts w:ascii="IRNazanin" w:hAnsi="IRNazanin" w:eastAsia="IRNazanin"/>
          <w:color w:val="111111"/>
          <w:sz w:val="28"/>
          <w:sz w:val="28"/>
          <w:szCs w:val="28"/>
          <w:rtl w:val="true"/>
          <w:lang w:bidi="fa-IR"/>
        </w:rPr>
        <w:t>پس چه شد آن عهد و پیمان غدیر</w:t>
      </w:r>
    </w:p>
    <w:p>
      <w:pPr>
        <w:pStyle w:val="BookText"/>
        <w:rPr/>
      </w:pPr>
      <w:r>
        <w:rPr>
          <w:rFonts w:ascii="IRNazanin" w:hAnsi="IRNazanin" w:eastAsia="IRNazanin"/>
          <w:color w:val="111111"/>
          <w:sz w:val="28"/>
          <w:sz w:val="28"/>
          <w:szCs w:val="28"/>
          <w:rtl w:val="true"/>
          <w:lang w:bidi="fa-IR"/>
        </w:rPr>
        <w:t>مُهر اگر بر نامه حیدر زدید</w:t>
      </w:r>
    </w:p>
    <w:p>
      <w:pPr>
        <w:pStyle w:val="BookText"/>
        <w:rPr/>
      </w:pPr>
      <w:r>
        <w:rPr>
          <w:rFonts w:ascii="IRNazanin" w:hAnsi="IRNazanin" w:eastAsia="IRNazanin"/>
          <w:color w:val="111111"/>
          <w:sz w:val="28"/>
          <w:sz w:val="28"/>
          <w:szCs w:val="28"/>
          <w:rtl w:val="true"/>
          <w:lang w:bidi="fa-IR"/>
        </w:rPr>
        <w:t>پس چرا از پشت سر خنجر زدید</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صدایت می زنم</w:t>
      </w:r>
    </w:p>
    <w:p>
      <w:pPr>
        <w:pStyle w:val="BookText"/>
        <w:rPr/>
      </w:pPr>
      <w:r>
        <w:rPr>
          <w:rFonts w:ascii="IRNazanin" w:hAnsi="IRNazanin" w:eastAsia="IRNazanin"/>
          <w:color w:val="111111"/>
          <w:sz w:val="28"/>
          <w:sz w:val="28"/>
          <w:szCs w:val="28"/>
          <w:rtl w:val="true"/>
          <w:lang w:bidi="fa-IR"/>
        </w:rPr>
        <w:t>بوسه ها بر خاک پایت می زنم ج</w:t>
      </w:r>
    </w:p>
    <w:p>
      <w:pPr>
        <w:pStyle w:val="BookText"/>
        <w:rPr/>
      </w:pPr>
      <w:r>
        <w:rPr>
          <w:rFonts w:ascii="IRNazanin" w:hAnsi="IRNazanin" w:eastAsia="IRNazanin"/>
          <w:color w:val="111111"/>
          <w:sz w:val="28"/>
          <w:sz w:val="28"/>
          <w:szCs w:val="28"/>
          <w:rtl w:val="true"/>
          <w:lang w:bidi="fa-IR"/>
        </w:rPr>
        <w:t>من حمایت از امامت می کنم</w:t>
      </w:r>
    </w:p>
    <w:p>
      <w:pPr>
        <w:pStyle w:val="BookText"/>
        <w:rPr/>
      </w:pPr>
      <w:r>
        <w:rPr>
          <w:rFonts w:ascii="IRNazanin" w:hAnsi="IRNazanin" w:eastAsia="IRNazanin"/>
          <w:color w:val="111111"/>
          <w:sz w:val="28"/>
          <w:sz w:val="28"/>
          <w:szCs w:val="28"/>
          <w:rtl w:val="true"/>
          <w:lang w:bidi="fa-IR"/>
        </w:rPr>
        <w:t>باز قلبم را به نامت می کنم</w:t>
      </w:r>
    </w:p>
    <w:p>
      <w:pPr>
        <w:pStyle w:val="BookText"/>
        <w:rPr/>
      </w:pPr>
      <w:r>
        <w:rPr>
          <w:rFonts w:ascii="IRNazanin" w:hAnsi="IRNazanin" w:eastAsia="IRNazanin"/>
          <w:color w:val="111111"/>
          <w:sz w:val="28"/>
          <w:sz w:val="28"/>
          <w:szCs w:val="28"/>
          <w:rtl w:val="true"/>
          <w:lang w:bidi="fa-IR"/>
        </w:rPr>
        <w:t>تا ابد میر و امام من تویی</w:t>
      </w:r>
    </w:p>
    <w:p>
      <w:pPr>
        <w:pStyle w:val="BookText"/>
        <w:rPr/>
      </w:pPr>
      <w:r>
        <w:rPr>
          <w:rFonts w:ascii="IRNazanin" w:hAnsi="IRNazanin" w:eastAsia="IRNazanin"/>
          <w:color w:val="111111"/>
          <w:sz w:val="28"/>
          <w:sz w:val="28"/>
          <w:szCs w:val="28"/>
          <w:rtl w:val="true"/>
          <w:lang w:bidi="fa-IR"/>
        </w:rPr>
        <w:t>مثنوی ناتمام من تویی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جوادی مقدم </w:t>
      </w:r>
      <w:bookmarkStart w:id="517" w:name="pg3296_31815"/>
    </w:p>
    <w:p>
      <w:pPr>
        <w:pStyle w:val="Heading4"/>
        <w:numPr>
          <w:ilvl w:val="3"/>
          <w:numId w:val="1"/>
        </w:numPr>
        <w:rPr/>
      </w:pPr>
      <w:bookmarkStart w:id="518" w:name="__RefHeading___Toc2267592_2749589250"/>
      <w:bookmarkStart w:id="519" w:name="_Toc207"/>
      <w:bookmarkEnd w:id="517"/>
      <w:bookmarkEnd w:id="518"/>
      <w:r>
        <w:rPr>
          <w:rtl w:val="true"/>
        </w:rPr>
        <w:t>برکه نور</w:t>
      </w:r>
      <w:bookmarkEnd w:id="519"/>
    </w:p>
    <w:p>
      <w:pPr>
        <w:pStyle w:val="BookText"/>
        <w:rPr/>
      </w:pPr>
      <w:r>
        <w:rPr>
          <w:rFonts w:ascii="IRNazanin" w:hAnsi="IRNazanin" w:eastAsia="IRNazanin"/>
          <w:color w:val="111111"/>
          <w:sz w:val="28"/>
          <w:sz w:val="28"/>
          <w:szCs w:val="28"/>
          <w:rtl w:val="true"/>
          <w:lang w:bidi="fa-IR"/>
        </w:rPr>
        <w:t>برکه نور</w:t>
      </w:r>
    </w:p>
    <w:p>
      <w:pPr>
        <w:pStyle w:val="BookText"/>
        <w:rPr/>
      </w:pPr>
      <w:r>
        <w:rPr>
          <w:rFonts w:ascii="IRNazanin" w:hAnsi="IRNazanin" w:eastAsia="IRNazanin"/>
          <w:color w:val="111111"/>
          <w:sz w:val="28"/>
          <w:sz w:val="28"/>
          <w:szCs w:val="28"/>
          <w:rtl w:val="true"/>
          <w:lang w:bidi="fa-IR"/>
        </w:rPr>
        <w:t>ظهر در چشم فلک، شوقی دگر روییده بود</w:t>
      </w:r>
    </w:p>
    <w:p>
      <w:pPr>
        <w:pStyle w:val="BookText"/>
        <w:rPr/>
      </w:pPr>
      <w:r>
        <w:rPr>
          <w:rFonts w:ascii="IRNazanin" w:hAnsi="IRNazanin" w:eastAsia="IRNazanin"/>
          <w:color w:val="111111"/>
          <w:sz w:val="28"/>
          <w:sz w:val="28"/>
          <w:szCs w:val="28"/>
          <w:rtl w:val="true"/>
          <w:lang w:bidi="fa-IR"/>
        </w:rPr>
        <w:t>دشت از نور علی، رختی دگر پوشیده بود ج</w:t>
      </w:r>
    </w:p>
    <w:p>
      <w:pPr>
        <w:pStyle w:val="BookText"/>
        <w:rPr/>
      </w:pPr>
      <w:r>
        <w:rPr>
          <w:rFonts w:ascii="IRNazanin" w:hAnsi="IRNazanin" w:eastAsia="IRNazanin"/>
          <w:color w:val="111111"/>
          <w:sz w:val="28"/>
          <w:sz w:val="28"/>
          <w:szCs w:val="28"/>
          <w:rtl w:val="true"/>
          <w:lang w:bidi="fa-IR"/>
        </w:rPr>
        <w:t>برکه با نور علی، جان و دل خود شسته بود</w:t>
      </w:r>
    </w:p>
    <w:p>
      <w:pPr>
        <w:pStyle w:val="BookText"/>
        <w:rPr/>
      </w:pPr>
      <w:r>
        <w:rPr>
          <w:rFonts w:ascii="IRNazanin" w:hAnsi="IRNazanin" w:eastAsia="IRNazanin"/>
          <w:color w:val="111111"/>
          <w:sz w:val="28"/>
          <w:sz w:val="28"/>
          <w:szCs w:val="28"/>
          <w:rtl w:val="true"/>
          <w:lang w:bidi="fa-IR"/>
        </w:rPr>
        <w:t>تا زلال و پاکی عشق علی را دیده بود</w:t>
      </w:r>
    </w:p>
    <w:p>
      <w:pPr>
        <w:pStyle w:val="BookText"/>
        <w:rPr/>
      </w:pPr>
      <w:r>
        <w:rPr>
          <w:rFonts w:ascii="IRNazanin" w:hAnsi="IRNazanin" w:eastAsia="IRNazanin"/>
          <w:color w:val="111111"/>
          <w:sz w:val="28"/>
          <w:sz w:val="28"/>
          <w:szCs w:val="28"/>
          <w:rtl w:val="true"/>
          <w:lang w:bidi="fa-IR"/>
        </w:rPr>
        <w:t>ظهر بود و شوق می رقصید در چشم غدیرج</w:t>
      </w:r>
    </w:p>
    <w:p>
      <w:pPr>
        <w:pStyle w:val="BookText"/>
        <w:rPr/>
      </w:pPr>
      <w:r>
        <w:rPr>
          <w:rFonts w:ascii="IRNazanin" w:hAnsi="IRNazanin" w:eastAsia="IRNazanin"/>
          <w:color w:val="111111"/>
          <w:sz w:val="28"/>
          <w:sz w:val="28"/>
          <w:szCs w:val="28"/>
          <w:rtl w:val="true"/>
          <w:lang w:bidi="fa-IR"/>
        </w:rPr>
        <w:t>گوییا او پاکی این عشق را فهمیده بود</w:t>
      </w:r>
    </w:p>
    <w:p>
      <w:pPr>
        <w:pStyle w:val="BookText"/>
        <w:rPr/>
      </w:pPr>
      <w:r>
        <w:rPr>
          <w:rFonts w:ascii="IRNazanin" w:hAnsi="IRNazanin" w:eastAsia="IRNazanin"/>
          <w:color w:val="111111"/>
          <w:sz w:val="28"/>
          <w:sz w:val="28"/>
          <w:szCs w:val="28"/>
          <w:rtl w:val="true"/>
          <w:lang w:bidi="fa-IR"/>
        </w:rPr>
        <w:t>با عروجش هم تراز عرش می گردد غدیر</w:t>
      </w:r>
    </w:p>
    <w:p>
      <w:pPr>
        <w:pStyle w:val="BookText"/>
        <w:rPr/>
      </w:pPr>
      <w:r>
        <w:rPr>
          <w:rFonts w:ascii="IRNazanin" w:hAnsi="IRNazanin" w:eastAsia="IRNazanin"/>
          <w:color w:val="111111"/>
          <w:sz w:val="28"/>
          <w:sz w:val="28"/>
          <w:szCs w:val="28"/>
          <w:rtl w:val="true"/>
          <w:lang w:bidi="fa-IR"/>
        </w:rPr>
        <w:t>طور سینای تجلی در علی تابیده بود</w:t>
      </w:r>
    </w:p>
    <w:p>
      <w:pPr>
        <w:pStyle w:val="BookText"/>
        <w:rPr/>
      </w:pPr>
      <w:r>
        <w:rPr>
          <w:rFonts w:ascii="IRNazanin" w:hAnsi="IRNazanin" w:eastAsia="IRNazanin"/>
          <w:color w:val="111111"/>
          <w:sz w:val="28"/>
          <w:sz w:val="28"/>
          <w:szCs w:val="28"/>
          <w:rtl w:val="true"/>
          <w:lang w:bidi="fa-IR"/>
        </w:rPr>
        <w:t>ساقی کوثر در آن ظهر عطش، از دست دوست</w:t>
      </w:r>
    </w:p>
    <w:p>
      <w:pPr>
        <w:pStyle w:val="BookText"/>
        <w:rPr/>
      </w:pPr>
      <w:r>
        <w:rPr>
          <w:rFonts w:ascii="IRNazanin" w:hAnsi="IRNazanin" w:eastAsia="IRNazanin"/>
          <w:color w:val="111111"/>
          <w:sz w:val="28"/>
          <w:sz w:val="28"/>
          <w:szCs w:val="28"/>
          <w:rtl w:val="true"/>
          <w:lang w:bidi="fa-IR"/>
        </w:rPr>
        <w:t>جام ها از باده عشق و یقین نوشیده بود</w:t>
      </w:r>
    </w:p>
    <w:p>
      <w:pPr>
        <w:pStyle w:val="BookText"/>
        <w:rPr/>
      </w:pPr>
      <w:r>
        <w:rPr>
          <w:rFonts w:ascii="IRNazanin" w:hAnsi="IRNazanin" w:eastAsia="IRNazanin"/>
          <w:color w:val="111111"/>
          <w:sz w:val="28"/>
          <w:sz w:val="28"/>
          <w:szCs w:val="28"/>
          <w:rtl w:val="true"/>
          <w:lang w:bidi="fa-IR"/>
        </w:rPr>
        <w:t>ما کنار برکه عشق علی خیمه زدیم</w:t>
      </w:r>
    </w:p>
    <w:p>
      <w:pPr>
        <w:pStyle w:val="BookText"/>
        <w:rPr/>
      </w:pPr>
      <w:r>
        <w:rPr>
          <w:rFonts w:ascii="IRNazanin" w:hAnsi="IRNazanin" w:eastAsia="IRNazanin"/>
          <w:color w:val="111111"/>
          <w:sz w:val="28"/>
          <w:sz w:val="28"/>
          <w:szCs w:val="28"/>
          <w:rtl w:val="true"/>
          <w:lang w:bidi="fa-IR"/>
        </w:rPr>
        <w:t>آن زمانی که عطش از تشنگی روییده بود</w:t>
      </w:r>
    </w:p>
    <w:p>
      <w:pPr>
        <w:pStyle w:val="BookText"/>
        <w:rPr/>
      </w:pPr>
      <w:r>
        <w:rPr>
          <w:rFonts w:ascii="IRNazanin" w:hAnsi="IRNazanin" w:eastAsia="IRNazanin"/>
          <w:color w:val="111111"/>
          <w:sz w:val="28"/>
          <w:sz w:val="28"/>
          <w:szCs w:val="28"/>
          <w:rtl w:val="true"/>
          <w:lang w:bidi="fa-IR"/>
        </w:rPr>
        <w:t>آن یگانه هستی مطلق، خدای آرزو</w:t>
      </w:r>
    </w:p>
    <w:p>
      <w:pPr>
        <w:pStyle w:val="BookText"/>
        <w:rPr/>
      </w:pPr>
      <w:r>
        <w:rPr>
          <w:rFonts w:ascii="IRNazanin" w:hAnsi="IRNazanin" w:eastAsia="IRNazanin"/>
          <w:color w:val="111111"/>
          <w:sz w:val="28"/>
          <w:sz w:val="28"/>
          <w:szCs w:val="28"/>
          <w:rtl w:val="true"/>
          <w:lang w:bidi="fa-IR"/>
        </w:rPr>
        <w:t>اهل دل را با ولای این علی سنجیده بود</w:t>
      </w:r>
    </w:p>
    <w:p>
      <w:pPr>
        <w:pStyle w:val="BookText"/>
        <w:rPr/>
      </w:pPr>
      <w:r>
        <w:rPr>
          <w:rFonts w:ascii="IRNazanin" w:hAnsi="IRNazanin" w:eastAsia="IRNazanin"/>
          <w:color w:val="111111"/>
          <w:sz w:val="28"/>
          <w:sz w:val="28"/>
          <w:szCs w:val="28"/>
          <w:rtl w:val="true"/>
          <w:lang w:bidi="fa-IR"/>
        </w:rPr>
        <w:t>مهری حسینی</w:t>
      </w:r>
    </w:p>
    <w:p>
      <w:pPr>
        <w:pStyle w:val="Heading4"/>
        <w:numPr>
          <w:ilvl w:val="3"/>
          <w:numId w:val="1"/>
        </w:numPr>
        <w:rPr/>
      </w:pPr>
      <w:bookmarkStart w:id="520" w:name="__RefHeading___Toc2267594_2749589250"/>
      <w:bookmarkStart w:id="521" w:name="_Toc208"/>
      <w:bookmarkEnd w:id="520"/>
      <w:r>
        <w:rPr>
          <w:rtl w:val="true"/>
        </w:rPr>
        <w:t>آفتاب بی زوال</w:t>
      </w:r>
      <w:bookmarkEnd w:id="521"/>
    </w:p>
    <w:p>
      <w:pPr>
        <w:pStyle w:val="BookText"/>
        <w:rPr/>
      </w:pPr>
      <w:r>
        <w:rPr>
          <w:rFonts w:ascii="IRNazanin" w:hAnsi="IRNazanin" w:eastAsia="IRNazanin"/>
          <w:color w:val="111111"/>
          <w:sz w:val="28"/>
          <w:sz w:val="28"/>
          <w:szCs w:val="28"/>
          <w:rtl w:val="true"/>
          <w:lang w:bidi="fa-IR"/>
        </w:rPr>
        <w:t>آفتاب بی زوال</w:t>
      </w:r>
    </w:p>
    <w:p>
      <w:pPr>
        <w:pStyle w:val="BookText"/>
        <w:rPr/>
      </w:pPr>
      <w:r>
        <w:rPr>
          <w:rFonts w:ascii="IRNazanin" w:hAnsi="IRNazanin" w:eastAsia="IRNazanin"/>
          <w:color w:val="111111"/>
          <w:sz w:val="28"/>
          <w:sz w:val="28"/>
          <w:szCs w:val="28"/>
          <w:rtl w:val="true"/>
          <w:lang w:bidi="fa-IR"/>
        </w:rPr>
        <w:t>ای علی، ای ارتفاعت تا خدا</w:t>
      </w:r>
    </w:p>
    <w:p>
      <w:pPr>
        <w:pStyle w:val="BookText"/>
        <w:rPr/>
      </w:pPr>
      <w:r>
        <w:rPr>
          <w:rFonts w:ascii="IRNazanin" w:hAnsi="IRNazanin" w:eastAsia="IRNazanin"/>
          <w:color w:val="111111"/>
          <w:sz w:val="28"/>
          <w:sz w:val="28"/>
          <w:szCs w:val="28"/>
          <w:rtl w:val="true"/>
          <w:lang w:bidi="fa-IR"/>
        </w:rPr>
        <w:t>بی نهایت، بی کران، بی انتها</w:t>
      </w:r>
    </w:p>
    <w:p>
      <w:pPr>
        <w:pStyle w:val="BookText"/>
        <w:rPr/>
      </w:pPr>
      <w:r>
        <w:rPr>
          <w:rFonts w:ascii="IRNazanin" w:hAnsi="IRNazanin" w:eastAsia="IRNazanin"/>
          <w:color w:val="111111"/>
          <w:sz w:val="28"/>
          <w:sz w:val="28"/>
          <w:szCs w:val="28"/>
          <w:rtl w:val="true"/>
          <w:lang w:bidi="fa-IR"/>
        </w:rPr>
        <w:t>ای علی، ای همسر بانوی آب</w:t>
      </w:r>
    </w:p>
    <w:p>
      <w:pPr>
        <w:pStyle w:val="BookText"/>
        <w:rPr/>
      </w:pPr>
      <w:r>
        <w:rPr>
          <w:rFonts w:ascii="IRNazanin" w:hAnsi="IRNazanin" w:eastAsia="IRNazanin"/>
          <w:color w:val="111111"/>
          <w:sz w:val="28"/>
          <w:sz w:val="28"/>
          <w:szCs w:val="28"/>
          <w:rtl w:val="true"/>
          <w:lang w:bidi="fa-IR"/>
        </w:rPr>
        <w:t>جلوه حق، اسم اعظم، نور ناب</w:t>
      </w:r>
    </w:p>
    <w:p>
      <w:pPr>
        <w:pStyle w:val="BookText"/>
        <w:rPr/>
      </w:pPr>
      <w:r>
        <w:rPr>
          <w:rFonts w:ascii="IRNazanin" w:hAnsi="IRNazanin" w:eastAsia="IRNazanin"/>
          <w:color w:val="111111"/>
          <w:sz w:val="28"/>
          <w:sz w:val="28"/>
          <w:szCs w:val="28"/>
          <w:rtl w:val="true"/>
          <w:lang w:bidi="fa-IR"/>
        </w:rPr>
        <w:t>ای علی، ای خوب، ای تنهاترین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ملایک با نگاهت هم نشین </w:t>
      </w:r>
      <w:bookmarkStart w:id="522" w:name="pg3296_31816"/>
    </w:p>
    <w:p>
      <w:pPr>
        <w:pStyle w:val="BookText"/>
        <w:rPr/>
      </w:pPr>
      <w:bookmarkEnd w:id="522"/>
      <w:r>
        <w:rPr>
          <w:rFonts w:ascii="IRNazanin" w:hAnsi="IRNazanin" w:eastAsia="IRNazanin"/>
          <w:color w:val="111111"/>
          <w:sz w:val="28"/>
          <w:sz w:val="28"/>
          <w:szCs w:val="28"/>
          <w:rtl w:val="true"/>
          <w:lang w:bidi="fa-IR"/>
        </w:rPr>
        <w:t>ای علی، ای آفتاب حق سرشت</w:t>
      </w:r>
    </w:p>
    <w:p>
      <w:pPr>
        <w:pStyle w:val="BookText"/>
        <w:rPr/>
      </w:pPr>
      <w:r>
        <w:rPr>
          <w:rFonts w:ascii="IRNazanin" w:hAnsi="IRNazanin" w:eastAsia="IRNazanin"/>
          <w:color w:val="111111"/>
          <w:sz w:val="28"/>
          <w:sz w:val="28"/>
          <w:szCs w:val="28"/>
          <w:rtl w:val="true"/>
          <w:lang w:bidi="fa-IR"/>
        </w:rPr>
        <w:t>ای قسیم روشنی های بهشت</w:t>
      </w:r>
    </w:p>
    <w:p>
      <w:pPr>
        <w:pStyle w:val="BookText"/>
        <w:rPr/>
      </w:pPr>
      <w:r>
        <w:rPr>
          <w:rFonts w:ascii="IRNazanin" w:hAnsi="IRNazanin" w:eastAsia="IRNazanin"/>
          <w:color w:val="111111"/>
          <w:sz w:val="28"/>
          <w:sz w:val="28"/>
          <w:szCs w:val="28"/>
          <w:rtl w:val="true"/>
          <w:lang w:bidi="fa-IR"/>
        </w:rPr>
        <w:t>ای فراتر از تصور، از خیال</w:t>
      </w:r>
    </w:p>
    <w:p>
      <w:pPr>
        <w:pStyle w:val="BookText"/>
        <w:rPr/>
      </w:pPr>
      <w:r>
        <w:rPr>
          <w:rFonts w:ascii="IRNazanin" w:hAnsi="IRNazanin" w:eastAsia="IRNazanin"/>
          <w:color w:val="111111"/>
          <w:sz w:val="28"/>
          <w:sz w:val="28"/>
          <w:szCs w:val="28"/>
          <w:rtl w:val="true"/>
          <w:lang w:bidi="fa-IR"/>
        </w:rPr>
        <w:t>بحر عرفان، آفتاب بی زوال</w:t>
      </w:r>
    </w:p>
    <w:p>
      <w:pPr>
        <w:pStyle w:val="BookText"/>
        <w:rPr/>
      </w:pPr>
      <w:r>
        <w:rPr>
          <w:rFonts w:ascii="IRNazanin" w:hAnsi="IRNazanin" w:eastAsia="IRNazanin"/>
          <w:color w:val="111111"/>
          <w:sz w:val="28"/>
          <w:sz w:val="28"/>
          <w:szCs w:val="28"/>
          <w:rtl w:val="true"/>
          <w:lang w:bidi="fa-IR"/>
        </w:rPr>
        <w:t>ای تو خورشید نهان در زیر ابر</w:t>
      </w:r>
    </w:p>
    <w:p>
      <w:pPr>
        <w:pStyle w:val="BookText"/>
        <w:rPr/>
      </w:pPr>
      <w:r>
        <w:rPr>
          <w:rFonts w:ascii="IRNazanin" w:hAnsi="IRNazanin" w:eastAsia="IRNazanin"/>
          <w:color w:val="111111"/>
          <w:sz w:val="28"/>
          <w:sz w:val="28"/>
          <w:szCs w:val="28"/>
          <w:rtl w:val="true"/>
          <w:lang w:bidi="fa-IR"/>
        </w:rPr>
        <w:t>کوه علم و کوه حلم و کوه صبر</w:t>
      </w:r>
    </w:p>
    <w:p>
      <w:pPr>
        <w:pStyle w:val="BookText"/>
        <w:rPr/>
      </w:pPr>
      <w:r>
        <w:rPr>
          <w:rFonts w:ascii="IRNazanin" w:hAnsi="IRNazanin" w:eastAsia="IRNazanin"/>
          <w:color w:val="111111"/>
          <w:sz w:val="28"/>
          <w:sz w:val="28"/>
          <w:szCs w:val="28"/>
          <w:rtl w:val="true"/>
          <w:lang w:bidi="fa-IR"/>
        </w:rPr>
        <w:t>چون تو مردی نیست در این روزگار</w:t>
      </w:r>
    </w:p>
    <w:p>
      <w:pPr>
        <w:pStyle w:val="BookText"/>
        <w:rPr/>
      </w:pPr>
      <w:r>
        <w:rPr>
          <w:rFonts w:ascii="IRNazanin" w:hAnsi="IRNazanin" w:eastAsia="IRNazanin"/>
          <w:color w:val="111111"/>
          <w:sz w:val="28"/>
          <w:sz w:val="28"/>
          <w:szCs w:val="28"/>
          <w:rtl w:val="true"/>
          <w:lang w:bidi="fa-IR"/>
        </w:rPr>
        <w:t>هیچ تیغی نیست همچون ذوالفقار</w:t>
      </w:r>
    </w:p>
    <w:p>
      <w:pPr>
        <w:pStyle w:val="BookText"/>
        <w:rPr/>
      </w:pPr>
      <w:r>
        <w:rPr>
          <w:rFonts w:ascii="IRNazanin" w:hAnsi="IRNazanin" w:eastAsia="IRNazanin"/>
          <w:color w:val="111111"/>
          <w:sz w:val="28"/>
          <w:sz w:val="28"/>
          <w:szCs w:val="28"/>
          <w:rtl w:val="true"/>
          <w:lang w:bidi="fa-IR"/>
        </w:rPr>
        <w:t>جان ما را کن ز عشقت منجلی</w:t>
      </w:r>
    </w:p>
    <w:p>
      <w:pPr>
        <w:pStyle w:val="BookText"/>
        <w:rPr/>
      </w:pPr>
      <w:r>
        <w:rPr>
          <w:rFonts w:ascii="IRNazanin" w:hAnsi="IRNazanin" w:eastAsia="IRNazanin"/>
          <w:color w:val="111111"/>
          <w:sz w:val="28"/>
          <w:sz w:val="28"/>
          <w:szCs w:val="28"/>
          <w:rtl w:val="true"/>
          <w:lang w:bidi="fa-IR"/>
        </w:rPr>
        <w:t>ای فدایت جان عالم، یا علی</w:t>
      </w:r>
    </w:p>
    <w:p>
      <w:pPr>
        <w:pStyle w:val="BookText"/>
        <w:rPr/>
      </w:pPr>
      <w:r>
        <w:rPr>
          <w:rFonts w:ascii="IRNazanin" w:hAnsi="IRNazanin" w:eastAsia="IRNazanin"/>
          <w:color w:val="111111"/>
          <w:sz w:val="28"/>
          <w:sz w:val="28"/>
          <w:szCs w:val="28"/>
          <w:rtl w:val="true"/>
          <w:lang w:bidi="fa-IR"/>
        </w:rPr>
        <w:t>رضا اسماعیلی</w:t>
      </w:r>
    </w:p>
    <w:p>
      <w:pPr>
        <w:pStyle w:val="Heading4"/>
        <w:numPr>
          <w:ilvl w:val="3"/>
          <w:numId w:val="1"/>
        </w:numPr>
        <w:rPr/>
      </w:pPr>
      <w:bookmarkStart w:id="523" w:name="__RefHeading___Toc2267596_2749589250"/>
      <w:bookmarkStart w:id="524" w:name="_Toc209"/>
      <w:bookmarkEnd w:id="523"/>
      <w:r>
        <w:rPr>
          <w:rtl w:val="true"/>
        </w:rPr>
        <w:t>باده بده ساقیا</w:t>
      </w:r>
      <w:r>
        <w:rPr>
          <w:rtl w:val="true"/>
        </w:rPr>
        <w:t>...</w:t>
      </w:r>
      <w:bookmarkEnd w:id="524"/>
    </w:p>
    <w:p>
      <w:pPr>
        <w:pStyle w:val="BookText"/>
        <w:rPr/>
      </w:pPr>
      <w:r>
        <w:rPr>
          <w:rFonts w:ascii="IRNazanin" w:hAnsi="IRNazanin" w:eastAsia="IRNazanin"/>
          <w:color w:val="111111"/>
          <w:sz w:val="28"/>
          <w:sz w:val="28"/>
          <w:szCs w:val="28"/>
          <w:rtl w:val="true"/>
          <w:lang w:bidi="fa-IR"/>
        </w:rPr>
        <w:t>باده بده ساقیا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بده ساقیا، ولی ز خمّ غدیر</w:t>
      </w:r>
    </w:p>
    <w:p>
      <w:pPr>
        <w:pStyle w:val="BookText"/>
        <w:rPr/>
      </w:pPr>
      <w:r>
        <w:rPr>
          <w:rFonts w:ascii="IRNazanin" w:hAnsi="IRNazanin" w:eastAsia="IRNazanin"/>
          <w:color w:val="111111"/>
          <w:sz w:val="28"/>
          <w:sz w:val="28"/>
          <w:szCs w:val="28"/>
          <w:rtl w:val="true"/>
          <w:lang w:bidi="fa-IR"/>
        </w:rPr>
        <w:t>چنگ بزن مطربا، ولی به یاد امیر</w:t>
      </w:r>
    </w:p>
    <w:p>
      <w:pPr>
        <w:pStyle w:val="BookText"/>
        <w:rPr/>
      </w:pPr>
      <w:r>
        <w:rPr>
          <w:rFonts w:ascii="IRNazanin" w:hAnsi="IRNazanin" w:eastAsia="IRNazanin"/>
          <w:color w:val="111111"/>
          <w:sz w:val="28"/>
          <w:sz w:val="28"/>
          <w:szCs w:val="28"/>
          <w:rtl w:val="true"/>
          <w:lang w:bidi="fa-IR"/>
        </w:rPr>
        <w:t>تو نیز ای چرخ پیر، بیا ز بالا به زیر</w:t>
      </w:r>
    </w:p>
    <w:p>
      <w:pPr>
        <w:pStyle w:val="BookText"/>
        <w:rPr/>
      </w:pPr>
      <w:r>
        <w:rPr>
          <w:rFonts w:ascii="IRNazanin" w:hAnsi="IRNazanin" w:eastAsia="IRNazanin"/>
          <w:color w:val="111111"/>
          <w:sz w:val="28"/>
          <w:sz w:val="28"/>
          <w:szCs w:val="28"/>
          <w:rtl w:val="true"/>
          <w:lang w:bidi="fa-IR"/>
        </w:rPr>
        <w:t>دادِ مسرّت بده، ساغر عشرت بگیر</w:t>
      </w:r>
    </w:p>
    <w:p>
      <w:pPr>
        <w:pStyle w:val="BookText"/>
        <w:rPr/>
      </w:pPr>
      <w:r>
        <w:rPr>
          <w:rFonts w:ascii="IRNazanin" w:hAnsi="IRNazanin" w:eastAsia="IRNazanin"/>
          <w:color w:val="111111"/>
          <w:sz w:val="28"/>
          <w:sz w:val="28"/>
          <w:szCs w:val="28"/>
          <w:rtl w:val="true"/>
          <w:lang w:bidi="fa-IR"/>
        </w:rPr>
        <w:t>بلبل نطقم چنان قافیه پرداز شد</w:t>
      </w:r>
    </w:p>
    <w:p>
      <w:pPr>
        <w:pStyle w:val="BookText"/>
        <w:rPr/>
      </w:pPr>
      <w:r>
        <w:rPr>
          <w:rFonts w:ascii="IRNazanin" w:hAnsi="IRNazanin" w:eastAsia="IRNazanin"/>
          <w:color w:val="111111"/>
          <w:sz w:val="28"/>
          <w:sz w:val="28"/>
          <w:szCs w:val="28"/>
          <w:rtl w:val="true"/>
          <w:lang w:bidi="fa-IR"/>
        </w:rPr>
        <w:t>که زهره در آسمان، به نغمه دمساز شد</w:t>
      </w:r>
    </w:p>
    <w:p>
      <w:pPr>
        <w:pStyle w:val="BookText"/>
        <w:rPr/>
      </w:pPr>
      <w:r>
        <w:rPr>
          <w:rFonts w:ascii="IRNazanin" w:hAnsi="IRNazanin" w:eastAsia="IRNazanin"/>
          <w:color w:val="111111"/>
          <w:sz w:val="28"/>
          <w:sz w:val="28"/>
          <w:szCs w:val="28"/>
          <w:rtl w:val="true"/>
          <w:lang w:bidi="fa-IR"/>
        </w:rPr>
        <w:t>محیط کون و مکان، دایره ساز شد</w:t>
      </w:r>
    </w:p>
    <w:p>
      <w:pPr>
        <w:pStyle w:val="BookText"/>
        <w:rPr/>
      </w:pPr>
      <w:r>
        <w:rPr>
          <w:rFonts w:ascii="IRNazanin" w:hAnsi="IRNazanin" w:eastAsia="IRNazanin"/>
          <w:color w:val="111111"/>
          <w:sz w:val="28"/>
          <w:sz w:val="28"/>
          <w:szCs w:val="28"/>
          <w:rtl w:val="true"/>
          <w:lang w:bidi="fa-IR"/>
        </w:rPr>
        <w:t>سرور روحانیان، هوالعلی الکبیر</w:t>
      </w:r>
    </w:p>
    <w:p>
      <w:pPr>
        <w:pStyle w:val="BookText"/>
        <w:rPr/>
      </w:pPr>
      <w:r>
        <w:rPr>
          <w:rFonts w:ascii="IRNazanin" w:hAnsi="IRNazanin" w:eastAsia="IRNazanin"/>
          <w:color w:val="111111"/>
          <w:sz w:val="28"/>
          <w:sz w:val="28"/>
          <w:szCs w:val="28"/>
          <w:rtl w:val="true"/>
          <w:lang w:bidi="fa-IR"/>
        </w:rPr>
        <w:t>نسیم رحمت وزید، دهرِ کهن شد جوان</w:t>
      </w:r>
    </w:p>
    <w:p>
      <w:pPr>
        <w:pStyle w:val="BookText"/>
        <w:rPr/>
      </w:pPr>
      <w:r>
        <w:rPr>
          <w:rFonts w:ascii="IRNazanin" w:hAnsi="IRNazanin" w:eastAsia="IRNazanin"/>
          <w:color w:val="111111"/>
          <w:sz w:val="28"/>
          <w:sz w:val="28"/>
          <w:szCs w:val="28"/>
          <w:rtl w:val="true"/>
          <w:lang w:bidi="fa-IR"/>
        </w:rPr>
        <w:t>نهال حکمت دمید، پر ز گل ارغوان</w:t>
      </w:r>
    </w:p>
    <w:p>
      <w:pPr>
        <w:pStyle w:val="BookText"/>
        <w:rPr/>
      </w:pPr>
      <w:r>
        <w:rPr>
          <w:rFonts w:ascii="IRNazanin" w:hAnsi="IRNazanin" w:eastAsia="IRNazanin"/>
          <w:color w:val="111111"/>
          <w:sz w:val="28"/>
          <w:sz w:val="28"/>
          <w:szCs w:val="28"/>
          <w:rtl w:val="true"/>
          <w:lang w:bidi="fa-IR"/>
        </w:rPr>
        <w:t>مسند حشمت رسید، به خسرو خسروان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ظلمت درید، ز آفتاب منیر </w:t>
      </w:r>
    </w:p>
    <w:p>
      <w:pPr>
        <w:pStyle w:val="BookText"/>
        <w:rPr/>
      </w:pPr>
      <w:r>
        <w:rPr>
          <w:rFonts w:ascii="IRNazanin" w:hAnsi="IRNazanin" w:eastAsia="IRNazanin"/>
          <w:color w:val="111111"/>
          <w:sz w:val="28"/>
          <w:sz w:val="28"/>
          <w:szCs w:val="28"/>
          <w:rtl w:val="true"/>
          <w:lang w:bidi="fa-IR"/>
        </w:rPr>
        <w:t>وادی خمّ غدیر، منطقه نور شد</w:t>
      </w:r>
    </w:p>
    <w:p>
      <w:pPr>
        <w:pStyle w:val="BookText"/>
        <w:rPr/>
      </w:pPr>
      <w:r>
        <w:rPr>
          <w:rFonts w:ascii="IRNazanin" w:hAnsi="IRNazanin" w:eastAsia="IRNazanin"/>
          <w:color w:val="111111"/>
          <w:sz w:val="28"/>
          <w:sz w:val="28"/>
          <w:szCs w:val="28"/>
          <w:rtl w:val="true"/>
          <w:lang w:bidi="fa-IR"/>
        </w:rPr>
        <w:t>یا ز کف عقل پیر، تجلّی طور شد</w:t>
      </w:r>
    </w:p>
    <w:p>
      <w:pPr>
        <w:pStyle w:val="BookText"/>
        <w:rPr/>
      </w:pPr>
      <w:r>
        <w:rPr>
          <w:rFonts w:ascii="IRNazanin" w:hAnsi="IRNazanin" w:eastAsia="IRNazanin"/>
          <w:color w:val="111111"/>
          <w:sz w:val="28"/>
          <w:sz w:val="28"/>
          <w:szCs w:val="28"/>
          <w:rtl w:val="true"/>
          <w:lang w:bidi="fa-IR"/>
        </w:rPr>
        <w:t>یا که بیانی خطیر، ز سرّ مستور شد</w:t>
      </w:r>
    </w:p>
    <w:p>
      <w:pPr>
        <w:pStyle w:val="BookText"/>
        <w:rPr/>
      </w:pPr>
      <w:r>
        <w:rPr>
          <w:rFonts w:ascii="IRNazanin" w:hAnsi="IRNazanin" w:eastAsia="IRNazanin"/>
          <w:color w:val="111111"/>
          <w:sz w:val="28"/>
          <w:sz w:val="28"/>
          <w:szCs w:val="28"/>
          <w:rtl w:val="true"/>
          <w:lang w:bidi="fa-IR"/>
        </w:rPr>
        <w:t>یا شده در یک سریر، قران شاه و وزیر</w:t>
      </w:r>
    </w:p>
    <w:p>
      <w:pPr>
        <w:pStyle w:val="BookText"/>
        <w:rPr/>
      </w:pPr>
      <w:r>
        <w:rPr>
          <w:rFonts w:ascii="IRNazanin" w:hAnsi="IRNazanin" w:eastAsia="IRNazanin"/>
          <w:color w:val="111111"/>
          <w:sz w:val="28"/>
          <w:sz w:val="28"/>
          <w:szCs w:val="28"/>
          <w:rtl w:val="true"/>
          <w:lang w:bidi="fa-IR"/>
        </w:rPr>
        <w:t>شاهد بزم ازل، شمع دل جمع شد</w:t>
      </w:r>
    </w:p>
    <w:p>
      <w:pPr>
        <w:pStyle w:val="BookText"/>
        <w:rPr/>
      </w:pPr>
      <w:r>
        <w:rPr>
          <w:rFonts w:ascii="IRNazanin" w:hAnsi="IRNazanin" w:eastAsia="IRNazanin"/>
          <w:color w:val="111111"/>
          <w:sz w:val="28"/>
          <w:sz w:val="28"/>
          <w:szCs w:val="28"/>
          <w:rtl w:val="true"/>
          <w:lang w:bidi="fa-IR"/>
        </w:rPr>
        <w:t>تا افق لم یزل، روشن از آن شمع شد</w:t>
      </w:r>
    </w:p>
    <w:p>
      <w:pPr>
        <w:pStyle w:val="BookText"/>
        <w:rPr/>
      </w:pPr>
      <w:r>
        <w:rPr>
          <w:rFonts w:ascii="IRNazanin" w:hAnsi="IRNazanin" w:eastAsia="IRNazanin"/>
          <w:color w:val="111111"/>
          <w:sz w:val="28"/>
          <w:sz w:val="28"/>
          <w:szCs w:val="28"/>
          <w:rtl w:val="true"/>
          <w:lang w:bidi="fa-IR"/>
        </w:rPr>
        <w:t>ظلمت دیو و دغل، ز پرتوش قَمْع شد</w:t>
      </w:r>
    </w:p>
    <w:p>
      <w:pPr>
        <w:pStyle w:val="BookText"/>
        <w:rPr/>
      </w:pPr>
      <w:r>
        <w:rPr>
          <w:rFonts w:ascii="IRNazanin" w:hAnsi="IRNazanin" w:eastAsia="IRNazanin"/>
          <w:color w:val="111111"/>
          <w:sz w:val="28"/>
          <w:sz w:val="28"/>
          <w:szCs w:val="28"/>
          <w:rtl w:val="true"/>
          <w:lang w:bidi="fa-IR"/>
        </w:rPr>
        <w:t>چه شاه کیوان محل، شد به فراز سریر</w:t>
      </w:r>
    </w:p>
    <w:p>
      <w:pPr>
        <w:pStyle w:val="BookText"/>
        <w:rPr/>
      </w:pPr>
      <w:r>
        <w:rPr>
          <w:rFonts w:ascii="IRNazanin" w:hAnsi="IRNazanin" w:eastAsia="IRNazanin"/>
          <w:color w:val="111111"/>
          <w:sz w:val="28"/>
          <w:sz w:val="28"/>
          <w:szCs w:val="28"/>
          <w:rtl w:val="true"/>
          <w:lang w:bidi="fa-IR"/>
        </w:rPr>
        <w:t>چو بر سر دست شاه، شیر خدا شد بلند</w:t>
      </w:r>
    </w:p>
    <w:p>
      <w:pPr>
        <w:pStyle w:val="BookText"/>
        <w:rPr/>
      </w:pPr>
      <w:r>
        <w:rPr>
          <w:rFonts w:ascii="IRNazanin" w:hAnsi="IRNazanin" w:eastAsia="IRNazanin"/>
          <w:color w:val="111111"/>
          <w:sz w:val="28"/>
          <w:sz w:val="28"/>
          <w:szCs w:val="28"/>
          <w:rtl w:val="true"/>
          <w:lang w:bidi="fa-IR"/>
        </w:rPr>
        <w:t>به تارک مهر و ماه، ظلّ عنایت فکند</w:t>
      </w:r>
    </w:p>
    <w:p>
      <w:pPr>
        <w:pStyle w:val="BookText"/>
        <w:rPr/>
      </w:pPr>
      <w:r>
        <w:rPr>
          <w:rFonts w:ascii="IRNazanin" w:hAnsi="IRNazanin" w:eastAsia="IRNazanin"/>
          <w:color w:val="111111"/>
          <w:sz w:val="28"/>
          <w:sz w:val="28"/>
          <w:szCs w:val="28"/>
          <w:rtl w:val="true"/>
          <w:lang w:bidi="fa-IR"/>
        </w:rPr>
        <w:t>به شوکت فرّ و جاه، به طالعی ارجمند</w:t>
      </w:r>
    </w:p>
    <w:p>
      <w:pPr>
        <w:pStyle w:val="BookText"/>
        <w:rPr/>
      </w:pPr>
      <w:r>
        <w:rPr>
          <w:rFonts w:ascii="IRNazanin" w:hAnsi="IRNazanin" w:eastAsia="IRNazanin"/>
          <w:color w:val="111111"/>
          <w:sz w:val="28"/>
          <w:sz w:val="28"/>
          <w:szCs w:val="28"/>
          <w:rtl w:val="true"/>
          <w:lang w:bidi="fa-IR"/>
        </w:rPr>
        <w:t>شاه ولایت پناه، به امر حق شد امیر</w:t>
      </w:r>
    </w:p>
    <w:p>
      <w:pPr>
        <w:pStyle w:val="BookText"/>
        <w:rPr/>
      </w:pPr>
      <w:r>
        <w:rPr>
          <w:rFonts w:ascii="IRNazanin" w:hAnsi="IRNazanin" w:eastAsia="IRNazanin"/>
          <w:color w:val="111111"/>
          <w:sz w:val="28"/>
          <w:sz w:val="28"/>
          <w:szCs w:val="28"/>
          <w:rtl w:val="true"/>
          <w:lang w:bidi="fa-IR"/>
        </w:rPr>
        <w:t>مژده که شد میر عشق، وزیر عقل نخست</w:t>
      </w:r>
    </w:p>
    <w:p>
      <w:pPr>
        <w:pStyle w:val="BookText"/>
        <w:rPr/>
      </w:pPr>
      <w:r>
        <w:rPr>
          <w:rFonts w:ascii="IRNazanin" w:hAnsi="IRNazanin" w:eastAsia="IRNazanin"/>
          <w:color w:val="111111"/>
          <w:sz w:val="28"/>
          <w:sz w:val="28"/>
          <w:szCs w:val="28"/>
          <w:rtl w:val="true"/>
          <w:lang w:bidi="fa-IR"/>
        </w:rPr>
        <w:t>به همت پیر عشق، اساس وحدت درست</w:t>
      </w:r>
    </w:p>
    <w:p>
      <w:pPr>
        <w:pStyle w:val="BookText"/>
        <w:rPr/>
      </w:pPr>
      <w:r>
        <w:rPr>
          <w:rFonts w:ascii="IRNazanin" w:hAnsi="IRNazanin" w:eastAsia="IRNazanin"/>
          <w:color w:val="111111"/>
          <w:sz w:val="28"/>
          <w:sz w:val="28"/>
          <w:szCs w:val="28"/>
          <w:rtl w:val="true"/>
          <w:lang w:bidi="fa-IR"/>
        </w:rPr>
        <w:t>به آب شمشیر عشق، نقش دوئیت بشست</w:t>
      </w:r>
    </w:p>
    <w:p>
      <w:pPr>
        <w:pStyle w:val="BookText"/>
        <w:rPr/>
      </w:pPr>
      <w:r>
        <w:rPr>
          <w:rFonts w:ascii="IRNazanin" w:hAnsi="IRNazanin" w:eastAsia="IRNazanin"/>
          <w:color w:val="111111"/>
          <w:sz w:val="28"/>
          <w:sz w:val="28"/>
          <w:szCs w:val="28"/>
          <w:rtl w:val="true"/>
          <w:lang w:bidi="fa-IR"/>
        </w:rPr>
        <w:t>به زیر زنجیر عشق، شیر فلک شد اسیر</w:t>
      </w:r>
    </w:p>
    <w:p>
      <w:pPr>
        <w:pStyle w:val="BookText"/>
        <w:rPr/>
      </w:pPr>
      <w:r>
        <w:rPr>
          <w:rFonts w:ascii="IRNazanin" w:hAnsi="IRNazanin" w:eastAsia="IRNazanin"/>
          <w:color w:val="111111"/>
          <w:sz w:val="28"/>
          <w:sz w:val="28"/>
          <w:szCs w:val="28"/>
          <w:rtl w:val="true"/>
          <w:lang w:bidi="fa-IR"/>
        </w:rPr>
        <w:t>فاتح اقلیم جود، به جای خاتم نشست</w:t>
      </w:r>
    </w:p>
    <w:p>
      <w:pPr>
        <w:pStyle w:val="BookText"/>
        <w:rPr/>
      </w:pPr>
      <w:r>
        <w:rPr>
          <w:rFonts w:ascii="IRNazanin" w:hAnsi="IRNazanin" w:eastAsia="IRNazanin"/>
          <w:color w:val="111111"/>
          <w:sz w:val="28"/>
          <w:sz w:val="28"/>
          <w:szCs w:val="28"/>
          <w:rtl w:val="true"/>
          <w:lang w:bidi="fa-IR"/>
        </w:rPr>
        <w:t>یا به سپهر وجود، نیّر اعظم نشست</w:t>
      </w:r>
    </w:p>
    <w:p>
      <w:pPr>
        <w:pStyle w:val="BookText"/>
        <w:rPr/>
      </w:pPr>
      <w:r>
        <w:rPr>
          <w:rFonts w:ascii="IRNazanin" w:hAnsi="IRNazanin" w:eastAsia="IRNazanin"/>
          <w:color w:val="111111"/>
          <w:sz w:val="28"/>
          <w:sz w:val="28"/>
          <w:szCs w:val="28"/>
          <w:rtl w:val="true"/>
          <w:lang w:bidi="fa-IR"/>
        </w:rPr>
        <w:t>یا به محیط شهود، مرکز عالم نشست</w:t>
      </w:r>
    </w:p>
    <w:p>
      <w:pPr>
        <w:pStyle w:val="BookText"/>
        <w:rPr/>
      </w:pPr>
      <w:r>
        <w:rPr>
          <w:rFonts w:ascii="IRNazanin" w:hAnsi="IRNazanin" w:eastAsia="IRNazanin"/>
          <w:color w:val="111111"/>
          <w:sz w:val="28"/>
          <w:sz w:val="28"/>
          <w:szCs w:val="28"/>
          <w:rtl w:val="true"/>
          <w:lang w:bidi="fa-IR"/>
        </w:rPr>
        <w:t>روی حسود عنود، سیاه شد همچو قیر</w:t>
      </w:r>
    </w:p>
    <w:p>
      <w:pPr>
        <w:pStyle w:val="BookText"/>
        <w:rPr/>
      </w:pPr>
      <w:r>
        <w:rPr>
          <w:rFonts w:ascii="IRNazanin" w:hAnsi="IRNazanin" w:eastAsia="IRNazanin"/>
          <w:color w:val="111111"/>
          <w:sz w:val="28"/>
          <w:sz w:val="28"/>
          <w:szCs w:val="28"/>
          <w:rtl w:val="true"/>
          <w:lang w:bidi="fa-IR"/>
        </w:rPr>
        <w:t>صاحب دیوان عشق، عرش خلافت گرفت</w:t>
      </w:r>
    </w:p>
    <w:p>
      <w:pPr>
        <w:pStyle w:val="BookText"/>
        <w:rPr/>
      </w:pPr>
      <w:r>
        <w:rPr>
          <w:rFonts w:ascii="IRNazanin" w:hAnsi="IRNazanin" w:eastAsia="IRNazanin"/>
          <w:color w:val="111111"/>
          <w:sz w:val="28"/>
          <w:sz w:val="28"/>
          <w:szCs w:val="28"/>
          <w:rtl w:val="true"/>
          <w:lang w:bidi="fa-IR"/>
        </w:rPr>
        <w:t>مسند ایوان عشق، زیب و شرافت گرفت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گلشن خندان عشق، حسن و لطافت گرفت </w:t>
      </w:r>
      <w:bookmarkStart w:id="525" w:name="pg3296_31818"/>
    </w:p>
    <w:p>
      <w:pPr>
        <w:pStyle w:val="BookText"/>
        <w:rPr/>
      </w:pPr>
      <w:bookmarkEnd w:id="525"/>
      <w:r>
        <w:rPr>
          <w:rFonts w:ascii="IRNazanin" w:hAnsi="IRNazanin" w:eastAsia="IRNazanin"/>
          <w:color w:val="111111"/>
          <w:sz w:val="28"/>
          <w:sz w:val="28"/>
          <w:szCs w:val="28"/>
          <w:rtl w:val="true"/>
          <w:lang w:bidi="fa-IR"/>
        </w:rPr>
        <w:t>نغمه دستان عشق، رفت به اوج اثیر</w:t>
      </w:r>
    </w:p>
    <w:p>
      <w:pPr>
        <w:pStyle w:val="BookText"/>
        <w:rPr/>
      </w:pPr>
      <w:r>
        <w:rPr>
          <w:rFonts w:ascii="IRNazanin" w:hAnsi="IRNazanin" w:eastAsia="IRNazanin"/>
          <w:color w:val="111111"/>
          <w:sz w:val="28"/>
          <w:sz w:val="28"/>
          <w:szCs w:val="28"/>
          <w:rtl w:val="true"/>
          <w:lang w:bidi="fa-IR"/>
        </w:rPr>
        <w:t>طور تجلی منم، سینه سینا علی است</w:t>
      </w:r>
    </w:p>
    <w:p>
      <w:pPr>
        <w:pStyle w:val="BookText"/>
        <w:rPr/>
      </w:pPr>
      <w:r>
        <w:rPr>
          <w:rFonts w:ascii="IRNazanin" w:hAnsi="IRNazanin" w:eastAsia="IRNazanin"/>
          <w:color w:val="111111"/>
          <w:sz w:val="28"/>
          <w:sz w:val="28"/>
          <w:szCs w:val="28"/>
          <w:rtl w:val="true"/>
          <w:lang w:bidi="fa-IR"/>
        </w:rPr>
        <w:t>سرّ اَنا الله منم، آیت کبرا علی است</w:t>
      </w:r>
    </w:p>
    <w:p>
      <w:pPr>
        <w:pStyle w:val="BookText"/>
        <w:rPr/>
      </w:pPr>
      <w:r>
        <w:rPr>
          <w:rFonts w:ascii="IRNazanin" w:hAnsi="IRNazanin" w:eastAsia="IRNazanin"/>
          <w:color w:val="111111"/>
          <w:sz w:val="28"/>
          <w:sz w:val="28"/>
          <w:szCs w:val="28"/>
          <w:rtl w:val="true"/>
          <w:lang w:bidi="fa-IR"/>
        </w:rPr>
        <w:t>دُرّه بیضا منم، لؤلؤ لالا علی است</w:t>
      </w:r>
    </w:p>
    <w:p>
      <w:pPr>
        <w:pStyle w:val="BookText"/>
        <w:rPr/>
      </w:pPr>
      <w:r>
        <w:rPr>
          <w:rFonts w:ascii="IRNazanin" w:hAnsi="IRNazanin" w:eastAsia="IRNazanin"/>
          <w:color w:val="111111"/>
          <w:sz w:val="28"/>
          <w:sz w:val="28"/>
          <w:szCs w:val="28"/>
          <w:rtl w:val="true"/>
          <w:lang w:bidi="fa-IR"/>
        </w:rPr>
        <w:t>شافع عقبا منم، علی مُشار و مشیر</w:t>
      </w:r>
    </w:p>
    <w:p>
      <w:pPr>
        <w:pStyle w:val="BookText"/>
        <w:rPr/>
      </w:pPr>
      <w:r>
        <w:rPr>
          <w:rFonts w:ascii="IRNazanin" w:hAnsi="IRNazanin" w:eastAsia="IRNazanin"/>
          <w:color w:val="111111"/>
          <w:sz w:val="28"/>
          <w:sz w:val="28"/>
          <w:szCs w:val="28"/>
          <w:rtl w:val="true"/>
          <w:lang w:bidi="fa-IR"/>
        </w:rPr>
        <w:t>حلقه افلاک را، سلسله جنبان علی است</w:t>
      </w:r>
    </w:p>
    <w:p>
      <w:pPr>
        <w:pStyle w:val="BookText"/>
        <w:rPr/>
      </w:pPr>
      <w:r>
        <w:rPr>
          <w:rFonts w:ascii="IRNazanin" w:hAnsi="IRNazanin" w:eastAsia="IRNazanin"/>
          <w:color w:val="111111"/>
          <w:sz w:val="28"/>
          <w:sz w:val="28"/>
          <w:szCs w:val="28"/>
          <w:rtl w:val="true"/>
          <w:lang w:bidi="fa-IR"/>
        </w:rPr>
        <w:t>قاعده خاک را، اساس و بنیان علی است</w:t>
      </w:r>
    </w:p>
    <w:p>
      <w:pPr>
        <w:pStyle w:val="BookText"/>
        <w:rPr/>
      </w:pPr>
      <w:r>
        <w:rPr>
          <w:rFonts w:ascii="IRNazanin" w:hAnsi="IRNazanin" w:eastAsia="IRNazanin"/>
          <w:color w:val="111111"/>
          <w:sz w:val="28"/>
          <w:sz w:val="28"/>
          <w:szCs w:val="28"/>
          <w:rtl w:val="true"/>
          <w:lang w:bidi="fa-IR"/>
        </w:rPr>
        <w:t>دفتر ادراک را، طراز و عنوان علی است</w:t>
      </w:r>
    </w:p>
    <w:p>
      <w:pPr>
        <w:pStyle w:val="BookText"/>
        <w:rPr/>
      </w:pPr>
      <w:r>
        <w:rPr>
          <w:rFonts w:ascii="IRNazanin" w:hAnsi="IRNazanin" w:eastAsia="IRNazanin"/>
          <w:color w:val="111111"/>
          <w:sz w:val="28"/>
          <w:sz w:val="28"/>
          <w:szCs w:val="28"/>
          <w:rtl w:val="true"/>
          <w:lang w:bidi="fa-IR"/>
        </w:rPr>
        <w:t>سید لولاک را، علی وزیر و ظهیر</w:t>
      </w:r>
    </w:p>
    <w:p>
      <w:pPr>
        <w:pStyle w:val="BookText"/>
        <w:rPr/>
      </w:pPr>
      <w:r>
        <w:rPr>
          <w:rFonts w:ascii="IRNazanin" w:hAnsi="IRNazanin" w:eastAsia="IRNazanin"/>
          <w:color w:val="111111"/>
          <w:sz w:val="28"/>
          <w:sz w:val="28"/>
          <w:szCs w:val="28"/>
          <w:rtl w:val="true"/>
          <w:lang w:bidi="fa-IR"/>
        </w:rPr>
        <w:t>دایره کُنْ فکان، مرکز عزم علی است</w:t>
      </w:r>
    </w:p>
    <w:p>
      <w:pPr>
        <w:pStyle w:val="BookText"/>
        <w:rPr/>
      </w:pPr>
      <w:r>
        <w:rPr>
          <w:rFonts w:ascii="IRNazanin" w:hAnsi="IRNazanin" w:eastAsia="IRNazanin"/>
          <w:color w:val="111111"/>
          <w:sz w:val="28"/>
          <w:sz w:val="28"/>
          <w:szCs w:val="28"/>
          <w:rtl w:val="true"/>
          <w:lang w:bidi="fa-IR"/>
        </w:rPr>
        <w:t>عرصه کون و مکان، خطّه رزم علی است</w:t>
      </w:r>
    </w:p>
    <w:p>
      <w:pPr>
        <w:pStyle w:val="BookText"/>
        <w:rPr/>
      </w:pPr>
      <w:r>
        <w:rPr>
          <w:rFonts w:ascii="IRNazanin" w:hAnsi="IRNazanin" w:eastAsia="IRNazanin"/>
          <w:color w:val="111111"/>
          <w:sz w:val="28"/>
          <w:sz w:val="28"/>
          <w:szCs w:val="28"/>
          <w:rtl w:val="true"/>
          <w:lang w:bidi="fa-IR"/>
        </w:rPr>
        <w:t>در حرم لامکان، خلوت بزم علی است</w:t>
      </w:r>
    </w:p>
    <w:p>
      <w:pPr>
        <w:pStyle w:val="BookText"/>
        <w:rPr/>
      </w:pPr>
      <w:r>
        <w:rPr>
          <w:rFonts w:ascii="IRNazanin" w:hAnsi="IRNazanin" w:eastAsia="IRNazanin"/>
          <w:color w:val="111111"/>
          <w:sz w:val="28"/>
          <w:sz w:val="28"/>
          <w:szCs w:val="28"/>
          <w:rtl w:val="true"/>
          <w:lang w:bidi="fa-IR"/>
        </w:rPr>
        <w:t>روی زمین و زمان، به نور او مستنیر</w:t>
      </w:r>
    </w:p>
    <w:p>
      <w:pPr>
        <w:pStyle w:val="BookText"/>
        <w:rPr/>
      </w:pPr>
      <w:r>
        <w:rPr>
          <w:rFonts w:ascii="IRNazanin" w:hAnsi="IRNazanin" w:eastAsia="IRNazanin"/>
          <w:color w:val="111111"/>
          <w:sz w:val="28"/>
          <w:sz w:val="28"/>
          <w:szCs w:val="28"/>
          <w:rtl w:val="true"/>
          <w:lang w:bidi="fa-IR"/>
        </w:rPr>
        <w:t>ای به فروغ جمال، آینه ذوالجلال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مقال، مانده به وصف تو لال</w:t>
      </w:r>
    </w:p>
    <w:p>
      <w:pPr>
        <w:pStyle w:val="BookText"/>
        <w:rPr/>
      </w:pPr>
      <w:r>
        <w:rPr>
          <w:rFonts w:ascii="IRNazanin" w:hAnsi="IRNazanin" w:eastAsia="IRNazanin"/>
          <w:color w:val="111111"/>
          <w:sz w:val="28"/>
          <w:sz w:val="28"/>
          <w:szCs w:val="28"/>
          <w:rtl w:val="true"/>
          <w:lang w:bidi="fa-IR"/>
        </w:rPr>
        <w:t>گرچه بُراق خیال، در تو ندارد مجال</w:t>
      </w:r>
    </w:p>
    <w:p>
      <w:pPr>
        <w:pStyle w:val="BookText"/>
        <w:rPr/>
      </w:pPr>
      <w:r>
        <w:rPr>
          <w:rFonts w:ascii="IRNazanin" w:hAnsi="IRNazanin" w:eastAsia="IRNazanin"/>
          <w:color w:val="111111"/>
          <w:sz w:val="28"/>
          <w:sz w:val="28"/>
          <w:szCs w:val="28"/>
          <w:rtl w:val="true"/>
          <w:lang w:bidi="fa-IR"/>
        </w:rPr>
        <w:t>ولی ز آب زلال، تشنه بود ناگزیر</w:t>
      </w:r>
    </w:p>
    <w:p>
      <w:pPr>
        <w:pStyle w:val="BookText"/>
        <w:rPr/>
      </w:pPr>
      <w:r>
        <w:rPr>
          <w:rFonts w:ascii="IRNazanin" w:hAnsi="IRNazanin" w:eastAsia="IRNazanin"/>
          <w:color w:val="111111"/>
          <w:sz w:val="28"/>
          <w:sz w:val="28"/>
          <w:szCs w:val="28"/>
          <w:rtl w:val="true"/>
          <w:lang w:bidi="fa-IR"/>
        </w:rPr>
        <w:t>آیت اللّه محمدحسین غروی اصفهانی</w:t>
      </w:r>
    </w:p>
    <w:p>
      <w:pPr>
        <w:pStyle w:val="Heading4"/>
        <w:numPr>
          <w:ilvl w:val="3"/>
          <w:numId w:val="1"/>
        </w:numPr>
        <w:rPr/>
      </w:pPr>
      <w:bookmarkStart w:id="526" w:name="__RefHeading___Toc2267598_2749589250"/>
      <w:bookmarkStart w:id="527" w:name="_Toc210"/>
      <w:bookmarkEnd w:id="526"/>
      <w:r>
        <w:rPr>
          <w:rtl w:val="true"/>
        </w:rPr>
        <w:t>ایام اگرچه</w:t>
      </w:r>
      <w:r>
        <w:rPr>
          <w:rtl w:val="true"/>
        </w:rPr>
        <w:t>...</w:t>
      </w:r>
      <w:bookmarkEnd w:id="527"/>
    </w:p>
    <w:p>
      <w:pPr>
        <w:pStyle w:val="BookText"/>
        <w:rPr/>
      </w:pPr>
      <w:r>
        <w:rPr>
          <w:rFonts w:ascii="IRNazanin" w:hAnsi="IRNazanin" w:eastAsia="IRNazanin"/>
          <w:color w:val="111111"/>
          <w:sz w:val="28"/>
          <w:sz w:val="28"/>
          <w:szCs w:val="28"/>
          <w:rtl w:val="true"/>
          <w:lang w:bidi="fa-IR"/>
        </w:rPr>
        <w:t>ایام اگرچه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اگرچه همه از حی قدیر است</w:t>
      </w:r>
    </w:p>
    <w:p>
      <w:pPr>
        <w:pStyle w:val="BookText"/>
        <w:rPr/>
      </w:pPr>
      <w:r>
        <w:rPr>
          <w:rFonts w:ascii="IRNazanin" w:hAnsi="IRNazanin" w:eastAsia="IRNazanin"/>
          <w:color w:val="111111"/>
          <w:sz w:val="28"/>
          <w:sz w:val="28"/>
          <w:szCs w:val="28"/>
          <w:rtl w:val="true"/>
          <w:lang w:bidi="fa-IR"/>
        </w:rPr>
        <w:t>پاکیزه ترین روز خدا عید غدیر است</w:t>
      </w:r>
    </w:p>
    <w:p>
      <w:pPr>
        <w:pStyle w:val="BookText"/>
        <w:rPr/>
      </w:pPr>
      <w:r>
        <w:rPr>
          <w:rFonts w:ascii="IRNazanin" w:hAnsi="IRNazanin" w:eastAsia="IRNazanin"/>
          <w:color w:val="111111"/>
          <w:sz w:val="28"/>
          <w:sz w:val="28"/>
          <w:szCs w:val="28"/>
          <w:rtl w:val="true"/>
          <w:lang w:bidi="fa-IR"/>
        </w:rPr>
        <w:t>ایام، کثیر است ولی زان همه ایام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قلیل است که با خیر کثیر است </w:t>
      </w:r>
    </w:p>
    <w:p>
      <w:pPr>
        <w:pStyle w:val="BookText"/>
        <w:rPr/>
      </w:pPr>
      <w:r>
        <w:rPr>
          <w:rFonts w:ascii="IRNazanin" w:hAnsi="IRNazanin" w:eastAsia="IRNazanin"/>
          <w:color w:val="111111"/>
          <w:sz w:val="28"/>
          <w:sz w:val="28"/>
          <w:szCs w:val="28"/>
          <w:rtl w:val="true"/>
          <w:lang w:bidi="fa-IR"/>
        </w:rPr>
        <w:t>امروز از آن، روز بزرگ است که امروز</w:t>
      </w:r>
    </w:p>
    <w:p>
      <w:pPr>
        <w:pStyle w:val="BookText"/>
        <w:rPr/>
      </w:pPr>
      <w:r>
        <w:rPr>
          <w:rFonts w:ascii="IRNazanin" w:hAnsi="IRNazanin" w:eastAsia="IRNazanin"/>
          <w:color w:val="111111"/>
          <w:sz w:val="28"/>
          <w:sz w:val="28"/>
          <w:szCs w:val="28"/>
          <w:rtl w:val="true"/>
          <w:lang w:bidi="fa-IR"/>
        </w:rPr>
        <w:t>روز علی، آن خسرو بی تاج و سریر است</w:t>
      </w:r>
    </w:p>
    <w:p>
      <w:pPr>
        <w:pStyle w:val="BookText"/>
        <w:rPr/>
      </w:pPr>
      <w:r>
        <w:rPr>
          <w:rFonts w:ascii="IRNazanin" w:hAnsi="IRNazanin" w:eastAsia="IRNazanin"/>
          <w:color w:val="111111"/>
          <w:sz w:val="28"/>
          <w:sz w:val="28"/>
          <w:szCs w:val="28"/>
          <w:rtl w:val="true"/>
          <w:lang w:bidi="fa-IR"/>
        </w:rPr>
        <w:t>بی تاج و سریر است، ولی بر سر شاهان</w:t>
      </w:r>
    </w:p>
    <w:p>
      <w:pPr>
        <w:pStyle w:val="BookText"/>
        <w:rPr/>
      </w:pPr>
      <w:r>
        <w:rPr>
          <w:rFonts w:ascii="IRNazanin" w:hAnsi="IRNazanin" w:eastAsia="IRNazanin"/>
          <w:color w:val="111111"/>
          <w:sz w:val="28"/>
          <w:sz w:val="28"/>
          <w:szCs w:val="28"/>
          <w:rtl w:val="true"/>
          <w:lang w:bidi="fa-IR"/>
        </w:rPr>
        <w:t>تاج است که او سرور شاهان کبیر است</w:t>
      </w:r>
    </w:p>
    <w:p>
      <w:pPr>
        <w:pStyle w:val="BookText"/>
        <w:rPr/>
      </w:pPr>
      <w:r>
        <w:rPr>
          <w:rFonts w:ascii="IRNazanin" w:hAnsi="IRNazanin" w:eastAsia="IRNazanin"/>
          <w:color w:val="111111"/>
          <w:sz w:val="28"/>
          <w:sz w:val="28"/>
          <w:szCs w:val="28"/>
          <w:rtl w:val="true"/>
          <w:lang w:bidi="fa-IR"/>
        </w:rPr>
        <w:t>امروز علی گشت به حق، شاه ولایت</w:t>
      </w:r>
    </w:p>
    <w:p>
      <w:pPr>
        <w:pStyle w:val="BookText"/>
        <w:rPr/>
      </w:pPr>
      <w:r>
        <w:rPr>
          <w:rFonts w:ascii="IRNazanin" w:hAnsi="IRNazanin" w:eastAsia="IRNazanin"/>
          <w:color w:val="111111"/>
          <w:sz w:val="28"/>
          <w:sz w:val="28"/>
          <w:szCs w:val="28"/>
          <w:rtl w:val="true"/>
          <w:lang w:bidi="fa-IR"/>
        </w:rPr>
        <w:t>آن شاه که شاهنشه بی مثل و نظیر است</w:t>
      </w:r>
    </w:p>
    <w:p>
      <w:pPr>
        <w:pStyle w:val="BookText"/>
        <w:rPr/>
      </w:pPr>
      <w:r>
        <w:rPr>
          <w:rFonts w:ascii="IRNazanin" w:hAnsi="IRNazanin" w:eastAsia="IRNazanin"/>
          <w:color w:val="111111"/>
          <w:sz w:val="28"/>
          <w:sz w:val="28"/>
          <w:szCs w:val="28"/>
          <w:rtl w:val="true"/>
          <w:lang w:bidi="fa-IR"/>
        </w:rPr>
        <w:t>امروز علی یافت در اسلام امارت ج</w:t>
      </w:r>
    </w:p>
    <w:p>
      <w:pPr>
        <w:pStyle w:val="BookText"/>
        <w:rPr/>
      </w:pPr>
      <w:r>
        <w:rPr>
          <w:rFonts w:ascii="IRNazanin" w:hAnsi="IRNazanin" w:eastAsia="IRNazanin"/>
          <w:color w:val="111111"/>
          <w:sz w:val="28"/>
          <w:sz w:val="28"/>
          <w:szCs w:val="28"/>
          <w:rtl w:val="true"/>
          <w:lang w:bidi="fa-IR"/>
        </w:rPr>
        <w:t>آن میر که بر هر که امیر است، امیر است</w:t>
      </w:r>
    </w:p>
    <w:p>
      <w:pPr>
        <w:pStyle w:val="BookText"/>
        <w:rPr/>
      </w:pPr>
      <w:r>
        <w:rPr>
          <w:rFonts w:ascii="IRNazanin" w:hAnsi="IRNazanin" w:eastAsia="IRNazanin"/>
          <w:color w:val="111111"/>
          <w:sz w:val="28"/>
          <w:sz w:val="28"/>
          <w:szCs w:val="28"/>
          <w:rtl w:val="true"/>
          <w:lang w:bidi="fa-IR"/>
        </w:rPr>
        <w:t>امروز پیمبر به علی داد وصایت</w:t>
      </w:r>
    </w:p>
    <w:p>
      <w:pPr>
        <w:pStyle w:val="BookText"/>
        <w:rPr/>
      </w:pPr>
      <w:r>
        <w:rPr>
          <w:rFonts w:ascii="IRNazanin" w:hAnsi="IRNazanin" w:eastAsia="IRNazanin"/>
          <w:color w:val="111111"/>
          <w:sz w:val="28"/>
          <w:sz w:val="28"/>
          <w:szCs w:val="28"/>
          <w:rtl w:val="true"/>
          <w:lang w:bidi="fa-IR"/>
        </w:rPr>
        <w:t>وین نیز به تقدیر خداوند قدیر است</w:t>
      </w:r>
    </w:p>
    <w:p>
      <w:pPr>
        <w:pStyle w:val="BookText"/>
        <w:rPr/>
      </w:pPr>
      <w:r>
        <w:rPr>
          <w:rFonts w:ascii="IRNazanin" w:hAnsi="IRNazanin" w:eastAsia="IRNazanin"/>
          <w:color w:val="111111"/>
          <w:sz w:val="28"/>
          <w:sz w:val="28"/>
          <w:szCs w:val="28"/>
          <w:rtl w:val="true"/>
          <w:lang w:bidi="fa-IR"/>
        </w:rPr>
        <w:t>هان تا نه تصوّر کنی اعطای وصایت</w:t>
      </w:r>
    </w:p>
    <w:p>
      <w:pPr>
        <w:pStyle w:val="BookText"/>
        <w:rPr/>
      </w:pPr>
      <w:r>
        <w:rPr>
          <w:rFonts w:ascii="IRNazanin" w:hAnsi="IRNazanin" w:eastAsia="IRNazanin"/>
          <w:color w:val="111111"/>
          <w:sz w:val="28"/>
          <w:sz w:val="28"/>
          <w:szCs w:val="28"/>
          <w:rtl w:val="true"/>
          <w:lang w:bidi="fa-IR"/>
        </w:rPr>
        <w:t>بر حکم قرابت شد و حق شبهه پذیر است</w:t>
      </w:r>
    </w:p>
    <w:p>
      <w:pPr>
        <w:pStyle w:val="BookText"/>
        <w:rPr/>
      </w:pPr>
      <w:r>
        <w:rPr>
          <w:rFonts w:ascii="IRNazanin" w:hAnsi="IRNazanin" w:eastAsia="IRNazanin"/>
          <w:color w:val="111111"/>
          <w:sz w:val="28"/>
          <w:sz w:val="28"/>
          <w:szCs w:val="28"/>
          <w:rtl w:val="true"/>
          <w:lang w:bidi="fa-IR"/>
        </w:rPr>
        <w:t>اسلام کند حکم به فضل متقدّم</w:t>
      </w:r>
    </w:p>
    <w:p>
      <w:pPr>
        <w:pStyle w:val="BookText"/>
        <w:rPr/>
      </w:pPr>
      <w:r>
        <w:rPr>
          <w:rFonts w:ascii="IRNazanin" w:hAnsi="IRNazanin" w:eastAsia="IRNazanin"/>
          <w:color w:val="111111"/>
          <w:sz w:val="28"/>
          <w:sz w:val="28"/>
          <w:szCs w:val="28"/>
          <w:rtl w:val="true"/>
          <w:lang w:bidi="fa-IR"/>
        </w:rPr>
        <w:t>بیرون نه از این قاعده، برنا و نه پیر است</w:t>
      </w:r>
    </w:p>
    <w:p>
      <w:pPr>
        <w:pStyle w:val="BookText"/>
        <w:rPr/>
      </w:pPr>
      <w:r>
        <w:rPr>
          <w:rFonts w:ascii="IRNazanin" w:hAnsi="IRNazanin" w:eastAsia="IRNazanin"/>
          <w:color w:val="111111"/>
          <w:sz w:val="28"/>
          <w:sz w:val="28"/>
          <w:szCs w:val="28"/>
          <w:rtl w:val="true"/>
          <w:lang w:bidi="fa-IR"/>
        </w:rPr>
        <w:t>اسلام کند حکم که اکرم بُوَد اتقی</w:t>
      </w:r>
    </w:p>
    <w:p>
      <w:pPr>
        <w:pStyle w:val="BookText"/>
        <w:rPr/>
      </w:pPr>
      <w:r>
        <w:rPr>
          <w:rFonts w:ascii="IRNazanin" w:hAnsi="IRNazanin" w:eastAsia="IRNazanin"/>
          <w:color w:val="111111"/>
          <w:sz w:val="28"/>
          <w:sz w:val="28"/>
          <w:szCs w:val="28"/>
          <w:rtl w:val="true"/>
          <w:lang w:bidi="fa-IR"/>
        </w:rPr>
        <w:t>گر مفلس و 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شاه و وزیر است</w:t>
      </w:r>
    </w:p>
    <w:p>
      <w:pPr>
        <w:pStyle w:val="BookText"/>
        <w:rPr/>
      </w:pPr>
      <w:r>
        <w:rPr>
          <w:rFonts w:ascii="IRNazanin" w:hAnsi="IRNazanin" w:eastAsia="IRNazanin"/>
          <w:color w:val="111111"/>
          <w:sz w:val="28"/>
          <w:sz w:val="28"/>
          <w:szCs w:val="28"/>
          <w:rtl w:val="true"/>
          <w:lang w:bidi="fa-IR"/>
        </w:rPr>
        <w:t>در خدمت اسلام، علی، گوی سَبَقْ برد</w:t>
      </w:r>
    </w:p>
    <w:p>
      <w:pPr>
        <w:pStyle w:val="BookText"/>
        <w:rPr/>
      </w:pPr>
      <w:r>
        <w:rPr>
          <w:rFonts w:ascii="IRNazanin" w:hAnsi="IRNazanin" w:eastAsia="IRNazanin"/>
          <w:color w:val="111111"/>
          <w:sz w:val="28"/>
          <w:sz w:val="28"/>
          <w:szCs w:val="28"/>
          <w:rtl w:val="true"/>
          <w:lang w:bidi="fa-IR"/>
        </w:rPr>
        <w:t>زان روی مقدّم شد و زین حق نه گزیر است</w:t>
      </w:r>
    </w:p>
    <w:p>
      <w:pPr>
        <w:pStyle w:val="BookText"/>
        <w:rPr/>
      </w:pPr>
      <w:r>
        <w:rPr>
          <w:rFonts w:ascii="IRNazanin" w:hAnsi="IRNazanin" w:eastAsia="IRNazanin"/>
          <w:color w:val="111111"/>
          <w:sz w:val="28"/>
          <w:sz w:val="28"/>
          <w:szCs w:val="28"/>
          <w:rtl w:val="true"/>
          <w:lang w:bidi="fa-IR"/>
        </w:rPr>
        <w:t>در خدمت اسلام، علی جان به خطر باخت</w:t>
      </w:r>
    </w:p>
    <w:p>
      <w:pPr>
        <w:pStyle w:val="BookText"/>
        <w:rPr/>
      </w:pPr>
      <w:r>
        <w:rPr>
          <w:rFonts w:ascii="IRNazanin" w:hAnsi="IRNazanin" w:eastAsia="IRNazanin"/>
          <w:color w:val="111111"/>
          <w:sz w:val="28"/>
          <w:sz w:val="28"/>
          <w:szCs w:val="28"/>
          <w:rtl w:val="true"/>
          <w:lang w:bidi="fa-IR"/>
        </w:rPr>
        <w:t>زان روی عزیز است و عظیم است و خطیر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 اگر مهر علی رهبر خود ساخت </w:t>
      </w:r>
      <w:bookmarkStart w:id="528" w:name="pg3296_31820"/>
    </w:p>
    <w:p>
      <w:pPr>
        <w:pStyle w:val="BookText"/>
        <w:rPr/>
      </w:pPr>
      <w:bookmarkEnd w:id="528"/>
      <w:r>
        <w:rPr>
          <w:rFonts w:ascii="IRNazanin" w:hAnsi="IRNazanin" w:eastAsia="IRNazanin"/>
          <w:color w:val="111111"/>
          <w:sz w:val="28"/>
          <w:sz w:val="28"/>
          <w:szCs w:val="28"/>
          <w:rtl w:val="true"/>
          <w:lang w:bidi="fa-IR"/>
        </w:rPr>
        <w:t>می دید که حق، طالع از آن بدر منیر است</w:t>
      </w:r>
    </w:p>
    <w:p>
      <w:pPr>
        <w:pStyle w:val="BookText"/>
        <w:rPr/>
      </w:pPr>
      <w:r>
        <w:rPr>
          <w:rFonts w:ascii="IRNazanin" w:hAnsi="IRNazanin" w:eastAsia="IRNazanin"/>
          <w:color w:val="111111"/>
          <w:sz w:val="28"/>
          <w:sz w:val="28"/>
          <w:szCs w:val="28"/>
          <w:rtl w:val="true"/>
          <w:lang w:bidi="fa-IR"/>
        </w:rPr>
        <w:t>می دید علی، حامی ارباب ستم نیست</w:t>
      </w:r>
    </w:p>
    <w:p>
      <w:pPr>
        <w:pStyle w:val="BookText"/>
        <w:rPr/>
      </w:pPr>
      <w:r>
        <w:rPr>
          <w:rFonts w:ascii="IRNazanin" w:hAnsi="IRNazanin" w:eastAsia="IRNazanin"/>
          <w:color w:val="111111"/>
          <w:sz w:val="28"/>
          <w:sz w:val="28"/>
          <w:szCs w:val="28"/>
          <w:rtl w:val="true"/>
          <w:lang w:bidi="fa-IR"/>
        </w:rPr>
        <w:t>می دید علی، ضامن مسکین و فقیر است</w:t>
      </w:r>
    </w:p>
    <w:p>
      <w:pPr>
        <w:pStyle w:val="BookText"/>
        <w:rPr/>
      </w:pPr>
      <w:r>
        <w:rPr>
          <w:rFonts w:ascii="IRNazanin" w:hAnsi="IRNazanin" w:eastAsia="IRNazanin"/>
          <w:color w:val="111111"/>
          <w:sz w:val="28"/>
          <w:sz w:val="28"/>
          <w:szCs w:val="28"/>
          <w:rtl w:val="true"/>
          <w:lang w:bidi="fa-IR"/>
        </w:rPr>
        <w:t>صادق سرمد</w:t>
      </w:r>
    </w:p>
    <w:p>
      <w:pPr>
        <w:pStyle w:val="Heading4"/>
        <w:numPr>
          <w:ilvl w:val="3"/>
          <w:numId w:val="1"/>
        </w:numPr>
        <w:rPr/>
      </w:pPr>
      <w:bookmarkStart w:id="529" w:name="__RefHeading___Toc2267600_2749589250"/>
      <w:bookmarkStart w:id="530" w:name="_Toc211"/>
      <w:bookmarkEnd w:id="529"/>
      <w:r>
        <w:rPr>
          <w:rtl w:val="true"/>
        </w:rPr>
        <w:t>ای ز شطرنج حقیقت</w:t>
      </w:r>
      <w:r>
        <w:rPr>
          <w:rtl w:val="true"/>
        </w:rPr>
        <w:t>...</w:t>
      </w:r>
      <w:bookmarkEnd w:id="530"/>
    </w:p>
    <w:p>
      <w:pPr>
        <w:pStyle w:val="BookText"/>
        <w:rPr/>
      </w:pPr>
      <w:r>
        <w:rPr>
          <w:rFonts w:ascii="IRNazanin" w:hAnsi="IRNazanin" w:eastAsia="IRNazanin"/>
          <w:color w:val="111111"/>
          <w:sz w:val="28"/>
          <w:sz w:val="28"/>
          <w:szCs w:val="28"/>
          <w:rtl w:val="true"/>
          <w:lang w:bidi="fa-IR"/>
        </w:rPr>
        <w:t>ای ز شطرنج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شطرنج حقیقت گشته مات</w:t>
      </w:r>
    </w:p>
    <w:p>
      <w:pPr>
        <w:pStyle w:val="BookText"/>
        <w:rPr/>
      </w:pPr>
      <w:r>
        <w:rPr>
          <w:rFonts w:ascii="IRNazanin" w:hAnsi="IRNazanin" w:eastAsia="IRNazanin"/>
          <w:color w:val="111111"/>
          <w:sz w:val="28"/>
          <w:sz w:val="28"/>
          <w:szCs w:val="28"/>
          <w:rtl w:val="true"/>
          <w:lang w:bidi="fa-IR"/>
        </w:rPr>
        <w:t>کیش خود را کن رها، بنگر حیات</w:t>
      </w:r>
    </w:p>
    <w:p>
      <w:pPr>
        <w:pStyle w:val="BookText"/>
        <w:rPr/>
      </w:pPr>
      <w:r>
        <w:rPr>
          <w:rFonts w:ascii="IRNazanin" w:hAnsi="IRNazanin" w:eastAsia="IRNazanin"/>
          <w:color w:val="111111"/>
          <w:sz w:val="28"/>
          <w:sz w:val="28"/>
          <w:szCs w:val="28"/>
          <w:rtl w:val="true"/>
          <w:lang w:bidi="fa-IR"/>
        </w:rPr>
        <w:t>از علی و آل او جو درد عشق</w:t>
      </w:r>
    </w:p>
    <w:p>
      <w:pPr>
        <w:pStyle w:val="BookText"/>
        <w:rPr/>
      </w:pPr>
      <w:r>
        <w:rPr>
          <w:rFonts w:ascii="IRNazanin" w:hAnsi="IRNazanin" w:eastAsia="IRNazanin"/>
          <w:color w:val="111111"/>
          <w:sz w:val="28"/>
          <w:sz w:val="28"/>
          <w:szCs w:val="28"/>
          <w:rtl w:val="true"/>
          <w:lang w:bidi="fa-IR"/>
        </w:rPr>
        <w:t>جفت شش آورده حق در نرد عشق</w:t>
      </w:r>
    </w:p>
    <w:p>
      <w:pPr>
        <w:pStyle w:val="BookText"/>
        <w:rPr/>
      </w:pPr>
      <w:r>
        <w:rPr>
          <w:rFonts w:ascii="IRNazanin" w:hAnsi="IRNazanin" w:eastAsia="IRNazanin"/>
          <w:color w:val="111111"/>
          <w:sz w:val="28"/>
          <w:sz w:val="28"/>
          <w:szCs w:val="28"/>
          <w:rtl w:val="true"/>
          <w:lang w:bidi="fa-IR"/>
        </w:rPr>
        <w:t>آب و رنگ باغ، آب و گل، علی است</w:t>
      </w:r>
    </w:p>
    <w:p>
      <w:pPr>
        <w:pStyle w:val="BookText"/>
        <w:rPr/>
      </w:pPr>
      <w:r>
        <w:rPr>
          <w:rFonts w:ascii="IRNazanin" w:hAnsi="IRNazanin" w:eastAsia="IRNazanin"/>
          <w:color w:val="111111"/>
          <w:sz w:val="28"/>
          <w:sz w:val="28"/>
          <w:szCs w:val="28"/>
          <w:rtl w:val="true"/>
          <w:lang w:bidi="fa-IR"/>
        </w:rPr>
        <w:t>صورت آیینه کامل علی است</w:t>
      </w:r>
    </w:p>
    <w:p>
      <w:pPr>
        <w:pStyle w:val="BookText"/>
        <w:rPr/>
      </w:pPr>
      <w:r>
        <w:rPr>
          <w:rFonts w:ascii="IRNazanin" w:hAnsi="IRNazanin" w:eastAsia="IRNazanin"/>
          <w:color w:val="111111"/>
          <w:sz w:val="28"/>
          <w:sz w:val="28"/>
          <w:szCs w:val="28"/>
          <w:rtl w:val="true"/>
          <w:lang w:bidi="fa-IR"/>
        </w:rPr>
        <w:t>نور خالص، روح مطلق مرتضی</w:t>
      </w:r>
    </w:p>
    <w:p>
      <w:pPr>
        <w:pStyle w:val="BookText"/>
        <w:rPr/>
      </w:pPr>
      <w:r>
        <w:rPr>
          <w:rFonts w:ascii="IRNazanin" w:hAnsi="IRNazanin" w:eastAsia="IRNazanin"/>
          <w:color w:val="111111"/>
          <w:sz w:val="28"/>
          <w:sz w:val="28"/>
          <w:szCs w:val="28"/>
          <w:rtl w:val="true"/>
          <w:lang w:bidi="fa-IR"/>
        </w:rPr>
        <w:t>معنی لفظ انا الحق مرتضی</w:t>
      </w:r>
    </w:p>
    <w:p>
      <w:pPr>
        <w:pStyle w:val="BookText"/>
        <w:rPr/>
      </w:pPr>
      <w:r>
        <w:rPr>
          <w:rFonts w:ascii="IRNazanin" w:hAnsi="IRNazanin" w:eastAsia="IRNazanin"/>
          <w:color w:val="111111"/>
          <w:sz w:val="28"/>
          <w:sz w:val="28"/>
          <w:szCs w:val="28"/>
          <w:rtl w:val="true"/>
          <w:lang w:bidi="fa-IR"/>
        </w:rPr>
        <w:t>هی درآ حیدر، که نور مه تویی</w:t>
      </w:r>
    </w:p>
    <w:p>
      <w:pPr>
        <w:pStyle w:val="BookText"/>
        <w:rPr/>
      </w:pPr>
      <w:r>
        <w:rPr>
          <w:rFonts w:ascii="IRNazanin" w:hAnsi="IRNazanin" w:eastAsia="IRNazanin"/>
          <w:color w:val="111111"/>
          <w:sz w:val="28"/>
          <w:sz w:val="28"/>
          <w:szCs w:val="28"/>
          <w:rtl w:val="true"/>
          <w:lang w:bidi="fa-IR"/>
        </w:rPr>
        <w:t>تیغ لا در چنگ اِلّا الله تویی</w:t>
      </w:r>
    </w:p>
    <w:p>
      <w:pPr>
        <w:pStyle w:val="BookText"/>
        <w:rPr/>
      </w:pPr>
      <w:r>
        <w:rPr>
          <w:rFonts w:ascii="IRNazanin" w:hAnsi="IRNazanin" w:eastAsia="IRNazanin"/>
          <w:color w:val="111111"/>
          <w:sz w:val="28"/>
          <w:sz w:val="28"/>
          <w:szCs w:val="28"/>
          <w:rtl w:val="true"/>
          <w:lang w:bidi="fa-IR"/>
        </w:rPr>
        <w:t>خلق را یارای سرّالله نیست</w:t>
      </w:r>
    </w:p>
    <w:p>
      <w:pPr>
        <w:pStyle w:val="BookText"/>
        <w:rPr/>
      </w:pPr>
      <w:r>
        <w:rPr>
          <w:rFonts w:ascii="IRNazanin" w:hAnsi="IRNazanin" w:eastAsia="IRNazanin"/>
          <w:color w:val="111111"/>
          <w:sz w:val="28"/>
          <w:sz w:val="28"/>
          <w:szCs w:val="28"/>
          <w:rtl w:val="true"/>
          <w:lang w:bidi="fa-IR"/>
        </w:rPr>
        <w:t>هیچ کس از قعر تو آگاه نیست</w:t>
      </w:r>
    </w:p>
    <w:p>
      <w:pPr>
        <w:pStyle w:val="BookText"/>
        <w:rPr/>
      </w:pPr>
      <w:r>
        <w:rPr>
          <w:rFonts w:ascii="IRNazanin" w:hAnsi="IRNazanin" w:eastAsia="IRNazanin"/>
          <w:color w:val="111111"/>
          <w:sz w:val="28"/>
          <w:sz w:val="28"/>
          <w:szCs w:val="28"/>
          <w:rtl w:val="true"/>
          <w:lang w:bidi="fa-IR"/>
        </w:rPr>
        <w:t>تو بزرگی، خاکْ میدانِ تو نیست</w:t>
      </w:r>
    </w:p>
    <w:p>
      <w:pPr>
        <w:pStyle w:val="BookText"/>
        <w:rPr/>
      </w:pPr>
      <w:r>
        <w:rPr>
          <w:rFonts w:ascii="IRNazanin" w:hAnsi="IRNazanin" w:eastAsia="IRNazanin"/>
          <w:color w:val="111111"/>
          <w:sz w:val="28"/>
          <w:sz w:val="28"/>
          <w:szCs w:val="28"/>
          <w:rtl w:val="true"/>
          <w:lang w:bidi="fa-IR"/>
        </w:rPr>
        <w:t>آسمان را تابِ جولان تو نیست</w:t>
      </w:r>
    </w:p>
    <w:p>
      <w:pPr>
        <w:pStyle w:val="BookText"/>
        <w:rPr/>
      </w:pPr>
      <w:r>
        <w:rPr>
          <w:rFonts w:ascii="IRNazanin" w:hAnsi="IRNazanin" w:eastAsia="IRNazanin"/>
          <w:color w:val="111111"/>
          <w:sz w:val="28"/>
          <w:sz w:val="28"/>
          <w:szCs w:val="28"/>
          <w:rtl w:val="true"/>
          <w:lang w:bidi="fa-IR"/>
        </w:rPr>
        <w:t>رحم کن بر جانم ای یعسوب دین</w:t>
      </w:r>
    </w:p>
    <w:p>
      <w:pPr>
        <w:pStyle w:val="BookText"/>
        <w:rPr/>
      </w:pPr>
      <w:r>
        <w:rPr>
          <w:rFonts w:ascii="IRNazanin" w:hAnsi="IRNazanin" w:eastAsia="IRNazanin"/>
          <w:color w:val="111111"/>
          <w:sz w:val="28"/>
          <w:sz w:val="28"/>
          <w:szCs w:val="28"/>
          <w:rtl w:val="true"/>
          <w:lang w:bidi="fa-IR"/>
        </w:rPr>
        <w:t>شرک دارم ای امیرالمؤمنین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تو بودی، بارش آواز بود </w:t>
      </w:r>
    </w:p>
    <w:p>
      <w:pPr>
        <w:pStyle w:val="BookText"/>
        <w:rPr/>
      </w:pPr>
      <w:r>
        <w:rPr>
          <w:rFonts w:ascii="IRNazanin" w:hAnsi="IRNazanin" w:eastAsia="IRNazanin"/>
          <w:color w:val="111111"/>
          <w:sz w:val="28"/>
          <w:sz w:val="28"/>
          <w:szCs w:val="28"/>
          <w:rtl w:val="true"/>
          <w:lang w:bidi="fa-IR"/>
        </w:rPr>
        <w:t>روی صحرا بوته های راز بود</w:t>
      </w:r>
    </w:p>
    <w:p>
      <w:pPr>
        <w:pStyle w:val="BookText"/>
        <w:rPr/>
      </w:pPr>
      <w:r>
        <w:rPr>
          <w:rFonts w:ascii="IRNazanin" w:hAnsi="IRNazanin" w:eastAsia="IRNazanin"/>
          <w:color w:val="111111"/>
          <w:sz w:val="28"/>
          <w:sz w:val="28"/>
          <w:szCs w:val="28"/>
          <w:rtl w:val="true"/>
          <w:lang w:bidi="fa-IR"/>
        </w:rPr>
        <w:t>تا تو رفتی خُلقِ امت تنگ شد</w:t>
      </w:r>
    </w:p>
    <w:p>
      <w:pPr>
        <w:pStyle w:val="BookText"/>
        <w:rPr/>
      </w:pPr>
      <w:r>
        <w:rPr>
          <w:rFonts w:ascii="IRNazanin" w:hAnsi="IRNazanin" w:eastAsia="IRNazanin"/>
          <w:color w:val="111111"/>
          <w:sz w:val="28"/>
          <w:sz w:val="28"/>
          <w:szCs w:val="28"/>
          <w:rtl w:val="true"/>
          <w:lang w:bidi="fa-IR"/>
        </w:rPr>
        <w:t>بر سر غصب ولایت جنگ شد</w:t>
      </w:r>
    </w:p>
    <w:p>
      <w:pPr>
        <w:pStyle w:val="BookText"/>
        <w:rPr/>
      </w:pPr>
      <w:r>
        <w:rPr>
          <w:rFonts w:ascii="IRNazanin" w:hAnsi="IRNazanin" w:eastAsia="IRNazanin"/>
          <w:color w:val="111111"/>
          <w:sz w:val="28"/>
          <w:sz w:val="28"/>
          <w:szCs w:val="28"/>
          <w:rtl w:val="true"/>
          <w:lang w:bidi="fa-IR"/>
        </w:rPr>
        <w:t>تا تو بودی باغ سلمان باز بود</w:t>
      </w:r>
    </w:p>
    <w:p>
      <w:pPr>
        <w:pStyle w:val="BookText"/>
        <w:rPr/>
      </w:pPr>
      <w:r>
        <w:rPr>
          <w:rFonts w:ascii="IRNazanin" w:hAnsi="IRNazanin" w:eastAsia="IRNazanin"/>
          <w:color w:val="111111"/>
          <w:sz w:val="28"/>
          <w:sz w:val="28"/>
          <w:szCs w:val="28"/>
          <w:rtl w:val="true"/>
          <w:lang w:bidi="fa-IR"/>
        </w:rPr>
        <w:t>دامن صحرا ابوذرساز بود</w:t>
      </w:r>
    </w:p>
    <w:p>
      <w:pPr>
        <w:pStyle w:val="BookText"/>
        <w:rPr/>
      </w:pPr>
      <w:r>
        <w:rPr>
          <w:rFonts w:ascii="IRNazanin" w:hAnsi="IRNazanin" w:eastAsia="IRNazanin"/>
          <w:color w:val="111111"/>
          <w:sz w:val="28"/>
          <w:sz w:val="28"/>
          <w:szCs w:val="28"/>
          <w:rtl w:val="true"/>
          <w:lang w:bidi="fa-IR"/>
        </w:rPr>
        <w:t>بی تو از ذهن زمین، گل دور شد</w:t>
      </w:r>
    </w:p>
    <w:p>
      <w:pPr>
        <w:pStyle w:val="BookText"/>
        <w:rPr/>
      </w:pPr>
      <w:r>
        <w:rPr>
          <w:rFonts w:ascii="IRNazanin" w:hAnsi="IRNazanin" w:eastAsia="IRNazanin"/>
          <w:color w:val="111111"/>
          <w:sz w:val="28"/>
          <w:sz w:val="28"/>
          <w:szCs w:val="28"/>
          <w:rtl w:val="true"/>
          <w:lang w:bidi="fa-IR"/>
        </w:rPr>
        <w:t>چشمه سبز عدالت، کور شد</w:t>
      </w:r>
    </w:p>
    <w:p>
      <w:pPr>
        <w:pStyle w:val="BookText"/>
        <w:rPr/>
      </w:pPr>
      <w:r>
        <w:rPr>
          <w:rFonts w:ascii="IRNazanin" w:hAnsi="IRNazanin" w:eastAsia="IRNazanin"/>
          <w:color w:val="111111"/>
          <w:sz w:val="28"/>
          <w:sz w:val="28"/>
          <w:szCs w:val="28"/>
          <w:rtl w:val="true"/>
          <w:lang w:bidi="fa-IR"/>
        </w:rPr>
        <w:t>وای بر آنان که خیره سر شدند</w:t>
      </w:r>
    </w:p>
    <w:p>
      <w:pPr>
        <w:pStyle w:val="BookText"/>
        <w:rPr/>
      </w:pPr>
      <w:r>
        <w:rPr>
          <w:rFonts w:ascii="IRNazanin" w:hAnsi="IRNazanin" w:eastAsia="IRNazanin"/>
          <w:color w:val="111111"/>
          <w:sz w:val="28"/>
          <w:sz w:val="28"/>
          <w:szCs w:val="28"/>
          <w:rtl w:val="true"/>
          <w:lang w:bidi="fa-IR"/>
        </w:rPr>
        <w:t>با تو ای قرآن ناطق، کر شدند</w:t>
      </w:r>
    </w:p>
    <w:p>
      <w:pPr>
        <w:pStyle w:val="BookText"/>
        <w:rPr/>
      </w:pPr>
      <w:r>
        <w:rPr>
          <w:rFonts w:ascii="IRNazanin" w:hAnsi="IRNazanin" w:eastAsia="IRNazanin"/>
          <w:color w:val="111111"/>
          <w:sz w:val="28"/>
          <w:sz w:val="28"/>
          <w:szCs w:val="28"/>
          <w:rtl w:val="true"/>
          <w:lang w:bidi="fa-IR"/>
        </w:rPr>
        <w:t>یا علی تو محو مطلق بوده ای</w:t>
      </w:r>
    </w:p>
    <w:p>
      <w:pPr>
        <w:pStyle w:val="BookText"/>
        <w:rPr/>
      </w:pPr>
      <w:r>
        <w:rPr>
          <w:rFonts w:ascii="IRNazanin" w:hAnsi="IRNazanin" w:eastAsia="IRNazanin"/>
          <w:color w:val="111111"/>
          <w:sz w:val="28"/>
          <w:sz w:val="28"/>
          <w:szCs w:val="28"/>
          <w:rtl w:val="true"/>
          <w:lang w:bidi="fa-IR"/>
        </w:rPr>
        <w:t>با تو حق بود و تو با حق بوده ای</w:t>
      </w:r>
    </w:p>
    <w:p>
      <w:pPr>
        <w:pStyle w:val="BookText"/>
        <w:rPr/>
      </w:pPr>
      <w:r>
        <w:rPr>
          <w:rFonts w:ascii="IRNazanin" w:hAnsi="IRNazanin" w:eastAsia="IRNazanin"/>
          <w:color w:val="111111"/>
          <w:sz w:val="28"/>
          <w:sz w:val="28"/>
          <w:szCs w:val="28"/>
          <w:rtl w:val="true"/>
          <w:lang w:bidi="fa-IR"/>
        </w:rPr>
        <w:t>این خَسان، حرص ریاست می خورند</w:t>
      </w:r>
    </w:p>
    <w:p>
      <w:pPr>
        <w:pStyle w:val="BookText"/>
        <w:rPr/>
      </w:pPr>
      <w:r>
        <w:rPr>
          <w:rFonts w:ascii="IRNazanin" w:hAnsi="IRNazanin" w:eastAsia="IRNazanin"/>
          <w:color w:val="111111"/>
          <w:sz w:val="28"/>
          <w:sz w:val="28"/>
          <w:szCs w:val="28"/>
          <w:rtl w:val="true"/>
          <w:lang w:bidi="fa-IR"/>
        </w:rPr>
        <w:t>آب را هم با سیاست می خورند</w:t>
      </w:r>
    </w:p>
    <w:p>
      <w:pPr>
        <w:pStyle w:val="BookText"/>
        <w:rPr/>
      </w:pPr>
      <w:r>
        <w:rPr>
          <w:rFonts w:ascii="IRNazanin" w:hAnsi="IRNazanin" w:eastAsia="IRNazanin"/>
          <w:color w:val="111111"/>
          <w:sz w:val="28"/>
          <w:sz w:val="28"/>
          <w:szCs w:val="28"/>
          <w:rtl w:val="true"/>
          <w:lang w:bidi="fa-IR"/>
        </w:rPr>
        <w:t>ور نه در هُرم بیابان غدیر</w:t>
      </w:r>
    </w:p>
    <w:p>
      <w:pPr>
        <w:pStyle w:val="BookText"/>
        <w:rPr/>
      </w:pPr>
      <w:r>
        <w:rPr>
          <w:rFonts w:ascii="IRNazanin" w:hAnsi="IRNazanin" w:eastAsia="IRNazanin"/>
          <w:color w:val="111111"/>
          <w:sz w:val="28"/>
          <w:sz w:val="28"/>
          <w:szCs w:val="28"/>
          <w:rtl w:val="true"/>
          <w:lang w:bidi="fa-IR"/>
        </w:rPr>
        <w:t>آفتاب از شوق تو آمد به زیر</w:t>
      </w:r>
    </w:p>
    <w:p>
      <w:pPr>
        <w:pStyle w:val="BookText"/>
        <w:rPr/>
      </w:pPr>
      <w:r>
        <w:rPr>
          <w:rFonts w:ascii="IRNazanin" w:hAnsi="IRNazanin" w:eastAsia="IRNazanin"/>
          <w:color w:val="111111"/>
          <w:sz w:val="28"/>
          <w:sz w:val="28"/>
          <w:szCs w:val="28"/>
          <w:rtl w:val="true"/>
          <w:lang w:bidi="fa-IR"/>
        </w:rPr>
        <w:t>دل به دریای ولایت داده اند</w:t>
      </w:r>
    </w:p>
    <w:p>
      <w:pPr>
        <w:pStyle w:val="BookText"/>
        <w:rPr/>
      </w:pPr>
      <w:r>
        <w:rPr>
          <w:rFonts w:ascii="IRNazanin" w:hAnsi="IRNazanin" w:eastAsia="IRNazanin"/>
          <w:color w:val="111111"/>
          <w:sz w:val="28"/>
          <w:sz w:val="28"/>
          <w:szCs w:val="28"/>
          <w:rtl w:val="true"/>
          <w:lang w:bidi="fa-IR"/>
        </w:rPr>
        <w:t>پشت درهای زمان استاده اند</w:t>
      </w:r>
    </w:p>
    <w:p>
      <w:pPr>
        <w:pStyle w:val="BookText"/>
        <w:rPr/>
      </w:pPr>
      <w:r>
        <w:rPr>
          <w:rFonts w:ascii="IRNazanin" w:hAnsi="IRNazanin" w:eastAsia="IRNazanin"/>
          <w:color w:val="111111"/>
          <w:sz w:val="28"/>
          <w:sz w:val="28"/>
          <w:szCs w:val="28"/>
          <w:rtl w:val="true"/>
          <w:lang w:bidi="fa-IR"/>
        </w:rPr>
        <w:t>یا علی باغ تو باغی دیگر است</w:t>
      </w:r>
    </w:p>
    <w:p>
      <w:pPr>
        <w:pStyle w:val="BookText"/>
        <w:rPr/>
      </w:pPr>
      <w:r>
        <w:rPr>
          <w:rFonts w:ascii="IRNazanin" w:hAnsi="IRNazanin" w:eastAsia="IRNazanin"/>
          <w:color w:val="111111"/>
          <w:sz w:val="28"/>
          <w:sz w:val="28"/>
          <w:szCs w:val="28"/>
          <w:rtl w:val="true"/>
          <w:lang w:bidi="fa-IR"/>
        </w:rPr>
        <w:t>این شکفتن در بهاری دیگر است</w:t>
      </w:r>
    </w:p>
    <w:p>
      <w:pPr>
        <w:pStyle w:val="BookText"/>
        <w:rPr/>
      </w:pPr>
      <w:r>
        <w:rPr>
          <w:rFonts w:ascii="IRNazanin" w:hAnsi="IRNazanin" w:eastAsia="IRNazanin"/>
          <w:color w:val="111111"/>
          <w:sz w:val="28"/>
          <w:sz w:val="28"/>
          <w:szCs w:val="28"/>
          <w:rtl w:val="true"/>
          <w:lang w:bidi="fa-IR"/>
        </w:rPr>
        <w:t>بس کن ای سرگشته دل، زین پیچ وتاب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یزدان را مگر بینی به خواب </w:t>
      </w:r>
      <w:bookmarkStart w:id="531" w:name="pg3296_31822"/>
    </w:p>
    <w:p>
      <w:pPr>
        <w:pStyle w:val="BookText"/>
        <w:rPr/>
      </w:pPr>
      <w:bookmarkEnd w:id="531"/>
      <w:r>
        <w:rPr>
          <w:rFonts w:ascii="IRNazanin" w:hAnsi="IRNazanin" w:eastAsia="IRNazanin"/>
          <w:color w:val="111111"/>
          <w:sz w:val="28"/>
          <w:sz w:val="28"/>
          <w:szCs w:val="28"/>
          <w:rtl w:val="true"/>
          <w:lang w:bidi="fa-IR"/>
        </w:rPr>
        <w:t>شیر اگر در خواب تو خیزش کند</w:t>
      </w:r>
    </w:p>
    <w:p>
      <w:pPr>
        <w:pStyle w:val="BookText"/>
        <w:rPr/>
      </w:pPr>
      <w:r>
        <w:rPr>
          <w:rFonts w:ascii="IRNazanin" w:hAnsi="IRNazanin" w:eastAsia="IRNazanin"/>
          <w:color w:val="111111"/>
          <w:sz w:val="28"/>
          <w:sz w:val="28"/>
          <w:szCs w:val="28"/>
          <w:rtl w:val="true"/>
          <w:lang w:bidi="fa-IR"/>
        </w:rPr>
        <w:t>کوه روحت در عدم ریزش کند</w:t>
      </w:r>
    </w:p>
    <w:p>
      <w:pPr>
        <w:pStyle w:val="BookText"/>
        <w:rPr/>
      </w:pPr>
      <w:r>
        <w:rPr>
          <w:rFonts w:ascii="IRNazanin" w:hAnsi="IRNazanin" w:eastAsia="IRNazanin"/>
          <w:color w:val="111111"/>
          <w:sz w:val="28"/>
          <w:sz w:val="28"/>
          <w:szCs w:val="28"/>
          <w:rtl w:val="true"/>
          <w:lang w:bidi="fa-IR"/>
        </w:rPr>
        <w:t>احمد عزیزی</w:t>
      </w:r>
    </w:p>
    <w:p>
      <w:pPr>
        <w:pStyle w:val="Heading3"/>
        <w:numPr>
          <w:ilvl w:val="2"/>
          <w:numId w:val="1"/>
        </w:numPr>
        <w:rPr/>
      </w:pPr>
      <w:bookmarkStart w:id="532" w:name="__RefHeading___Toc2267602_2749589250"/>
      <w:bookmarkStart w:id="533" w:name="_Toc212"/>
      <w:bookmarkEnd w:id="532"/>
      <w:r>
        <w:rPr>
          <w:rtl w:val="true"/>
        </w:rPr>
        <w:t xml:space="preserve">کتاب شناسی غدیر </w:t>
      </w:r>
      <w:r>
        <w:rPr>
          <w:rtl w:val="true"/>
        </w:rPr>
        <w:t>(</w:t>
      </w:r>
      <w:r>
        <w:rPr>
          <w:rtl w:val="true"/>
        </w:rPr>
        <w:t>معرفی دو کتاب ارزنده</w:t>
      </w:r>
      <w:r>
        <w:rPr>
          <w:rtl w:val="true"/>
        </w:rPr>
        <w:t>)</w:t>
      </w:r>
      <w:bookmarkEnd w:id="533"/>
    </w:p>
    <w:p>
      <w:pPr>
        <w:pStyle w:val="BookText"/>
        <w:rPr/>
      </w:pPr>
      <w:r>
        <w:rPr>
          <w:rFonts w:ascii="IRNazanin" w:hAnsi="IRNazanin" w:eastAsia="IRNazanin"/>
          <w:color w:val="111111"/>
          <w:sz w:val="28"/>
          <w:sz w:val="28"/>
          <w:szCs w:val="28"/>
          <w:rtl w:val="true"/>
          <w:lang w:bidi="fa-IR"/>
        </w:rPr>
        <w:t xml:space="preserve">کتاب شناسی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دو کتاب ارزنده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کتاب هایی که در کتاب نامه این اثر آمده و صدها جلد کتاب دیگر که در این زمینه تألیف شده است، مطالعه دو کتاب ارزنده را نیز سفارش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محقق آیت الله سید عبدالعزیز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الغدیر فی التراث الاسلامی، بیش از صد و هفتاد عنوان کتاب معرفی کرده که جداگانه در موضوع غدیر تألیف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بهترین نمونه ها، کتاب الغدیر، تألیف علامه بزرگ شیخ عبدالحسین امینی نجفی رحمه الله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نام راویان حدیث غدیر گردآوری و از نظر رجالی درباره موثق بودن آنها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تاریخچه مفصلی از اسناد و راویان حدیث غدیر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تقریظی که شیخ محمد حدوح، امام جمعه و پیشوای روحانی اهل تسنن در شهر حلب، بر کتاب الغدیر نوشته است، توجه کنید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الغدیر، حقایقی را استوار کرد و خرافه هایی را ریشه کن ساخت، برخی از چیزها را به اثبات رسانید که ما نمی دانستیم و گفته هایی را باطل کرد که ما بر اثر بی خبری قرن ها بدان ها دل سپرده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حوادث گذشته به گونه ای بر ما سخن رفته بود که ما می گفتیم منشأ آنها را نمی دانیم و در اسرار آنها نیز نمی اندیشیدیم؛ با آنکه لازم بود از پیشامدها درس می گرفتیم و بنای بلند بررسی قضایای تاریخی را بر پایه تحقیق بالا می بردیم</w:t>
      </w:r>
      <w:r>
        <w:rPr>
          <w:rFonts w:eastAsia="IRNazanin" w:cs="IRNazanin"/>
          <w:color w:val="111111"/>
          <w:sz w:val="28"/>
          <w:szCs w:val="28"/>
          <w:rtl w:val="true"/>
          <w:lang w:bidi="fa-IR"/>
        </w:rPr>
        <w:t xml:space="preserve">... .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3296_31824"/>
      <w:bookmarkStart w:id="535" w:name="pg3296_31824"/>
      <w:bookmarkEnd w:id="535"/>
    </w:p>
    <w:p>
      <w:pPr>
        <w:pStyle w:val="Heading2"/>
        <w:numPr>
          <w:ilvl w:val="1"/>
          <w:numId w:val="1"/>
        </w:numPr>
        <w:rPr/>
      </w:pPr>
      <w:bookmarkStart w:id="536" w:name="pg3296_31824"/>
      <w:bookmarkStart w:id="537" w:name="__RefHeading___Toc2267604_2749589250"/>
      <w:bookmarkStart w:id="538" w:name="_Toc213"/>
      <w:bookmarkEnd w:id="536"/>
      <w:bookmarkEnd w:id="537"/>
      <w:r>
        <w:rPr>
          <w:rtl w:val="true"/>
        </w:rPr>
        <w:t>فصل هشتم</w:t>
      </w:r>
      <w:r>
        <w:rPr>
          <w:rtl w:val="true"/>
        </w:rPr>
        <w:t xml:space="preserve">: </w:t>
      </w:r>
      <w:r>
        <w:rPr>
          <w:rtl w:val="true"/>
        </w:rPr>
        <w:t>همراه با برنامه سازان</w:t>
      </w:r>
      <w:bookmarkEnd w:id="538"/>
    </w:p>
    <w:p>
      <w:pPr>
        <w:pStyle w:val="Heading3"/>
        <w:numPr>
          <w:ilvl w:val="2"/>
          <w:numId w:val="1"/>
        </w:numPr>
        <w:rPr/>
      </w:pPr>
      <w:bookmarkStart w:id="539" w:name="__RefHeading___Toc2267606_2749589250"/>
      <w:bookmarkStart w:id="540" w:name="_Toc214"/>
      <w:bookmarkEnd w:id="539"/>
      <w:r>
        <w:rPr>
          <w:rtl w:val="true"/>
        </w:rPr>
        <w:t>اشاره</w:t>
      </w:r>
      <w:bookmarkEnd w:id="540"/>
    </w:p>
    <w:p>
      <w:pPr>
        <w:pStyle w:val="Heading3"/>
        <w:numPr>
          <w:ilvl w:val="2"/>
          <w:numId w:val="1"/>
        </w:numPr>
        <w:rPr/>
      </w:pPr>
      <w:bookmarkStart w:id="541" w:name="__RefHeading___Toc2267608_2749589250"/>
      <w:bookmarkStart w:id="542" w:name="_Toc215"/>
      <w:bookmarkEnd w:id="541"/>
      <w:r>
        <w:rPr>
          <w:rtl w:val="true"/>
        </w:rPr>
        <w:t>توصیه به برنامه سازان</w:t>
      </w:r>
      <w:bookmarkEnd w:id="542"/>
    </w:p>
    <w:p>
      <w:pPr>
        <w:pStyle w:val="BookText"/>
        <w:rPr/>
      </w:pPr>
      <w:r>
        <w:rPr>
          <w:rFonts w:ascii="IRNazanin" w:hAnsi="IRNazanin" w:eastAsia="IRNazanin"/>
          <w:color w:val="111111"/>
          <w:sz w:val="28"/>
          <w:sz w:val="28"/>
          <w:szCs w:val="28"/>
          <w:rtl w:val="true"/>
          <w:lang w:bidi="fa-IR"/>
        </w:rPr>
        <w:t>توصیه به برنامه سازان</w:t>
      </w:r>
    </w:p>
    <w:p>
      <w:pPr>
        <w:pStyle w:val="BookText"/>
        <w:rPr/>
      </w:pPr>
      <w:r>
        <w:rPr>
          <w:rFonts w:ascii="IRNazanin" w:hAnsi="IRNazanin" w:eastAsia="IRNazanin"/>
          <w:color w:val="111111"/>
          <w:sz w:val="28"/>
          <w:sz w:val="28"/>
          <w:szCs w:val="28"/>
          <w:rtl w:val="true"/>
          <w:lang w:bidi="fa-IR"/>
        </w:rPr>
        <w:t>در تشریح و تبیین ماجرای غدیر توجه به دو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این نکته ظریف توجه کامل داشت که بازگو نکردن حقایق تاریخی و کتمان آنها، نسل آینده را از نظر عقیدتی با مشکل روبه رو می سازد، ولی از سوی دیگر نباید توطئه های دشمنان را در جهت ایجاد جدایی میان امت اسلامی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آن است که نسل نو را از تاریخ قطعی و آثار و نتایج رهبریِ معصوم آگاه سازیم، ولی به خاطر مصلحت مهم تر و جلوگیری از تفرقه و ضربه پذیری در برابر استکبار جهانی، در بیان تاریخ، کلامی فتنه انگیز نقل نکنیم، چنان که امامان معصوم ما سفارش کرده اند با همه فرقه های اسلامی برادر باشیم، در نمازهایشان شرکت کنیم، از بیماران آنها عیادت و روحیه وحدت و برادری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امنیت سرزمین های اسلامی و مصالح کلی نظام، برای مرزبانان دعا می کرد، با اینکه از نیروهای هوادار بنی امیه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معرفی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عمل نکنیم که مخاطب، علی گونه شدن را ناممکن بپندارد، بلکه تلاش شود جلوه های مختلف شخصیت آن حضرت به گونه ای طرح شود که تقلیدپذیر باشد</w:t>
      </w:r>
      <w:r>
        <w:rPr>
          <w:rFonts w:eastAsia="IRNazanin" w:cs="IRNazanin"/>
          <w:color w:val="111111"/>
          <w:sz w:val="28"/>
          <w:szCs w:val="28"/>
          <w:rtl w:val="true"/>
          <w:lang w:bidi="fa-IR"/>
        </w:rPr>
        <w:t xml:space="preserve">. </w:t>
      </w:r>
      <w:bookmarkStart w:id="543" w:name="pg3296_31825"/>
    </w:p>
    <w:p>
      <w:pPr>
        <w:pStyle w:val="Heading3"/>
        <w:numPr>
          <w:ilvl w:val="2"/>
          <w:numId w:val="1"/>
        </w:numPr>
        <w:rPr/>
      </w:pPr>
      <w:bookmarkStart w:id="544" w:name="__RefHeading___Toc2267610_2749589250"/>
      <w:bookmarkStart w:id="545" w:name="_Toc216"/>
      <w:bookmarkEnd w:id="543"/>
      <w:bookmarkEnd w:id="544"/>
      <w:r>
        <w:rPr>
          <w:rtl w:val="true"/>
        </w:rPr>
        <w:t>پیشنهادهای برنامه ای</w:t>
      </w:r>
      <w:bookmarkEnd w:id="545"/>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نخستین سال های پس از انقلاب، بستری مناسب برای زنده کردن سنت ها و ارزش ها فراهم آمد و تا حدودی از آنها استفاده شد، ولی با گذشت زمان، این سنت ها رو به فراموشی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سنت های نیکو در عید غدیر، عقد اخوت است که از نظر اجتماعی، سبب افزایش محبت مردم به یکدیگر و تقویت روحیه همکاری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 انقلاب این سنت در حال فراگیر شدن بود که متأسفانه بعدها به آن کم توجهی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مسئله و صمیمیت و هم بستگی اجتماعی حاصل از آن، در شب و روز غدیر برای مردم به تصویر کشیده شود، می تواند دوباره جایگاه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به مسجدها و تکیه ها رفت و از اجرای عقد اخوت تصویربرداری کرد و آن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دانشمندان دینی، درباره آثار و نتایج چنین سنتی توضیح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جامع بودن ابعاد شخصیت 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جامعه تفهیم شود که پیروی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جنبه جوانمردی و سخاوت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میان بعضی از افراد شایع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تمام جنبه های وجودی آن حضرت، به ویژه عبادت و تقوا، توجه شود تا انسان هایی کامل تربیت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به گردهم آیی مردم در مسجدها و تکیه ها جهت داد و برنامه های این روز تنها در پخش شیرینی و خواندن اشعار خلاصه نشود، بلکه مسلمانان با مفاهیم بلند این عید نیز آشنا شوند و مسئله غدیر موشکافانه و با جزییات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مسجدها و تکیه ها، جلسه های پرسش و </w:t>
      </w:r>
    </w:p>
    <w:p>
      <w:pPr>
        <w:pStyle w:val="BookText"/>
        <w:rPr/>
      </w:pPr>
      <w:r>
        <w:rPr>
          <w:rFonts w:ascii="IRNazanin" w:hAnsi="IRNazanin" w:eastAsia="IRNazanin"/>
          <w:color w:val="111111"/>
          <w:sz w:val="28"/>
          <w:sz w:val="28"/>
          <w:szCs w:val="28"/>
          <w:rtl w:val="true"/>
          <w:lang w:bidi="fa-IR"/>
        </w:rPr>
        <w:t>پاسخ با حضور اندیشمندان محل برگزار شود تا مسئله غدیر و ارزش های آن نهادینه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مرکز برپایی مجالس، در شهرهای بزرگ است و مناطق دیگر هنوز در گرامی داشت این روز چندان فعال نیستند، بهتر است گزارش ها تنها از محل های شناخته شده نباشد، بلکه از شهرستان ها و حتی روستاها نیز اگر برنامه جذابی دارند، گزارش تهیه شود و با انجام مصاحبه ها و طرح پرسش آنها را هدایت کرد تا به قداست و پاکی این روز بیشتر پی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مسابقه ای درباره واقعه غدیر با طرح پرسش 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پنج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باید ساده باشد تا مشارکت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مانده به روز غدیرخم نیز تبلیغات لازم صورت گیرد و جوایز ارزشمندی نیز چون زیارت نجف اشرف و دیگر اماکن متبرکه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 تواند با تکرار پرسش ها بر روی صفحه تلویزیون، حساسیت لازم را برانگیزد تا مردم در سال های آینده، در انتظار فرارسیدن چنین روزهایی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جشن عید غدیر باید در ردیف مناسبت هایی همچون نیمه شعبان قرار گیرد و کم کم به مکان های عمومی کشیده شود و مردم همان گونه که به صورت خودجوش در آن جشن ها شرکت گسترده دارند، غدیر را نیز متناسب با اهمیت آن گرامی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عیدهای دیگری همچون عید فطر و قربان نیز در غربت به سر می برند و نشاط جشن های بزرگ به آنها داده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های غدیرخم در مناطق شیعه نشین جهان، با ایران اسلامی مقایسه شود</w:t>
      </w:r>
      <w:r>
        <w:rPr>
          <w:rFonts w:eastAsia="IRNazanin" w:cs="IRNazanin"/>
          <w:color w:val="111111"/>
          <w:sz w:val="28"/>
          <w:szCs w:val="28"/>
          <w:rtl w:val="true"/>
          <w:lang w:bidi="fa-IR"/>
        </w:rPr>
        <w:t>.</w:t>
      </w:r>
      <w:bookmarkStart w:id="546" w:name="pg3296_31827"/>
    </w:p>
    <w:p>
      <w:pPr>
        <w:pStyle w:val="BookText"/>
        <w:rPr/>
      </w:pPr>
      <w:bookmarkEnd w:id="546"/>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 رسوم نیکوی شهرها و روستاها در روز غدیر، شناسانده و برای الگوپذیری به مردم معرفی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و ترجمه خطبه غدیر، در فرصت های گوناگون و مناسب نمایش داده شود تا بر اطلاعات مردم درباره جنبه های گوناگون غدیر افزوده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خطبه غدیر تنها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بارگاه ملکوتی نجف اشرف نمایش داده شود و با مشتاقان زیارت آن بزرگوار مصاحبه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مکان این رویداد تاریخی، فیلم و تصویر تهیه و به عنوان خاستگاه ولایت از آن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مکان هایی که در داخل ایران، غدیر نامیده شده اند یا مؤسسه هایی که درباره حدیث غدیر جست وجو می کنند، به مردم شناسانده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دیدوبازدید از سادات محله و شهر، کم وبیش در بعضی شهرها رونق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تهیه گزارش از چنین مجالسی، می توان این سنت نیکو را نهادینه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مردم به دیدار دسته جمعی با دانشمندان و فرزانگان سادات که چنین مجالسی در کسب معنویت آثار مثبتی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آثار پژوهشگران درباره غدیر و نکوداشت کسانی همچون علامه امینی که زندگی خود را وقف احیای غدیر کرده اند، بسیار مفید است</w:t>
      </w:r>
      <w:r>
        <w:rPr>
          <w:rFonts w:eastAsia="IRNazanin" w:cs="IRNazanin"/>
          <w:color w:val="111111"/>
          <w:sz w:val="28"/>
          <w:szCs w:val="28"/>
          <w:rtl w:val="true"/>
          <w:lang w:bidi="fa-IR"/>
        </w:rPr>
        <w:t>.</w:t>
      </w:r>
    </w:p>
    <w:p>
      <w:pPr>
        <w:pStyle w:val="Heading3"/>
        <w:numPr>
          <w:ilvl w:val="2"/>
          <w:numId w:val="1"/>
        </w:numPr>
        <w:rPr/>
      </w:pPr>
      <w:bookmarkStart w:id="547" w:name="__RefHeading___Toc2267612_2749589250"/>
      <w:bookmarkStart w:id="548" w:name="_Toc217"/>
      <w:bookmarkEnd w:id="547"/>
      <w:r>
        <w:rPr>
          <w:rtl w:val="true"/>
        </w:rPr>
        <w:t>پرسش های مردمی</w:t>
      </w:r>
      <w:bookmarkEnd w:id="548"/>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عید غدیر، چه اعمالی باید انجام داد؟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عقد اخوت چه می دانید؟ </w:t>
      </w:r>
      <w:bookmarkStart w:id="549" w:name="pg3296_31828"/>
    </w:p>
    <w:p>
      <w:pPr>
        <w:pStyle w:val="BookText"/>
        <w:rPr/>
      </w:pPr>
      <w:bookmarkEnd w:id="54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ذکرهای شیعیان در عید غدیر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مردم در عید غدیر به دیدن سادات می روند؟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حدیث ثقلین چه می دانید؟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درست است که پیامبر اکرم صلی الله علیه و آله ،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خود به جانشینی برگزید؟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شعری درباره واقعه غدیر به یاد دارید؟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برگزاری باشکوه این جشن، چه نقشی داریم؟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فضیلت 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جلب کرده است؟ چرا؟</w:t>
      </w:r>
    </w:p>
    <w:p>
      <w:pPr>
        <w:pStyle w:val="Heading3"/>
        <w:numPr>
          <w:ilvl w:val="2"/>
          <w:numId w:val="1"/>
        </w:numPr>
        <w:rPr/>
      </w:pPr>
      <w:bookmarkStart w:id="550" w:name="__RefHeading___Toc2267614_2749589250"/>
      <w:bookmarkStart w:id="551" w:name="_Toc218"/>
      <w:bookmarkEnd w:id="550"/>
      <w:r>
        <w:rPr>
          <w:rtl w:val="true"/>
        </w:rPr>
        <w:t>پرسش های کارشناسی</w:t>
      </w:r>
      <w:bookmarkEnd w:id="551"/>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به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عید غدیر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اکمال دین و 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رویداد غدیر چه پیام مهمی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واقعه غدیر را پدید آوردند؟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اعمال عید غدیر را که جنبه اجتماعی دارد، نام ببرید؟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عید غدیر، بزرگ ترین عید ما خوانده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مفسر قرآن است، یعنی 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جامعه اسلامی به رهبر نیاز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و ولایت با چه رویدادی به هم پیوند خورد؟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و چرا به این حج، حجة البلاغ هم می گویند؟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چه اشعاری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جنبه های وجودی آن حضرت را از هم جدا دانست و تنها به یک جنبه شخصیت آن بزرگوار توجه کرد؟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کتابی که درباره واقعه غدیر نوشته شده و به دایره المعارف غدیر شهرت یافته، چه نام دارد؟ درباره نویسنده این کتاب چه می دانید؟ </w:t>
      </w:r>
      <w:bookmarkStart w:id="552" w:name="pg3296_31830"/>
    </w:p>
    <w:p>
      <w:pPr>
        <w:pStyle w:val="Heading3"/>
        <w:numPr>
          <w:ilvl w:val="2"/>
          <w:numId w:val="1"/>
        </w:numPr>
        <w:rPr/>
      </w:pPr>
      <w:bookmarkStart w:id="553" w:name="__RefHeading___Toc2267616_2749589250"/>
      <w:bookmarkStart w:id="554" w:name="_Toc219"/>
      <w:bookmarkEnd w:id="552"/>
      <w:bookmarkEnd w:id="553"/>
      <w:r>
        <w:rPr>
          <w:rtl w:val="true"/>
        </w:rPr>
        <w:t>واپسین کلام</w:t>
      </w:r>
      <w:bookmarkEnd w:id="554"/>
    </w:p>
    <w:p>
      <w:pPr>
        <w:pStyle w:val="BookText"/>
        <w:rPr/>
      </w:pPr>
      <w:r>
        <w:rPr>
          <w:rFonts w:ascii="IRNazanin" w:hAnsi="IRNazanin" w:eastAsia="IRNazanin"/>
          <w:color w:val="111111"/>
          <w:sz w:val="28"/>
          <w:sz w:val="28"/>
          <w:szCs w:val="28"/>
          <w:rtl w:val="true"/>
          <w:lang w:bidi="fa-IR"/>
        </w:rPr>
        <w:t>واپسین کلام</w:t>
      </w:r>
    </w:p>
    <w:p>
      <w:pPr>
        <w:pStyle w:val="BookText"/>
        <w:rPr/>
      </w:pPr>
      <w:r>
        <w:rPr>
          <w:rFonts w:ascii="Amiri" w:hAnsi="Amiri" w:eastAsia="Amiri" w:cs="Amiri"/>
          <w:color w:val="111111"/>
          <w:sz w:val="28"/>
          <w:sz w:val="28"/>
          <w:szCs w:val="28"/>
          <w:rtl w:val="true"/>
          <w:lang w:bidi="ar-SA"/>
        </w:rPr>
        <w:t>اَلْحَمْدلِلّهِ الَّذی جَعَلَ کَمالَ دِینه وَ تَمَامَ نِعْمتِه بِولایةِ اَمیرالمؤمنینَ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خدایی را که کمال دین و تمامیت نعمتش را به وسیله ولایت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خدا بر محمد مصطفی صلی الله علیه و آله ، خاتم پیامبران و سید رسولان و سلام بر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پرهیزکاران و وارث علوم پیامبران، قاتل کافران و رسواکننده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ائمه هدی و سرور زنان در دو جهان و سلام بر ائمه هدی؛ برگزیدگان از سلاله پاکان و رهنمایان اهل ایمان و سلام بر مهدی موعود؛ امید منتظران، منتقم خون مظلومان و برپا کننده حکومت عدل در سراسر گیتی و اسلام بر مجاهدان و شهیدان، عالمان و محبّان و شیعیان که در طول قرن ها با ایثار مال و جان، مبارزه با ظالمان، پیام غدیر را از گذشتگان به آیندگان رساندند و شهد محبت و ولایت امیرمؤمنان را به ما نوشاندند، به گونه ای که امروز ما وارث پیام غدیریم؛ پیامی که ناله های مولا و اشک های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دارد؛ پیامی که برای حفظ آن هزاران هزار جان پاک فدا گشته و خون ها بر خاک ریخته؛ پیامی که </w:t>
      </w:r>
    </w:p>
    <w:p>
      <w:pPr>
        <w:pStyle w:val="BookText"/>
        <w:rPr/>
      </w:pPr>
      <w:r>
        <w:rPr>
          <w:rFonts w:ascii="IRNazanin" w:hAnsi="IRNazanin" w:eastAsia="IRNazanin"/>
          <w:color w:val="111111"/>
          <w:sz w:val="28"/>
          <w:sz w:val="28"/>
          <w:szCs w:val="28"/>
          <w:rtl w:val="true"/>
          <w:lang w:bidi="fa-IR"/>
        </w:rPr>
        <w:t>عالمان عامل برای تحقیق و تعلیم و تبلیغ آن رنج ها کشیده و آزارها دیده اند و بسیاری هم در این راه به فوز عظیم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غدیر را فهمید و آن را به نسل های آینده شناساند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دین ما، دین محمد و آل محمد صلی الله علیه و آله است و آنچه آنها گفتند، می گوییم و هرچه را انکار کردند، انکار می کنیم و با هرکه دوستند، دوستیم و با هرکه دشمنند، دشمنیم و هرکه را لعن کردند، لعن می کنیم و از هرکه بیزارند، بیزاریم و بر آن که رحمت نمود، ترحم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ایم و تسلیم شدیم و راضی گشتیم و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بر ما کامل گردان و از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همین اعتقاد زنده بدار و بر همین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تغییردهنده دل هایی؛ قلبم را بر دینت ثابت بدار و تو خیر را برای بندگانت می خواهی، پس ما را و فرزندانمان را از آنان که برای طاعتت برگزیده ای، قرار ده و نعمتت را بر من و پدر و مادر و خانواده ام کامل گردان و روزی ما را بسیار فرما</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3296_31833"/>
      <w:bookmarkStart w:id="556" w:name="pg3296_31833"/>
      <w:bookmarkEnd w:id="556"/>
    </w:p>
    <w:p>
      <w:pPr>
        <w:pStyle w:val="Heading2"/>
        <w:numPr>
          <w:ilvl w:val="1"/>
          <w:numId w:val="1"/>
        </w:numPr>
        <w:rPr/>
      </w:pPr>
      <w:bookmarkStart w:id="557" w:name="pg3296_31833"/>
      <w:bookmarkStart w:id="558" w:name="__RefHeading___Toc2267618_2749589250"/>
      <w:bookmarkStart w:id="559" w:name="_Toc220"/>
      <w:bookmarkEnd w:id="557"/>
      <w:bookmarkEnd w:id="558"/>
      <w:r>
        <w:rPr>
          <w:rtl w:val="true"/>
        </w:rPr>
        <w:t>کتاب نامه</w:t>
      </w:r>
      <w:bookmarkEnd w:id="559"/>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قاهره، داراحیاء الکتب العربیه،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عزالدین ابوالحسن علی بن محمد الجرزی، اسدالغابه فی معرفه الصحابه، بیروت، دار احیاء التراث،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اعثم کوفی، الفتوح، بیروت، دارالکتب العلمیه،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تذکره الخواص، بیروت، مؤسسه اهل البیت،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هیثمی مکی، احمد، الصواعق المحرقه فی الردّ علی اهل البدع و الزَّندقه، بیروت، دارالکتب العلمیه،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احمد، مسند، بیروت، دار صادر،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شمس الدین احمد بن محمد بن ابی بکر، وفیات الاعیان و ابناءُ ابناءِ الزمان، بیروت، دار احیاء التراث العربی،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مالکی، الفصول المهمه فی معرفه الامه، بی جا،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رضی الدین ابوالقاسم علی بن موسی بن جعفر، اقبال الاعمال، تهران، دارالکتب الاسلامیه،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طلحه شافعی، کمال الدین محمد، مطالب السؤول فی مناقب آل الرسول، قم، دارالحدیث،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الاستیعاب فی معرفه الاصحاب، بیروت، دار احیاء التراث العربی،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ابوالقاسم علی بن حسن بن هیبه الله الشافعی، تاریخ مدینه دمشق، بخش ترجمه امام علی بن ابی طالب، بیروت، مؤسسه محمودی،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دینوری، ابومحمد عبدالله بن مسلم، الامامه و السیاسه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چاپ شرکت انتشاراتی مصطفی بانی و پسران،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کثیر دمشقی، ابوالفداء حافظ، البدایه و النهایه، بیروت، دارالکتب العلمیه،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ابومحمد عبدالملک، سیره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السیره النبویه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انتشارات مصطفی بانی و پسران،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اخطب خوارزم، المناقب، نجف، المطبعه الحیدریه،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فی معرفه الائمه، تبریز، مکتبه بنی 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عمر، تفسیر القرآن العظیم، بیروت، دار احیاء التراث العربی،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نجفی، شیخ عبدالحسین، الغدیر، قم، دارالکتب الاسلامیه،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اندلسی، احمد بن محمد ابن عبدربه، العقد الفرید، دار احیاء التراث العربی،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محمدباقر، اسرار غدیر، قم، نشر مولود کعبه،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سیدهاشم، حلیه الابرار، قم، مؤسسه معارف 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غایه المرام، تهران، چاپ سنگی،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شیخ عبدالله، عوالم العلوم، قم، مدرسه الامام المهدی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انساب الاشراف، قم، مجمع احیاء الثقافه،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صحیح ترمذی، مصر، چاپ سنگی،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تهرانی، شیخ آقا بزرگ، الذریعه الی تصانیف الشیعه، بیروت، دارالاضواء،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 نیشابوری، ابومنصور عبدالملک بن محمد بن اسماعیل، ثمارالقلوب فی المضاف و المنسوب، قاهره، دارالمعارف،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جوینی خراسانی، ابراهیم بن محمد بن مؤید، فرائد السمطین، بیروت، مؤسسه محمودی،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المستدرک علی الصحیحین، تحقیق و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مرعشی، بیروت، دارالمعرفه،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عاملی، شیخ محمد بن حسن، وسائل الشیعه الی تحصیل مسائل الشریعه، قم، مؤسسه آل البیت</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شیرازی، حاج سید صادق، غدیر؛ سرچشمه زلال ولایت، قم، یاس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کشف الیقین فی فضایل امیرالمؤمنین، قم، مجمع احیاء الثقافه،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حویزی، عبد علی بن جمعه، تفسیر نورالثقلین، قم، انتشارات اسماعیلیان،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تاریخ بغداد، بیروت، دارالکتاب العربی،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مکی، موفق بن احمد بن محمد، المناقب، قم، جامعه مدرسین،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حماسه غدیر، مؤسسه تحقیقاتی امیرالمؤمنین،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دشتی، محمد، غدیرشناسی، مؤسسه فرهنگی تحقیقاتی امیرالمؤمنین،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رضوانی، علی اصغر، شیعه شناسی و پاسخ به شبهات، قم، نشر مشعر،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محمود بن عمر، الکشاف عن حقائق غوامض التنزیل، بیروت، دارالکتاب العربی،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جلال الدین عبدالرحمان، درالمنثور فی التفسیر بالمأثور، قم، کتاب خانه آیت الله العظمی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 قاضی نورالله، احقاق الحق،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نجفی، قم، کتاب خانه مرعشی نجفی،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صافی، لطف الله، منتخب الاثر، تهران، مرکز نشر کتاب،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امالی، قم، المطبعه الحکمه،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منشورات جامعه المدرسین فی الحوزه العلمیه،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الاخبار، قم، انتشارات اسلامی،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قم، دارالکتاب الاسلامی،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ابوجعفر محمد بن جریر،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انتشارات استقامت،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دلائل الامامه، نجف، منشورات المطبعه الحیدریه،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الامم و الملوک، بیروت، دارالقاموس الحدیث، بی تا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ابوجعفر محمد بن حسن بن علی، مصباح المتهجد، بیروت، مؤسسه فقه الشیعه،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تهذیب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خراسانی،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آخوندی،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عطاری خبوشانی، شیخ عزیزالله، مسند الامام الرضا، بی جا، بی نا،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تفسیر عیاشی،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تهران، العلمیه الاسلامیة،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تفسیر صافی، تهران، صفا،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قشیری، مسلم بن حجاج، صحیح مسلم، قاهره، مکتبه محمد علی صبیح،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شیخ عباس، بیت الاحزان، قم، دارالحکمه،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سلیمان بن ابراهیم، ینابیع الموده، نجف، مکتبه الحیدریه،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ابوجعفر محمد بن یعقوب، اصول کافی،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دارالکتب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علاءالدین، کنز العمال فی سنن الاقوال و الافعال، بیروت، مؤسسه رسالت،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چاپ 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علی بن الحسین، مروج الذهب، بیروت، دارالاندلس،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ارشاد، قم، مکتبه بصیرتی،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مناوی، محمد عبدالرئوف، فیض القدیر فی شرح الجامع الصغیر، بیروت، دارالمعرفه،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مِنْقَری، نصر بن مزاحم، وقعه صفین، قاهره، چاپ انتشارات مدنی،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سیدمهدی، جرعه ای از غدیر، قم، چاپ امیر،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نظامی، مجید، سیدمحمد و حسن عرفان، آرمان غدیر از دیدگاه امیرالمؤمنین، قم، نشر مولود کعبه، چاپ دوم،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هلالی، کتاب سلیم بن قیاس هلالی، قم، دفتر نشر الهادی، دارالکتب الاسلامیه،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می‌گوید به جای کلمه فلان، نام ابوبکر بوده و مردم در این نامه و در آغاز خطبه شقشقیه، نام ابوبکر را به فلان تغییر داده‌اند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عبدالحسین امینی نجفی،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ابن طاووس، اقبال الاعمال،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عبدالله بحرانی، عوالم،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حسن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رضی‌الدین ابوالقاسم علی بن موسی بن جعفر ابن طاووس، اقبال الاعمال،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دلائل الامامه،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کرانه غدیر،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کرانه غدیر،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مفاتیح الجنان،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در زیارت مخصوصه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 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خامنه‌ای، حدیث ولایت،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20/4/1369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عید غدیر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قسمت پایانی خطبه غدیر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حبیب چایچیان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تذکرة خواص الامه،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تذکرة الخواص الامه،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فصول المهمه،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اهل سنت،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فرائد السمطین،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ابن حجر عسقلانی، صواعق المحرقه،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شیعه،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اقبال‌الاعمال،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رستم طبری امامی، دلائل الامامه،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سیره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غدیرشناسی،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حضرات آیات آصفی و محمدباقر حکیم، فصل 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تخصصی علوم حدیث، سال سوم،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محمدبن یعقوب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عبدعلی بن جمعه حویزی،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مرآت الانوار،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رضوانی، شیعه‌شناسی،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الذخیره فی علم الکلام،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شیعه‌شناسی،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الفکر السیاسی،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برهان‌الدین حلبی، 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حلّی، نهج الحق و کشف الصدق،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عبدالملک ابن هشام،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صافی، منتخب الاثر،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عبدالرحمان سیوطی،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ترمذی،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موسوی همدانی،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خوارزمی، مناقب،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القشیری،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شیعه‌شناسی،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شیعه‌شناسی،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عقاد، عبقریة الامام علی،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تذکرة الخواص،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شیعه‌شناسی،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عبقریه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فی حکم الامام،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اوس و خزرج، دو قبیله بزرگ و مهم مدینه بودند که با هم رقابت داشتند و همان رقابت سبب شد تا قبیله اوس در بیعت با ابوبکر شتاب کنند تا سعد بن عباده، رئیس قبیله خزرج، از آنها پیش نیفتد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فصول المهمه،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عبدالله اصفهانی،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اسحاق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سیدعلی‌خان مدنی شیرازی، الدرجات الرفیعه،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الامامه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تابعین آنانند که خود پیامبر را ندیده اند، ولی یک یا چند تن از اصحاب آن حضرت را دیده اند؛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حلیه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صادق حسینی شیرازی، غدیر سرچشمه زلال ولایت،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الهلالی، کتاب سلیم بن قیس الهلالی،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فی معرفة الاصحاب،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الامم والملوک،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عمر زمخشری،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جامع‌البیان، ذیل آیه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مدینه دمشق، بخش ترجمه امام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ترجمه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شیعه‌شناسی و پاسخ به شبهات،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حوادث سال سوم بعثت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تذکره‌الخواص،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شیعه‌شناسی و پاسخ به شبهات،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نهایه‌الاثر،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صحیح مسلم،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غدیر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خطبه غدیر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خطبه غدیر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خطبه غدیر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خطبه غدیر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خطبه غدیر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خطبه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اینکه در بزم شادی گستر عقد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زهرا علیها السلام ، آسمانیان به شادی پرداختند و خداوند متعال به درخت طوبا فرمان داد تا گوهرهایی از درّ، لؤلؤ، یاقوت سرخ، زبرجد و مرجان نثار این عروس عرش‌نشین سازد و به حوران بهشتی فرمان داد تا دامن خویش را از این نثار، پر کنند، احقاق الحق،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تذکره الخواص،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 جمع دوحه به معنای درختان بزرگ و تنومند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الرسول بلغ ما انزل الیک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افصاح، به معنای اظهار کردن و مترادف ایضاح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الصَّراح، خالص بودن چیزی از تعلقات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راندن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عطاری خجوشانی، مسند الامام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کرمیبدی،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غدیریه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علوم حدیث،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غدیرشناسی،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وقعه صفین،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عبد ربه اندلسی، عقدالفرید،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تذکرة‌الخواص،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نورالله بحرانی، عوالم العلوم،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انصاری، اسرار غدیر،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تهرانی، الذریعه،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ابوریحان بیرونی، ترجمه آثار الباقیه،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محمد بن طلحه شافعی، مطالب السئوول،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احمد بن محمد بن ابی‌بکر بن خلکان، 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نیشابوری، ثمار القلوب،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به نقل از عوالم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باب زیارت امیرالمؤمنین، زیارت غدیر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به نقل از عوالم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روای حدیث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و حسن عرفان و مجید نظامی، آرمان غدیر،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را معاویه در آخرین لحظات زندگی گفت و مرد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غدیر از دیدگاه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سلسله الذهب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ٱلْحَجَّةُ لَساخَتِ الْاَرْضُ بِاَهْلِها؛ اگر امام نبود، زمین اهلش را فرو می‌برد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52382</Words>
  <Characters>194316</Characters>
  <CharactersWithSpaces>244505</CharactersWithSpaces>
  <Paragraphs>2937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2026-08-17T22:02:30Z</dcterms:created>
  <dc:creator>ghaemiyeh.com</dc:creator>
  <dc:description/>
  <dc:language>en-US</dc:language>
  <cp:lastModifiedBy/>
  <dcterms:modified xsi:type="dcterms:W3CDTF">2026-08-18T01:32:36Z</dcterms:modified>
  <cp:revision>1</cp:revision>
  <dc:subject/>
  <dc:title>غدیر اکمال دین</dc:title>
</cp:coreProperties>
</file>

<file path=docProps/custom.xml><?xml version="1.0" encoding="utf-8"?>
<Properties xmlns="http://schemas.openxmlformats.org/officeDocument/2006/custom-properties" xmlns:vt="http://schemas.openxmlformats.org/officeDocument/2006/docPropsVTypes"/>
</file>