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 فی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63276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763278_2116733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763280_21167332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6763282_211673320">
            <w:r>
              <w:rPr>
                <w:webHidden/>
                <w:rStyle w:val="IndexLink"/>
                <w:rtl w:val="true"/>
              </w:rPr>
              <w:t>الفصل الأول آداب السفر</w:t>
            </w:r>
            <w:r>
              <w:rPr>
                <w:rStyle w:val="IndexLink"/>
                <w:rtl w:val="true"/>
              </w:rPr>
              <w:tab/>
            </w:r>
            <w:r>
              <w:rPr>
                <w:rStyle w:val="IndexLink"/>
              </w:rPr>
              <w:t>15</w:t>
            </w:r>
          </w:hyperlink>
        </w:p>
        <w:p>
          <w:pPr>
            <w:pStyle w:val="Contents3"/>
            <w:tabs>
              <w:tab w:val="clear" w:pos="8459"/>
              <w:tab w:val="right" w:pos="9026" w:leader="dot"/>
            </w:tabs>
            <w:rPr/>
          </w:pPr>
          <w:hyperlink w:anchor="__RefHeading___Toc6763284_211673320">
            <w:r>
              <w:rPr>
                <w:webHidden/>
                <w:rStyle w:val="IndexLink"/>
                <w:rtl w:val="true"/>
              </w:rPr>
              <w:t>السّور و الأدعية لطلب الحج</w:t>
            </w:r>
            <w:r>
              <w:rPr>
                <w:rStyle w:val="IndexLink"/>
                <w:rtl w:val="true"/>
              </w:rPr>
              <w:tab/>
            </w:r>
            <w:r>
              <w:rPr>
                <w:rStyle w:val="IndexLink"/>
              </w:rPr>
              <w:t>15</w:t>
            </w:r>
          </w:hyperlink>
        </w:p>
        <w:p>
          <w:pPr>
            <w:pStyle w:val="Contents3"/>
            <w:tabs>
              <w:tab w:val="clear" w:pos="8459"/>
              <w:tab w:val="right" w:pos="9026" w:leader="dot"/>
            </w:tabs>
            <w:rPr/>
          </w:pPr>
          <w:hyperlink w:anchor="__RefHeading___Toc6763286_211673320">
            <w:r>
              <w:rPr>
                <w:webHidden/>
                <w:rStyle w:val="IndexLink"/>
                <w:rtl w:val="true"/>
              </w:rPr>
              <w:t>إعلام الإخوان عند إرادة السّفر</w:t>
            </w:r>
            <w:r>
              <w:rPr>
                <w:rStyle w:val="IndexLink"/>
                <w:rtl w:val="true"/>
              </w:rPr>
              <w:tab/>
            </w:r>
            <w:r>
              <w:rPr>
                <w:rStyle w:val="IndexLink"/>
              </w:rPr>
              <w:t>16</w:t>
            </w:r>
          </w:hyperlink>
        </w:p>
        <w:p>
          <w:pPr>
            <w:pStyle w:val="Contents3"/>
            <w:tabs>
              <w:tab w:val="clear" w:pos="8459"/>
              <w:tab w:val="right" w:pos="9026" w:leader="dot"/>
            </w:tabs>
            <w:rPr/>
          </w:pPr>
          <w:hyperlink w:anchor="__RefHeading___Toc6763288_211673320">
            <w:r>
              <w:rPr>
                <w:webHidden/>
                <w:rStyle w:val="IndexLink"/>
                <w:rtl w:val="true"/>
              </w:rPr>
              <w:t>استحباب توفير الشعر</w:t>
            </w:r>
            <w:r>
              <w:rPr>
                <w:rStyle w:val="IndexLink"/>
                <w:rtl w:val="true"/>
              </w:rPr>
              <w:tab/>
            </w:r>
            <w:r>
              <w:rPr>
                <w:rStyle w:val="IndexLink"/>
              </w:rPr>
              <w:t>17</w:t>
            </w:r>
          </w:hyperlink>
        </w:p>
        <w:p>
          <w:pPr>
            <w:pStyle w:val="Contents3"/>
            <w:tabs>
              <w:tab w:val="clear" w:pos="8459"/>
              <w:tab w:val="right" w:pos="9026" w:leader="dot"/>
            </w:tabs>
            <w:rPr/>
          </w:pPr>
          <w:hyperlink w:anchor="__RefHeading___Toc6763290_211673320">
            <w:r>
              <w:rPr>
                <w:webHidden/>
                <w:rStyle w:val="IndexLink"/>
                <w:rtl w:val="true"/>
              </w:rPr>
              <w:t>الدعاء عند توديع المسافر</w:t>
            </w:r>
            <w:r>
              <w:rPr>
                <w:rStyle w:val="IndexLink"/>
                <w:rtl w:val="true"/>
              </w:rPr>
              <w:tab/>
            </w:r>
            <w:r>
              <w:rPr>
                <w:rStyle w:val="IndexLink"/>
              </w:rPr>
              <w:t>17</w:t>
            </w:r>
          </w:hyperlink>
        </w:p>
        <w:p>
          <w:pPr>
            <w:pStyle w:val="Contents3"/>
            <w:tabs>
              <w:tab w:val="clear" w:pos="8459"/>
              <w:tab w:val="right" w:pos="9026" w:leader="dot"/>
            </w:tabs>
            <w:rPr/>
          </w:pPr>
          <w:hyperlink w:anchor="__RefHeading___Toc6763292_211673320">
            <w:r>
              <w:rPr>
                <w:webHidden/>
                <w:rStyle w:val="IndexLink"/>
                <w:rtl w:val="true"/>
              </w:rPr>
              <w:t>ما يستحب من الصلوات عند إرادة السفر</w:t>
            </w:r>
            <w:r>
              <w:rPr>
                <w:rStyle w:val="IndexLink"/>
                <w:rtl w:val="true"/>
              </w:rPr>
              <w:tab/>
            </w:r>
            <w:r>
              <w:rPr>
                <w:rStyle w:val="IndexLink"/>
              </w:rPr>
              <w:t>18</w:t>
            </w:r>
          </w:hyperlink>
        </w:p>
        <w:p>
          <w:pPr>
            <w:pStyle w:val="Contents3"/>
            <w:tabs>
              <w:tab w:val="clear" w:pos="8459"/>
              <w:tab w:val="right" w:pos="9026" w:leader="dot"/>
            </w:tabs>
            <w:rPr/>
          </w:pPr>
          <w:hyperlink w:anchor="__RefHeading___Toc6763294_211673320">
            <w:r>
              <w:rPr>
                <w:webHidden/>
                <w:rStyle w:val="IndexLink"/>
                <w:rtl w:val="true"/>
              </w:rPr>
              <w:t>الدعاء عند الخروج من المنزل</w:t>
            </w:r>
            <w:r>
              <w:rPr>
                <w:rStyle w:val="IndexLink"/>
                <w:rtl w:val="true"/>
              </w:rPr>
              <w:tab/>
            </w:r>
            <w:r>
              <w:rPr>
                <w:rStyle w:val="IndexLink"/>
              </w:rPr>
              <w:t>19</w:t>
            </w:r>
          </w:hyperlink>
        </w:p>
        <w:p>
          <w:pPr>
            <w:pStyle w:val="Contents3"/>
            <w:tabs>
              <w:tab w:val="clear" w:pos="8459"/>
              <w:tab w:val="right" w:pos="9026" w:leader="dot"/>
            </w:tabs>
            <w:rPr/>
          </w:pPr>
          <w:hyperlink w:anchor="__RefHeading___Toc6763296_211673320">
            <w:r>
              <w:rPr>
                <w:webHidden/>
                <w:rStyle w:val="IndexLink"/>
                <w:rtl w:val="true"/>
              </w:rPr>
              <w:t>الدعاء في الطريق</w:t>
            </w:r>
            <w:r>
              <w:rPr>
                <w:rStyle w:val="IndexLink"/>
                <w:rtl w:val="true"/>
              </w:rPr>
              <w:tab/>
            </w:r>
            <w:r>
              <w:rPr>
                <w:rStyle w:val="IndexLink"/>
              </w:rPr>
              <w:t>23</w:t>
            </w:r>
          </w:hyperlink>
        </w:p>
        <w:p>
          <w:pPr>
            <w:pStyle w:val="Contents3"/>
            <w:tabs>
              <w:tab w:val="clear" w:pos="8459"/>
              <w:tab w:val="right" w:pos="9026" w:leader="dot"/>
            </w:tabs>
            <w:rPr/>
          </w:pPr>
          <w:hyperlink w:anchor="__RefHeading___Toc6763298_211673320">
            <w:r>
              <w:rPr>
                <w:webHidden/>
                <w:rStyle w:val="IndexLink"/>
                <w:rtl w:val="true"/>
              </w:rPr>
              <w:t>افتتاح السفر بالصدقة</w:t>
            </w:r>
            <w:r>
              <w:rPr>
                <w:rStyle w:val="IndexLink"/>
                <w:rtl w:val="true"/>
              </w:rPr>
              <w:tab/>
            </w:r>
            <w:r>
              <w:rPr>
                <w:rStyle w:val="IndexLink"/>
              </w:rPr>
              <w:t>23</w:t>
            </w:r>
          </w:hyperlink>
        </w:p>
        <w:p>
          <w:pPr>
            <w:pStyle w:val="Contents3"/>
            <w:tabs>
              <w:tab w:val="clear" w:pos="8459"/>
              <w:tab w:val="right" w:pos="9026" w:leader="dot"/>
            </w:tabs>
            <w:rPr/>
          </w:pPr>
          <w:hyperlink w:anchor="__RefHeading___Toc6763300_211673320">
            <w:r>
              <w:rPr>
                <w:webHidden/>
                <w:rStyle w:val="IndexLink"/>
                <w:rtl w:val="true"/>
              </w:rPr>
              <w:t>استحباب مصاحبة المثل</w:t>
            </w:r>
            <w:r>
              <w:rPr>
                <w:rStyle w:val="IndexLink"/>
                <w:rtl w:val="true"/>
              </w:rPr>
              <w:tab/>
            </w:r>
            <w:r>
              <w:rPr>
                <w:rStyle w:val="IndexLink"/>
              </w:rPr>
              <w:t>24</w:t>
            </w:r>
          </w:hyperlink>
        </w:p>
        <w:p>
          <w:pPr>
            <w:pStyle w:val="Contents3"/>
            <w:tabs>
              <w:tab w:val="clear" w:pos="8459"/>
              <w:tab w:val="right" w:pos="9026" w:leader="dot"/>
            </w:tabs>
            <w:rPr/>
          </w:pPr>
          <w:hyperlink w:anchor="__RefHeading___Toc6763302_211673320">
            <w:r>
              <w:rPr>
                <w:webHidden/>
                <w:rStyle w:val="IndexLink"/>
                <w:rtl w:val="true"/>
              </w:rPr>
              <w:t>حسن الصحابة في السفر</w:t>
            </w:r>
            <w:r>
              <w:rPr>
                <w:rStyle w:val="IndexLink"/>
                <w:rtl w:val="true"/>
              </w:rPr>
              <w:tab/>
            </w:r>
            <w:r>
              <w:rPr>
                <w:rStyle w:val="IndexLink"/>
              </w:rPr>
              <w:t>26</w:t>
            </w:r>
          </w:hyperlink>
        </w:p>
        <w:p>
          <w:pPr>
            <w:pStyle w:val="Contents3"/>
            <w:tabs>
              <w:tab w:val="clear" w:pos="8459"/>
              <w:tab w:val="right" w:pos="9026" w:leader="dot"/>
            </w:tabs>
            <w:rPr/>
          </w:pPr>
          <w:hyperlink w:anchor="__RefHeading___Toc6763304_211673320">
            <w:r>
              <w:rPr>
                <w:webHidden/>
                <w:rStyle w:val="IndexLink"/>
                <w:rtl w:val="true"/>
              </w:rPr>
              <w:t>كراهة أن يحدّث الرجل بما يلقي في سفره</w:t>
            </w:r>
            <w:r>
              <w:rPr>
                <w:rStyle w:val="IndexLink"/>
                <w:rtl w:val="true"/>
              </w:rPr>
              <w:tab/>
            </w:r>
            <w:r>
              <w:rPr>
                <w:rStyle w:val="IndexLink"/>
              </w:rPr>
              <w:t>28</w:t>
            </w:r>
          </w:hyperlink>
        </w:p>
        <w:p>
          <w:pPr>
            <w:pStyle w:val="Contents3"/>
            <w:tabs>
              <w:tab w:val="clear" w:pos="8459"/>
              <w:tab w:val="right" w:pos="9026" w:leader="dot"/>
            </w:tabs>
            <w:rPr/>
          </w:pPr>
          <w:hyperlink w:anchor="__RefHeading___Toc6763306_211673320">
            <w:r>
              <w:rPr>
                <w:webHidden/>
                <w:rStyle w:val="IndexLink"/>
                <w:rtl w:val="true"/>
              </w:rPr>
              <w:t>أدب الحجّ</w:t>
            </w:r>
            <w:r>
              <w:rPr>
                <w:rStyle w:val="IndexLink"/>
                <w:rtl w:val="true"/>
              </w:rPr>
              <w:tab/>
            </w:r>
            <w:r>
              <w:rPr>
                <w:rStyle w:val="IndexLink"/>
              </w:rPr>
              <w:t>28</w:t>
            </w:r>
          </w:hyperlink>
        </w:p>
        <w:p>
          <w:pPr>
            <w:pStyle w:val="Contents2"/>
            <w:tabs>
              <w:tab w:val="clear" w:pos="8743"/>
              <w:tab w:val="right" w:pos="9026" w:leader="dot"/>
            </w:tabs>
            <w:rPr/>
          </w:pPr>
          <w:hyperlink w:anchor="__RefHeading___Toc6763308_211673320">
            <w:r>
              <w:rPr>
                <w:webHidden/>
                <w:rStyle w:val="IndexLink"/>
                <w:rtl w:val="true"/>
              </w:rPr>
              <w:t>الفصل الثاني</w:t>
            </w:r>
            <w:r>
              <w:rPr>
                <w:rStyle w:val="IndexLink"/>
                <w:rtl w:val="true"/>
              </w:rPr>
              <w:t xml:space="preserve">: </w:t>
            </w:r>
            <w:r>
              <w:rPr>
                <w:rStyle w:val="IndexLink"/>
                <w:rtl w:val="true"/>
              </w:rPr>
              <w:t>الحاجّ إذا خرج من منزله</w:t>
            </w:r>
            <w:r>
              <w:rPr>
                <w:rStyle w:val="IndexLink"/>
                <w:rtl w:val="true"/>
              </w:rPr>
              <w:tab/>
            </w:r>
            <w:r>
              <w:rPr>
                <w:rStyle w:val="IndexLink"/>
              </w:rPr>
              <w:t>30</w:t>
            </w:r>
          </w:hyperlink>
        </w:p>
        <w:p>
          <w:pPr>
            <w:pStyle w:val="Contents3"/>
            <w:tabs>
              <w:tab w:val="clear" w:pos="8459"/>
              <w:tab w:val="right" w:pos="9026" w:leader="dot"/>
            </w:tabs>
            <w:rPr/>
          </w:pPr>
          <w:hyperlink w:anchor="__RefHeading___Toc6763310_211673320">
            <w:r>
              <w:rPr>
                <w:webHidden/>
                <w:rStyle w:val="IndexLink"/>
                <w:rtl w:val="true"/>
              </w:rPr>
              <w:t>من خرج لزيارة البيت</w:t>
            </w:r>
            <w:r>
              <w:rPr>
                <w:rStyle w:val="IndexLink"/>
                <w:rtl w:val="true"/>
              </w:rPr>
              <w:tab/>
            </w:r>
            <w:r>
              <w:rPr>
                <w:rStyle w:val="IndexLink"/>
              </w:rPr>
              <w:t>30</w:t>
            </w:r>
          </w:hyperlink>
        </w:p>
        <w:p>
          <w:pPr>
            <w:pStyle w:val="Contents2"/>
            <w:tabs>
              <w:tab w:val="clear" w:pos="8743"/>
              <w:tab w:val="right" w:pos="9026" w:leader="dot"/>
            </w:tabs>
            <w:rPr/>
          </w:pPr>
          <w:hyperlink w:anchor="__RefHeading___Toc6763312_211673320">
            <w:r>
              <w:rPr>
                <w:webHidden/>
                <w:rStyle w:val="IndexLink"/>
                <w:rtl w:val="true"/>
              </w:rPr>
              <w:t>الفصل الثالث</w:t>
            </w:r>
            <w:r>
              <w:rPr>
                <w:rStyle w:val="IndexLink"/>
                <w:rtl w:val="true"/>
              </w:rPr>
              <w:t xml:space="preserve">: </w:t>
            </w:r>
            <w:r>
              <w:rPr>
                <w:rStyle w:val="IndexLink"/>
                <w:rtl w:val="true"/>
              </w:rPr>
              <w:t>فضل الحجّ ماشياً</w:t>
            </w:r>
            <w:r>
              <w:rPr>
                <w:rStyle w:val="IndexLink"/>
                <w:rtl w:val="true"/>
              </w:rPr>
              <w:tab/>
            </w:r>
            <w:r>
              <w:rPr>
                <w:rStyle w:val="IndexLink"/>
              </w:rPr>
              <w:t>37</w:t>
            </w:r>
          </w:hyperlink>
        </w:p>
        <w:p>
          <w:pPr>
            <w:pStyle w:val="Contents3"/>
            <w:tabs>
              <w:tab w:val="clear" w:pos="8459"/>
              <w:tab w:val="right" w:pos="9026" w:leader="dot"/>
            </w:tabs>
            <w:rPr/>
          </w:pPr>
          <w:hyperlink w:anchor="__RefHeading___Toc6763314_211673320">
            <w:r>
              <w:rPr>
                <w:webHidden/>
                <w:rStyle w:val="IndexLink"/>
                <w:rtl w:val="true"/>
              </w:rPr>
              <w:t>ثواب من حجّ ماشياً</w:t>
            </w:r>
            <w:r>
              <w:rPr>
                <w:rStyle w:val="IndexLink"/>
                <w:rtl w:val="true"/>
              </w:rPr>
              <w:tab/>
            </w:r>
            <w:r>
              <w:rPr>
                <w:rStyle w:val="IndexLink"/>
              </w:rPr>
              <w:t>37</w:t>
            </w:r>
          </w:hyperlink>
        </w:p>
        <w:p>
          <w:pPr>
            <w:pStyle w:val="Contents3"/>
            <w:tabs>
              <w:tab w:val="clear" w:pos="8459"/>
              <w:tab w:val="right" w:pos="9026" w:leader="dot"/>
            </w:tabs>
            <w:rPr/>
          </w:pPr>
          <w:hyperlink w:anchor="__RefHeading___Toc6763316_211673320">
            <w:r>
              <w:rPr>
                <w:webHidden/>
                <w:rStyle w:val="IndexLink"/>
                <w:rtl w:val="true"/>
              </w:rPr>
              <w:t>من حجّ من مكّة ماشياً حتّي يرجع إليها</w:t>
            </w:r>
            <w:r>
              <w:rPr>
                <w:rStyle w:val="IndexLink"/>
                <w:rtl w:val="true"/>
              </w:rPr>
              <w:tab/>
            </w:r>
            <w:r>
              <w:rPr>
                <w:rStyle w:val="IndexLink"/>
              </w:rPr>
              <w:t>39</w:t>
            </w:r>
          </w:hyperlink>
        </w:p>
        <w:p>
          <w:pPr>
            <w:pStyle w:val="Contents3"/>
            <w:tabs>
              <w:tab w:val="clear" w:pos="8459"/>
              <w:tab w:val="right" w:pos="9026" w:leader="dot"/>
            </w:tabs>
            <w:rPr/>
          </w:pPr>
          <w:hyperlink w:anchor="__RefHeading___Toc6763318_211673320">
            <w:r>
              <w:rPr>
                <w:webHidden/>
                <w:rStyle w:val="IndexLink"/>
                <w:rtl w:val="true"/>
              </w:rPr>
              <w:t>قراءة سورة القدر لمن حجّ ماشياً</w:t>
            </w:r>
            <w:r>
              <w:rPr>
                <w:rStyle w:val="IndexLink"/>
                <w:rtl w:val="true"/>
              </w:rPr>
              <w:tab/>
            </w:r>
            <w:r>
              <w:rPr>
                <w:rStyle w:val="IndexLink"/>
              </w:rPr>
              <w:t>40</w:t>
            </w:r>
          </w:hyperlink>
        </w:p>
        <w:p>
          <w:pPr>
            <w:pStyle w:val="Contents3"/>
            <w:tabs>
              <w:tab w:val="clear" w:pos="8459"/>
              <w:tab w:val="right" w:pos="9026" w:leader="dot"/>
            </w:tabs>
            <w:rPr/>
          </w:pPr>
          <w:hyperlink w:anchor="__RefHeading___Toc6763320_211673320">
            <w:r>
              <w:rPr>
                <w:webHidden/>
                <w:rStyle w:val="IndexLink"/>
                <w:rtl w:val="true"/>
              </w:rPr>
              <w:t>اختيار الركوب علي المشي</w:t>
            </w:r>
            <w:r>
              <w:rPr>
                <w:rStyle w:val="IndexLink"/>
                <w:rtl w:val="true"/>
              </w:rPr>
              <w:tab/>
            </w:r>
            <w:r>
              <w:rPr>
                <w:rStyle w:val="IndexLink"/>
              </w:rPr>
              <w:t>40</w:t>
            </w:r>
          </w:hyperlink>
        </w:p>
        <w:p>
          <w:pPr>
            <w:pStyle w:val="Contents2"/>
            <w:tabs>
              <w:tab w:val="clear" w:pos="8743"/>
              <w:tab w:val="right" w:pos="9026" w:leader="dot"/>
            </w:tabs>
            <w:rPr/>
          </w:pPr>
          <w:hyperlink w:anchor="__RefHeading___Toc6763322_211673320">
            <w:r>
              <w:rPr>
                <w:webHidden/>
                <w:rStyle w:val="IndexLink"/>
                <w:rtl w:val="true"/>
              </w:rPr>
              <w:t>الفصل الرابع</w:t>
            </w:r>
            <w:r>
              <w:rPr>
                <w:rStyle w:val="IndexLink"/>
                <w:rtl w:val="true"/>
              </w:rPr>
              <w:t xml:space="preserve">: </w:t>
            </w:r>
            <w:r>
              <w:rPr>
                <w:rStyle w:val="IndexLink"/>
                <w:rtl w:val="true"/>
              </w:rPr>
              <w:t>النّفقة في الحجّ</w:t>
            </w:r>
            <w:r>
              <w:rPr>
                <w:rStyle w:val="IndexLink"/>
                <w:rtl w:val="true"/>
              </w:rPr>
              <w:tab/>
            </w:r>
            <w:r>
              <w:rPr>
                <w:rStyle w:val="IndexLink"/>
              </w:rPr>
              <w:t>42</w:t>
            </w:r>
          </w:hyperlink>
        </w:p>
        <w:p>
          <w:pPr>
            <w:pStyle w:val="Contents3"/>
            <w:tabs>
              <w:tab w:val="clear" w:pos="8459"/>
              <w:tab w:val="right" w:pos="9026" w:leader="dot"/>
            </w:tabs>
            <w:rPr/>
          </w:pPr>
          <w:hyperlink w:anchor="__RefHeading___Toc6763324_211673320">
            <w:r>
              <w:rPr>
                <w:webHidden/>
                <w:rStyle w:val="IndexLink"/>
                <w:rtl w:val="true"/>
              </w:rPr>
              <w:t>استحباب حفظ النفقة في السفر</w:t>
            </w:r>
            <w:r>
              <w:rPr>
                <w:rStyle w:val="IndexLink"/>
                <w:rtl w:val="true"/>
              </w:rPr>
              <w:tab/>
            </w:r>
            <w:r>
              <w:rPr>
                <w:rStyle w:val="IndexLink"/>
              </w:rPr>
              <w:t>42</w:t>
            </w:r>
          </w:hyperlink>
        </w:p>
        <w:p>
          <w:pPr>
            <w:pStyle w:val="Contents3"/>
            <w:tabs>
              <w:tab w:val="clear" w:pos="8459"/>
              <w:tab w:val="right" w:pos="9026" w:leader="dot"/>
            </w:tabs>
            <w:rPr/>
          </w:pPr>
          <w:hyperlink w:anchor="__RefHeading___Toc6763326_211673320">
            <w:r>
              <w:rPr>
                <w:webHidden/>
                <w:rStyle w:val="IndexLink"/>
                <w:rtl w:val="true"/>
              </w:rPr>
              <w:t>ثواب ما ينفق الحاج في سفره</w:t>
            </w:r>
            <w:r>
              <w:rPr>
                <w:rStyle w:val="IndexLink"/>
                <w:rtl w:val="true"/>
              </w:rPr>
              <w:tab/>
            </w:r>
            <w:r>
              <w:rPr>
                <w:rStyle w:val="IndexLink"/>
              </w:rPr>
              <w:t>42</w:t>
            </w:r>
          </w:hyperlink>
        </w:p>
        <w:p>
          <w:pPr>
            <w:pStyle w:val="Contents3"/>
            <w:tabs>
              <w:tab w:val="clear" w:pos="8459"/>
              <w:tab w:val="right" w:pos="9026" w:leader="dot"/>
            </w:tabs>
            <w:rPr/>
          </w:pPr>
          <w:hyperlink w:anchor="__RefHeading___Toc6763328_211673320">
            <w:r>
              <w:rPr>
                <w:webHidden/>
                <w:rStyle w:val="IndexLink"/>
                <w:rtl w:val="true"/>
              </w:rPr>
              <w:t>طيب الزاد في السفر</w:t>
            </w:r>
            <w:r>
              <w:rPr>
                <w:rStyle w:val="IndexLink"/>
                <w:rtl w:val="true"/>
              </w:rPr>
              <w:tab/>
            </w:r>
            <w:r>
              <w:rPr>
                <w:rStyle w:val="IndexLink"/>
              </w:rPr>
              <w:t>45</w:t>
            </w:r>
          </w:hyperlink>
        </w:p>
        <w:p>
          <w:pPr>
            <w:pStyle w:val="Contents3"/>
            <w:tabs>
              <w:tab w:val="clear" w:pos="8459"/>
              <w:tab w:val="right" w:pos="9026" w:leader="dot"/>
            </w:tabs>
            <w:rPr/>
          </w:pPr>
          <w:hyperlink w:anchor="__RefHeading___Toc6763330_211673320">
            <w:r>
              <w:rPr>
                <w:webHidden/>
                <w:rStyle w:val="IndexLink"/>
                <w:rtl w:val="true"/>
              </w:rPr>
              <w:t>الإسراف في الحجّ و العمرة</w:t>
            </w:r>
            <w:r>
              <w:rPr>
                <w:rStyle w:val="IndexLink"/>
                <w:rtl w:val="true"/>
              </w:rPr>
              <w:tab/>
            </w:r>
            <w:r>
              <w:rPr>
                <w:rStyle w:val="IndexLink"/>
              </w:rPr>
              <w:t>45</w:t>
            </w:r>
          </w:hyperlink>
        </w:p>
        <w:p>
          <w:pPr>
            <w:pStyle w:val="Contents3"/>
            <w:tabs>
              <w:tab w:val="clear" w:pos="8459"/>
              <w:tab w:val="right" w:pos="9026" w:leader="dot"/>
            </w:tabs>
            <w:rPr/>
          </w:pPr>
          <w:hyperlink w:anchor="__RefHeading___Toc6763332_211673320">
            <w:r>
              <w:rPr>
                <w:webHidden/>
                <w:rStyle w:val="IndexLink"/>
                <w:rtl w:val="true"/>
              </w:rPr>
              <w:t>تقليل الإنفاق</w:t>
            </w:r>
            <w:r>
              <w:rPr>
                <w:rStyle w:val="IndexLink"/>
                <w:rtl w:val="true"/>
              </w:rPr>
              <w:tab/>
            </w:r>
            <w:r>
              <w:rPr>
                <w:rStyle w:val="IndexLink"/>
              </w:rPr>
              <w:t>45</w:t>
            </w:r>
          </w:hyperlink>
        </w:p>
        <w:p>
          <w:pPr>
            <w:pStyle w:val="Contents3"/>
            <w:tabs>
              <w:tab w:val="clear" w:pos="8459"/>
              <w:tab w:val="right" w:pos="9026" w:leader="dot"/>
            </w:tabs>
            <w:rPr/>
          </w:pPr>
          <w:hyperlink w:anchor="__RefHeading___Toc6763334_211673320">
            <w:r>
              <w:rPr>
                <w:webHidden/>
                <w:rStyle w:val="IndexLink"/>
                <w:rtl w:val="true"/>
              </w:rPr>
              <w:t>استحباب عزل التاجر شيئاً من الربح</w:t>
            </w:r>
            <w:r>
              <w:rPr>
                <w:rStyle w:val="IndexLink"/>
                <w:rtl w:val="true"/>
              </w:rPr>
              <w:tab/>
            </w:r>
            <w:r>
              <w:rPr>
                <w:rStyle w:val="IndexLink"/>
              </w:rPr>
              <w:t>46</w:t>
            </w:r>
          </w:hyperlink>
        </w:p>
        <w:p>
          <w:pPr>
            <w:pStyle w:val="Contents3"/>
            <w:tabs>
              <w:tab w:val="clear" w:pos="8459"/>
              <w:tab w:val="right" w:pos="9026" w:leader="dot"/>
            </w:tabs>
            <w:rPr/>
          </w:pPr>
          <w:hyperlink w:anchor="__RefHeading___Toc6763336_211673320">
            <w:r>
              <w:rPr>
                <w:webHidden/>
                <w:rStyle w:val="IndexLink"/>
                <w:rtl w:val="true"/>
              </w:rPr>
              <w:t>هديّة الحاج من نفقة الحجّ</w:t>
            </w:r>
            <w:r>
              <w:rPr>
                <w:rStyle w:val="IndexLink"/>
                <w:rtl w:val="true"/>
              </w:rPr>
              <w:tab/>
            </w:r>
            <w:r>
              <w:rPr>
                <w:rStyle w:val="IndexLink"/>
              </w:rPr>
              <w:t>46</w:t>
            </w:r>
          </w:hyperlink>
        </w:p>
        <w:p>
          <w:pPr>
            <w:pStyle w:val="Contents3"/>
            <w:tabs>
              <w:tab w:val="clear" w:pos="8459"/>
              <w:tab w:val="right" w:pos="9026" w:leader="dot"/>
            </w:tabs>
            <w:rPr/>
          </w:pPr>
          <w:hyperlink w:anchor="__RefHeading___Toc6763338_211673320">
            <w:r>
              <w:rPr>
                <w:webHidden/>
                <w:rStyle w:val="IndexLink"/>
                <w:rtl w:val="true"/>
              </w:rPr>
              <w:t>من حجّ بنفقةٍ حرام</w:t>
            </w:r>
            <w:r>
              <w:rPr>
                <w:rStyle w:val="IndexLink"/>
                <w:rtl w:val="true"/>
              </w:rPr>
              <w:tab/>
            </w:r>
            <w:r>
              <w:rPr>
                <w:rStyle w:val="IndexLink"/>
              </w:rPr>
              <w:t>47</w:t>
            </w:r>
          </w:hyperlink>
        </w:p>
        <w:p>
          <w:pPr>
            <w:pStyle w:val="Contents2"/>
            <w:tabs>
              <w:tab w:val="clear" w:pos="8743"/>
              <w:tab w:val="right" w:pos="9026" w:leader="dot"/>
            </w:tabs>
            <w:rPr/>
          </w:pPr>
          <w:hyperlink w:anchor="__RefHeading___Toc6763340_211673320">
            <w:r>
              <w:rPr>
                <w:webHidden/>
                <w:rStyle w:val="IndexLink"/>
                <w:rtl w:val="true"/>
              </w:rPr>
              <w:t>الفصل الخامس</w:t>
            </w:r>
            <w:r>
              <w:rPr>
                <w:rStyle w:val="IndexLink"/>
                <w:rtl w:val="true"/>
              </w:rPr>
              <w:t xml:space="preserve">: </w:t>
            </w:r>
            <w:r>
              <w:rPr>
                <w:rStyle w:val="IndexLink"/>
                <w:rtl w:val="true"/>
              </w:rPr>
              <w:t>فضل من خدم الحاج</w:t>
            </w:r>
            <w:r>
              <w:rPr>
                <w:rStyle w:val="IndexLink"/>
                <w:rtl w:val="true"/>
              </w:rPr>
              <w:tab/>
            </w:r>
            <w:r>
              <w:rPr>
                <w:rStyle w:val="IndexLink"/>
              </w:rPr>
              <w:t>50</w:t>
            </w:r>
          </w:hyperlink>
        </w:p>
        <w:p>
          <w:pPr>
            <w:pStyle w:val="Contents3"/>
            <w:tabs>
              <w:tab w:val="clear" w:pos="8459"/>
              <w:tab w:val="right" w:pos="9026" w:leader="dot"/>
            </w:tabs>
            <w:rPr/>
          </w:pPr>
          <w:hyperlink w:anchor="__RefHeading___Toc6763342_211673320">
            <w:r>
              <w:rPr>
                <w:webHidden/>
                <w:rStyle w:val="IndexLink"/>
                <w:rtl w:val="true"/>
              </w:rPr>
              <w:t>ثواب من جهّز حاجّاً أو خلّف في أهله</w:t>
            </w:r>
            <w:r>
              <w:rPr>
                <w:rStyle w:val="IndexLink"/>
                <w:rtl w:val="true"/>
              </w:rPr>
              <w:tab/>
            </w:r>
            <w:r>
              <w:rPr>
                <w:rStyle w:val="IndexLink"/>
              </w:rPr>
              <w:t>50</w:t>
            </w:r>
          </w:hyperlink>
        </w:p>
        <w:p>
          <w:pPr>
            <w:pStyle w:val="Contents3"/>
            <w:tabs>
              <w:tab w:val="clear" w:pos="8459"/>
              <w:tab w:val="right" w:pos="9026" w:leader="dot"/>
            </w:tabs>
            <w:rPr/>
          </w:pPr>
          <w:hyperlink w:anchor="__RefHeading___Toc6763344_211673320">
            <w:r>
              <w:rPr>
                <w:webHidden/>
                <w:rStyle w:val="IndexLink"/>
                <w:rtl w:val="true"/>
              </w:rPr>
              <w:t>ثواب من خدم الحاج</w:t>
            </w:r>
            <w:r>
              <w:rPr>
                <w:rStyle w:val="IndexLink"/>
                <w:rtl w:val="true"/>
              </w:rPr>
              <w:tab/>
            </w:r>
            <w:r>
              <w:rPr>
                <w:rStyle w:val="IndexLink"/>
              </w:rPr>
              <w:t>51</w:t>
            </w:r>
          </w:hyperlink>
        </w:p>
        <w:p>
          <w:pPr>
            <w:pStyle w:val="Contents3"/>
            <w:tabs>
              <w:tab w:val="clear" w:pos="8459"/>
              <w:tab w:val="right" w:pos="9026" w:leader="dot"/>
            </w:tabs>
            <w:rPr/>
          </w:pPr>
          <w:hyperlink w:anchor="__RefHeading___Toc6763346_211673320">
            <w:r>
              <w:rPr>
                <w:webHidden/>
                <w:rStyle w:val="IndexLink"/>
                <w:rtl w:val="true"/>
              </w:rPr>
              <w:t>ثواب إماطة الأذي عن طريق مكّة</w:t>
            </w:r>
            <w:r>
              <w:rPr>
                <w:rStyle w:val="IndexLink"/>
                <w:rtl w:val="true"/>
              </w:rPr>
              <w:tab/>
            </w:r>
            <w:r>
              <w:rPr>
                <w:rStyle w:val="IndexLink"/>
              </w:rPr>
              <w:t>52</w:t>
            </w:r>
          </w:hyperlink>
        </w:p>
        <w:p>
          <w:pPr>
            <w:pStyle w:val="Contents2"/>
            <w:tabs>
              <w:tab w:val="clear" w:pos="8743"/>
              <w:tab w:val="right" w:pos="9026" w:leader="dot"/>
            </w:tabs>
            <w:rPr/>
          </w:pPr>
          <w:hyperlink w:anchor="__RefHeading___Toc6763348_211673320">
            <w:r>
              <w:rPr>
                <w:webHidden/>
                <w:rStyle w:val="IndexLink"/>
                <w:rtl w:val="true"/>
              </w:rPr>
              <w:t>الفصل السادس</w:t>
            </w:r>
            <w:r>
              <w:rPr>
                <w:rStyle w:val="IndexLink"/>
                <w:rtl w:val="true"/>
              </w:rPr>
              <w:t xml:space="preserve">: </w:t>
            </w:r>
            <w:r>
              <w:rPr>
                <w:rStyle w:val="IndexLink"/>
                <w:rtl w:val="true"/>
              </w:rPr>
              <w:t>فضل الحج و العمرة</w:t>
            </w:r>
            <w:r>
              <w:rPr>
                <w:rStyle w:val="IndexLink"/>
                <w:rtl w:val="true"/>
              </w:rPr>
              <w:tab/>
            </w:r>
            <w:r>
              <w:rPr>
                <w:rStyle w:val="IndexLink"/>
              </w:rPr>
              <w:t>53</w:t>
            </w:r>
          </w:hyperlink>
        </w:p>
        <w:p>
          <w:pPr>
            <w:pStyle w:val="Contents3"/>
            <w:tabs>
              <w:tab w:val="clear" w:pos="8459"/>
              <w:tab w:val="right" w:pos="9026" w:leader="dot"/>
            </w:tabs>
            <w:rPr/>
          </w:pPr>
          <w:hyperlink w:anchor="__RefHeading___Toc6763350_211673320">
            <w:r>
              <w:rPr>
                <w:webHidden/>
                <w:rStyle w:val="IndexLink"/>
                <w:rtl w:val="true"/>
              </w:rPr>
              <w:t>لم سمّي الحجّ حجّاً؟</w:t>
            </w:r>
            <w:r>
              <w:rPr>
                <w:rStyle w:val="IndexLink"/>
                <w:rtl w:val="true"/>
              </w:rPr>
              <w:tab/>
            </w:r>
            <w:r>
              <w:rPr>
                <w:rStyle w:val="IndexLink"/>
              </w:rPr>
              <w:t>53</w:t>
            </w:r>
          </w:hyperlink>
        </w:p>
        <w:p>
          <w:pPr>
            <w:pStyle w:val="Contents3"/>
            <w:tabs>
              <w:tab w:val="clear" w:pos="8459"/>
              <w:tab w:val="right" w:pos="9026" w:leader="dot"/>
            </w:tabs>
            <w:rPr/>
          </w:pPr>
          <w:hyperlink w:anchor="__RefHeading___Toc6763352_211673320">
            <w:r>
              <w:rPr>
                <w:webHidden/>
                <w:rStyle w:val="IndexLink"/>
                <w:rtl w:val="true"/>
              </w:rPr>
              <w:t>الحج في نهج البلاغة</w:t>
            </w:r>
            <w:r>
              <w:rPr>
                <w:rStyle w:val="IndexLink"/>
                <w:rtl w:val="true"/>
              </w:rPr>
              <w:tab/>
            </w:r>
            <w:r>
              <w:rPr>
                <w:rStyle w:val="IndexLink"/>
              </w:rPr>
              <w:t>53</w:t>
            </w:r>
          </w:hyperlink>
        </w:p>
        <w:p>
          <w:pPr>
            <w:pStyle w:val="Contents3"/>
            <w:tabs>
              <w:tab w:val="clear" w:pos="8459"/>
              <w:tab w:val="right" w:pos="9026" w:leader="dot"/>
            </w:tabs>
            <w:rPr/>
          </w:pPr>
          <w:hyperlink w:anchor="__RefHeading___Toc6763354_211673320">
            <w:r>
              <w:rPr>
                <w:webHidden/>
                <w:rStyle w:val="IndexLink"/>
                <w:rtl w:val="true"/>
              </w:rPr>
              <w:t>الحج في خطبة فاطمة الزهراء سيدة النساء عليها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6763356_211673320">
            <w:r>
              <w:rPr>
                <w:webHidden/>
                <w:rStyle w:val="IndexLink"/>
                <w:rtl w:val="true"/>
              </w:rPr>
              <w:t>الحجّ من شريعة الحنفيّة</w:t>
            </w:r>
            <w:r>
              <w:rPr>
                <w:rStyle w:val="IndexLink"/>
                <w:rtl w:val="true"/>
              </w:rPr>
              <w:tab/>
            </w:r>
            <w:r>
              <w:rPr>
                <w:rStyle w:val="IndexLink"/>
              </w:rPr>
              <w:t>56</w:t>
            </w:r>
          </w:hyperlink>
        </w:p>
        <w:p>
          <w:pPr>
            <w:pStyle w:val="Contents3"/>
            <w:tabs>
              <w:tab w:val="clear" w:pos="8459"/>
              <w:tab w:val="right" w:pos="9026" w:leader="dot"/>
            </w:tabs>
            <w:rPr/>
          </w:pPr>
          <w:hyperlink w:anchor="__RefHeading___Toc6763358_211673320">
            <w:r>
              <w:rPr>
                <w:webHidden/>
                <w:rStyle w:val="IndexLink"/>
                <w:rtl w:val="true"/>
              </w:rPr>
              <w:t>في كثرة أحكام الحج</w:t>
            </w:r>
            <w:r>
              <w:rPr>
                <w:rStyle w:val="IndexLink"/>
                <w:rtl w:val="true"/>
              </w:rPr>
              <w:tab/>
            </w:r>
            <w:r>
              <w:rPr>
                <w:rStyle w:val="IndexLink"/>
              </w:rPr>
              <w:t>57</w:t>
            </w:r>
          </w:hyperlink>
        </w:p>
        <w:p>
          <w:pPr>
            <w:pStyle w:val="Contents3"/>
            <w:tabs>
              <w:tab w:val="clear" w:pos="8459"/>
              <w:tab w:val="right" w:pos="9026" w:leader="dot"/>
            </w:tabs>
            <w:rPr/>
          </w:pPr>
          <w:hyperlink w:anchor="__RefHeading___Toc6763360_211673320">
            <w:r>
              <w:rPr>
                <w:webHidden/>
                <w:rStyle w:val="IndexLink"/>
                <w:rtl w:val="true"/>
              </w:rPr>
              <w:t>الحجّ ممّا بُني عليه الإسلام</w:t>
            </w:r>
            <w:r>
              <w:rPr>
                <w:rStyle w:val="IndexLink"/>
                <w:rtl w:val="true"/>
              </w:rPr>
              <w:tab/>
            </w:r>
            <w:r>
              <w:rPr>
                <w:rStyle w:val="IndexLink"/>
              </w:rPr>
              <w:t>57</w:t>
            </w:r>
          </w:hyperlink>
        </w:p>
        <w:p>
          <w:pPr>
            <w:pStyle w:val="Contents3"/>
            <w:tabs>
              <w:tab w:val="clear" w:pos="8459"/>
              <w:tab w:val="right" w:pos="9026" w:leader="dot"/>
            </w:tabs>
            <w:rPr/>
          </w:pPr>
          <w:hyperlink w:anchor="__RefHeading___Toc6763362_211673320">
            <w:r>
              <w:rPr>
                <w:webHidden/>
                <w:rStyle w:val="IndexLink"/>
                <w:rtl w:val="true"/>
              </w:rPr>
              <w:t>الحجّ إقامة لذكر اللّ</w:t>
            </w:r>
            <w:r>
              <w:rPr>
                <w:rStyle w:val="IndexLink"/>
                <w:rtl w:val="true"/>
              </w:rPr>
              <w:t>?</w:t>
            </w:r>
            <w:r>
              <w:rPr>
                <w:rStyle w:val="IndexLink"/>
                <w:rtl w:val="true"/>
              </w:rPr>
              <w:t>ه و تسكين للقلوب</w:t>
            </w:r>
            <w:r>
              <w:rPr>
                <w:rStyle w:val="IndexLink"/>
                <w:rtl w:val="true"/>
              </w:rPr>
              <w:tab/>
            </w:r>
            <w:r>
              <w:rPr>
                <w:rStyle w:val="IndexLink"/>
              </w:rPr>
              <w:t>58</w:t>
            </w:r>
          </w:hyperlink>
        </w:p>
        <w:p>
          <w:pPr>
            <w:pStyle w:val="Contents3"/>
            <w:tabs>
              <w:tab w:val="clear" w:pos="8459"/>
              <w:tab w:val="right" w:pos="9026" w:leader="dot"/>
            </w:tabs>
            <w:rPr/>
          </w:pPr>
          <w:hyperlink w:anchor="__RefHeading___Toc6763364_211673320">
            <w:r>
              <w:rPr>
                <w:webHidden/>
                <w:rStyle w:val="IndexLink"/>
                <w:rtl w:val="true"/>
              </w:rPr>
              <w:t>الحجّ استنقاذ من الظلمة</w:t>
            </w:r>
            <w:r>
              <w:rPr>
                <w:rStyle w:val="IndexLink"/>
                <w:rtl w:val="true"/>
              </w:rPr>
              <w:tab/>
            </w:r>
            <w:r>
              <w:rPr>
                <w:rStyle w:val="IndexLink"/>
              </w:rPr>
              <w:t>60</w:t>
            </w:r>
          </w:hyperlink>
        </w:p>
        <w:p>
          <w:pPr>
            <w:pStyle w:val="Contents3"/>
            <w:tabs>
              <w:tab w:val="clear" w:pos="8459"/>
              <w:tab w:val="right" w:pos="9026" w:leader="dot"/>
            </w:tabs>
            <w:rPr/>
          </w:pPr>
          <w:hyperlink w:anchor="__RefHeading___Toc6763366_211673320">
            <w:r>
              <w:rPr>
                <w:webHidden/>
                <w:rStyle w:val="IndexLink"/>
                <w:rtl w:val="true"/>
              </w:rPr>
              <w:t>أدني ما يرجع به الحاج</w:t>
            </w:r>
            <w:r>
              <w:rPr>
                <w:rStyle w:val="IndexLink"/>
                <w:rtl w:val="true"/>
              </w:rPr>
              <w:tab/>
            </w:r>
            <w:r>
              <w:rPr>
                <w:rStyle w:val="IndexLink"/>
              </w:rPr>
              <w:t>60</w:t>
            </w:r>
          </w:hyperlink>
        </w:p>
        <w:p>
          <w:pPr>
            <w:pStyle w:val="Contents3"/>
            <w:tabs>
              <w:tab w:val="clear" w:pos="8459"/>
              <w:tab w:val="right" w:pos="9026" w:leader="dot"/>
            </w:tabs>
            <w:rPr/>
          </w:pPr>
          <w:hyperlink w:anchor="__RefHeading___Toc6763368_211673320">
            <w:r>
              <w:rPr>
                <w:webHidden/>
                <w:rStyle w:val="IndexLink"/>
                <w:rtl w:val="true"/>
              </w:rPr>
              <w:t>ما يتمنّي الموتي</w:t>
            </w:r>
            <w:r>
              <w:rPr>
                <w:rStyle w:val="IndexLink"/>
                <w:rtl w:val="true"/>
              </w:rPr>
              <w:t xml:space="preserve">? </w:t>
            </w:r>
            <w:r>
              <w:rPr>
                <w:rStyle w:val="IndexLink"/>
                <w:rtl w:val="true"/>
              </w:rPr>
              <w:t>في القبور</w:t>
            </w:r>
            <w:r>
              <w:rPr>
                <w:rStyle w:val="IndexLink"/>
                <w:rtl w:val="true"/>
              </w:rPr>
              <w:tab/>
            </w:r>
            <w:r>
              <w:rPr>
                <w:rStyle w:val="IndexLink"/>
              </w:rPr>
              <w:t>60</w:t>
            </w:r>
          </w:hyperlink>
        </w:p>
        <w:p>
          <w:pPr>
            <w:pStyle w:val="Contents3"/>
            <w:tabs>
              <w:tab w:val="clear" w:pos="8459"/>
              <w:tab w:val="right" w:pos="9026" w:leader="dot"/>
            </w:tabs>
            <w:rPr/>
          </w:pPr>
          <w:hyperlink w:anchor="__RefHeading___Toc6763370_211673320">
            <w:r>
              <w:rPr>
                <w:webHidden/>
                <w:rStyle w:val="IndexLink"/>
                <w:rtl w:val="true"/>
              </w:rPr>
              <w:t>إنّ اللّ</w:t>
            </w:r>
            <w:r>
              <w:rPr>
                <w:rStyle w:val="IndexLink"/>
                <w:rtl w:val="true"/>
              </w:rPr>
              <w:t>?</w:t>
            </w:r>
            <w:r>
              <w:rPr>
                <w:rStyle w:val="IndexLink"/>
                <w:rtl w:val="true"/>
              </w:rPr>
              <w:t>ه يغفر للحاجّ و لمن استغفر له الحاج</w:t>
            </w:r>
            <w:r>
              <w:rPr>
                <w:rStyle w:val="IndexLink"/>
                <w:rtl w:val="true"/>
              </w:rPr>
              <w:tab/>
            </w:r>
            <w:r>
              <w:rPr>
                <w:rStyle w:val="IndexLink"/>
              </w:rPr>
              <w:t>61</w:t>
            </w:r>
          </w:hyperlink>
        </w:p>
        <w:p>
          <w:pPr>
            <w:pStyle w:val="Contents3"/>
            <w:tabs>
              <w:tab w:val="clear" w:pos="8459"/>
              <w:tab w:val="right" w:pos="9026" w:leader="dot"/>
            </w:tabs>
            <w:rPr/>
          </w:pPr>
          <w:hyperlink w:anchor="__RefHeading___Toc6763372_211673320">
            <w:r>
              <w:rPr>
                <w:webHidden/>
                <w:rStyle w:val="IndexLink"/>
                <w:rtl w:val="true"/>
              </w:rPr>
              <w:t>دعاء النبيّ صلي الله عليه و آله للحاج</w:t>
            </w:r>
            <w:r>
              <w:rPr>
                <w:rStyle w:val="IndexLink"/>
                <w:rtl w:val="true"/>
              </w:rPr>
              <w:tab/>
            </w:r>
            <w:r>
              <w:rPr>
                <w:rStyle w:val="IndexLink"/>
              </w:rPr>
              <w:t>61</w:t>
            </w:r>
          </w:hyperlink>
        </w:p>
        <w:p>
          <w:pPr>
            <w:pStyle w:val="Contents3"/>
            <w:tabs>
              <w:tab w:val="clear" w:pos="8459"/>
              <w:tab w:val="right" w:pos="9026" w:leader="dot"/>
            </w:tabs>
            <w:rPr/>
          </w:pPr>
          <w:hyperlink w:anchor="__RefHeading___Toc6763374_211673320">
            <w:r>
              <w:rPr>
                <w:webHidden/>
                <w:rStyle w:val="IndexLink"/>
                <w:rtl w:val="true"/>
              </w:rPr>
              <w:t>في أنّ اللّ</w:t>
            </w:r>
            <w:r>
              <w:rPr>
                <w:rStyle w:val="IndexLink"/>
                <w:rtl w:val="true"/>
              </w:rPr>
              <w:t>?</w:t>
            </w:r>
            <w:r>
              <w:rPr>
                <w:rStyle w:val="IndexLink"/>
                <w:rtl w:val="true"/>
              </w:rPr>
              <w:t>ه لا يردّ دعاء الحاج</w:t>
            </w:r>
            <w:r>
              <w:rPr>
                <w:rStyle w:val="IndexLink"/>
                <w:rtl w:val="true"/>
              </w:rPr>
              <w:tab/>
            </w:r>
            <w:r>
              <w:rPr>
                <w:rStyle w:val="IndexLink"/>
              </w:rPr>
              <w:t>62</w:t>
            </w:r>
          </w:hyperlink>
        </w:p>
        <w:p>
          <w:pPr>
            <w:pStyle w:val="Contents3"/>
            <w:tabs>
              <w:tab w:val="clear" w:pos="8459"/>
              <w:tab w:val="right" w:pos="9026" w:leader="dot"/>
            </w:tabs>
            <w:rPr/>
          </w:pPr>
          <w:hyperlink w:anchor="__RefHeading___Toc6763376_211673320">
            <w:r>
              <w:rPr>
                <w:webHidden/>
                <w:rStyle w:val="IndexLink"/>
                <w:rtl w:val="true"/>
              </w:rPr>
              <w:t>ضمان الحاج و المعتمر علي اللّ</w:t>
            </w:r>
            <w:r>
              <w:rPr>
                <w:rStyle w:val="IndexLink"/>
                <w:rtl w:val="true"/>
              </w:rPr>
              <w:t>?</w:t>
            </w:r>
            <w:r>
              <w:rPr>
                <w:rStyle w:val="IndexLink"/>
                <w:rtl w:val="true"/>
              </w:rPr>
              <w:t>ه</w:t>
            </w:r>
            <w:r>
              <w:rPr>
                <w:rStyle w:val="IndexLink"/>
                <w:rtl w:val="true"/>
              </w:rPr>
              <w:tab/>
            </w:r>
            <w:r>
              <w:rPr>
                <w:rStyle w:val="IndexLink"/>
              </w:rPr>
              <w:t>64</w:t>
            </w:r>
          </w:hyperlink>
        </w:p>
        <w:p>
          <w:pPr>
            <w:pStyle w:val="Contents3"/>
            <w:tabs>
              <w:tab w:val="clear" w:pos="8459"/>
              <w:tab w:val="right" w:pos="9026" w:leader="dot"/>
            </w:tabs>
            <w:rPr/>
          </w:pPr>
          <w:hyperlink w:anchor="__RefHeading___Toc6763378_211673320">
            <w:r>
              <w:rPr>
                <w:webHidden/>
                <w:rStyle w:val="IndexLink"/>
                <w:rtl w:val="true"/>
              </w:rPr>
              <w:t>علّة الحج</w:t>
            </w:r>
            <w:r>
              <w:rPr>
                <w:rStyle w:val="IndexLink"/>
                <w:rtl w:val="true"/>
              </w:rPr>
              <w:tab/>
            </w:r>
            <w:r>
              <w:rPr>
                <w:rStyle w:val="IndexLink"/>
              </w:rPr>
              <w:t>65</w:t>
            </w:r>
          </w:hyperlink>
        </w:p>
        <w:p>
          <w:pPr>
            <w:pStyle w:val="Contents3"/>
            <w:tabs>
              <w:tab w:val="clear" w:pos="8459"/>
              <w:tab w:val="right" w:pos="9026" w:leader="dot"/>
            </w:tabs>
            <w:rPr/>
          </w:pPr>
          <w:hyperlink w:anchor="__RefHeading___Toc6763380_211673320">
            <w:r>
              <w:rPr>
                <w:webHidden/>
                <w:rStyle w:val="IndexLink"/>
                <w:rtl w:val="true"/>
              </w:rPr>
              <w:t>الحاج و المعتمر وفد اللّ</w:t>
            </w:r>
            <w:r>
              <w:rPr>
                <w:rStyle w:val="IndexLink"/>
                <w:rtl w:val="true"/>
              </w:rPr>
              <w:t>?</w:t>
            </w:r>
            <w:r>
              <w:rPr>
                <w:rStyle w:val="IndexLink"/>
                <w:rtl w:val="true"/>
              </w:rPr>
              <w:t>ه و ضيفه</w:t>
            </w:r>
            <w:r>
              <w:rPr>
                <w:rStyle w:val="IndexLink"/>
                <w:rtl w:val="true"/>
              </w:rPr>
              <w:tab/>
            </w:r>
            <w:r>
              <w:rPr>
                <w:rStyle w:val="IndexLink"/>
              </w:rPr>
              <w:t>66</w:t>
            </w:r>
          </w:hyperlink>
        </w:p>
        <w:p>
          <w:pPr>
            <w:pStyle w:val="Contents3"/>
            <w:tabs>
              <w:tab w:val="clear" w:pos="8459"/>
              <w:tab w:val="right" w:pos="9026" w:leader="dot"/>
            </w:tabs>
            <w:rPr/>
          </w:pPr>
          <w:hyperlink w:anchor="__RefHeading___Toc6763382_211673320">
            <w:r>
              <w:rPr>
                <w:webHidden/>
                <w:rStyle w:val="IndexLink"/>
                <w:rtl w:val="true"/>
              </w:rPr>
              <w:t>أفضل الأعمال</w:t>
            </w:r>
            <w:r>
              <w:rPr>
                <w:rStyle w:val="IndexLink"/>
                <w:rtl w:val="true"/>
              </w:rPr>
              <w:tab/>
            </w:r>
            <w:r>
              <w:rPr>
                <w:rStyle w:val="IndexLink"/>
              </w:rPr>
              <w:t>69</w:t>
            </w:r>
          </w:hyperlink>
        </w:p>
        <w:p>
          <w:pPr>
            <w:pStyle w:val="Contents3"/>
            <w:tabs>
              <w:tab w:val="clear" w:pos="8459"/>
              <w:tab w:val="right" w:pos="9026" w:leader="dot"/>
            </w:tabs>
            <w:rPr/>
          </w:pPr>
          <w:hyperlink w:anchor="__RefHeading___Toc6763384_211673320">
            <w:r>
              <w:rPr>
                <w:webHidden/>
                <w:rStyle w:val="IndexLink"/>
                <w:rtl w:val="true"/>
              </w:rPr>
              <w:t>فضل الحج علي الصلاة المندوب</w:t>
            </w:r>
            <w:r>
              <w:rPr>
                <w:rStyle w:val="IndexLink"/>
                <w:rtl w:val="true"/>
              </w:rPr>
              <w:tab/>
            </w:r>
            <w:r>
              <w:rPr>
                <w:rStyle w:val="IndexLink"/>
              </w:rPr>
              <w:t>72</w:t>
            </w:r>
          </w:hyperlink>
        </w:p>
        <w:p>
          <w:pPr>
            <w:pStyle w:val="Contents3"/>
            <w:tabs>
              <w:tab w:val="clear" w:pos="8459"/>
              <w:tab w:val="right" w:pos="9026" w:leader="dot"/>
            </w:tabs>
            <w:rPr/>
          </w:pPr>
          <w:hyperlink w:anchor="__RefHeading___Toc6763386_211673320">
            <w:r>
              <w:rPr>
                <w:webHidden/>
                <w:rStyle w:val="IndexLink"/>
                <w:rtl w:val="true"/>
              </w:rPr>
              <w:t>فضل الحج علي الجهاد مع غير الإمام</w:t>
            </w:r>
            <w:r>
              <w:rPr>
                <w:rStyle w:val="IndexLink"/>
                <w:rtl w:val="true"/>
              </w:rPr>
              <w:tab/>
            </w:r>
            <w:r>
              <w:rPr>
                <w:rStyle w:val="IndexLink"/>
              </w:rPr>
              <w:t>73</w:t>
            </w:r>
          </w:hyperlink>
        </w:p>
        <w:p>
          <w:pPr>
            <w:pStyle w:val="Contents3"/>
            <w:tabs>
              <w:tab w:val="clear" w:pos="8459"/>
              <w:tab w:val="right" w:pos="9026" w:leader="dot"/>
            </w:tabs>
            <w:rPr/>
          </w:pPr>
          <w:hyperlink w:anchor="__RefHeading___Toc6763388_211673320">
            <w:r>
              <w:rPr>
                <w:webHidden/>
                <w:rStyle w:val="IndexLink"/>
                <w:rtl w:val="true"/>
              </w:rPr>
              <w:t>فضل الحج علي الجهاد لمن لا يجد أعواناً</w:t>
            </w:r>
            <w:r>
              <w:rPr>
                <w:rStyle w:val="IndexLink"/>
                <w:rtl w:val="true"/>
              </w:rPr>
              <w:tab/>
            </w:r>
            <w:r>
              <w:rPr>
                <w:rStyle w:val="IndexLink"/>
              </w:rPr>
              <w:t>73</w:t>
            </w:r>
          </w:hyperlink>
        </w:p>
        <w:p>
          <w:pPr>
            <w:pStyle w:val="Contents3"/>
            <w:tabs>
              <w:tab w:val="clear" w:pos="8459"/>
              <w:tab w:val="right" w:pos="9026" w:leader="dot"/>
            </w:tabs>
            <w:rPr/>
          </w:pPr>
          <w:hyperlink w:anchor="__RefHeading___Toc6763390_211673320">
            <w:r>
              <w:rPr>
                <w:webHidden/>
                <w:rStyle w:val="IndexLink"/>
                <w:rtl w:val="true"/>
              </w:rPr>
              <w:t>فضل الحج علي الإنفاق</w:t>
            </w:r>
            <w:r>
              <w:rPr>
                <w:rStyle w:val="IndexLink"/>
                <w:rtl w:val="true"/>
              </w:rPr>
              <w:tab/>
            </w:r>
            <w:r>
              <w:rPr>
                <w:rStyle w:val="IndexLink"/>
              </w:rPr>
              <w:t>75</w:t>
            </w:r>
          </w:hyperlink>
        </w:p>
        <w:p>
          <w:pPr>
            <w:pStyle w:val="Contents3"/>
            <w:tabs>
              <w:tab w:val="clear" w:pos="8459"/>
              <w:tab w:val="right" w:pos="9026" w:leader="dot"/>
            </w:tabs>
            <w:rPr/>
          </w:pPr>
          <w:hyperlink w:anchor="__RefHeading___Toc6763392_211673320">
            <w:r>
              <w:rPr>
                <w:webHidden/>
                <w:rStyle w:val="IndexLink"/>
                <w:rtl w:val="true"/>
              </w:rPr>
              <w:t>فضل الحج علي العتق</w:t>
            </w:r>
            <w:r>
              <w:rPr>
                <w:rStyle w:val="IndexLink"/>
                <w:rtl w:val="true"/>
              </w:rPr>
              <w:tab/>
            </w:r>
            <w:r>
              <w:rPr>
                <w:rStyle w:val="IndexLink"/>
              </w:rPr>
              <w:t>78</w:t>
            </w:r>
          </w:hyperlink>
        </w:p>
        <w:p>
          <w:pPr>
            <w:pStyle w:val="Contents3"/>
            <w:tabs>
              <w:tab w:val="clear" w:pos="8459"/>
              <w:tab w:val="right" w:pos="9026" w:leader="dot"/>
            </w:tabs>
            <w:rPr/>
          </w:pPr>
          <w:hyperlink w:anchor="__RefHeading___Toc6763394_211673320">
            <w:r>
              <w:rPr>
                <w:webHidden/>
                <w:rStyle w:val="IndexLink"/>
                <w:rtl w:val="true"/>
              </w:rPr>
              <w:t>الحج و العمرة من أسواق الآخرة</w:t>
            </w:r>
            <w:r>
              <w:rPr>
                <w:rStyle w:val="IndexLink"/>
                <w:rtl w:val="true"/>
              </w:rPr>
              <w:tab/>
            </w:r>
            <w:r>
              <w:rPr>
                <w:rStyle w:val="IndexLink"/>
              </w:rPr>
              <w:t>79</w:t>
            </w:r>
          </w:hyperlink>
        </w:p>
        <w:p>
          <w:pPr>
            <w:pStyle w:val="Contents3"/>
            <w:tabs>
              <w:tab w:val="clear" w:pos="8459"/>
              <w:tab w:val="right" w:pos="9026" w:leader="dot"/>
            </w:tabs>
            <w:rPr/>
          </w:pPr>
          <w:hyperlink w:anchor="__RefHeading___Toc6763396_211673320">
            <w:r>
              <w:rPr>
                <w:webHidden/>
                <w:rStyle w:val="IndexLink"/>
                <w:rtl w:val="true"/>
              </w:rPr>
              <w:t>الحج و العمرة تتّسعان الأرزاق</w:t>
            </w:r>
            <w:r>
              <w:rPr>
                <w:rStyle w:val="IndexLink"/>
                <w:rtl w:val="true"/>
              </w:rPr>
              <w:tab/>
            </w:r>
            <w:r>
              <w:rPr>
                <w:rStyle w:val="IndexLink"/>
              </w:rPr>
              <w:t>80</w:t>
            </w:r>
          </w:hyperlink>
        </w:p>
        <w:p>
          <w:pPr>
            <w:pStyle w:val="Contents3"/>
            <w:tabs>
              <w:tab w:val="clear" w:pos="8459"/>
              <w:tab w:val="right" w:pos="9026" w:leader="dot"/>
            </w:tabs>
            <w:rPr/>
          </w:pPr>
          <w:hyperlink w:anchor="__RefHeading___Toc6763398_211673320">
            <w:r>
              <w:rPr>
                <w:webHidden/>
                <w:rStyle w:val="IndexLink"/>
                <w:rtl w:val="true"/>
              </w:rPr>
              <w:t>الحاج في عون اللّ</w:t>
            </w:r>
            <w:r>
              <w:rPr>
                <w:rStyle w:val="IndexLink"/>
                <w:rtl w:val="true"/>
              </w:rPr>
              <w:t>?</w:t>
            </w:r>
            <w:r>
              <w:rPr>
                <w:rStyle w:val="IndexLink"/>
                <w:rtl w:val="true"/>
              </w:rPr>
              <w:t>ه سبحانه</w:t>
            </w:r>
            <w:r>
              <w:rPr>
                <w:rStyle w:val="IndexLink"/>
                <w:rtl w:val="true"/>
              </w:rPr>
              <w:tab/>
            </w:r>
            <w:r>
              <w:rPr>
                <w:rStyle w:val="IndexLink"/>
              </w:rPr>
              <w:t>82</w:t>
            </w:r>
          </w:hyperlink>
        </w:p>
        <w:p>
          <w:pPr>
            <w:pStyle w:val="Contents2"/>
            <w:tabs>
              <w:tab w:val="clear" w:pos="8743"/>
              <w:tab w:val="right" w:pos="9026" w:leader="dot"/>
            </w:tabs>
            <w:rPr/>
          </w:pPr>
          <w:hyperlink w:anchor="__RefHeading___Toc6763400_211673320">
            <w:r>
              <w:rPr>
                <w:webHidden/>
                <w:rStyle w:val="IndexLink"/>
                <w:rtl w:val="true"/>
              </w:rPr>
              <w:t>الفصل السابع</w:t>
            </w:r>
            <w:r>
              <w:rPr>
                <w:rStyle w:val="IndexLink"/>
                <w:rtl w:val="true"/>
              </w:rPr>
              <w:t xml:space="preserve">: </w:t>
            </w:r>
            <w:r>
              <w:rPr>
                <w:rStyle w:val="IndexLink"/>
                <w:rtl w:val="true"/>
              </w:rPr>
              <w:t>فرض الحج</w:t>
            </w:r>
            <w:r>
              <w:rPr>
                <w:rStyle w:val="IndexLink"/>
                <w:rtl w:val="true"/>
              </w:rPr>
              <w:tab/>
            </w:r>
            <w:r>
              <w:rPr>
                <w:rStyle w:val="IndexLink"/>
              </w:rPr>
              <w:t>83</w:t>
            </w:r>
          </w:hyperlink>
        </w:p>
        <w:p>
          <w:pPr>
            <w:pStyle w:val="Contents3"/>
            <w:tabs>
              <w:tab w:val="clear" w:pos="8459"/>
              <w:tab w:val="right" w:pos="9026" w:leader="dot"/>
            </w:tabs>
            <w:rPr/>
          </w:pPr>
          <w:hyperlink w:anchor="__RefHeading___Toc6763402_211673320">
            <w:r>
              <w:rPr>
                <w:webHidden/>
                <w:rStyle w:val="IndexLink"/>
                <w:rtl w:val="true"/>
              </w:rPr>
              <w:t>وجوب الحج مرّة واحدة</w:t>
            </w:r>
            <w:r>
              <w:rPr>
                <w:rStyle w:val="IndexLink"/>
                <w:rtl w:val="true"/>
              </w:rPr>
              <w:tab/>
            </w:r>
            <w:r>
              <w:rPr>
                <w:rStyle w:val="IndexLink"/>
              </w:rPr>
              <w:t>83</w:t>
            </w:r>
          </w:hyperlink>
        </w:p>
        <w:p>
          <w:pPr>
            <w:pStyle w:val="Contents3"/>
            <w:tabs>
              <w:tab w:val="clear" w:pos="8459"/>
              <w:tab w:val="right" w:pos="9026" w:leader="dot"/>
            </w:tabs>
            <w:rPr/>
          </w:pPr>
          <w:hyperlink w:anchor="__RefHeading___Toc6763404_211673320">
            <w:r>
              <w:rPr>
                <w:webHidden/>
                <w:rStyle w:val="IndexLink"/>
                <w:rtl w:val="true"/>
              </w:rPr>
              <w:t>علّة فرض الحجّ مرّة واحدة</w:t>
            </w:r>
            <w:r>
              <w:rPr>
                <w:rStyle w:val="IndexLink"/>
                <w:rtl w:val="true"/>
              </w:rPr>
              <w:tab/>
            </w:r>
            <w:r>
              <w:rPr>
                <w:rStyle w:val="IndexLink"/>
              </w:rPr>
              <w:t>84</w:t>
            </w:r>
          </w:hyperlink>
        </w:p>
        <w:p>
          <w:pPr>
            <w:pStyle w:val="Contents3"/>
            <w:tabs>
              <w:tab w:val="clear" w:pos="8459"/>
              <w:tab w:val="right" w:pos="9026" w:leader="dot"/>
            </w:tabs>
            <w:rPr/>
          </w:pPr>
          <w:hyperlink w:anchor="__RefHeading___Toc6763406_211673320">
            <w:r>
              <w:rPr>
                <w:webHidden/>
                <w:rStyle w:val="IndexLink"/>
                <w:rtl w:val="true"/>
              </w:rPr>
              <w:t>أنواع الحجّ</w:t>
            </w:r>
            <w:r>
              <w:rPr>
                <w:rStyle w:val="IndexLink"/>
                <w:rtl w:val="true"/>
              </w:rPr>
              <w:tab/>
            </w:r>
            <w:r>
              <w:rPr>
                <w:rStyle w:val="IndexLink"/>
              </w:rPr>
              <w:t>85</w:t>
            </w:r>
          </w:hyperlink>
        </w:p>
        <w:p>
          <w:pPr>
            <w:pStyle w:val="Contents3"/>
            <w:tabs>
              <w:tab w:val="clear" w:pos="8459"/>
              <w:tab w:val="right" w:pos="9026" w:leader="dot"/>
            </w:tabs>
            <w:rPr/>
          </w:pPr>
          <w:hyperlink w:anchor="__RefHeading___Toc6763408_211673320">
            <w:r>
              <w:rPr>
                <w:webHidden/>
                <w:rStyle w:val="IndexLink"/>
                <w:rtl w:val="true"/>
              </w:rPr>
              <w:t>فضل التمتّع</w:t>
            </w:r>
            <w:r>
              <w:rPr>
                <w:rStyle w:val="IndexLink"/>
                <w:rtl w:val="true"/>
              </w:rPr>
              <w:tab/>
            </w:r>
            <w:r>
              <w:rPr>
                <w:rStyle w:val="IndexLink"/>
              </w:rPr>
              <w:t>86</w:t>
            </w:r>
          </w:hyperlink>
        </w:p>
        <w:p>
          <w:pPr>
            <w:pStyle w:val="Contents3"/>
            <w:tabs>
              <w:tab w:val="clear" w:pos="8459"/>
              <w:tab w:val="right" w:pos="9026" w:leader="dot"/>
            </w:tabs>
            <w:rPr/>
          </w:pPr>
          <w:hyperlink w:anchor="__RefHeading___Toc6763410_211673320">
            <w:r>
              <w:rPr>
                <w:webHidden/>
                <w:rStyle w:val="IndexLink"/>
                <w:rtl w:val="true"/>
              </w:rPr>
              <w:t>لو أجمع الناس علي ترك الحجّ</w:t>
            </w:r>
            <w:r>
              <w:rPr>
                <w:rStyle w:val="IndexLink"/>
                <w:rtl w:val="true"/>
              </w:rPr>
              <w:tab/>
            </w:r>
            <w:r>
              <w:rPr>
                <w:rStyle w:val="IndexLink"/>
              </w:rPr>
              <w:t>87</w:t>
            </w:r>
          </w:hyperlink>
        </w:p>
        <w:p>
          <w:pPr>
            <w:pStyle w:val="Contents3"/>
            <w:tabs>
              <w:tab w:val="clear" w:pos="8459"/>
              <w:tab w:val="right" w:pos="9026" w:leader="dot"/>
            </w:tabs>
            <w:rPr/>
          </w:pPr>
          <w:hyperlink w:anchor="__RefHeading___Toc6763412_211673320">
            <w:r>
              <w:rPr>
                <w:webHidden/>
                <w:rStyle w:val="IndexLink"/>
                <w:rtl w:val="true"/>
              </w:rPr>
              <w:t>وجوب إجبار الإمام النّاس علي الحجّ</w:t>
            </w:r>
            <w:r>
              <w:rPr>
                <w:rStyle w:val="IndexLink"/>
                <w:rtl w:val="true"/>
              </w:rPr>
              <w:tab/>
            </w:r>
            <w:r>
              <w:rPr>
                <w:rStyle w:val="IndexLink"/>
              </w:rPr>
              <w:t>89</w:t>
            </w:r>
          </w:hyperlink>
        </w:p>
        <w:p>
          <w:pPr>
            <w:pStyle w:val="Contents3"/>
            <w:tabs>
              <w:tab w:val="clear" w:pos="8459"/>
              <w:tab w:val="right" w:pos="9026" w:leader="dot"/>
            </w:tabs>
            <w:rPr/>
          </w:pPr>
          <w:hyperlink w:anchor="__RefHeading___Toc6763414_211673320">
            <w:r>
              <w:rPr>
                <w:webHidden/>
                <w:rStyle w:val="IndexLink"/>
                <w:rtl w:val="true"/>
              </w:rPr>
              <w:t>ما ورد في التعجيل إلي الحجّ</w:t>
            </w:r>
            <w:r>
              <w:rPr>
                <w:rStyle w:val="IndexLink"/>
                <w:rtl w:val="true"/>
              </w:rPr>
              <w:tab/>
            </w:r>
            <w:r>
              <w:rPr>
                <w:rStyle w:val="IndexLink"/>
              </w:rPr>
              <w:t>90</w:t>
            </w:r>
          </w:hyperlink>
        </w:p>
        <w:p>
          <w:pPr>
            <w:pStyle w:val="Contents3"/>
            <w:tabs>
              <w:tab w:val="clear" w:pos="8459"/>
              <w:tab w:val="right" w:pos="9026" w:leader="dot"/>
            </w:tabs>
            <w:rPr/>
          </w:pPr>
          <w:hyperlink w:anchor="__RefHeading___Toc6763416_211673320">
            <w:r>
              <w:rPr>
                <w:webHidden/>
                <w:rStyle w:val="IndexLink"/>
                <w:rtl w:val="true"/>
              </w:rPr>
              <w:t>من سوّف الحجّ حتّي يموت</w:t>
            </w:r>
            <w:r>
              <w:rPr>
                <w:rStyle w:val="IndexLink"/>
                <w:rtl w:val="true"/>
              </w:rPr>
              <w:tab/>
            </w:r>
            <w:r>
              <w:rPr>
                <w:rStyle w:val="IndexLink"/>
              </w:rPr>
              <w:t>91</w:t>
            </w:r>
          </w:hyperlink>
        </w:p>
        <w:p>
          <w:pPr>
            <w:pStyle w:val="Contents3"/>
            <w:tabs>
              <w:tab w:val="clear" w:pos="8459"/>
              <w:tab w:val="right" w:pos="9026" w:leader="dot"/>
            </w:tabs>
            <w:rPr/>
          </w:pPr>
          <w:hyperlink w:anchor="__RefHeading___Toc6763418_211673320">
            <w:r>
              <w:rPr>
                <w:webHidden/>
                <w:rStyle w:val="IndexLink"/>
                <w:rtl w:val="true"/>
              </w:rPr>
              <w:t>من لم يحجّ حجّة الإسلام</w:t>
            </w:r>
            <w:r>
              <w:rPr>
                <w:rStyle w:val="IndexLink"/>
                <w:rtl w:val="true"/>
              </w:rPr>
              <w:tab/>
            </w:r>
            <w:r>
              <w:rPr>
                <w:rStyle w:val="IndexLink"/>
              </w:rPr>
              <w:t>93</w:t>
            </w:r>
          </w:hyperlink>
        </w:p>
        <w:p>
          <w:pPr>
            <w:pStyle w:val="Contents3"/>
            <w:tabs>
              <w:tab w:val="clear" w:pos="8459"/>
              <w:tab w:val="right" w:pos="9026" w:leader="dot"/>
            </w:tabs>
            <w:rPr/>
          </w:pPr>
          <w:hyperlink w:anchor="__RefHeading___Toc6763420_211673320">
            <w:r>
              <w:rPr>
                <w:webHidden/>
                <w:rStyle w:val="IndexLink"/>
                <w:rtl w:val="true"/>
              </w:rPr>
              <w:t>من ترك الحجّ لحاجة دنيويّة</w:t>
            </w:r>
            <w:r>
              <w:rPr>
                <w:rStyle w:val="IndexLink"/>
                <w:rtl w:val="true"/>
              </w:rPr>
              <w:tab/>
            </w:r>
            <w:r>
              <w:rPr>
                <w:rStyle w:val="IndexLink"/>
              </w:rPr>
              <w:t>94</w:t>
            </w:r>
          </w:hyperlink>
        </w:p>
        <w:p>
          <w:pPr>
            <w:pStyle w:val="Contents3"/>
            <w:tabs>
              <w:tab w:val="clear" w:pos="8459"/>
              <w:tab w:val="right" w:pos="9026" w:leader="dot"/>
            </w:tabs>
            <w:rPr/>
          </w:pPr>
          <w:hyperlink w:anchor="__RefHeading___Toc6763422_211673320">
            <w:r>
              <w:rPr>
                <w:webHidden/>
                <w:rStyle w:val="IndexLink"/>
                <w:rtl w:val="true"/>
              </w:rPr>
              <w:t>في أنّ تارك الحجّ يحشر أعمي</w:t>
            </w:r>
            <w:r>
              <w:rPr>
                <w:rStyle w:val="IndexLink"/>
                <w:rtl w:val="true"/>
              </w:rPr>
              <w:t>?</w:t>
              <w:tab/>
            </w:r>
            <w:r>
              <w:rPr>
                <w:rStyle w:val="IndexLink"/>
              </w:rPr>
              <w:t>96</w:t>
            </w:r>
          </w:hyperlink>
        </w:p>
        <w:p>
          <w:pPr>
            <w:pStyle w:val="Contents3"/>
            <w:tabs>
              <w:tab w:val="clear" w:pos="8459"/>
              <w:tab w:val="right" w:pos="9026" w:leader="dot"/>
            </w:tabs>
            <w:rPr/>
          </w:pPr>
          <w:hyperlink w:anchor="__RefHeading___Toc6763424_211673320">
            <w:r>
              <w:rPr>
                <w:webHidden/>
                <w:rStyle w:val="IndexLink"/>
                <w:rtl w:val="true"/>
              </w:rPr>
              <w:t>لما ذا يحرم بعض الناس عن الحجّ؟</w:t>
            </w:r>
            <w:r>
              <w:rPr>
                <w:rStyle w:val="IndexLink"/>
                <w:rtl w:val="true"/>
              </w:rPr>
              <w:tab/>
            </w:r>
            <w:r>
              <w:rPr>
                <w:rStyle w:val="IndexLink"/>
              </w:rPr>
              <w:t>96</w:t>
            </w:r>
          </w:hyperlink>
        </w:p>
        <w:p>
          <w:pPr>
            <w:pStyle w:val="Contents3"/>
            <w:tabs>
              <w:tab w:val="clear" w:pos="8459"/>
              <w:tab w:val="right" w:pos="9026" w:leader="dot"/>
            </w:tabs>
            <w:rPr/>
          </w:pPr>
          <w:hyperlink w:anchor="__RefHeading___Toc6763426_211673320">
            <w:r>
              <w:rPr>
                <w:webHidden/>
                <w:rStyle w:val="IndexLink"/>
                <w:rtl w:val="true"/>
              </w:rPr>
              <w:t>عقوبة من عوّق أخاه عن الحجّ</w:t>
            </w:r>
            <w:r>
              <w:rPr>
                <w:rStyle w:val="IndexLink"/>
                <w:rtl w:val="true"/>
              </w:rPr>
              <w:tab/>
            </w:r>
            <w:r>
              <w:rPr>
                <w:rStyle w:val="IndexLink"/>
              </w:rPr>
              <w:t>97</w:t>
            </w:r>
          </w:hyperlink>
        </w:p>
        <w:p>
          <w:pPr>
            <w:pStyle w:val="Contents3"/>
            <w:tabs>
              <w:tab w:val="clear" w:pos="8459"/>
              <w:tab w:val="right" w:pos="9026" w:leader="dot"/>
            </w:tabs>
            <w:rPr/>
          </w:pPr>
          <w:hyperlink w:anchor="__RefHeading___Toc6763428_211673320">
            <w:r>
              <w:rPr>
                <w:webHidden/>
                <w:rStyle w:val="IndexLink"/>
                <w:rtl w:val="true"/>
              </w:rPr>
              <w:t>الاستخفاف بالحجّ</w:t>
            </w:r>
            <w:r>
              <w:rPr>
                <w:rStyle w:val="IndexLink"/>
                <w:rtl w:val="true"/>
              </w:rPr>
              <w:tab/>
            </w:r>
            <w:r>
              <w:rPr>
                <w:rStyle w:val="IndexLink"/>
              </w:rPr>
              <w:t>98</w:t>
            </w:r>
          </w:hyperlink>
        </w:p>
        <w:p>
          <w:pPr>
            <w:pStyle w:val="Contents2"/>
            <w:tabs>
              <w:tab w:val="clear" w:pos="8743"/>
              <w:tab w:val="right" w:pos="9026" w:leader="dot"/>
            </w:tabs>
            <w:rPr/>
          </w:pPr>
          <w:hyperlink w:anchor="__RefHeading___Toc6763430_211673320">
            <w:r>
              <w:rPr>
                <w:webHidden/>
                <w:rStyle w:val="IndexLink"/>
                <w:rtl w:val="true"/>
              </w:rPr>
              <w:t>الفصل الثامن</w:t>
            </w:r>
            <w:r>
              <w:rPr>
                <w:rStyle w:val="IndexLink"/>
                <w:rtl w:val="true"/>
              </w:rPr>
              <w:t xml:space="preserve">: </w:t>
            </w:r>
            <w:r>
              <w:rPr>
                <w:rStyle w:val="IndexLink"/>
                <w:rtl w:val="true"/>
              </w:rPr>
              <w:t>في الحجّ المندوب</w:t>
            </w:r>
            <w:r>
              <w:rPr>
                <w:rStyle w:val="IndexLink"/>
                <w:rtl w:val="true"/>
              </w:rPr>
              <w:tab/>
            </w:r>
            <w:r>
              <w:rPr>
                <w:rStyle w:val="IndexLink"/>
              </w:rPr>
              <w:t>99</w:t>
            </w:r>
          </w:hyperlink>
        </w:p>
        <w:p>
          <w:pPr>
            <w:pStyle w:val="Contents3"/>
            <w:tabs>
              <w:tab w:val="clear" w:pos="8459"/>
              <w:tab w:val="right" w:pos="9026" w:leader="dot"/>
            </w:tabs>
            <w:rPr/>
          </w:pPr>
          <w:hyperlink w:anchor="__RefHeading___Toc6763432_211673320">
            <w:r>
              <w:rPr>
                <w:webHidden/>
                <w:rStyle w:val="IndexLink"/>
                <w:rtl w:val="true"/>
              </w:rPr>
              <w:t>الترغيب في إدمان الحجّ و العمرة</w:t>
            </w:r>
            <w:r>
              <w:rPr>
                <w:rStyle w:val="IndexLink"/>
                <w:rtl w:val="true"/>
              </w:rPr>
              <w:tab/>
            </w:r>
            <w:r>
              <w:rPr>
                <w:rStyle w:val="IndexLink"/>
              </w:rPr>
              <w:t>99</w:t>
            </w:r>
          </w:hyperlink>
        </w:p>
        <w:p>
          <w:pPr>
            <w:pStyle w:val="Contents3"/>
            <w:tabs>
              <w:tab w:val="clear" w:pos="8459"/>
              <w:tab w:val="right" w:pos="9026" w:leader="dot"/>
            </w:tabs>
            <w:rPr/>
          </w:pPr>
          <w:hyperlink w:anchor="__RefHeading___Toc6763434_211673320">
            <w:r>
              <w:rPr>
                <w:webHidden/>
                <w:rStyle w:val="IndexLink"/>
                <w:rtl w:val="true"/>
              </w:rPr>
              <w:t>المراد بإدمان الحجّ</w:t>
            </w:r>
            <w:r>
              <w:rPr>
                <w:rStyle w:val="IndexLink"/>
                <w:rtl w:val="true"/>
              </w:rPr>
              <w:tab/>
            </w:r>
            <w:r>
              <w:rPr>
                <w:rStyle w:val="IndexLink"/>
              </w:rPr>
              <w:t>100</w:t>
            </w:r>
          </w:hyperlink>
        </w:p>
        <w:p>
          <w:pPr>
            <w:pStyle w:val="Contents3"/>
            <w:tabs>
              <w:tab w:val="clear" w:pos="8459"/>
              <w:tab w:val="right" w:pos="9026" w:leader="dot"/>
            </w:tabs>
            <w:rPr/>
          </w:pPr>
          <w:hyperlink w:anchor="__RefHeading___Toc6763436_211673320">
            <w:r>
              <w:rPr>
                <w:webHidden/>
                <w:rStyle w:val="IndexLink"/>
                <w:rtl w:val="true"/>
              </w:rPr>
              <w:t>فوائد تكرار الحجّ و العمرة</w:t>
            </w:r>
            <w:r>
              <w:rPr>
                <w:rStyle w:val="IndexLink"/>
                <w:rtl w:val="true"/>
              </w:rPr>
              <w:tab/>
            </w:r>
            <w:r>
              <w:rPr>
                <w:rStyle w:val="IndexLink"/>
              </w:rPr>
              <w:t>100</w:t>
            </w:r>
          </w:hyperlink>
        </w:p>
        <w:p>
          <w:pPr>
            <w:pStyle w:val="Contents3"/>
            <w:tabs>
              <w:tab w:val="clear" w:pos="8459"/>
              <w:tab w:val="right" w:pos="9026" w:leader="dot"/>
            </w:tabs>
            <w:rPr/>
          </w:pPr>
          <w:hyperlink w:anchor="__RefHeading___Toc6763438_211673320">
            <w:r>
              <w:rPr>
                <w:webHidden/>
                <w:rStyle w:val="IndexLink"/>
                <w:rtl w:val="true"/>
              </w:rPr>
              <w:t>دعاء الملائكة لمدمن الحجّ</w:t>
            </w:r>
            <w:r>
              <w:rPr>
                <w:rStyle w:val="IndexLink"/>
                <w:rtl w:val="true"/>
              </w:rPr>
              <w:tab/>
            </w:r>
            <w:r>
              <w:rPr>
                <w:rStyle w:val="IndexLink"/>
              </w:rPr>
              <w:t>104</w:t>
            </w:r>
          </w:hyperlink>
        </w:p>
        <w:p>
          <w:pPr>
            <w:pStyle w:val="Contents3"/>
            <w:tabs>
              <w:tab w:val="clear" w:pos="8459"/>
              <w:tab w:val="right" w:pos="9026" w:leader="dot"/>
            </w:tabs>
            <w:rPr/>
          </w:pPr>
          <w:hyperlink w:anchor="__RefHeading___Toc6763440_211673320">
            <w:r>
              <w:rPr>
                <w:webHidden/>
                <w:rStyle w:val="IndexLink"/>
                <w:rtl w:val="true"/>
              </w:rPr>
              <w:t>ثواب من حجّ حجّتين</w:t>
            </w:r>
            <w:r>
              <w:rPr>
                <w:rStyle w:val="IndexLink"/>
                <w:rtl w:val="true"/>
              </w:rPr>
              <w:tab/>
            </w:r>
            <w:r>
              <w:rPr>
                <w:rStyle w:val="IndexLink"/>
              </w:rPr>
              <w:t>104</w:t>
            </w:r>
          </w:hyperlink>
        </w:p>
        <w:p>
          <w:pPr>
            <w:pStyle w:val="Contents3"/>
            <w:tabs>
              <w:tab w:val="clear" w:pos="8459"/>
              <w:tab w:val="right" w:pos="9026" w:leader="dot"/>
            </w:tabs>
            <w:rPr/>
          </w:pPr>
          <w:hyperlink w:anchor="__RefHeading___Toc6763442_211673320">
            <w:r>
              <w:rPr>
                <w:webHidden/>
                <w:rStyle w:val="IndexLink"/>
                <w:rtl w:val="true"/>
              </w:rPr>
              <w:t>ثواب من حجّ ثلاث سنين</w:t>
            </w:r>
            <w:r>
              <w:rPr>
                <w:rStyle w:val="IndexLink"/>
                <w:rtl w:val="true"/>
              </w:rPr>
              <w:tab/>
            </w:r>
            <w:r>
              <w:rPr>
                <w:rStyle w:val="IndexLink"/>
              </w:rPr>
              <w:t>104</w:t>
            </w:r>
          </w:hyperlink>
        </w:p>
        <w:p>
          <w:pPr>
            <w:pStyle w:val="Contents3"/>
            <w:tabs>
              <w:tab w:val="clear" w:pos="8459"/>
              <w:tab w:val="right" w:pos="9026" w:leader="dot"/>
            </w:tabs>
            <w:rPr/>
          </w:pPr>
          <w:hyperlink w:anchor="__RefHeading___Toc6763444_211673320">
            <w:r>
              <w:rPr>
                <w:webHidden/>
                <w:rStyle w:val="IndexLink"/>
                <w:rtl w:val="true"/>
              </w:rPr>
              <w:t>ثواب من حجّ أربع حجج</w:t>
            </w:r>
            <w:r>
              <w:rPr>
                <w:rStyle w:val="IndexLink"/>
                <w:rtl w:val="true"/>
              </w:rPr>
              <w:tab/>
            </w:r>
            <w:r>
              <w:rPr>
                <w:rStyle w:val="IndexLink"/>
              </w:rPr>
              <w:t>105</w:t>
            </w:r>
          </w:hyperlink>
        </w:p>
        <w:p>
          <w:pPr>
            <w:pStyle w:val="Contents3"/>
            <w:tabs>
              <w:tab w:val="clear" w:pos="8459"/>
              <w:tab w:val="right" w:pos="9026" w:leader="dot"/>
            </w:tabs>
            <w:rPr/>
          </w:pPr>
          <w:hyperlink w:anchor="__RefHeading___Toc6763446_211673320">
            <w:r>
              <w:rPr>
                <w:webHidden/>
                <w:rStyle w:val="IndexLink"/>
                <w:rtl w:val="true"/>
              </w:rPr>
              <w:t>ثواب من حجّ خمس حجج</w:t>
            </w:r>
            <w:r>
              <w:rPr>
                <w:rStyle w:val="IndexLink"/>
                <w:rtl w:val="true"/>
              </w:rPr>
              <w:tab/>
            </w:r>
            <w:r>
              <w:rPr>
                <w:rStyle w:val="IndexLink"/>
              </w:rPr>
              <w:t>105</w:t>
            </w:r>
          </w:hyperlink>
        </w:p>
        <w:p>
          <w:pPr>
            <w:pStyle w:val="Contents3"/>
            <w:tabs>
              <w:tab w:val="clear" w:pos="8459"/>
              <w:tab w:val="right" w:pos="9026" w:leader="dot"/>
            </w:tabs>
            <w:rPr/>
          </w:pPr>
          <w:hyperlink w:anchor="__RefHeading___Toc6763448_211673320">
            <w:r>
              <w:rPr>
                <w:webHidden/>
                <w:rStyle w:val="IndexLink"/>
                <w:rtl w:val="true"/>
              </w:rPr>
              <w:t>ثواب من حجّ عشر حجج</w:t>
            </w:r>
            <w:r>
              <w:rPr>
                <w:rStyle w:val="IndexLink"/>
                <w:rtl w:val="true"/>
              </w:rPr>
              <w:tab/>
            </w:r>
            <w:r>
              <w:rPr>
                <w:rStyle w:val="IndexLink"/>
              </w:rPr>
              <w:t>106</w:t>
            </w:r>
          </w:hyperlink>
        </w:p>
        <w:p>
          <w:pPr>
            <w:pStyle w:val="Contents3"/>
            <w:tabs>
              <w:tab w:val="clear" w:pos="8459"/>
              <w:tab w:val="right" w:pos="9026" w:leader="dot"/>
            </w:tabs>
            <w:rPr/>
          </w:pPr>
          <w:hyperlink w:anchor="__RefHeading___Toc6763450_211673320">
            <w:r>
              <w:rPr>
                <w:webHidden/>
                <w:rStyle w:val="IndexLink"/>
                <w:rtl w:val="true"/>
              </w:rPr>
              <w:t>ثواب من حجّ عشرين حجّة</w:t>
            </w:r>
            <w:r>
              <w:rPr>
                <w:rStyle w:val="IndexLink"/>
                <w:rtl w:val="true"/>
              </w:rPr>
              <w:tab/>
            </w:r>
            <w:r>
              <w:rPr>
                <w:rStyle w:val="IndexLink"/>
              </w:rPr>
              <w:t>106</w:t>
            </w:r>
          </w:hyperlink>
        </w:p>
        <w:p>
          <w:pPr>
            <w:pStyle w:val="Contents3"/>
            <w:tabs>
              <w:tab w:val="clear" w:pos="8459"/>
              <w:tab w:val="right" w:pos="9026" w:leader="dot"/>
            </w:tabs>
            <w:rPr/>
          </w:pPr>
          <w:hyperlink w:anchor="__RefHeading___Toc6763452_211673320">
            <w:r>
              <w:rPr>
                <w:webHidden/>
                <w:rStyle w:val="IndexLink"/>
                <w:rtl w:val="true"/>
              </w:rPr>
              <w:t>ثواب من حجّ أربعين حجّة</w:t>
            </w:r>
            <w:r>
              <w:rPr>
                <w:rStyle w:val="IndexLink"/>
                <w:rtl w:val="true"/>
              </w:rPr>
              <w:tab/>
            </w:r>
            <w:r>
              <w:rPr>
                <w:rStyle w:val="IndexLink"/>
              </w:rPr>
              <w:t>106</w:t>
            </w:r>
          </w:hyperlink>
        </w:p>
        <w:p>
          <w:pPr>
            <w:pStyle w:val="Contents3"/>
            <w:tabs>
              <w:tab w:val="clear" w:pos="8459"/>
              <w:tab w:val="right" w:pos="9026" w:leader="dot"/>
            </w:tabs>
            <w:rPr/>
          </w:pPr>
          <w:hyperlink w:anchor="__RefHeading___Toc6763454_211673320">
            <w:r>
              <w:rPr>
                <w:webHidden/>
                <w:rStyle w:val="IndexLink"/>
                <w:rtl w:val="true"/>
              </w:rPr>
              <w:t>ثواب من حجّ خمسين حجّة</w:t>
            </w:r>
            <w:r>
              <w:rPr>
                <w:rStyle w:val="IndexLink"/>
                <w:rtl w:val="true"/>
              </w:rPr>
              <w:tab/>
            </w:r>
            <w:r>
              <w:rPr>
                <w:rStyle w:val="IndexLink"/>
              </w:rPr>
              <w:t>107</w:t>
            </w:r>
          </w:hyperlink>
        </w:p>
        <w:p>
          <w:pPr>
            <w:pStyle w:val="Contents3"/>
            <w:tabs>
              <w:tab w:val="clear" w:pos="8459"/>
              <w:tab w:val="right" w:pos="9026" w:leader="dot"/>
            </w:tabs>
            <w:rPr/>
          </w:pPr>
          <w:hyperlink w:anchor="__RefHeading___Toc6763456_211673320">
            <w:r>
              <w:rPr>
                <w:webHidden/>
                <w:rStyle w:val="IndexLink"/>
                <w:rtl w:val="true"/>
              </w:rPr>
              <w:t>استحباب تكرار الحجّ للموسر</w:t>
            </w:r>
            <w:r>
              <w:rPr>
                <w:rStyle w:val="IndexLink"/>
                <w:rtl w:val="true"/>
              </w:rPr>
              <w:tab/>
            </w:r>
            <w:r>
              <w:rPr>
                <w:rStyle w:val="IndexLink"/>
              </w:rPr>
              <w:t>107</w:t>
            </w:r>
          </w:hyperlink>
        </w:p>
        <w:p>
          <w:pPr>
            <w:pStyle w:val="Contents3"/>
            <w:tabs>
              <w:tab w:val="clear" w:pos="8459"/>
              <w:tab w:val="right" w:pos="9026" w:leader="dot"/>
            </w:tabs>
            <w:rPr/>
          </w:pPr>
          <w:hyperlink w:anchor="__RefHeading___Toc6763458_211673320">
            <w:r>
              <w:rPr>
                <w:webHidden/>
                <w:rStyle w:val="IndexLink"/>
                <w:rtl w:val="true"/>
              </w:rPr>
              <w:t>استحباب إكثار الحجّ</w:t>
            </w:r>
            <w:r>
              <w:rPr>
                <w:rStyle w:val="IndexLink"/>
                <w:rtl w:val="true"/>
              </w:rPr>
              <w:tab/>
            </w:r>
            <w:r>
              <w:rPr>
                <w:rStyle w:val="IndexLink"/>
              </w:rPr>
              <w:t>109</w:t>
            </w:r>
          </w:hyperlink>
        </w:p>
        <w:p>
          <w:pPr>
            <w:pStyle w:val="Contents3"/>
            <w:tabs>
              <w:tab w:val="clear" w:pos="8459"/>
              <w:tab w:val="right" w:pos="9026" w:leader="dot"/>
            </w:tabs>
            <w:rPr/>
          </w:pPr>
          <w:hyperlink w:anchor="__RefHeading___Toc6763460_211673320">
            <w:r>
              <w:rPr>
                <w:webHidden/>
                <w:rStyle w:val="IndexLink"/>
                <w:rtl w:val="true"/>
              </w:rPr>
              <w:t>من لبّ واحداً أو أكثر</w:t>
            </w:r>
            <w:r>
              <w:rPr>
                <w:rStyle w:val="IndexLink"/>
                <w:rtl w:val="true"/>
              </w:rPr>
              <w:tab/>
            </w:r>
            <w:r>
              <w:rPr>
                <w:rStyle w:val="IndexLink"/>
              </w:rPr>
              <w:t>110</w:t>
            </w:r>
          </w:hyperlink>
        </w:p>
        <w:p>
          <w:pPr>
            <w:pStyle w:val="Contents3"/>
            <w:tabs>
              <w:tab w:val="clear" w:pos="8459"/>
              <w:tab w:val="right" w:pos="9026" w:leader="dot"/>
            </w:tabs>
            <w:rPr/>
          </w:pPr>
          <w:hyperlink w:anchor="__RefHeading___Toc6763462_211673320">
            <w:r>
              <w:rPr>
                <w:webHidden/>
                <w:rStyle w:val="IndexLink"/>
                <w:rtl w:val="true"/>
              </w:rPr>
              <w:t>استحباب الحجّ بالمؤمنين</w:t>
            </w:r>
            <w:r>
              <w:rPr>
                <w:rStyle w:val="IndexLink"/>
                <w:rtl w:val="true"/>
              </w:rPr>
              <w:tab/>
            </w:r>
            <w:r>
              <w:rPr>
                <w:rStyle w:val="IndexLink"/>
              </w:rPr>
              <w:t>111</w:t>
            </w:r>
          </w:hyperlink>
        </w:p>
        <w:p>
          <w:pPr>
            <w:pStyle w:val="Contents3"/>
            <w:tabs>
              <w:tab w:val="clear" w:pos="8459"/>
              <w:tab w:val="right" w:pos="9026" w:leader="dot"/>
            </w:tabs>
            <w:rPr/>
          </w:pPr>
          <w:hyperlink w:anchor="__RefHeading___Toc6763464_211673320">
            <w:r>
              <w:rPr>
                <w:webHidden/>
                <w:rStyle w:val="IndexLink"/>
                <w:rtl w:val="true"/>
              </w:rPr>
              <w:t>من حجّ عارفاً بحقّ أهل البيت عليهم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6763466_211673320">
            <w:r>
              <w:rPr>
                <w:webHidden/>
                <w:rStyle w:val="IndexLink"/>
                <w:rtl w:val="true"/>
              </w:rPr>
              <w:t>الفصل التاسع</w:t>
            </w:r>
            <w:r>
              <w:rPr>
                <w:rStyle w:val="IndexLink"/>
                <w:rtl w:val="true"/>
              </w:rPr>
              <w:t xml:space="preserve">: </w:t>
            </w:r>
            <w:r>
              <w:rPr>
                <w:rStyle w:val="IndexLink"/>
                <w:rtl w:val="true"/>
              </w:rPr>
              <w:t>ثواب من حجّ أو اعتمر عن غيره</w:t>
            </w:r>
            <w:r>
              <w:rPr>
                <w:rStyle w:val="IndexLink"/>
                <w:rtl w:val="true"/>
              </w:rPr>
              <w:tab/>
            </w:r>
            <w:r>
              <w:rPr>
                <w:rStyle w:val="IndexLink"/>
              </w:rPr>
              <w:t>112</w:t>
            </w:r>
          </w:hyperlink>
        </w:p>
        <w:p>
          <w:pPr>
            <w:pStyle w:val="Contents3"/>
            <w:tabs>
              <w:tab w:val="clear" w:pos="8459"/>
              <w:tab w:val="right" w:pos="9026" w:leader="dot"/>
            </w:tabs>
            <w:rPr/>
          </w:pPr>
          <w:hyperlink w:anchor="__RefHeading___Toc6763468_211673320">
            <w:r>
              <w:rPr>
                <w:webHidden/>
                <w:rStyle w:val="IndexLink"/>
                <w:rtl w:val="true"/>
              </w:rPr>
              <w:t>الحجّ عن النبيّ و الأئمة صلوات اللّ</w:t>
            </w:r>
            <w:r>
              <w:rPr>
                <w:rStyle w:val="IndexLink"/>
                <w:rtl w:val="true"/>
              </w:rPr>
              <w:t>?</w:t>
            </w:r>
            <w:r>
              <w:rPr>
                <w:rStyle w:val="IndexLink"/>
                <w:rtl w:val="true"/>
              </w:rPr>
              <w:t>ه عليهم</w:t>
            </w:r>
            <w:r>
              <w:rPr>
                <w:rStyle w:val="IndexLink"/>
                <w:rtl w:val="true"/>
              </w:rPr>
              <w:tab/>
            </w:r>
            <w:r>
              <w:rPr>
                <w:rStyle w:val="IndexLink"/>
              </w:rPr>
              <w:t>112</w:t>
            </w:r>
          </w:hyperlink>
        </w:p>
        <w:p>
          <w:pPr>
            <w:pStyle w:val="Contents3"/>
            <w:tabs>
              <w:tab w:val="clear" w:pos="8459"/>
              <w:tab w:val="right" w:pos="9026" w:leader="dot"/>
            </w:tabs>
            <w:rPr/>
          </w:pPr>
          <w:hyperlink w:anchor="__RefHeading___Toc6763470_211673320">
            <w:r>
              <w:rPr>
                <w:webHidden/>
                <w:rStyle w:val="IndexLink"/>
                <w:rtl w:val="true"/>
              </w:rPr>
              <w:t>استحباب الطواف عن المؤمنين</w:t>
            </w:r>
            <w:r>
              <w:rPr>
                <w:rStyle w:val="IndexLink"/>
                <w:rtl w:val="true"/>
              </w:rPr>
              <w:tab/>
            </w:r>
            <w:r>
              <w:rPr>
                <w:rStyle w:val="IndexLink"/>
              </w:rPr>
              <w:t>113</w:t>
            </w:r>
          </w:hyperlink>
        </w:p>
        <w:p>
          <w:pPr>
            <w:pStyle w:val="Contents3"/>
            <w:tabs>
              <w:tab w:val="clear" w:pos="8459"/>
              <w:tab w:val="right" w:pos="9026" w:leader="dot"/>
            </w:tabs>
            <w:rPr/>
          </w:pPr>
          <w:hyperlink w:anchor="__RefHeading___Toc6763472_211673320">
            <w:r>
              <w:rPr>
                <w:webHidden/>
                <w:rStyle w:val="IndexLink"/>
                <w:rtl w:val="true"/>
              </w:rPr>
              <w:t>ثواب من وصل قريباً بحجّة أو عمرة</w:t>
            </w:r>
            <w:r>
              <w:rPr>
                <w:rStyle w:val="IndexLink"/>
                <w:rtl w:val="true"/>
              </w:rPr>
              <w:tab/>
            </w:r>
            <w:r>
              <w:rPr>
                <w:rStyle w:val="IndexLink"/>
              </w:rPr>
              <w:t>114</w:t>
            </w:r>
          </w:hyperlink>
        </w:p>
        <w:p>
          <w:pPr>
            <w:pStyle w:val="Contents3"/>
            <w:tabs>
              <w:tab w:val="clear" w:pos="8459"/>
              <w:tab w:val="right" w:pos="9026" w:leader="dot"/>
            </w:tabs>
            <w:rPr/>
          </w:pPr>
          <w:hyperlink w:anchor="__RefHeading___Toc6763474_211673320">
            <w:r>
              <w:rPr>
                <w:webHidden/>
                <w:rStyle w:val="IndexLink"/>
                <w:rtl w:val="true"/>
              </w:rPr>
              <w:t>من أشرك في حجّه جماعة</w:t>
            </w:r>
            <w:r>
              <w:rPr>
                <w:rStyle w:val="IndexLink"/>
                <w:rtl w:val="true"/>
              </w:rPr>
              <w:tab/>
            </w:r>
            <w:r>
              <w:rPr>
                <w:rStyle w:val="IndexLink"/>
              </w:rPr>
              <w:t>116</w:t>
            </w:r>
          </w:hyperlink>
        </w:p>
        <w:p>
          <w:pPr>
            <w:pStyle w:val="Contents3"/>
            <w:tabs>
              <w:tab w:val="clear" w:pos="8459"/>
              <w:tab w:val="right" w:pos="9026" w:leader="dot"/>
            </w:tabs>
            <w:rPr/>
          </w:pPr>
          <w:hyperlink w:anchor="__RefHeading___Toc6763476_211673320">
            <w:r>
              <w:rPr>
                <w:webHidden/>
                <w:rStyle w:val="IndexLink"/>
                <w:rtl w:val="true"/>
              </w:rPr>
              <w:t>ثواب من حجّ بالنيابة</w:t>
            </w:r>
            <w:r>
              <w:rPr>
                <w:rStyle w:val="IndexLink"/>
                <w:rtl w:val="true"/>
              </w:rPr>
              <w:tab/>
            </w:r>
            <w:r>
              <w:rPr>
                <w:rStyle w:val="IndexLink"/>
              </w:rPr>
              <w:t>117</w:t>
            </w:r>
          </w:hyperlink>
        </w:p>
        <w:p>
          <w:pPr>
            <w:pStyle w:val="Contents3"/>
            <w:tabs>
              <w:tab w:val="clear" w:pos="8459"/>
              <w:tab w:val="right" w:pos="9026" w:leader="dot"/>
            </w:tabs>
            <w:rPr/>
          </w:pPr>
          <w:hyperlink w:anchor="__RefHeading___Toc6763478_211673320">
            <w:r>
              <w:rPr>
                <w:webHidden/>
                <w:rStyle w:val="IndexLink"/>
                <w:rtl w:val="true"/>
              </w:rPr>
              <w:t>من دفع إلي غير واحد حجّة واحدة</w:t>
            </w:r>
            <w:r>
              <w:rPr>
                <w:rStyle w:val="IndexLink"/>
                <w:rtl w:val="true"/>
              </w:rPr>
              <w:tab/>
            </w:r>
            <w:r>
              <w:rPr>
                <w:rStyle w:val="IndexLink"/>
              </w:rPr>
              <w:t>118</w:t>
            </w:r>
          </w:hyperlink>
        </w:p>
        <w:p>
          <w:pPr>
            <w:pStyle w:val="Contents3"/>
            <w:tabs>
              <w:tab w:val="clear" w:pos="8459"/>
              <w:tab w:val="right" w:pos="9026" w:leader="dot"/>
            </w:tabs>
            <w:rPr/>
          </w:pPr>
          <w:hyperlink w:anchor="__RefHeading___Toc6763480_211673320">
            <w:r>
              <w:rPr>
                <w:webHidden/>
                <w:rStyle w:val="IndexLink"/>
                <w:rtl w:val="true"/>
              </w:rPr>
              <w:t>ثواب من حجّ عمّن أوصي</w:t>
            </w:r>
            <w:r>
              <w:rPr>
                <w:rStyle w:val="IndexLink"/>
                <w:rtl w:val="true"/>
              </w:rPr>
              <w:t xml:space="preserve">? </w:t>
            </w:r>
            <w:r>
              <w:rPr>
                <w:rStyle w:val="IndexLink"/>
                <w:rtl w:val="true"/>
              </w:rPr>
              <w:t>بحجّة</w:t>
            </w:r>
            <w:r>
              <w:rPr>
                <w:rStyle w:val="IndexLink"/>
                <w:rtl w:val="true"/>
              </w:rPr>
              <w:tab/>
            </w:r>
            <w:r>
              <w:rPr>
                <w:rStyle w:val="IndexLink"/>
              </w:rPr>
              <w:t>118</w:t>
            </w:r>
          </w:hyperlink>
        </w:p>
        <w:p>
          <w:pPr>
            <w:pStyle w:val="Contents3"/>
            <w:tabs>
              <w:tab w:val="clear" w:pos="8459"/>
              <w:tab w:val="right" w:pos="9026" w:leader="dot"/>
            </w:tabs>
            <w:rPr/>
          </w:pPr>
          <w:hyperlink w:anchor="__RefHeading___Toc6763482_211673320">
            <w:r>
              <w:rPr>
                <w:webHidden/>
                <w:rStyle w:val="IndexLink"/>
                <w:rtl w:val="true"/>
              </w:rPr>
              <w:t>الحجّ عن الميّت يلحق به</w:t>
            </w:r>
            <w:r>
              <w:rPr>
                <w:rStyle w:val="IndexLink"/>
                <w:rtl w:val="true"/>
              </w:rPr>
              <w:tab/>
            </w:r>
            <w:r>
              <w:rPr>
                <w:rStyle w:val="IndexLink"/>
              </w:rPr>
              <w:t>119</w:t>
            </w:r>
          </w:hyperlink>
        </w:p>
        <w:p>
          <w:pPr>
            <w:pStyle w:val="Contents3"/>
            <w:tabs>
              <w:tab w:val="clear" w:pos="8459"/>
              <w:tab w:val="right" w:pos="9026" w:leader="dot"/>
            </w:tabs>
            <w:rPr/>
          </w:pPr>
          <w:hyperlink w:anchor="__RefHeading___Toc6763484_211673320">
            <w:r>
              <w:rPr>
                <w:webHidden/>
                <w:rStyle w:val="IndexLink"/>
                <w:rtl w:val="true"/>
              </w:rPr>
              <w:t>أصناف الحاجّ</w:t>
            </w:r>
            <w:r>
              <w:rPr>
                <w:rStyle w:val="IndexLink"/>
                <w:rtl w:val="true"/>
              </w:rPr>
              <w:tab/>
            </w:r>
            <w:r>
              <w:rPr>
                <w:rStyle w:val="IndexLink"/>
              </w:rPr>
              <w:t>119</w:t>
            </w:r>
          </w:hyperlink>
        </w:p>
        <w:p>
          <w:pPr>
            <w:pStyle w:val="Contents3"/>
            <w:tabs>
              <w:tab w:val="clear" w:pos="8459"/>
              <w:tab w:val="right" w:pos="9026" w:leader="dot"/>
            </w:tabs>
            <w:rPr/>
          </w:pPr>
          <w:hyperlink w:anchor="__RefHeading___Toc6763486_211673320">
            <w:r>
              <w:rPr>
                <w:webHidden/>
                <w:rStyle w:val="IndexLink"/>
                <w:rtl w:val="true"/>
              </w:rPr>
              <w:t>من حجّ للّ</w:t>
            </w:r>
            <w:r>
              <w:rPr>
                <w:rStyle w:val="IndexLink"/>
                <w:rtl w:val="true"/>
              </w:rPr>
              <w:t>?</w:t>
            </w:r>
            <w:r>
              <w:rPr>
                <w:rStyle w:val="IndexLink"/>
                <w:rtl w:val="true"/>
              </w:rPr>
              <w:t>ه و من حجّ لغيره</w:t>
            </w:r>
            <w:r>
              <w:rPr>
                <w:rStyle w:val="IndexLink"/>
                <w:rtl w:val="true"/>
              </w:rPr>
              <w:tab/>
            </w:r>
            <w:r>
              <w:rPr>
                <w:rStyle w:val="IndexLink"/>
              </w:rPr>
              <w:t>120</w:t>
            </w:r>
          </w:hyperlink>
        </w:p>
        <w:p>
          <w:pPr>
            <w:pStyle w:val="Contents2"/>
            <w:tabs>
              <w:tab w:val="clear" w:pos="8743"/>
              <w:tab w:val="right" w:pos="9026" w:leader="dot"/>
            </w:tabs>
            <w:rPr/>
          </w:pPr>
          <w:hyperlink w:anchor="__RefHeading___Toc6763488_211673320">
            <w:r>
              <w:rPr>
                <w:webHidden/>
                <w:rStyle w:val="IndexLink"/>
                <w:rtl w:val="true"/>
              </w:rPr>
              <w:t>الفصل العاشر</w:t>
            </w:r>
            <w:r>
              <w:rPr>
                <w:rStyle w:val="IndexLink"/>
                <w:rtl w:val="true"/>
              </w:rPr>
              <w:t xml:space="preserve">: </w:t>
            </w:r>
            <w:r>
              <w:rPr>
                <w:rStyle w:val="IndexLink"/>
                <w:rtl w:val="true"/>
              </w:rPr>
              <w:t>في العمرة</w:t>
            </w:r>
            <w:r>
              <w:rPr>
                <w:rStyle w:val="IndexLink"/>
                <w:rtl w:val="true"/>
              </w:rPr>
              <w:tab/>
            </w:r>
            <w:r>
              <w:rPr>
                <w:rStyle w:val="IndexLink"/>
              </w:rPr>
              <w:t>122</w:t>
            </w:r>
          </w:hyperlink>
        </w:p>
        <w:p>
          <w:pPr>
            <w:pStyle w:val="Contents3"/>
            <w:tabs>
              <w:tab w:val="clear" w:pos="8459"/>
              <w:tab w:val="right" w:pos="9026" w:leader="dot"/>
            </w:tabs>
            <w:rPr/>
          </w:pPr>
          <w:hyperlink w:anchor="__RefHeading___Toc6763490_211673320">
            <w:r>
              <w:rPr>
                <w:webHidden/>
                <w:rStyle w:val="IndexLink"/>
                <w:rtl w:val="true"/>
              </w:rPr>
              <w:t>استحباب العمرة بعد الحجّ</w:t>
            </w:r>
            <w:r>
              <w:rPr>
                <w:rStyle w:val="IndexLink"/>
                <w:rtl w:val="true"/>
              </w:rPr>
              <w:tab/>
            </w:r>
            <w:r>
              <w:rPr>
                <w:rStyle w:val="IndexLink"/>
              </w:rPr>
              <w:t>122</w:t>
            </w:r>
          </w:hyperlink>
        </w:p>
        <w:p>
          <w:pPr>
            <w:pStyle w:val="Contents3"/>
            <w:tabs>
              <w:tab w:val="clear" w:pos="8459"/>
              <w:tab w:val="right" w:pos="9026" w:leader="dot"/>
            </w:tabs>
            <w:rPr/>
          </w:pPr>
          <w:hyperlink w:anchor="__RefHeading___Toc6763492_211673320">
            <w:r>
              <w:rPr>
                <w:webHidden/>
                <w:rStyle w:val="IndexLink"/>
                <w:rtl w:val="true"/>
              </w:rPr>
              <w:t>لكلّ شهر عمرة</w:t>
            </w:r>
            <w:r>
              <w:rPr>
                <w:rStyle w:val="IndexLink"/>
                <w:rtl w:val="true"/>
              </w:rPr>
              <w:tab/>
            </w:r>
            <w:r>
              <w:rPr>
                <w:rStyle w:val="IndexLink"/>
              </w:rPr>
              <w:t>123</w:t>
            </w:r>
          </w:hyperlink>
        </w:p>
        <w:p>
          <w:pPr>
            <w:pStyle w:val="Contents3"/>
            <w:tabs>
              <w:tab w:val="clear" w:pos="8459"/>
              <w:tab w:val="right" w:pos="9026" w:leader="dot"/>
            </w:tabs>
            <w:rPr/>
          </w:pPr>
          <w:hyperlink w:anchor="__RefHeading___Toc6763494_211673320">
            <w:r>
              <w:rPr>
                <w:webHidden/>
                <w:rStyle w:val="IndexLink"/>
                <w:rtl w:val="true"/>
              </w:rPr>
              <w:t>فضل العمرة في رجب</w:t>
            </w:r>
            <w:r>
              <w:rPr>
                <w:rStyle w:val="IndexLink"/>
                <w:rtl w:val="true"/>
              </w:rPr>
              <w:tab/>
            </w:r>
            <w:r>
              <w:rPr>
                <w:rStyle w:val="IndexLink"/>
              </w:rPr>
              <w:t>124</w:t>
            </w:r>
          </w:hyperlink>
        </w:p>
        <w:p>
          <w:pPr>
            <w:pStyle w:val="Contents3"/>
            <w:tabs>
              <w:tab w:val="clear" w:pos="8459"/>
              <w:tab w:val="right" w:pos="9026" w:leader="dot"/>
            </w:tabs>
            <w:rPr/>
          </w:pPr>
          <w:hyperlink w:anchor="__RefHeading___Toc6763496_211673320">
            <w:r>
              <w:rPr>
                <w:webHidden/>
                <w:rStyle w:val="IndexLink"/>
                <w:rtl w:val="true"/>
              </w:rPr>
              <w:t>من أحرم في رجب و أحلّ في غيره</w:t>
            </w:r>
            <w:r>
              <w:rPr>
                <w:rStyle w:val="IndexLink"/>
                <w:rtl w:val="true"/>
              </w:rPr>
              <w:tab/>
            </w:r>
            <w:r>
              <w:rPr>
                <w:rStyle w:val="IndexLink"/>
              </w:rPr>
              <w:t>126</w:t>
            </w:r>
          </w:hyperlink>
        </w:p>
        <w:p>
          <w:pPr>
            <w:pStyle w:val="Contents3"/>
            <w:tabs>
              <w:tab w:val="clear" w:pos="8459"/>
              <w:tab w:val="right" w:pos="9026" w:leader="dot"/>
            </w:tabs>
            <w:rPr/>
          </w:pPr>
          <w:hyperlink w:anchor="__RefHeading___Toc6763498_211673320">
            <w:r>
              <w:rPr>
                <w:webHidden/>
                <w:rStyle w:val="IndexLink"/>
                <w:rtl w:val="true"/>
              </w:rPr>
              <w:t>فضل العمرة في شهر رمضان</w:t>
            </w:r>
            <w:r>
              <w:rPr>
                <w:rStyle w:val="IndexLink"/>
                <w:rtl w:val="true"/>
              </w:rPr>
              <w:tab/>
            </w:r>
            <w:r>
              <w:rPr>
                <w:rStyle w:val="IndexLink"/>
              </w:rPr>
              <w:t>127</w:t>
            </w:r>
          </w:hyperlink>
        </w:p>
        <w:p>
          <w:pPr>
            <w:pStyle w:val="Contents3"/>
            <w:tabs>
              <w:tab w:val="clear" w:pos="8459"/>
              <w:tab w:val="right" w:pos="9026" w:leader="dot"/>
            </w:tabs>
            <w:rPr/>
          </w:pPr>
          <w:hyperlink w:anchor="__RefHeading___Toc6763500_211673320">
            <w:r>
              <w:rPr>
                <w:webHidden/>
                <w:rStyle w:val="IndexLink"/>
                <w:rtl w:val="true"/>
              </w:rPr>
              <w:t>العمرة إلي العمرة</w:t>
            </w:r>
            <w:r>
              <w:rPr>
                <w:rStyle w:val="IndexLink"/>
                <w:rtl w:val="true"/>
              </w:rPr>
              <w:tab/>
            </w:r>
            <w:r>
              <w:rPr>
                <w:rStyle w:val="IndexLink"/>
              </w:rPr>
              <w:t>131</w:t>
            </w:r>
          </w:hyperlink>
        </w:p>
        <w:p>
          <w:pPr>
            <w:pStyle w:val="Contents2"/>
            <w:tabs>
              <w:tab w:val="clear" w:pos="8743"/>
              <w:tab w:val="right" w:pos="9026" w:leader="dot"/>
            </w:tabs>
            <w:rPr/>
          </w:pPr>
          <w:hyperlink w:anchor="__RefHeading___Toc6763502_211673320">
            <w:r>
              <w:rPr>
                <w:webHidden/>
                <w:rStyle w:val="IndexLink"/>
                <w:rtl w:val="true"/>
              </w:rPr>
              <w:t>الفصل الحادي عشر</w:t>
            </w:r>
            <w:r>
              <w:rPr>
                <w:rStyle w:val="IndexLink"/>
                <w:rtl w:val="true"/>
              </w:rPr>
              <w:t xml:space="preserve">: </w:t>
            </w:r>
            <w:r>
              <w:rPr>
                <w:rStyle w:val="IndexLink"/>
                <w:rtl w:val="true"/>
              </w:rPr>
              <w:t>الأغسال المستحبّة في الحجّ</w:t>
            </w:r>
            <w:r>
              <w:rPr>
                <w:rStyle w:val="IndexLink"/>
                <w:rtl w:val="true"/>
              </w:rPr>
              <w:tab/>
            </w:r>
            <w:r>
              <w:rPr>
                <w:rStyle w:val="IndexLink"/>
              </w:rPr>
              <w:t>133</w:t>
            </w:r>
          </w:hyperlink>
        </w:p>
        <w:p>
          <w:pPr>
            <w:pStyle w:val="Contents3"/>
            <w:tabs>
              <w:tab w:val="clear" w:pos="8459"/>
              <w:tab w:val="right" w:pos="9026" w:leader="dot"/>
            </w:tabs>
            <w:rPr/>
          </w:pPr>
          <w:hyperlink w:anchor="__RefHeading___Toc6763504_211673320">
            <w:r>
              <w:rPr>
                <w:webHidden/>
                <w:rStyle w:val="IndexLink"/>
                <w:rtl w:val="true"/>
              </w:rPr>
              <w:t>الأغسال المندوبة</w:t>
            </w:r>
            <w:r>
              <w:rPr>
                <w:rStyle w:val="IndexLink"/>
                <w:rtl w:val="true"/>
              </w:rPr>
              <w:tab/>
            </w:r>
            <w:r>
              <w:rPr>
                <w:rStyle w:val="IndexLink"/>
              </w:rPr>
              <w:t>133</w:t>
            </w:r>
          </w:hyperlink>
        </w:p>
        <w:p>
          <w:pPr>
            <w:pStyle w:val="Contents3"/>
            <w:tabs>
              <w:tab w:val="clear" w:pos="8459"/>
              <w:tab w:val="right" w:pos="9026" w:leader="dot"/>
            </w:tabs>
            <w:rPr/>
          </w:pPr>
          <w:hyperlink w:anchor="__RefHeading___Toc6763506_211673320">
            <w:r>
              <w:rPr>
                <w:webHidden/>
                <w:rStyle w:val="IndexLink"/>
                <w:rtl w:val="true"/>
              </w:rPr>
              <w:t>تقديم الغسل</w:t>
            </w:r>
            <w:r>
              <w:rPr>
                <w:rStyle w:val="IndexLink"/>
                <w:rtl w:val="true"/>
              </w:rPr>
              <w:tab/>
            </w:r>
            <w:r>
              <w:rPr>
                <w:rStyle w:val="IndexLink"/>
              </w:rPr>
              <w:t>135</w:t>
            </w:r>
          </w:hyperlink>
        </w:p>
        <w:p>
          <w:pPr>
            <w:pStyle w:val="Contents3"/>
            <w:tabs>
              <w:tab w:val="clear" w:pos="8459"/>
              <w:tab w:val="right" w:pos="9026" w:leader="dot"/>
            </w:tabs>
            <w:rPr/>
          </w:pPr>
          <w:hyperlink w:anchor="__RefHeading___Toc6763508_211673320">
            <w:r>
              <w:rPr>
                <w:webHidden/>
                <w:rStyle w:val="IndexLink"/>
                <w:rtl w:val="true"/>
              </w:rPr>
              <w:t>إعادة الغسل</w:t>
            </w:r>
            <w:r>
              <w:rPr>
                <w:rStyle w:val="IndexLink"/>
                <w:rtl w:val="true"/>
              </w:rPr>
              <w:tab/>
            </w:r>
            <w:r>
              <w:rPr>
                <w:rStyle w:val="IndexLink"/>
              </w:rPr>
              <w:t>136</w:t>
            </w:r>
          </w:hyperlink>
        </w:p>
        <w:p>
          <w:pPr>
            <w:pStyle w:val="Contents2"/>
            <w:tabs>
              <w:tab w:val="clear" w:pos="8743"/>
              <w:tab w:val="right" w:pos="9026" w:leader="dot"/>
            </w:tabs>
            <w:rPr/>
          </w:pPr>
          <w:hyperlink w:anchor="__RefHeading___Toc6763510_211673320">
            <w:r>
              <w:rPr>
                <w:webHidden/>
                <w:rStyle w:val="IndexLink"/>
                <w:rtl w:val="true"/>
              </w:rPr>
              <w:t>الفصل الثاني عشر</w:t>
            </w:r>
            <w:r>
              <w:rPr>
                <w:rStyle w:val="IndexLink"/>
                <w:rtl w:val="true"/>
              </w:rPr>
              <w:t xml:space="preserve">: </w:t>
            </w:r>
            <w:r>
              <w:rPr>
                <w:rStyle w:val="IndexLink"/>
                <w:rtl w:val="true"/>
              </w:rPr>
              <w:t>في الإحرام و التلبية</w:t>
            </w:r>
            <w:r>
              <w:rPr>
                <w:rStyle w:val="IndexLink"/>
                <w:rtl w:val="true"/>
              </w:rPr>
              <w:tab/>
            </w:r>
            <w:r>
              <w:rPr>
                <w:rStyle w:val="IndexLink"/>
              </w:rPr>
              <w:t>138</w:t>
            </w:r>
          </w:hyperlink>
        </w:p>
        <w:p>
          <w:pPr>
            <w:pStyle w:val="Contents3"/>
            <w:tabs>
              <w:tab w:val="clear" w:pos="8459"/>
              <w:tab w:val="right" w:pos="9026" w:leader="dot"/>
            </w:tabs>
            <w:rPr/>
          </w:pPr>
          <w:hyperlink w:anchor="__RefHeading___Toc6763512_211673320">
            <w:r>
              <w:rPr>
                <w:webHidden/>
                <w:rStyle w:val="IndexLink"/>
                <w:rtl w:val="true"/>
              </w:rPr>
              <w:t>علّة الإحرام</w:t>
            </w:r>
            <w:r>
              <w:rPr>
                <w:rStyle w:val="IndexLink"/>
                <w:rtl w:val="true"/>
              </w:rPr>
              <w:tab/>
            </w:r>
            <w:r>
              <w:rPr>
                <w:rStyle w:val="IndexLink"/>
              </w:rPr>
              <w:t>138</w:t>
            </w:r>
          </w:hyperlink>
        </w:p>
        <w:p>
          <w:pPr>
            <w:pStyle w:val="Contents3"/>
            <w:tabs>
              <w:tab w:val="clear" w:pos="8459"/>
              <w:tab w:val="right" w:pos="9026" w:leader="dot"/>
            </w:tabs>
            <w:rPr/>
          </w:pPr>
          <w:hyperlink w:anchor="__RefHeading___Toc6763514_211673320">
            <w:r>
              <w:rPr>
                <w:webHidden/>
                <w:rStyle w:val="IndexLink"/>
                <w:rtl w:val="true"/>
              </w:rPr>
              <w:t>التهيّؤ للإحرام</w:t>
            </w:r>
            <w:r>
              <w:rPr>
                <w:rStyle w:val="IndexLink"/>
                <w:rtl w:val="true"/>
              </w:rPr>
              <w:tab/>
            </w:r>
            <w:r>
              <w:rPr>
                <w:rStyle w:val="IndexLink"/>
              </w:rPr>
              <w:t>139</w:t>
            </w:r>
          </w:hyperlink>
        </w:p>
        <w:p>
          <w:pPr>
            <w:pStyle w:val="Contents3"/>
            <w:tabs>
              <w:tab w:val="clear" w:pos="8459"/>
              <w:tab w:val="right" w:pos="9026" w:leader="dot"/>
            </w:tabs>
            <w:rPr/>
          </w:pPr>
          <w:hyperlink w:anchor="__RefHeading___Toc6763516_211673320">
            <w:r>
              <w:rPr>
                <w:webHidden/>
                <w:rStyle w:val="IndexLink"/>
                <w:rtl w:val="true"/>
              </w:rPr>
              <w:t>علّة التلبية</w:t>
            </w:r>
            <w:r>
              <w:rPr>
                <w:rStyle w:val="IndexLink"/>
                <w:rtl w:val="true"/>
              </w:rPr>
              <w:tab/>
            </w:r>
            <w:r>
              <w:rPr>
                <w:rStyle w:val="IndexLink"/>
              </w:rPr>
              <w:t>140</w:t>
            </w:r>
          </w:hyperlink>
        </w:p>
        <w:p>
          <w:pPr>
            <w:pStyle w:val="Contents3"/>
            <w:tabs>
              <w:tab w:val="clear" w:pos="8459"/>
              <w:tab w:val="right" w:pos="9026" w:leader="dot"/>
            </w:tabs>
            <w:rPr/>
          </w:pPr>
          <w:hyperlink w:anchor="__RefHeading___Toc6763518_211673320">
            <w:r>
              <w:rPr>
                <w:webHidden/>
                <w:rStyle w:val="IndexLink"/>
                <w:rtl w:val="true"/>
              </w:rPr>
              <w:t>فضل التلبية</w:t>
            </w:r>
            <w:r>
              <w:rPr>
                <w:rStyle w:val="IndexLink"/>
                <w:rtl w:val="true"/>
              </w:rPr>
              <w:tab/>
            </w:r>
            <w:r>
              <w:rPr>
                <w:rStyle w:val="IndexLink"/>
              </w:rPr>
              <w:t>140</w:t>
            </w:r>
          </w:hyperlink>
        </w:p>
        <w:p>
          <w:pPr>
            <w:pStyle w:val="Contents3"/>
            <w:tabs>
              <w:tab w:val="clear" w:pos="8459"/>
              <w:tab w:val="right" w:pos="9026" w:leader="dot"/>
            </w:tabs>
            <w:rPr/>
          </w:pPr>
          <w:hyperlink w:anchor="__RefHeading___Toc6763520_211673320">
            <w:r>
              <w:rPr>
                <w:webHidden/>
                <w:rStyle w:val="IndexLink"/>
                <w:rtl w:val="true"/>
              </w:rPr>
              <w:t>الصلاة و الدعاء عند الإحرام</w:t>
            </w:r>
            <w:r>
              <w:rPr>
                <w:rStyle w:val="IndexLink"/>
                <w:rtl w:val="true"/>
              </w:rPr>
              <w:tab/>
            </w:r>
            <w:r>
              <w:rPr>
                <w:rStyle w:val="IndexLink"/>
              </w:rPr>
              <w:t>143</w:t>
            </w:r>
          </w:hyperlink>
        </w:p>
        <w:p>
          <w:pPr>
            <w:pStyle w:val="Contents3"/>
            <w:tabs>
              <w:tab w:val="clear" w:pos="8459"/>
              <w:tab w:val="right" w:pos="9026" w:leader="dot"/>
            </w:tabs>
            <w:rPr/>
          </w:pPr>
          <w:hyperlink w:anchor="__RefHeading___Toc6763522_211673320">
            <w:r>
              <w:rPr>
                <w:webHidden/>
                <w:rStyle w:val="IndexLink"/>
                <w:rtl w:val="true"/>
              </w:rPr>
              <w:t>رفع الصوت بالتلبية</w:t>
            </w:r>
            <w:r>
              <w:rPr>
                <w:rStyle w:val="IndexLink"/>
                <w:rtl w:val="true"/>
              </w:rPr>
              <w:tab/>
            </w:r>
            <w:r>
              <w:rPr>
                <w:rStyle w:val="IndexLink"/>
              </w:rPr>
              <w:t>145</w:t>
            </w:r>
          </w:hyperlink>
        </w:p>
        <w:p>
          <w:pPr>
            <w:pStyle w:val="Contents2"/>
            <w:tabs>
              <w:tab w:val="clear" w:pos="8743"/>
              <w:tab w:val="right" w:pos="9026" w:leader="dot"/>
            </w:tabs>
            <w:rPr/>
          </w:pPr>
          <w:hyperlink w:anchor="__RefHeading___Toc6763524_211673320">
            <w:r>
              <w:rPr>
                <w:webHidden/>
                <w:rStyle w:val="IndexLink"/>
                <w:rtl w:val="true"/>
              </w:rPr>
              <w:t>الفصل الثالث عشر</w:t>
            </w:r>
            <w:r>
              <w:rPr>
                <w:rStyle w:val="IndexLink"/>
                <w:rtl w:val="true"/>
              </w:rPr>
              <w:t xml:space="preserve">: </w:t>
            </w:r>
            <w:r>
              <w:rPr>
                <w:rStyle w:val="IndexLink"/>
                <w:rtl w:val="true"/>
              </w:rPr>
              <w:t>ما ورد في الحرم و مكّة المكرّمة</w:t>
            </w:r>
            <w:r>
              <w:rPr>
                <w:rStyle w:val="IndexLink"/>
                <w:rtl w:val="true"/>
              </w:rPr>
              <w:tab/>
            </w:r>
            <w:r>
              <w:rPr>
                <w:rStyle w:val="IndexLink"/>
              </w:rPr>
              <w:t>147</w:t>
            </w:r>
          </w:hyperlink>
        </w:p>
        <w:p>
          <w:pPr>
            <w:pStyle w:val="Contents3"/>
            <w:tabs>
              <w:tab w:val="clear" w:pos="8459"/>
              <w:tab w:val="right" w:pos="9026" w:leader="dot"/>
            </w:tabs>
            <w:rPr/>
          </w:pPr>
          <w:hyperlink w:anchor="__RefHeading___Toc6763526_211673320">
            <w:r>
              <w:rPr>
                <w:webHidden/>
                <w:rStyle w:val="IndexLink"/>
                <w:rtl w:val="true"/>
              </w:rPr>
              <w:t>حرمة الحرم</w:t>
            </w:r>
            <w:r>
              <w:rPr>
                <w:rStyle w:val="IndexLink"/>
                <w:rtl w:val="true"/>
              </w:rPr>
              <w:tab/>
            </w:r>
            <w:r>
              <w:rPr>
                <w:rStyle w:val="IndexLink"/>
              </w:rPr>
              <w:t>147</w:t>
            </w:r>
          </w:hyperlink>
        </w:p>
        <w:p>
          <w:pPr>
            <w:pStyle w:val="Contents3"/>
            <w:tabs>
              <w:tab w:val="clear" w:pos="8459"/>
              <w:tab w:val="right" w:pos="9026" w:leader="dot"/>
            </w:tabs>
            <w:rPr/>
          </w:pPr>
          <w:hyperlink w:anchor="__RefHeading___Toc6763528_211673320">
            <w:r>
              <w:rPr>
                <w:webHidden/>
                <w:rStyle w:val="IndexLink"/>
                <w:rtl w:val="true"/>
              </w:rPr>
              <w:t>حكم من لم يرَ للحرم حرمة</w:t>
            </w:r>
            <w:r>
              <w:rPr>
                <w:rStyle w:val="IndexLink"/>
                <w:rtl w:val="true"/>
              </w:rPr>
              <w:tab/>
            </w:r>
            <w:r>
              <w:rPr>
                <w:rStyle w:val="IndexLink"/>
              </w:rPr>
              <w:t>148</w:t>
            </w:r>
          </w:hyperlink>
        </w:p>
        <w:p>
          <w:pPr>
            <w:pStyle w:val="Contents3"/>
            <w:tabs>
              <w:tab w:val="clear" w:pos="8459"/>
              <w:tab w:val="right" w:pos="9026" w:leader="dot"/>
            </w:tabs>
            <w:rPr/>
          </w:pPr>
          <w:hyperlink w:anchor="__RefHeading___Toc6763530_211673320">
            <w:r>
              <w:rPr>
                <w:webHidden/>
                <w:rStyle w:val="IndexLink"/>
                <w:rtl w:val="true"/>
              </w:rPr>
              <w:t>فضل مكّة المكرّمة</w:t>
            </w:r>
            <w:r>
              <w:rPr>
                <w:rStyle w:val="IndexLink"/>
                <w:rtl w:val="true"/>
              </w:rPr>
              <w:tab/>
            </w:r>
            <w:r>
              <w:rPr>
                <w:rStyle w:val="IndexLink"/>
              </w:rPr>
              <w:t>149</w:t>
            </w:r>
          </w:hyperlink>
        </w:p>
        <w:p>
          <w:pPr>
            <w:pStyle w:val="Contents3"/>
            <w:tabs>
              <w:tab w:val="clear" w:pos="8459"/>
              <w:tab w:val="right" w:pos="9026" w:leader="dot"/>
            </w:tabs>
            <w:rPr/>
          </w:pPr>
          <w:hyperlink w:anchor="__RefHeading___Toc6763532_211673320">
            <w:r>
              <w:rPr>
                <w:webHidden/>
                <w:rStyle w:val="IndexLink"/>
                <w:rtl w:val="true"/>
              </w:rPr>
              <w:t>حرمة مكّة المكرّمة</w:t>
            </w:r>
            <w:r>
              <w:rPr>
                <w:rStyle w:val="IndexLink"/>
                <w:rtl w:val="true"/>
              </w:rPr>
              <w:tab/>
            </w:r>
            <w:r>
              <w:rPr>
                <w:rStyle w:val="IndexLink"/>
              </w:rPr>
              <w:t>151</w:t>
            </w:r>
          </w:hyperlink>
        </w:p>
        <w:p>
          <w:pPr>
            <w:pStyle w:val="Contents3"/>
            <w:tabs>
              <w:tab w:val="clear" w:pos="8459"/>
              <w:tab w:val="right" w:pos="9026" w:leader="dot"/>
            </w:tabs>
            <w:rPr/>
          </w:pPr>
          <w:hyperlink w:anchor="__RefHeading___Toc6763534_211673320">
            <w:r>
              <w:rPr>
                <w:webHidden/>
                <w:rStyle w:val="IndexLink"/>
                <w:rtl w:val="true"/>
              </w:rPr>
              <w:t>في أسماء مكّة و علّة تسميتها</w:t>
            </w:r>
            <w:r>
              <w:rPr>
                <w:rStyle w:val="IndexLink"/>
                <w:rtl w:val="true"/>
              </w:rPr>
              <w:tab/>
            </w:r>
            <w:r>
              <w:rPr>
                <w:rStyle w:val="IndexLink"/>
              </w:rPr>
              <w:t>153</w:t>
            </w:r>
          </w:hyperlink>
        </w:p>
        <w:p>
          <w:pPr>
            <w:pStyle w:val="Contents3"/>
            <w:tabs>
              <w:tab w:val="clear" w:pos="8459"/>
              <w:tab w:val="right" w:pos="9026" w:leader="dot"/>
            </w:tabs>
            <w:rPr/>
          </w:pPr>
          <w:hyperlink w:anchor="__RefHeading___Toc6763536_211673320">
            <w:r>
              <w:rPr>
                <w:webHidden/>
                <w:rStyle w:val="IndexLink"/>
                <w:rtl w:val="true"/>
              </w:rPr>
              <w:t>المراد ببكّة</w:t>
            </w:r>
            <w:r>
              <w:rPr>
                <w:rStyle w:val="IndexLink"/>
                <w:rtl w:val="true"/>
              </w:rPr>
              <w:tab/>
            </w:r>
            <w:r>
              <w:rPr>
                <w:rStyle w:val="IndexLink"/>
              </w:rPr>
              <w:t>156</w:t>
            </w:r>
          </w:hyperlink>
        </w:p>
        <w:p>
          <w:pPr>
            <w:pStyle w:val="Contents3"/>
            <w:tabs>
              <w:tab w:val="clear" w:pos="8459"/>
              <w:tab w:val="right" w:pos="9026" w:leader="dot"/>
            </w:tabs>
            <w:rPr/>
          </w:pPr>
          <w:hyperlink w:anchor="__RefHeading___Toc6763538_211673320">
            <w:r>
              <w:rPr>
                <w:webHidden/>
                <w:rStyle w:val="IndexLink"/>
                <w:rtl w:val="true"/>
              </w:rPr>
              <w:t>من دخل مكّة بسكينة</w:t>
            </w:r>
            <w:r>
              <w:rPr>
                <w:rStyle w:val="IndexLink"/>
                <w:rtl w:val="true"/>
              </w:rPr>
              <w:tab/>
            </w:r>
            <w:r>
              <w:rPr>
                <w:rStyle w:val="IndexLink"/>
              </w:rPr>
              <w:t>157</w:t>
            </w:r>
          </w:hyperlink>
        </w:p>
        <w:p>
          <w:pPr>
            <w:pStyle w:val="Contents3"/>
            <w:tabs>
              <w:tab w:val="clear" w:pos="8459"/>
              <w:tab w:val="right" w:pos="9026" w:leader="dot"/>
            </w:tabs>
            <w:rPr/>
          </w:pPr>
          <w:hyperlink w:anchor="__RefHeading___Toc6763540_211673320">
            <w:r>
              <w:rPr>
                <w:webHidden/>
                <w:rStyle w:val="IndexLink"/>
                <w:rtl w:val="true"/>
              </w:rPr>
              <w:t>فضل الصّلاة و الإنفاق بمكّة</w:t>
            </w:r>
            <w:r>
              <w:rPr>
                <w:rStyle w:val="IndexLink"/>
                <w:rtl w:val="true"/>
              </w:rPr>
              <w:tab/>
            </w:r>
            <w:r>
              <w:rPr>
                <w:rStyle w:val="IndexLink"/>
              </w:rPr>
              <w:t>158</w:t>
            </w:r>
          </w:hyperlink>
        </w:p>
        <w:p>
          <w:pPr>
            <w:pStyle w:val="Contents3"/>
            <w:tabs>
              <w:tab w:val="clear" w:pos="8459"/>
              <w:tab w:val="right" w:pos="9026" w:leader="dot"/>
            </w:tabs>
            <w:rPr/>
          </w:pPr>
          <w:hyperlink w:anchor="__RefHeading___Toc6763542_211673320">
            <w:r>
              <w:rPr>
                <w:webHidden/>
                <w:rStyle w:val="IndexLink"/>
                <w:rtl w:val="true"/>
              </w:rPr>
              <w:t>ثواب من صلّي بمكّة</w:t>
            </w:r>
            <w:r>
              <w:rPr>
                <w:rStyle w:val="IndexLink"/>
                <w:rtl w:val="true"/>
              </w:rPr>
              <w:tab/>
            </w:r>
            <w:r>
              <w:rPr>
                <w:rStyle w:val="IndexLink"/>
              </w:rPr>
              <w:t>158</w:t>
            </w:r>
          </w:hyperlink>
        </w:p>
        <w:p>
          <w:pPr>
            <w:pStyle w:val="Contents3"/>
            <w:tabs>
              <w:tab w:val="clear" w:pos="8459"/>
              <w:tab w:val="right" w:pos="9026" w:leader="dot"/>
            </w:tabs>
            <w:rPr/>
          </w:pPr>
          <w:hyperlink w:anchor="__RefHeading___Toc6763544_211673320">
            <w:r>
              <w:rPr>
                <w:webHidden/>
                <w:rStyle w:val="IndexLink"/>
                <w:rtl w:val="true"/>
              </w:rPr>
              <w:t>ثواب من صام يوماً بمكّة</w:t>
            </w:r>
            <w:r>
              <w:rPr>
                <w:rStyle w:val="IndexLink"/>
                <w:rtl w:val="true"/>
              </w:rPr>
              <w:tab/>
            </w:r>
            <w:r>
              <w:rPr>
                <w:rStyle w:val="IndexLink"/>
              </w:rPr>
              <w:t>158</w:t>
            </w:r>
          </w:hyperlink>
        </w:p>
        <w:p>
          <w:pPr>
            <w:pStyle w:val="Contents3"/>
            <w:tabs>
              <w:tab w:val="clear" w:pos="8459"/>
              <w:tab w:val="right" w:pos="9026" w:leader="dot"/>
            </w:tabs>
            <w:rPr/>
          </w:pPr>
          <w:hyperlink w:anchor="__RefHeading___Toc6763546_211673320">
            <w:r>
              <w:rPr>
                <w:webHidden/>
                <w:rStyle w:val="IndexLink"/>
                <w:rtl w:val="true"/>
              </w:rPr>
              <w:t>ثواب من أدرك شهر رمضان بمكّة</w:t>
            </w:r>
            <w:r>
              <w:rPr>
                <w:rStyle w:val="IndexLink"/>
                <w:rtl w:val="true"/>
              </w:rPr>
              <w:tab/>
            </w:r>
            <w:r>
              <w:rPr>
                <w:rStyle w:val="IndexLink"/>
              </w:rPr>
              <w:t>159</w:t>
            </w:r>
          </w:hyperlink>
        </w:p>
        <w:p>
          <w:pPr>
            <w:pStyle w:val="Contents3"/>
            <w:tabs>
              <w:tab w:val="clear" w:pos="8459"/>
              <w:tab w:val="right" w:pos="9026" w:leader="dot"/>
            </w:tabs>
            <w:rPr/>
          </w:pPr>
          <w:hyperlink w:anchor="__RefHeading___Toc6763548_211673320">
            <w:r>
              <w:rPr>
                <w:webHidden/>
                <w:rStyle w:val="IndexLink"/>
                <w:rtl w:val="true"/>
              </w:rPr>
              <w:t>ثواب من ختم القرآن بمكّة</w:t>
            </w:r>
            <w:r>
              <w:rPr>
                <w:rStyle w:val="IndexLink"/>
                <w:rtl w:val="true"/>
              </w:rPr>
              <w:tab/>
            </w:r>
            <w:r>
              <w:rPr>
                <w:rStyle w:val="IndexLink"/>
              </w:rPr>
              <w:t>159</w:t>
            </w:r>
          </w:hyperlink>
        </w:p>
        <w:p>
          <w:pPr>
            <w:pStyle w:val="Contents3"/>
            <w:tabs>
              <w:tab w:val="clear" w:pos="8459"/>
              <w:tab w:val="right" w:pos="9026" w:leader="dot"/>
            </w:tabs>
            <w:rPr/>
          </w:pPr>
          <w:hyperlink w:anchor="__RefHeading___Toc6763550_211673320">
            <w:r>
              <w:rPr>
                <w:webHidden/>
                <w:rStyle w:val="IndexLink"/>
                <w:rtl w:val="true"/>
              </w:rPr>
              <w:t>فضل التسبيح بمكّة</w:t>
            </w:r>
            <w:r>
              <w:rPr>
                <w:rStyle w:val="IndexLink"/>
                <w:rtl w:val="true"/>
              </w:rPr>
              <w:tab/>
            </w:r>
            <w:r>
              <w:rPr>
                <w:rStyle w:val="IndexLink"/>
              </w:rPr>
              <w:t>161</w:t>
            </w:r>
          </w:hyperlink>
        </w:p>
        <w:p>
          <w:pPr>
            <w:pStyle w:val="Contents3"/>
            <w:tabs>
              <w:tab w:val="clear" w:pos="8459"/>
              <w:tab w:val="right" w:pos="9026" w:leader="dot"/>
            </w:tabs>
            <w:rPr/>
          </w:pPr>
          <w:hyperlink w:anchor="__RefHeading___Toc6763552_211673320">
            <w:r>
              <w:rPr>
                <w:webHidden/>
                <w:rStyle w:val="IndexLink"/>
                <w:rtl w:val="true"/>
              </w:rPr>
              <w:t>أجر الساجد بمكّة</w:t>
            </w:r>
            <w:r>
              <w:rPr>
                <w:rStyle w:val="IndexLink"/>
                <w:rtl w:val="true"/>
              </w:rPr>
              <w:tab/>
            </w:r>
            <w:r>
              <w:rPr>
                <w:rStyle w:val="IndexLink"/>
              </w:rPr>
              <w:t>161</w:t>
            </w:r>
          </w:hyperlink>
        </w:p>
        <w:p>
          <w:pPr>
            <w:pStyle w:val="Contents3"/>
            <w:tabs>
              <w:tab w:val="clear" w:pos="8459"/>
              <w:tab w:val="right" w:pos="9026" w:leader="dot"/>
            </w:tabs>
            <w:rPr/>
          </w:pPr>
          <w:hyperlink w:anchor="__RefHeading___Toc6763554_211673320">
            <w:r>
              <w:rPr>
                <w:webHidden/>
                <w:rStyle w:val="IndexLink"/>
                <w:rtl w:val="true"/>
              </w:rPr>
              <w:t>أجر من مرض بمكّة أو صبر علي حرّها</w:t>
            </w:r>
            <w:r>
              <w:rPr>
                <w:rStyle w:val="IndexLink"/>
                <w:rtl w:val="true"/>
              </w:rPr>
              <w:tab/>
            </w:r>
            <w:r>
              <w:rPr>
                <w:rStyle w:val="IndexLink"/>
              </w:rPr>
              <w:t>161</w:t>
            </w:r>
          </w:hyperlink>
        </w:p>
        <w:p>
          <w:pPr>
            <w:pStyle w:val="Contents3"/>
            <w:tabs>
              <w:tab w:val="clear" w:pos="8459"/>
              <w:tab w:val="right" w:pos="9026" w:leader="dot"/>
            </w:tabs>
            <w:rPr/>
          </w:pPr>
          <w:hyperlink w:anchor="__RefHeading___Toc6763556_211673320">
            <w:r>
              <w:rPr>
                <w:webHidden/>
                <w:rStyle w:val="IndexLink"/>
                <w:rtl w:val="true"/>
              </w:rPr>
              <w:t>ثواب النائم بمكّة</w:t>
            </w:r>
            <w:r>
              <w:rPr>
                <w:rStyle w:val="IndexLink"/>
                <w:rtl w:val="true"/>
              </w:rPr>
              <w:tab/>
            </w:r>
            <w:r>
              <w:rPr>
                <w:rStyle w:val="IndexLink"/>
              </w:rPr>
              <w:t>162</w:t>
            </w:r>
          </w:hyperlink>
        </w:p>
        <w:p>
          <w:pPr>
            <w:pStyle w:val="Contents3"/>
            <w:tabs>
              <w:tab w:val="clear" w:pos="8459"/>
              <w:tab w:val="right" w:pos="9026" w:leader="dot"/>
            </w:tabs>
            <w:rPr/>
          </w:pPr>
          <w:hyperlink w:anchor="__RefHeading___Toc6763558_211673320">
            <w:r>
              <w:rPr>
                <w:webHidden/>
                <w:rStyle w:val="IndexLink"/>
                <w:rtl w:val="true"/>
              </w:rPr>
              <w:t>فضل المقام بمكّة قبل الحجّ</w:t>
            </w:r>
            <w:r>
              <w:rPr>
                <w:rStyle w:val="IndexLink"/>
                <w:rtl w:val="true"/>
              </w:rPr>
              <w:tab/>
            </w:r>
            <w:r>
              <w:rPr>
                <w:rStyle w:val="IndexLink"/>
              </w:rPr>
              <w:t>162</w:t>
            </w:r>
          </w:hyperlink>
        </w:p>
        <w:p>
          <w:pPr>
            <w:pStyle w:val="Contents3"/>
            <w:tabs>
              <w:tab w:val="clear" w:pos="8459"/>
              <w:tab w:val="right" w:pos="9026" w:leader="dot"/>
            </w:tabs>
            <w:rPr/>
          </w:pPr>
          <w:hyperlink w:anchor="__RefHeading___Toc6763560_211673320">
            <w:r>
              <w:rPr>
                <w:webHidden/>
                <w:rStyle w:val="IndexLink"/>
                <w:rtl w:val="true"/>
              </w:rPr>
              <w:t>أوّل من جعل لدور مكّة أبواب</w:t>
            </w:r>
            <w:r>
              <w:rPr>
                <w:rStyle w:val="IndexLink"/>
                <w:rtl w:val="true"/>
              </w:rPr>
              <w:tab/>
            </w:r>
            <w:r>
              <w:rPr>
                <w:rStyle w:val="IndexLink"/>
              </w:rPr>
              <w:t>162</w:t>
            </w:r>
          </w:hyperlink>
        </w:p>
        <w:p>
          <w:pPr>
            <w:pStyle w:val="Contents3"/>
            <w:tabs>
              <w:tab w:val="clear" w:pos="8459"/>
              <w:tab w:val="right" w:pos="9026" w:leader="dot"/>
            </w:tabs>
            <w:rPr/>
          </w:pPr>
          <w:hyperlink w:anchor="__RefHeading___Toc6763562_211673320">
            <w:r>
              <w:rPr>
                <w:webHidden/>
                <w:rStyle w:val="IndexLink"/>
                <w:rtl w:val="true"/>
              </w:rPr>
              <w:t>فضل الرجوع علي المجاورة</w:t>
            </w:r>
            <w:r>
              <w:rPr>
                <w:rStyle w:val="IndexLink"/>
                <w:rtl w:val="true"/>
              </w:rPr>
              <w:tab/>
            </w:r>
            <w:r>
              <w:rPr>
                <w:rStyle w:val="IndexLink"/>
              </w:rPr>
              <w:t>162</w:t>
            </w:r>
          </w:hyperlink>
        </w:p>
        <w:p>
          <w:pPr>
            <w:pStyle w:val="Contents2"/>
            <w:tabs>
              <w:tab w:val="clear" w:pos="8743"/>
              <w:tab w:val="right" w:pos="9026" w:leader="dot"/>
            </w:tabs>
            <w:rPr/>
          </w:pPr>
          <w:hyperlink w:anchor="__RefHeading___Toc6763564_211673320">
            <w:r>
              <w:rPr>
                <w:webHidden/>
                <w:rStyle w:val="IndexLink"/>
                <w:rtl w:val="true"/>
              </w:rPr>
              <w:t>الفصل الرابع عشر</w:t>
            </w:r>
            <w:r>
              <w:rPr>
                <w:rStyle w:val="IndexLink"/>
                <w:rtl w:val="true"/>
              </w:rPr>
              <w:t xml:space="preserve">: </w:t>
            </w:r>
            <w:r>
              <w:rPr>
                <w:rStyle w:val="IndexLink"/>
                <w:rtl w:val="true"/>
              </w:rPr>
              <w:t>فضل الأعمال الصالحة في أيام العشر</w:t>
            </w:r>
            <w:r>
              <w:rPr>
                <w:rStyle w:val="IndexLink"/>
                <w:rtl w:val="true"/>
              </w:rPr>
              <w:tab/>
            </w:r>
            <w:r>
              <w:rPr>
                <w:rStyle w:val="IndexLink"/>
              </w:rPr>
              <w:t>165</w:t>
            </w:r>
          </w:hyperlink>
        </w:p>
        <w:p>
          <w:pPr>
            <w:pStyle w:val="Contents3"/>
            <w:tabs>
              <w:tab w:val="clear" w:pos="8459"/>
              <w:tab w:val="right" w:pos="9026" w:leader="dot"/>
            </w:tabs>
            <w:rPr/>
          </w:pPr>
          <w:hyperlink w:anchor="__RefHeading___Toc6763566_211673320">
            <w:r>
              <w:rPr>
                <w:webHidden/>
                <w:rStyle w:val="IndexLink"/>
                <w:rtl w:val="true"/>
              </w:rPr>
              <w:t>فضل أيّام العشر</w:t>
            </w:r>
            <w:r>
              <w:rPr>
                <w:rStyle w:val="IndexLink"/>
                <w:rtl w:val="true"/>
              </w:rPr>
              <w:tab/>
            </w:r>
            <w:r>
              <w:rPr>
                <w:rStyle w:val="IndexLink"/>
              </w:rPr>
              <w:t>165</w:t>
            </w:r>
          </w:hyperlink>
        </w:p>
        <w:p>
          <w:pPr>
            <w:pStyle w:val="Contents2"/>
            <w:tabs>
              <w:tab w:val="clear" w:pos="8743"/>
              <w:tab w:val="right" w:pos="9026" w:leader="dot"/>
            </w:tabs>
            <w:rPr/>
          </w:pPr>
          <w:hyperlink w:anchor="__RefHeading___Toc6763568_211673320">
            <w:r>
              <w:rPr>
                <w:webHidden/>
                <w:rStyle w:val="IndexLink"/>
                <w:rtl w:val="true"/>
              </w:rPr>
              <w:t>الفصل الخامس عشر</w:t>
            </w:r>
            <w:r>
              <w:rPr>
                <w:rStyle w:val="IndexLink"/>
                <w:rtl w:val="true"/>
              </w:rPr>
              <w:t xml:space="preserve">: </w:t>
            </w:r>
            <w:r>
              <w:rPr>
                <w:rStyle w:val="IndexLink"/>
                <w:rtl w:val="true"/>
              </w:rPr>
              <w:t>الطواف بالبيت</w:t>
            </w:r>
            <w:r>
              <w:rPr>
                <w:rStyle w:val="IndexLink"/>
                <w:rtl w:val="true"/>
              </w:rPr>
              <w:tab/>
            </w:r>
            <w:r>
              <w:rPr>
                <w:rStyle w:val="IndexLink"/>
              </w:rPr>
              <w:t>172</w:t>
            </w:r>
          </w:hyperlink>
        </w:p>
        <w:p>
          <w:pPr>
            <w:pStyle w:val="Contents3"/>
            <w:tabs>
              <w:tab w:val="clear" w:pos="8459"/>
              <w:tab w:val="right" w:pos="9026" w:leader="dot"/>
            </w:tabs>
            <w:rPr/>
          </w:pPr>
          <w:hyperlink w:anchor="__RefHeading___Toc6763570_211673320">
            <w:r>
              <w:rPr>
                <w:webHidden/>
                <w:rStyle w:val="IndexLink"/>
                <w:rtl w:val="true"/>
              </w:rPr>
              <w:t>علّة الحجّ و الطواف</w:t>
            </w:r>
            <w:r>
              <w:rPr>
                <w:rStyle w:val="IndexLink"/>
                <w:rtl w:val="true"/>
              </w:rPr>
              <w:tab/>
            </w:r>
            <w:r>
              <w:rPr>
                <w:rStyle w:val="IndexLink"/>
              </w:rPr>
              <w:t>172</w:t>
            </w:r>
          </w:hyperlink>
        </w:p>
        <w:p>
          <w:pPr>
            <w:pStyle w:val="Contents3"/>
            <w:tabs>
              <w:tab w:val="clear" w:pos="8459"/>
              <w:tab w:val="right" w:pos="9026" w:leader="dot"/>
            </w:tabs>
            <w:rPr/>
          </w:pPr>
          <w:hyperlink w:anchor="__RefHeading___Toc6763572_211673320">
            <w:r>
              <w:rPr>
                <w:webHidden/>
                <w:rStyle w:val="IndexLink"/>
                <w:rtl w:val="true"/>
              </w:rPr>
              <w:t>فضل الطواف</w:t>
            </w:r>
            <w:r>
              <w:rPr>
                <w:rStyle w:val="IndexLink"/>
                <w:rtl w:val="true"/>
              </w:rPr>
              <w:tab/>
            </w:r>
            <w:r>
              <w:rPr>
                <w:rStyle w:val="IndexLink"/>
              </w:rPr>
              <w:t>173</w:t>
            </w:r>
          </w:hyperlink>
        </w:p>
        <w:p>
          <w:pPr>
            <w:pStyle w:val="Contents3"/>
            <w:tabs>
              <w:tab w:val="clear" w:pos="8459"/>
              <w:tab w:val="right" w:pos="9026" w:leader="dot"/>
            </w:tabs>
            <w:rPr/>
          </w:pPr>
          <w:hyperlink w:anchor="__RefHeading___Toc6763574_211673320">
            <w:r>
              <w:rPr>
                <w:webHidden/>
                <w:rStyle w:val="IndexLink"/>
                <w:rtl w:val="true"/>
              </w:rPr>
              <w:t>الدعاء عند الطواف</w:t>
            </w:r>
            <w:r>
              <w:rPr>
                <w:rStyle w:val="IndexLink"/>
                <w:rtl w:val="true"/>
              </w:rPr>
              <w:tab/>
            </w:r>
            <w:r>
              <w:rPr>
                <w:rStyle w:val="IndexLink"/>
              </w:rPr>
              <w:t>182</w:t>
            </w:r>
          </w:hyperlink>
        </w:p>
        <w:p>
          <w:pPr>
            <w:pStyle w:val="Contents3"/>
            <w:tabs>
              <w:tab w:val="clear" w:pos="8459"/>
              <w:tab w:val="right" w:pos="9026" w:leader="dot"/>
            </w:tabs>
            <w:rPr/>
          </w:pPr>
          <w:hyperlink w:anchor="__RefHeading___Toc6763576_211673320">
            <w:r>
              <w:rPr>
                <w:webHidden/>
                <w:rStyle w:val="IndexLink"/>
                <w:rtl w:val="true"/>
              </w:rPr>
              <w:t>الصلاة علي النبي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6763578_211673320">
            <w:r>
              <w:rPr>
                <w:webHidden/>
                <w:rStyle w:val="IndexLink"/>
                <w:rtl w:val="true"/>
              </w:rPr>
              <w:t>الدعاء عند الركن اليماني</w:t>
            </w:r>
            <w:r>
              <w:rPr>
                <w:rStyle w:val="IndexLink"/>
                <w:rtl w:val="true"/>
              </w:rPr>
              <w:tab/>
            </w:r>
            <w:r>
              <w:rPr>
                <w:rStyle w:val="IndexLink"/>
              </w:rPr>
              <w:t>186</w:t>
            </w:r>
          </w:hyperlink>
        </w:p>
        <w:p>
          <w:pPr>
            <w:pStyle w:val="Contents3"/>
            <w:tabs>
              <w:tab w:val="clear" w:pos="8459"/>
              <w:tab w:val="right" w:pos="9026" w:leader="dot"/>
            </w:tabs>
            <w:rPr/>
          </w:pPr>
          <w:hyperlink w:anchor="__RefHeading___Toc6763580_211673320">
            <w:r>
              <w:rPr>
                <w:webHidden/>
                <w:rStyle w:val="IndexLink"/>
                <w:rtl w:val="true"/>
              </w:rPr>
              <w:t>علّة التعلّق بأستار الكعبة</w:t>
            </w:r>
            <w:r>
              <w:rPr>
                <w:rStyle w:val="IndexLink"/>
                <w:rtl w:val="true"/>
              </w:rPr>
              <w:tab/>
            </w:r>
            <w:r>
              <w:rPr>
                <w:rStyle w:val="IndexLink"/>
              </w:rPr>
              <w:t>187</w:t>
            </w:r>
          </w:hyperlink>
        </w:p>
        <w:p>
          <w:pPr>
            <w:pStyle w:val="Contents3"/>
            <w:tabs>
              <w:tab w:val="clear" w:pos="8459"/>
              <w:tab w:val="right" w:pos="9026" w:leader="dot"/>
            </w:tabs>
            <w:rPr/>
          </w:pPr>
          <w:hyperlink w:anchor="__RefHeading___Toc6763582_211673320">
            <w:r>
              <w:rPr>
                <w:webHidden/>
                <w:rStyle w:val="IndexLink"/>
                <w:rtl w:val="true"/>
              </w:rPr>
              <w:t>موضع الاستلام من الكعبة</w:t>
            </w:r>
            <w:r>
              <w:rPr>
                <w:rStyle w:val="IndexLink"/>
                <w:rtl w:val="true"/>
              </w:rPr>
              <w:tab/>
            </w:r>
            <w:r>
              <w:rPr>
                <w:rStyle w:val="IndexLink"/>
              </w:rPr>
              <w:t>188</w:t>
            </w:r>
          </w:hyperlink>
        </w:p>
        <w:p>
          <w:pPr>
            <w:pStyle w:val="Contents3"/>
            <w:tabs>
              <w:tab w:val="clear" w:pos="8459"/>
              <w:tab w:val="right" w:pos="9026" w:leader="dot"/>
            </w:tabs>
            <w:rPr/>
          </w:pPr>
          <w:hyperlink w:anchor="__RefHeading___Toc6763584_211673320">
            <w:r>
              <w:rPr>
                <w:webHidden/>
                <w:rStyle w:val="IndexLink"/>
                <w:rtl w:val="true"/>
              </w:rPr>
              <w:t>الإقرار بالذنوب عند الملتزم</w:t>
            </w:r>
            <w:r>
              <w:rPr>
                <w:rStyle w:val="IndexLink"/>
                <w:rtl w:val="true"/>
              </w:rPr>
              <w:tab/>
            </w:r>
            <w:r>
              <w:rPr>
                <w:rStyle w:val="IndexLink"/>
              </w:rPr>
              <w:t>188</w:t>
            </w:r>
          </w:hyperlink>
        </w:p>
        <w:p>
          <w:pPr>
            <w:pStyle w:val="Contents3"/>
            <w:tabs>
              <w:tab w:val="clear" w:pos="8459"/>
              <w:tab w:val="right" w:pos="9026" w:leader="dot"/>
            </w:tabs>
            <w:rPr/>
          </w:pPr>
          <w:hyperlink w:anchor="__RefHeading___Toc6763586_211673320">
            <w:r>
              <w:rPr>
                <w:webHidden/>
                <w:rStyle w:val="IndexLink"/>
                <w:rtl w:val="true"/>
              </w:rPr>
              <w:t>فضل الحطيم</w:t>
            </w:r>
            <w:r>
              <w:rPr>
                <w:rStyle w:val="IndexLink"/>
                <w:rtl w:val="true"/>
              </w:rPr>
              <w:tab/>
            </w:r>
            <w:r>
              <w:rPr>
                <w:rStyle w:val="IndexLink"/>
              </w:rPr>
              <w:t>188</w:t>
            </w:r>
          </w:hyperlink>
        </w:p>
        <w:p>
          <w:pPr>
            <w:pStyle w:val="Contents3"/>
            <w:tabs>
              <w:tab w:val="clear" w:pos="8459"/>
              <w:tab w:val="right" w:pos="9026" w:leader="dot"/>
            </w:tabs>
            <w:rPr/>
          </w:pPr>
          <w:hyperlink w:anchor="__RefHeading___Toc6763588_211673320">
            <w:r>
              <w:rPr>
                <w:webHidden/>
                <w:rStyle w:val="IndexLink"/>
                <w:rtl w:val="true"/>
              </w:rPr>
              <w:t>لم سمّي الحطيم؟</w:t>
            </w:r>
            <w:r>
              <w:rPr>
                <w:rStyle w:val="IndexLink"/>
                <w:rtl w:val="true"/>
              </w:rPr>
              <w:tab/>
            </w:r>
            <w:r>
              <w:rPr>
                <w:rStyle w:val="IndexLink"/>
              </w:rPr>
              <w:t>190</w:t>
            </w:r>
          </w:hyperlink>
        </w:p>
        <w:p>
          <w:pPr>
            <w:pStyle w:val="Contents3"/>
            <w:tabs>
              <w:tab w:val="clear" w:pos="8459"/>
              <w:tab w:val="right" w:pos="9026" w:leader="dot"/>
            </w:tabs>
            <w:rPr/>
          </w:pPr>
          <w:hyperlink w:anchor="__RefHeading___Toc6763590_211673320">
            <w:r>
              <w:rPr>
                <w:webHidden/>
                <w:rStyle w:val="IndexLink"/>
                <w:rtl w:val="true"/>
              </w:rPr>
              <w:t>علّة استلام الحجر و تقبيله</w:t>
            </w:r>
            <w:r>
              <w:rPr>
                <w:rStyle w:val="IndexLink"/>
                <w:rtl w:val="true"/>
              </w:rPr>
              <w:tab/>
            </w:r>
            <w:r>
              <w:rPr>
                <w:rStyle w:val="IndexLink"/>
              </w:rPr>
              <w:t>190</w:t>
            </w:r>
          </w:hyperlink>
        </w:p>
        <w:p>
          <w:pPr>
            <w:pStyle w:val="Contents3"/>
            <w:tabs>
              <w:tab w:val="clear" w:pos="8459"/>
              <w:tab w:val="right" w:pos="9026" w:leader="dot"/>
            </w:tabs>
            <w:rPr/>
          </w:pPr>
          <w:hyperlink w:anchor="__RefHeading___Toc6763592_211673320">
            <w:r>
              <w:rPr>
                <w:webHidden/>
                <w:rStyle w:val="IndexLink"/>
                <w:rtl w:val="true"/>
              </w:rPr>
              <w:t>مسح الحجر و الركن اليماني</w:t>
            </w:r>
            <w:r>
              <w:rPr>
                <w:rStyle w:val="IndexLink"/>
                <w:rtl w:val="true"/>
              </w:rPr>
              <w:tab/>
            </w:r>
            <w:r>
              <w:rPr>
                <w:rStyle w:val="IndexLink"/>
              </w:rPr>
              <w:t>196</w:t>
            </w:r>
          </w:hyperlink>
        </w:p>
        <w:p>
          <w:pPr>
            <w:pStyle w:val="Contents3"/>
            <w:tabs>
              <w:tab w:val="clear" w:pos="8459"/>
              <w:tab w:val="right" w:pos="9026" w:leader="dot"/>
            </w:tabs>
            <w:rPr/>
          </w:pPr>
          <w:hyperlink w:anchor="__RefHeading___Toc6763594_211673320">
            <w:r>
              <w:rPr>
                <w:webHidden/>
                <w:rStyle w:val="IndexLink"/>
                <w:rtl w:val="true"/>
              </w:rPr>
              <w:t>علّة اسوداد الحجر</w:t>
            </w:r>
            <w:r>
              <w:rPr>
                <w:rStyle w:val="IndexLink"/>
                <w:rtl w:val="true"/>
              </w:rPr>
              <w:tab/>
            </w:r>
            <w:r>
              <w:rPr>
                <w:rStyle w:val="IndexLink"/>
              </w:rPr>
              <w:t>197</w:t>
            </w:r>
          </w:hyperlink>
        </w:p>
        <w:p>
          <w:pPr>
            <w:pStyle w:val="Contents3"/>
            <w:tabs>
              <w:tab w:val="clear" w:pos="8459"/>
              <w:tab w:val="right" w:pos="9026" w:leader="dot"/>
            </w:tabs>
            <w:rPr/>
          </w:pPr>
          <w:hyperlink w:anchor="__RefHeading___Toc6763596_211673320">
            <w:r>
              <w:rPr>
                <w:webHidden/>
                <w:rStyle w:val="IndexLink"/>
                <w:rtl w:val="true"/>
              </w:rPr>
              <w:t>الصلاة بين الباب و الحجر</w:t>
            </w:r>
            <w:r>
              <w:rPr>
                <w:rStyle w:val="IndexLink"/>
                <w:rtl w:val="true"/>
              </w:rPr>
              <w:tab/>
            </w:r>
            <w:r>
              <w:rPr>
                <w:rStyle w:val="IndexLink"/>
              </w:rPr>
              <w:t>199</w:t>
            </w:r>
          </w:hyperlink>
        </w:p>
        <w:p>
          <w:pPr>
            <w:pStyle w:val="Contents3"/>
            <w:tabs>
              <w:tab w:val="clear" w:pos="8459"/>
              <w:tab w:val="right" w:pos="9026" w:leader="dot"/>
            </w:tabs>
            <w:rPr/>
          </w:pPr>
          <w:hyperlink w:anchor="__RefHeading___Toc6763598_211673320">
            <w:r>
              <w:rPr>
                <w:webHidden/>
                <w:rStyle w:val="IndexLink"/>
                <w:rtl w:val="true"/>
              </w:rPr>
              <w:t>فضل الركن و المقام</w:t>
            </w:r>
            <w:r>
              <w:rPr>
                <w:rStyle w:val="IndexLink"/>
                <w:rtl w:val="true"/>
              </w:rPr>
              <w:tab/>
            </w:r>
            <w:r>
              <w:rPr>
                <w:rStyle w:val="IndexLink"/>
              </w:rPr>
              <w:t>199</w:t>
            </w:r>
          </w:hyperlink>
        </w:p>
        <w:p>
          <w:pPr>
            <w:pStyle w:val="Contents3"/>
            <w:tabs>
              <w:tab w:val="clear" w:pos="8459"/>
              <w:tab w:val="right" w:pos="9026" w:leader="dot"/>
            </w:tabs>
            <w:rPr/>
          </w:pPr>
          <w:hyperlink w:anchor="__RefHeading___Toc6763600_211673320">
            <w:r>
              <w:rPr>
                <w:webHidden/>
                <w:rStyle w:val="IndexLink"/>
                <w:rtl w:val="true"/>
              </w:rPr>
              <w:t>عدد طواف المندوب</w:t>
            </w:r>
            <w:r>
              <w:rPr>
                <w:rStyle w:val="IndexLink"/>
                <w:rtl w:val="true"/>
              </w:rPr>
              <w:tab/>
            </w:r>
            <w:r>
              <w:rPr>
                <w:rStyle w:val="IndexLink"/>
              </w:rPr>
              <w:t>200</w:t>
            </w:r>
          </w:hyperlink>
        </w:p>
        <w:p>
          <w:pPr>
            <w:pStyle w:val="Contents3"/>
            <w:tabs>
              <w:tab w:val="clear" w:pos="8459"/>
              <w:tab w:val="right" w:pos="9026" w:leader="dot"/>
            </w:tabs>
            <w:rPr/>
          </w:pPr>
          <w:hyperlink w:anchor="__RefHeading___Toc6763602_211673320">
            <w:r>
              <w:rPr>
                <w:webHidden/>
                <w:rStyle w:val="IndexLink"/>
                <w:rtl w:val="true"/>
              </w:rPr>
              <w:t>استحباب إحصاء الأسابيع</w:t>
            </w:r>
            <w:r>
              <w:rPr>
                <w:rStyle w:val="IndexLink"/>
                <w:rtl w:val="true"/>
              </w:rPr>
              <w:tab/>
            </w:r>
            <w:r>
              <w:rPr>
                <w:rStyle w:val="IndexLink"/>
              </w:rPr>
              <w:t>201</w:t>
            </w:r>
          </w:hyperlink>
        </w:p>
        <w:p>
          <w:pPr>
            <w:pStyle w:val="Contents3"/>
            <w:tabs>
              <w:tab w:val="clear" w:pos="8459"/>
              <w:tab w:val="right" w:pos="9026" w:leader="dot"/>
            </w:tabs>
            <w:rPr/>
          </w:pPr>
          <w:hyperlink w:anchor="__RefHeading___Toc6763604_211673320">
            <w:r>
              <w:rPr>
                <w:webHidden/>
                <w:rStyle w:val="IndexLink"/>
                <w:rtl w:val="true"/>
              </w:rPr>
              <w:t>فضل الطواف قبل الحجّ</w:t>
            </w:r>
            <w:r>
              <w:rPr>
                <w:rStyle w:val="IndexLink"/>
                <w:rtl w:val="true"/>
              </w:rPr>
              <w:tab/>
            </w:r>
            <w:r>
              <w:rPr>
                <w:rStyle w:val="IndexLink"/>
              </w:rPr>
              <w:t>201</w:t>
            </w:r>
          </w:hyperlink>
        </w:p>
        <w:p>
          <w:pPr>
            <w:pStyle w:val="Contents3"/>
            <w:tabs>
              <w:tab w:val="clear" w:pos="8459"/>
              <w:tab w:val="right" w:pos="9026" w:leader="dot"/>
            </w:tabs>
            <w:rPr/>
          </w:pPr>
          <w:hyperlink w:anchor="__RefHeading___Toc6763606_211673320">
            <w:r>
              <w:rPr>
                <w:webHidden/>
                <w:rStyle w:val="IndexLink"/>
                <w:rtl w:val="true"/>
              </w:rPr>
              <w:t>فضل الطواف علي الصلاة</w:t>
            </w:r>
            <w:r>
              <w:rPr>
                <w:rStyle w:val="IndexLink"/>
                <w:rtl w:val="true"/>
              </w:rPr>
              <w:tab/>
            </w:r>
            <w:r>
              <w:rPr>
                <w:rStyle w:val="IndexLink"/>
              </w:rPr>
              <w:t>202</w:t>
            </w:r>
          </w:hyperlink>
        </w:p>
        <w:p>
          <w:pPr>
            <w:pStyle w:val="Contents3"/>
            <w:tabs>
              <w:tab w:val="clear" w:pos="8459"/>
              <w:tab w:val="right" w:pos="9026" w:leader="dot"/>
            </w:tabs>
            <w:rPr/>
          </w:pPr>
          <w:hyperlink w:anchor="__RefHeading___Toc6763608_211673320">
            <w:r>
              <w:rPr>
                <w:webHidden/>
                <w:rStyle w:val="IndexLink"/>
                <w:rtl w:val="true"/>
              </w:rPr>
              <w:t>طواف النبي صلي الله عليه و آله بالبيت يوم الفتح</w:t>
            </w:r>
            <w:r>
              <w:rPr>
                <w:rStyle w:val="IndexLink"/>
                <w:rtl w:val="true"/>
              </w:rPr>
              <w:tab/>
            </w:r>
            <w:r>
              <w:rPr>
                <w:rStyle w:val="IndexLink"/>
              </w:rPr>
              <w:t>202</w:t>
            </w:r>
          </w:hyperlink>
        </w:p>
        <w:p>
          <w:pPr>
            <w:pStyle w:val="Contents3"/>
            <w:tabs>
              <w:tab w:val="clear" w:pos="8459"/>
              <w:tab w:val="right" w:pos="9026" w:leader="dot"/>
            </w:tabs>
            <w:rPr/>
          </w:pPr>
          <w:hyperlink w:anchor="__RefHeading___Toc6763610_211673320">
            <w:r>
              <w:rPr>
                <w:webHidden/>
                <w:rStyle w:val="IndexLink"/>
                <w:rtl w:val="true"/>
              </w:rPr>
              <w:t>صلاة النبيّ صلي الله عليه و آله خلف المقام</w:t>
            </w:r>
            <w:r>
              <w:rPr>
                <w:rStyle w:val="IndexLink"/>
                <w:rtl w:val="true"/>
              </w:rPr>
              <w:tab/>
            </w:r>
            <w:r>
              <w:rPr>
                <w:rStyle w:val="IndexLink"/>
              </w:rPr>
              <w:t>203</w:t>
            </w:r>
          </w:hyperlink>
        </w:p>
        <w:p>
          <w:pPr>
            <w:pStyle w:val="Contents3"/>
            <w:tabs>
              <w:tab w:val="clear" w:pos="8459"/>
              <w:tab w:val="right" w:pos="9026" w:leader="dot"/>
            </w:tabs>
            <w:rPr/>
          </w:pPr>
          <w:hyperlink w:anchor="__RefHeading___Toc6763612_211673320">
            <w:r>
              <w:rPr>
                <w:webHidden/>
                <w:rStyle w:val="IndexLink"/>
                <w:rtl w:val="true"/>
              </w:rPr>
              <w:t>الطواف في عصر القائم عليه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6763614_211673320">
            <w:r>
              <w:rPr>
                <w:webHidden/>
                <w:rStyle w:val="IndexLink"/>
                <w:rtl w:val="true"/>
              </w:rPr>
              <w:t>الطواف عن النبيّ و أهل بيته صلوات اللّ</w:t>
            </w:r>
            <w:r>
              <w:rPr>
                <w:rStyle w:val="IndexLink"/>
                <w:rtl w:val="true"/>
              </w:rPr>
              <w:t>?</w:t>
            </w:r>
            <w:r>
              <w:rPr>
                <w:rStyle w:val="IndexLink"/>
                <w:rtl w:val="true"/>
              </w:rPr>
              <w:t>ه عليهم أجمعين</w:t>
            </w:r>
            <w:r>
              <w:rPr>
                <w:rStyle w:val="IndexLink"/>
                <w:rtl w:val="true"/>
              </w:rPr>
              <w:tab/>
            </w:r>
            <w:r>
              <w:rPr>
                <w:rStyle w:val="IndexLink"/>
              </w:rPr>
              <w:t>204</w:t>
            </w:r>
          </w:hyperlink>
        </w:p>
        <w:p>
          <w:pPr>
            <w:pStyle w:val="Contents3"/>
            <w:tabs>
              <w:tab w:val="clear" w:pos="8459"/>
              <w:tab w:val="right" w:pos="9026" w:leader="dot"/>
            </w:tabs>
            <w:rPr/>
          </w:pPr>
          <w:hyperlink w:anchor="__RefHeading___Toc6763616_211673320">
            <w:r>
              <w:rPr>
                <w:webHidden/>
                <w:rStyle w:val="IndexLink"/>
                <w:rtl w:val="true"/>
              </w:rPr>
              <w:t>الطواف عن أقارب النبيّ صلي الله عليه و آله</w:t>
            </w:r>
            <w:r>
              <w:rPr>
                <w:rStyle w:val="IndexLink"/>
                <w:rtl w:val="true"/>
              </w:rPr>
              <w:tab/>
            </w:r>
            <w:r>
              <w:rPr>
                <w:rStyle w:val="IndexLink"/>
              </w:rPr>
              <w:t>204</w:t>
            </w:r>
          </w:hyperlink>
        </w:p>
        <w:p>
          <w:pPr>
            <w:pStyle w:val="Contents3"/>
            <w:tabs>
              <w:tab w:val="clear" w:pos="8459"/>
              <w:tab w:val="right" w:pos="9026" w:leader="dot"/>
            </w:tabs>
            <w:rPr/>
          </w:pPr>
          <w:hyperlink w:anchor="__RefHeading___Toc6763618_211673320">
            <w:r>
              <w:rPr>
                <w:webHidden/>
                <w:rStyle w:val="IndexLink"/>
                <w:rtl w:val="true"/>
              </w:rPr>
              <w:t>الطواف و الصلاة في الجاهليّة</w:t>
            </w:r>
            <w:r>
              <w:rPr>
                <w:rStyle w:val="IndexLink"/>
                <w:rtl w:val="true"/>
              </w:rPr>
              <w:tab/>
            </w:r>
            <w:r>
              <w:rPr>
                <w:rStyle w:val="IndexLink"/>
              </w:rPr>
              <w:t>205</w:t>
            </w:r>
          </w:hyperlink>
        </w:p>
        <w:p>
          <w:pPr>
            <w:pStyle w:val="Contents3"/>
            <w:tabs>
              <w:tab w:val="clear" w:pos="8459"/>
              <w:tab w:val="right" w:pos="9026" w:leader="dot"/>
            </w:tabs>
            <w:rPr/>
          </w:pPr>
          <w:hyperlink w:anchor="__RefHeading___Toc6763620_211673320">
            <w:r>
              <w:rPr>
                <w:webHidden/>
                <w:rStyle w:val="IndexLink"/>
                <w:rtl w:val="true"/>
              </w:rPr>
              <w:t>من دفن من الأنبياء عليهم السلام و غيرهم حول الكعبة</w:t>
            </w:r>
            <w:r>
              <w:rPr>
                <w:rStyle w:val="IndexLink"/>
                <w:rtl w:val="true"/>
              </w:rPr>
              <w:tab/>
            </w:r>
            <w:r>
              <w:rPr>
                <w:rStyle w:val="IndexLink"/>
              </w:rPr>
              <w:t>206</w:t>
            </w:r>
          </w:hyperlink>
        </w:p>
        <w:p>
          <w:pPr>
            <w:pStyle w:val="Contents3"/>
            <w:tabs>
              <w:tab w:val="clear" w:pos="8459"/>
              <w:tab w:val="right" w:pos="9026" w:leader="dot"/>
            </w:tabs>
            <w:rPr/>
          </w:pPr>
          <w:hyperlink w:anchor="__RefHeading___Toc6763622_211673320">
            <w:r>
              <w:rPr>
                <w:webHidden/>
                <w:rStyle w:val="IndexLink"/>
                <w:rtl w:val="true"/>
              </w:rPr>
              <w:t>الحِجر ليس من البيت</w:t>
            </w:r>
            <w:r>
              <w:rPr>
                <w:rStyle w:val="IndexLink"/>
                <w:rtl w:val="true"/>
              </w:rPr>
              <w:tab/>
            </w:r>
            <w:r>
              <w:rPr>
                <w:rStyle w:val="IndexLink"/>
              </w:rPr>
              <w:t>208</w:t>
            </w:r>
          </w:hyperlink>
        </w:p>
        <w:p>
          <w:pPr>
            <w:pStyle w:val="Contents3"/>
            <w:tabs>
              <w:tab w:val="clear" w:pos="8459"/>
              <w:tab w:val="right" w:pos="9026" w:leader="dot"/>
            </w:tabs>
            <w:rPr/>
          </w:pPr>
          <w:hyperlink w:anchor="__RefHeading___Toc6763624_211673320">
            <w:r>
              <w:rPr>
                <w:webHidden/>
                <w:rStyle w:val="IndexLink"/>
                <w:rtl w:val="true"/>
              </w:rPr>
              <w:t>علّة تسمية مقام إبراهيم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6763626_211673320">
            <w:r>
              <w:rPr>
                <w:webHidden/>
                <w:rStyle w:val="IndexLink"/>
                <w:rtl w:val="true"/>
              </w:rPr>
              <w:t>فضل الصلاة عند مقام إبراهيم عليه السلام</w:t>
            </w:r>
            <w:r>
              <w:rPr>
                <w:rStyle w:val="IndexLink"/>
                <w:rtl w:val="true"/>
              </w:rPr>
              <w:tab/>
            </w:r>
            <w:r>
              <w:rPr>
                <w:rStyle w:val="IndexLink"/>
              </w:rPr>
              <w:t>209</w:t>
            </w:r>
          </w:hyperlink>
        </w:p>
        <w:p>
          <w:pPr>
            <w:pStyle w:val="Contents3"/>
            <w:tabs>
              <w:tab w:val="clear" w:pos="8459"/>
              <w:tab w:val="right" w:pos="9026" w:leader="dot"/>
            </w:tabs>
            <w:rPr/>
          </w:pPr>
          <w:hyperlink w:anchor="__RefHeading___Toc6763628_211673320">
            <w:r>
              <w:rPr>
                <w:webHidden/>
                <w:rStyle w:val="IndexLink"/>
                <w:rtl w:val="true"/>
              </w:rPr>
              <w:t>فضل مقام جبرئيل عليه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6763630_211673320">
            <w:r>
              <w:rPr>
                <w:webHidden/>
                <w:rStyle w:val="IndexLink"/>
                <w:rtl w:val="true"/>
              </w:rPr>
              <w:t>فضل ماء الميزاب</w:t>
            </w:r>
            <w:r>
              <w:rPr>
                <w:rStyle w:val="IndexLink"/>
                <w:rtl w:val="true"/>
              </w:rPr>
              <w:tab/>
            </w:r>
            <w:r>
              <w:rPr>
                <w:rStyle w:val="IndexLink"/>
              </w:rPr>
              <w:t>210</w:t>
            </w:r>
          </w:hyperlink>
        </w:p>
        <w:p>
          <w:pPr>
            <w:pStyle w:val="Contents2"/>
            <w:tabs>
              <w:tab w:val="clear" w:pos="8743"/>
              <w:tab w:val="right" w:pos="9026" w:leader="dot"/>
            </w:tabs>
            <w:rPr/>
          </w:pPr>
          <w:hyperlink w:anchor="__RefHeading___Toc6763632_211673320">
            <w:r>
              <w:rPr>
                <w:webHidden/>
                <w:rStyle w:val="IndexLink"/>
                <w:rtl w:val="true"/>
              </w:rPr>
              <w:t>الفصل السادس عشر</w:t>
            </w:r>
            <w:r>
              <w:rPr>
                <w:rStyle w:val="IndexLink"/>
                <w:rtl w:val="true"/>
              </w:rPr>
              <w:t xml:space="preserve">: </w:t>
            </w:r>
            <w:r>
              <w:rPr>
                <w:rStyle w:val="IndexLink"/>
                <w:rtl w:val="true"/>
              </w:rPr>
              <w:t>في السعي بين الصفا و المروة</w:t>
            </w:r>
            <w:r>
              <w:rPr>
                <w:rStyle w:val="IndexLink"/>
                <w:rtl w:val="true"/>
              </w:rPr>
              <w:tab/>
            </w:r>
            <w:r>
              <w:rPr>
                <w:rStyle w:val="IndexLink"/>
              </w:rPr>
              <w:t>212</w:t>
            </w:r>
          </w:hyperlink>
        </w:p>
        <w:p>
          <w:pPr>
            <w:pStyle w:val="Contents3"/>
            <w:tabs>
              <w:tab w:val="clear" w:pos="8459"/>
              <w:tab w:val="right" w:pos="9026" w:leader="dot"/>
            </w:tabs>
            <w:rPr/>
          </w:pPr>
          <w:hyperlink w:anchor="__RefHeading___Toc6763634_211673320">
            <w:r>
              <w:rPr>
                <w:webHidden/>
                <w:rStyle w:val="IndexLink"/>
                <w:rtl w:val="true"/>
              </w:rPr>
              <w:t>فضل السعي بين الصفا و المروة</w:t>
            </w:r>
            <w:r>
              <w:rPr>
                <w:rStyle w:val="IndexLink"/>
                <w:rtl w:val="true"/>
              </w:rPr>
              <w:tab/>
            </w:r>
            <w:r>
              <w:rPr>
                <w:rStyle w:val="IndexLink"/>
              </w:rPr>
              <w:t>212</w:t>
            </w:r>
          </w:hyperlink>
        </w:p>
        <w:p>
          <w:pPr>
            <w:pStyle w:val="Contents3"/>
            <w:tabs>
              <w:tab w:val="clear" w:pos="8459"/>
              <w:tab w:val="right" w:pos="9026" w:leader="dot"/>
            </w:tabs>
            <w:rPr/>
          </w:pPr>
          <w:hyperlink w:anchor="__RefHeading___Toc6763636_211673320">
            <w:r>
              <w:rPr>
                <w:webHidden/>
                <w:rStyle w:val="IndexLink"/>
                <w:rtl w:val="true"/>
              </w:rPr>
              <w:t>علّة السعي</w:t>
            </w:r>
            <w:r>
              <w:rPr>
                <w:rStyle w:val="IndexLink"/>
                <w:rtl w:val="true"/>
              </w:rPr>
              <w:tab/>
            </w:r>
            <w:r>
              <w:rPr>
                <w:rStyle w:val="IndexLink"/>
              </w:rPr>
              <w:t>213</w:t>
            </w:r>
          </w:hyperlink>
        </w:p>
        <w:p>
          <w:pPr>
            <w:pStyle w:val="Contents3"/>
            <w:tabs>
              <w:tab w:val="clear" w:pos="8459"/>
              <w:tab w:val="right" w:pos="9026" w:leader="dot"/>
            </w:tabs>
            <w:rPr/>
          </w:pPr>
          <w:hyperlink w:anchor="__RefHeading___Toc6763638_211673320">
            <w:r>
              <w:rPr>
                <w:webHidden/>
                <w:rStyle w:val="IndexLink"/>
                <w:rtl w:val="true"/>
              </w:rPr>
              <w:t>إطالة الوقوف علي الصفا و المروة</w:t>
            </w:r>
            <w:r>
              <w:rPr>
                <w:rStyle w:val="IndexLink"/>
                <w:rtl w:val="true"/>
              </w:rPr>
              <w:tab/>
            </w:r>
            <w:r>
              <w:rPr>
                <w:rStyle w:val="IndexLink"/>
              </w:rPr>
              <w:t>214</w:t>
            </w:r>
          </w:hyperlink>
        </w:p>
        <w:p>
          <w:pPr>
            <w:pStyle w:val="Contents3"/>
            <w:tabs>
              <w:tab w:val="clear" w:pos="8459"/>
              <w:tab w:val="right" w:pos="9026" w:leader="dot"/>
            </w:tabs>
            <w:rPr/>
          </w:pPr>
          <w:hyperlink w:anchor="__RefHeading___Toc6763640_211673320">
            <w:r>
              <w:rPr>
                <w:webHidden/>
                <w:rStyle w:val="IndexLink"/>
                <w:rtl w:val="true"/>
              </w:rPr>
              <w:t>الدعاء عند الوقوف علي الصفا و المروة</w:t>
            </w:r>
            <w:r>
              <w:rPr>
                <w:rStyle w:val="IndexLink"/>
                <w:rtl w:val="true"/>
              </w:rPr>
              <w:tab/>
            </w:r>
            <w:r>
              <w:rPr>
                <w:rStyle w:val="IndexLink"/>
              </w:rPr>
              <w:t>215</w:t>
            </w:r>
          </w:hyperlink>
        </w:p>
        <w:p>
          <w:pPr>
            <w:pStyle w:val="Contents3"/>
            <w:tabs>
              <w:tab w:val="clear" w:pos="8459"/>
              <w:tab w:val="right" w:pos="9026" w:leader="dot"/>
            </w:tabs>
            <w:rPr/>
          </w:pPr>
          <w:hyperlink w:anchor="__RefHeading___Toc6763642_211673320">
            <w:r>
              <w:rPr>
                <w:webHidden/>
                <w:rStyle w:val="IndexLink"/>
                <w:rtl w:val="true"/>
              </w:rPr>
              <w:t>الدعاء عند السعي</w:t>
            </w:r>
            <w:r>
              <w:rPr>
                <w:rStyle w:val="IndexLink"/>
                <w:rtl w:val="true"/>
              </w:rPr>
              <w:tab/>
            </w:r>
            <w:r>
              <w:rPr>
                <w:rStyle w:val="IndexLink"/>
              </w:rPr>
              <w:t>216</w:t>
            </w:r>
          </w:hyperlink>
        </w:p>
        <w:p>
          <w:pPr>
            <w:pStyle w:val="Contents3"/>
            <w:tabs>
              <w:tab w:val="clear" w:pos="8459"/>
              <w:tab w:val="right" w:pos="9026" w:leader="dot"/>
            </w:tabs>
            <w:rPr/>
          </w:pPr>
          <w:hyperlink w:anchor="__RefHeading___Toc6763644_211673320">
            <w:r>
              <w:rPr>
                <w:webHidden/>
                <w:rStyle w:val="IndexLink"/>
                <w:rtl w:val="true"/>
              </w:rPr>
              <w:t>المواطن التي ليس فيها دعاء موقّت</w:t>
            </w:r>
            <w:r>
              <w:rPr>
                <w:rStyle w:val="IndexLink"/>
                <w:rtl w:val="true"/>
              </w:rPr>
              <w:tab/>
            </w:r>
            <w:r>
              <w:rPr>
                <w:rStyle w:val="IndexLink"/>
              </w:rPr>
              <w:t>218</w:t>
            </w:r>
          </w:hyperlink>
        </w:p>
        <w:p>
          <w:pPr>
            <w:pStyle w:val="Contents2"/>
            <w:tabs>
              <w:tab w:val="clear" w:pos="8743"/>
              <w:tab w:val="right" w:pos="9026" w:leader="dot"/>
            </w:tabs>
            <w:rPr/>
          </w:pPr>
          <w:hyperlink w:anchor="__RefHeading___Toc6763646_211673320">
            <w:r>
              <w:rPr>
                <w:webHidden/>
                <w:rStyle w:val="IndexLink"/>
                <w:rtl w:val="true"/>
              </w:rPr>
              <w:t>الفصل السابع عشر</w:t>
            </w:r>
            <w:r>
              <w:rPr>
                <w:rStyle w:val="IndexLink"/>
                <w:rtl w:val="true"/>
              </w:rPr>
              <w:t xml:space="preserve">: </w:t>
            </w:r>
            <w:r>
              <w:rPr>
                <w:rStyle w:val="IndexLink"/>
                <w:rtl w:val="true"/>
              </w:rPr>
              <w:t>ما ورد في عرفات</w:t>
            </w:r>
            <w:r>
              <w:rPr>
                <w:rStyle w:val="IndexLink"/>
                <w:rtl w:val="true"/>
              </w:rPr>
              <w:tab/>
            </w:r>
            <w:r>
              <w:rPr>
                <w:rStyle w:val="IndexLink"/>
              </w:rPr>
              <w:t>220</w:t>
            </w:r>
          </w:hyperlink>
        </w:p>
        <w:p>
          <w:pPr>
            <w:pStyle w:val="Contents3"/>
            <w:tabs>
              <w:tab w:val="clear" w:pos="8459"/>
              <w:tab w:val="right" w:pos="9026" w:leader="dot"/>
            </w:tabs>
            <w:rPr/>
          </w:pPr>
          <w:hyperlink w:anchor="__RefHeading___Toc6763648_211673320">
            <w:r>
              <w:rPr>
                <w:webHidden/>
                <w:rStyle w:val="IndexLink"/>
                <w:rtl w:val="true"/>
              </w:rPr>
              <w:t>علّة تسمية عرفات</w:t>
            </w:r>
            <w:r>
              <w:rPr>
                <w:rStyle w:val="IndexLink"/>
                <w:rtl w:val="true"/>
              </w:rPr>
              <w:tab/>
            </w:r>
            <w:r>
              <w:rPr>
                <w:rStyle w:val="IndexLink"/>
              </w:rPr>
              <w:t>220</w:t>
            </w:r>
          </w:hyperlink>
        </w:p>
        <w:p>
          <w:pPr>
            <w:pStyle w:val="Contents3"/>
            <w:tabs>
              <w:tab w:val="clear" w:pos="8459"/>
              <w:tab w:val="right" w:pos="9026" w:leader="dot"/>
            </w:tabs>
            <w:rPr/>
          </w:pPr>
          <w:hyperlink w:anchor="__RefHeading___Toc6763650_211673320">
            <w:r>
              <w:rPr>
                <w:webHidden/>
                <w:rStyle w:val="IndexLink"/>
                <w:rtl w:val="true"/>
              </w:rPr>
              <w:t>حدّ عرفة</w:t>
            </w:r>
            <w:r>
              <w:rPr>
                <w:rStyle w:val="IndexLink"/>
                <w:rtl w:val="true"/>
              </w:rPr>
              <w:tab/>
            </w:r>
            <w:r>
              <w:rPr>
                <w:rStyle w:val="IndexLink"/>
              </w:rPr>
              <w:t>221</w:t>
            </w:r>
          </w:hyperlink>
        </w:p>
        <w:p>
          <w:pPr>
            <w:pStyle w:val="Contents3"/>
            <w:tabs>
              <w:tab w:val="clear" w:pos="8459"/>
              <w:tab w:val="right" w:pos="9026" w:leader="dot"/>
            </w:tabs>
            <w:rPr/>
          </w:pPr>
          <w:hyperlink w:anchor="__RefHeading___Toc6763652_211673320">
            <w:r>
              <w:rPr>
                <w:webHidden/>
                <w:rStyle w:val="IndexLink"/>
                <w:rtl w:val="true"/>
              </w:rPr>
              <w:t>الدعاء عند التوجّه إلي عرفات</w:t>
            </w:r>
            <w:r>
              <w:rPr>
                <w:rStyle w:val="IndexLink"/>
                <w:rtl w:val="true"/>
              </w:rPr>
              <w:tab/>
            </w:r>
            <w:r>
              <w:rPr>
                <w:rStyle w:val="IndexLink"/>
              </w:rPr>
              <w:t>222</w:t>
            </w:r>
          </w:hyperlink>
        </w:p>
        <w:p>
          <w:pPr>
            <w:pStyle w:val="Contents3"/>
            <w:tabs>
              <w:tab w:val="clear" w:pos="8459"/>
              <w:tab w:val="right" w:pos="9026" w:leader="dot"/>
            </w:tabs>
            <w:rPr/>
          </w:pPr>
          <w:hyperlink w:anchor="__RefHeading___Toc6763654_211673320">
            <w:r>
              <w:rPr>
                <w:webHidden/>
                <w:rStyle w:val="IndexLink"/>
                <w:rtl w:val="true"/>
              </w:rPr>
              <w:t>أفضل الموقف بعرفة</w:t>
            </w:r>
            <w:r>
              <w:rPr>
                <w:rStyle w:val="IndexLink"/>
                <w:rtl w:val="true"/>
              </w:rPr>
              <w:tab/>
            </w:r>
            <w:r>
              <w:rPr>
                <w:rStyle w:val="IndexLink"/>
              </w:rPr>
              <w:t>223</w:t>
            </w:r>
          </w:hyperlink>
        </w:p>
        <w:p>
          <w:pPr>
            <w:pStyle w:val="Contents3"/>
            <w:tabs>
              <w:tab w:val="clear" w:pos="8459"/>
              <w:tab w:val="right" w:pos="9026" w:leader="dot"/>
            </w:tabs>
            <w:rPr/>
          </w:pPr>
          <w:hyperlink w:anchor="__RefHeading___Toc6763656_211673320">
            <w:r>
              <w:rPr>
                <w:webHidden/>
                <w:rStyle w:val="IndexLink"/>
                <w:rtl w:val="true"/>
              </w:rPr>
              <w:t>ثواب الوقوف بعرفات</w:t>
            </w:r>
            <w:r>
              <w:rPr>
                <w:rStyle w:val="IndexLink"/>
                <w:rtl w:val="true"/>
              </w:rPr>
              <w:tab/>
            </w:r>
            <w:r>
              <w:rPr>
                <w:rStyle w:val="IndexLink"/>
              </w:rPr>
              <w:t>224</w:t>
            </w:r>
          </w:hyperlink>
        </w:p>
        <w:p>
          <w:pPr>
            <w:pStyle w:val="Contents3"/>
            <w:tabs>
              <w:tab w:val="clear" w:pos="8459"/>
              <w:tab w:val="right" w:pos="9026" w:leader="dot"/>
            </w:tabs>
            <w:rPr/>
          </w:pPr>
          <w:hyperlink w:anchor="__RefHeading___Toc6763658_211673320">
            <w:r>
              <w:rPr>
                <w:webHidden/>
                <w:rStyle w:val="IndexLink"/>
                <w:rtl w:val="true"/>
              </w:rPr>
              <w:t>علّة الوقوف بعرفات</w:t>
            </w:r>
            <w:r>
              <w:rPr>
                <w:rStyle w:val="IndexLink"/>
                <w:rtl w:val="true"/>
              </w:rPr>
              <w:tab/>
            </w:r>
            <w:r>
              <w:rPr>
                <w:rStyle w:val="IndexLink"/>
              </w:rPr>
              <w:t>228</w:t>
            </w:r>
          </w:hyperlink>
        </w:p>
        <w:p>
          <w:pPr>
            <w:pStyle w:val="Contents3"/>
            <w:tabs>
              <w:tab w:val="clear" w:pos="8459"/>
              <w:tab w:val="right" w:pos="9026" w:leader="dot"/>
            </w:tabs>
            <w:rPr/>
          </w:pPr>
          <w:hyperlink w:anchor="__RefHeading___Toc6763660_211673320">
            <w:r>
              <w:rPr>
                <w:webHidden/>
                <w:rStyle w:val="IndexLink"/>
                <w:rtl w:val="true"/>
              </w:rPr>
              <w:t>علّة الوقوف بعد العصر</w:t>
            </w:r>
            <w:r>
              <w:rPr>
                <w:rStyle w:val="IndexLink"/>
                <w:rtl w:val="true"/>
              </w:rPr>
              <w:tab/>
            </w:r>
            <w:r>
              <w:rPr>
                <w:rStyle w:val="IndexLink"/>
              </w:rPr>
              <w:t>229</w:t>
            </w:r>
          </w:hyperlink>
        </w:p>
        <w:p>
          <w:pPr>
            <w:pStyle w:val="Contents3"/>
            <w:tabs>
              <w:tab w:val="clear" w:pos="8459"/>
              <w:tab w:val="right" w:pos="9026" w:leader="dot"/>
            </w:tabs>
            <w:rPr/>
          </w:pPr>
          <w:hyperlink w:anchor="__RefHeading___Toc6763662_211673320">
            <w:r>
              <w:rPr>
                <w:webHidden/>
                <w:rStyle w:val="IndexLink"/>
                <w:rtl w:val="true"/>
              </w:rPr>
              <w:t>فضل ليلة عرفة</w:t>
            </w:r>
            <w:r>
              <w:rPr>
                <w:rStyle w:val="IndexLink"/>
                <w:rtl w:val="true"/>
              </w:rPr>
              <w:tab/>
            </w:r>
            <w:r>
              <w:rPr>
                <w:rStyle w:val="IndexLink"/>
              </w:rPr>
              <w:t>230</w:t>
            </w:r>
          </w:hyperlink>
        </w:p>
        <w:p>
          <w:pPr>
            <w:pStyle w:val="Contents3"/>
            <w:tabs>
              <w:tab w:val="clear" w:pos="8459"/>
              <w:tab w:val="right" w:pos="9026" w:leader="dot"/>
            </w:tabs>
            <w:rPr/>
          </w:pPr>
          <w:hyperlink w:anchor="__RefHeading___Toc6763664_211673320">
            <w:r>
              <w:rPr>
                <w:webHidden/>
                <w:rStyle w:val="IndexLink"/>
                <w:rtl w:val="true"/>
              </w:rPr>
              <w:t>الدعاء بعرفات</w:t>
            </w:r>
            <w:r>
              <w:rPr>
                <w:rStyle w:val="IndexLink"/>
                <w:rtl w:val="true"/>
              </w:rPr>
              <w:tab/>
            </w:r>
            <w:r>
              <w:rPr>
                <w:rStyle w:val="IndexLink"/>
              </w:rPr>
              <w:t>231</w:t>
            </w:r>
          </w:hyperlink>
        </w:p>
        <w:p>
          <w:pPr>
            <w:pStyle w:val="Contents3"/>
            <w:tabs>
              <w:tab w:val="clear" w:pos="8459"/>
              <w:tab w:val="right" w:pos="9026" w:leader="dot"/>
            </w:tabs>
            <w:rPr/>
          </w:pPr>
          <w:hyperlink w:anchor="__RefHeading___Toc6763666_211673320">
            <w:r>
              <w:rPr>
                <w:webHidden/>
                <w:rStyle w:val="IndexLink"/>
                <w:rtl w:val="true"/>
              </w:rPr>
              <w:t>أعظم الناس جرماً</w:t>
            </w:r>
            <w:r>
              <w:rPr>
                <w:rStyle w:val="IndexLink"/>
                <w:rtl w:val="true"/>
              </w:rPr>
              <w:tab/>
            </w:r>
            <w:r>
              <w:rPr>
                <w:rStyle w:val="IndexLink"/>
              </w:rPr>
              <w:t>240</w:t>
            </w:r>
          </w:hyperlink>
        </w:p>
        <w:p>
          <w:pPr>
            <w:pStyle w:val="Contents3"/>
            <w:tabs>
              <w:tab w:val="clear" w:pos="8459"/>
              <w:tab w:val="right" w:pos="9026" w:leader="dot"/>
            </w:tabs>
            <w:rPr/>
          </w:pPr>
          <w:hyperlink w:anchor="__RefHeading___Toc6763668_211673320">
            <w:r>
              <w:rPr>
                <w:webHidden/>
                <w:rStyle w:val="IndexLink"/>
                <w:rtl w:val="true"/>
              </w:rPr>
              <w:t>استحباب سدّ الخلل</w:t>
            </w:r>
            <w:r>
              <w:rPr>
                <w:rStyle w:val="IndexLink"/>
                <w:rtl w:val="true"/>
              </w:rPr>
              <w:tab/>
            </w:r>
            <w:r>
              <w:rPr>
                <w:rStyle w:val="IndexLink"/>
              </w:rPr>
              <w:t>240</w:t>
            </w:r>
          </w:hyperlink>
        </w:p>
        <w:p>
          <w:pPr>
            <w:pStyle w:val="Contents3"/>
            <w:tabs>
              <w:tab w:val="clear" w:pos="8459"/>
              <w:tab w:val="right" w:pos="9026" w:leader="dot"/>
            </w:tabs>
            <w:rPr/>
          </w:pPr>
          <w:hyperlink w:anchor="__RefHeading___Toc6763670_211673320">
            <w:r>
              <w:rPr>
                <w:webHidden/>
                <w:rStyle w:val="IndexLink"/>
                <w:rtl w:val="true"/>
              </w:rPr>
              <w:t>دعاء الأنبياء عليهم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6763672_211673320">
            <w:r>
              <w:rPr>
                <w:webHidden/>
                <w:rStyle w:val="IndexLink"/>
                <w:rtl w:val="true"/>
              </w:rPr>
              <w:t>الدعاء عند غروب الشمس</w:t>
            </w:r>
            <w:r>
              <w:rPr>
                <w:rStyle w:val="IndexLink"/>
                <w:rtl w:val="true"/>
              </w:rPr>
              <w:tab/>
            </w:r>
            <w:r>
              <w:rPr>
                <w:rStyle w:val="IndexLink"/>
              </w:rPr>
              <w:t>242</w:t>
            </w:r>
          </w:hyperlink>
        </w:p>
        <w:p>
          <w:pPr>
            <w:pStyle w:val="Contents3"/>
            <w:tabs>
              <w:tab w:val="clear" w:pos="8459"/>
              <w:tab w:val="right" w:pos="9026" w:leader="dot"/>
            </w:tabs>
            <w:rPr/>
          </w:pPr>
          <w:hyperlink w:anchor="__RefHeading___Toc6763674_211673320">
            <w:r>
              <w:rPr>
                <w:webHidden/>
                <w:rStyle w:val="IndexLink"/>
                <w:rtl w:val="true"/>
              </w:rPr>
              <w:t>الدعاء لإخوان المؤمنين</w:t>
            </w:r>
            <w:r>
              <w:rPr>
                <w:rStyle w:val="IndexLink"/>
                <w:rtl w:val="true"/>
              </w:rPr>
              <w:tab/>
            </w:r>
            <w:r>
              <w:rPr>
                <w:rStyle w:val="IndexLink"/>
              </w:rPr>
              <w:t>242</w:t>
            </w:r>
          </w:hyperlink>
        </w:p>
        <w:p>
          <w:pPr>
            <w:pStyle w:val="Contents3"/>
            <w:tabs>
              <w:tab w:val="clear" w:pos="8459"/>
              <w:tab w:val="right" w:pos="9026" w:leader="dot"/>
            </w:tabs>
            <w:rPr/>
          </w:pPr>
          <w:hyperlink w:anchor="__RefHeading___Toc6763676_211673320">
            <w:r>
              <w:rPr>
                <w:webHidden/>
                <w:rStyle w:val="IndexLink"/>
                <w:rtl w:val="true"/>
              </w:rPr>
              <w:t>الإفاضة من عرفات</w:t>
            </w:r>
            <w:r>
              <w:rPr>
                <w:rStyle w:val="IndexLink"/>
                <w:rtl w:val="true"/>
              </w:rPr>
              <w:tab/>
            </w:r>
            <w:r>
              <w:rPr>
                <w:rStyle w:val="IndexLink"/>
              </w:rPr>
              <w:t>244</w:t>
            </w:r>
          </w:hyperlink>
        </w:p>
        <w:p>
          <w:pPr>
            <w:pStyle w:val="Contents2"/>
            <w:tabs>
              <w:tab w:val="clear" w:pos="8743"/>
              <w:tab w:val="right" w:pos="9026" w:leader="dot"/>
            </w:tabs>
            <w:rPr/>
          </w:pPr>
          <w:hyperlink w:anchor="__RefHeading___Toc6763678_211673320">
            <w:r>
              <w:rPr>
                <w:webHidden/>
                <w:rStyle w:val="IndexLink"/>
                <w:rtl w:val="true"/>
              </w:rPr>
              <w:t>الفصل الثامن عشر</w:t>
            </w:r>
            <w:r>
              <w:rPr>
                <w:rStyle w:val="IndexLink"/>
                <w:rtl w:val="true"/>
              </w:rPr>
              <w:t xml:space="preserve">: </w:t>
            </w:r>
            <w:r>
              <w:rPr>
                <w:rStyle w:val="IndexLink"/>
                <w:rtl w:val="true"/>
              </w:rPr>
              <w:t>ما ورد في المشعر الحرام</w:t>
            </w:r>
            <w:r>
              <w:rPr>
                <w:rStyle w:val="IndexLink"/>
                <w:rtl w:val="true"/>
              </w:rPr>
              <w:tab/>
            </w:r>
            <w:r>
              <w:rPr>
                <w:rStyle w:val="IndexLink"/>
              </w:rPr>
              <w:t>246</w:t>
            </w:r>
          </w:hyperlink>
        </w:p>
        <w:p>
          <w:pPr>
            <w:pStyle w:val="Contents3"/>
            <w:tabs>
              <w:tab w:val="clear" w:pos="8459"/>
              <w:tab w:val="right" w:pos="9026" w:leader="dot"/>
            </w:tabs>
            <w:rPr/>
          </w:pPr>
          <w:hyperlink w:anchor="__RefHeading___Toc6763680_211673320">
            <w:r>
              <w:rPr>
                <w:webHidden/>
                <w:rStyle w:val="IndexLink"/>
                <w:rtl w:val="true"/>
              </w:rPr>
              <w:t>المرور بالمأزمين و الوقوف بالمشعر</w:t>
            </w:r>
            <w:r>
              <w:rPr>
                <w:rStyle w:val="IndexLink"/>
                <w:rtl w:val="true"/>
              </w:rPr>
              <w:tab/>
            </w:r>
            <w:r>
              <w:rPr>
                <w:rStyle w:val="IndexLink"/>
              </w:rPr>
              <w:t>246</w:t>
            </w:r>
          </w:hyperlink>
        </w:p>
        <w:p>
          <w:pPr>
            <w:pStyle w:val="Contents3"/>
            <w:tabs>
              <w:tab w:val="clear" w:pos="8459"/>
              <w:tab w:val="right" w:pos="9026" w:leader="dot"/>
            </w:tabs>
            <w:rPr/>
          </w:pPr>
          <w:hyperlink w:anchor="__RefHeading___Toc6763682_211673320">
            <w:r>
              <w:rPr>
                <w:webHidden/>
                <w:rStyle w:val="IndexLink"/>
                <w:rtl w:val="true"/>
              </w:rPr>
              <w:t>التكبير بين المأزمين</w:t>
            </w:r>
            <w:r>
              <w:rPr>
                <w:rStyle w:val="IndexLink"/>
                <w:rtl w:val="true"/>
              </w:rPr>
              <w:tab/>
            </w:r>
            <w:r>
              <w:rPr>
                <w:rStyle w:val="IndexLink"/>
              </w:rPr>
              <w:t>248</w:t>
            </w:r>
          </w:hyperlink>
        </w:p>
        <w:p>
          <w:pPr>
            <w:pStyle w:val="Contents3"/>
            <w:tabs>
              <w:tab w:val="clear" w:pos="8459"/>
              <w:tab w:val="right" w:pos="9026" w:leader="dot"/>
            </w:tabs>
            <w:rPr/>
          </w:pPr>
          <w:hyperlink w:anchor="__RefHeading___Toc6763684_211673320">
            <w:r>
              <w:rPr>
                <w:webHidden/>
                <w:rStyle w:val="IndexLink"/>
                <w:rtl w:val="true"/>
              </w:rPr>
              <w:t>علّة تسمية مزدلفة و جمع</w:t>
            </w:r>
            <w:r>
              <w:rPr>
                <w:rStyle w:val="IndexLink"/>
                <w:rtl w:val="true"/>
              </w:rPr>
              <w:tab/>
            </w:r>
            <w:r>
              <w:rPr>
                <w:rStyle w:val="IndexLink"/>
              </w:rPr>
              <w:t>248</w:t>
            </w:r>
          </w:hyperlink>
        </w:p>
        <w:p>
          <w:pPr>
            <w:pStyle w:val="Contents3"/>
            <w:tabs>
              <w:tab w:val="clear" w:pos="8459"/>
              <w:tab w:val="right" w:pos="9026" w:leader="dot"/>
            </w:tabs>
            <w:rPr/>
          </w:pPr>
          <w:hyperlink w:anchor="__RefHeading___Toc6763686_211673320">
            <w:r>
              <w:rPr>
                <w:webHidden/>
                <w:rStyle w:val="IndexLink"/>
                <w:rtl w:val="true"/>
              </w:rPr>
              <w:t>حدّ المشعر الحرام</w:t>
            </w:r>
            <w:r>
              <w:rPr>
                <w:rStyle w:val="IndexLink"/>
                <w:rtl w:val="true"/>
              </w:rPr>
              <w:tab/>
            </w:r>
            <w:r>
              <w:rPr>
                <w:rStyle w:val="IndexLink"/>
              </w:rPr>
              <w:t>249</w:t>
            </w:r>
          </w:hyperlink>
        </w:p>
        <w:p>
          <w:pPr>
            <w:pStyle w:val="Contents3"/>
            <w:tabs>
              <w:tab w:val="clear" w:pos="8459"/>
              <w:tab w:val="right" w:pos="9026" w:leader="dot"/>
            </w:tabs>
            <w:rPr/>
          </w:pPr>
          <w:hyperlink w:anchor="__RefHeading___Toc6763688_211673320">
            <w:r>
              <w:rPr>
                <w:webHidden/>
                <w:rStyle w:val="IndexLink"/>
                <w:rtl w:val="true"/>
              </w:rPr>
              <w:t>علّة الوقوف بالمشعر</w:t>
            </w:r>
            <w:r>
              <w:rPr>
                <w:rStyle w:val="IndexLink"/>
                <w:rtl w:val="true"/>
              </w:rPr>
              <w:tab/>
            </w:r>
            <w:r>
              <w:rPr>
                <w:rStyle w:val="IndexLink"/>
              </w:rPr>
              <w:t>250</w:t>
            </w:r>
          </w:hyperlink>
        </w:p>
        <w:p>
          <w:pPr>
            <w:pStyle w:val="Contents3"/>
            <w:tabs>
              <w:tab w:val="clear" w:pos="8459"/>
              <w:tab w:val="right" w:pos="9026" w:leader="dot"/>
            </w:tabs>
            <w:rPr/>
          </w:pPr>
          <w:hyperlink w:anchor="__RefHeading___Toc6763690_211673320">
            <w:r>
              <w:rPr>
                <w:webHidden/>
                <w:rStyle w:val="IndexLink"/>
                <w:rtl w:val="true"/>
              </w:rPr>
              <w:t>إكثار الدعاء في المشعر</w:t>
            </w:r>
            <w:r>
              <w:rPr>
                <w:rStyle w:val="IndexLink"/>
                <w:rtl w:val="true"/>
              </w:rPr>
              <w:tab/>
            </w:r>
            <w:r>
              <w:rPr>
                <w:rStyle w:val="IndexLink"/>
              </w:rPr>
              <w:t>251</w:t>
            </w:r>
          </w:hyperlink>
        </w:p>
        <w:p>
          <w:pPr>
            <w:pStyle w:val="Contents2"/>
            <w:tabs>
              <w:tab w:val="clear" w:pos="8743"/>
              <w:tab w:val="right" w:pos="9026" w:leader="dot"/>
            </w:tabs>
            <w:rPr/>
          </w:pPr>
          <w:hyperlink w:anchor="__RefHeading___Toc6763692_211673320">
            <w:r>
              <w:rPr>
                <w:webHidden/>
                <w:rStyle w:val="IndexLink"/>
                <w:rtl w:val="true"/>
              </w:rPr>
              <w:t>الفصل التاسع عشر</w:t>
            </w:r>
            <w:r>
              <w:rPr>
                <w:rStyle w:val="IndexLink"/>
                <w:rtl w:val="true"/>
              </w:rPr>
              <w:t xml:space="preserve">: </w:t>
            </w:r>
            <w:r>
              <w:rPr>
                <w:rStyle w:val="IndexLink"/>
                <w:rtl w:val="true"/>
              </w:rPr>
              <w:t>ما ورد في مني</w:t>
            </w:r>
            <w:r>
              <w:rPr>
                <w:rStyle w:val="IndexLink"/>
                <w:rtl w:val="true"/>
              </w:rPr>
              <w:t>?</w:t>
              <w:tab/>
            </w:r>
            <w:r>
              <w:rPr>
                <w:rStyle w:val="IndexLink"/>
              </w:rPr>
              <w:t>253</w:t>
            </w:r>
          </w:hyperlink>
        </w:p>
        <w:p>
          <w:pPr>
            <w:pStyle w:val="Contents3"/>
            <w:tabs>
              <w:tab w:val="clear" w:pos="8459"/>
              <w:tab w:val="right" w:pos="9026" w:leader="dot"/>
            </w:tabs>
            <w:rPr/>
          </w:pPr>
          <w:hyperlink w:anchor="__RefHeading___Toc6763694_211673320">
            <w:r>
              <w:rPr>
                <w:webHidden/>
                <w:rStyle w:val="IndexLink"/>
                <w:rtl w:val="true"/>
              </w:rPr>
              <w:t>علّة تسمية مني</w:t>
            </w:r>
            <w:r>
              <w:rPr>
                <w:rStyle w:val="IndexLink"/>
                <w:rtl w:val="true"/>
              </w:rPr>
              <w:t>?</w:t>
              <w:tab/>
            </w:r>
            <w:r>
              <w:rPr>
                <w:rStyle w:val="IndexLink"/>
              </w:rPr>
              <w:t>253</w:t>
            </w:r>
          </w:hyperlink>
        </w:p>
        <w:p>
          <w:pPr>
            <w:pStyle w:val="Contents3"/>
            <w:tabs>
              <w:tab w:val="clear" w:pos="8459"/>
              <w:tab w:val="right" w:pos="9026" w:leader="dot"/>
            </w:tabs>
            <w:rPr/>
          </w:pPr>
          <w:hyperlink w:anchor="__RefHeading___Toc6763696_211673320">
            <w:r>
              <w:rPr>
                <w:webHidden/>
                <w:rStyle w:val="IndexLink"/>
                <w:rtl w:val="true"/>
              </w:rPr>
              <w:t>الدّعاء عند التوجّه إلي مني</w:t>
            </w:r>
            <w:r>
              <w:rPr>
                <w:rStyle w:val="IndexLink"/>
                <w:rtl w:val="true"/>
              </w:rPr>
              <w:t>?</w:t>
              <w:tab/>
            </w:r>
            <w:r>
              <w:rPr>
                <w:rStyle w:val="IndexLink"/>
              </w:rPr>
              <w:t>254</w:t>
            </w:r>
          </w:hyperlink>
        </w:p>
        <w:p>
          <w:pPr>
            <w:pStyle w:val="Contents3"/>
            <w:tabs>
              <w:tab w:val="clear" w:pos="8459"/>
              <w:tab w:val="right" w:pos="9026" w:leader="dot"/>
            </w:tabs>
            <w:rPr/>
          </w:pPr>
          <w:hyperlink w:anchor="__RefHeading___Toc6763698_211673320">
            <w:r>
              <w:rPr>
                <w:webHidden/>
                <w:rStyle w:val="IndexLink"/>
                <w:rtl w:val="true"/>
              </w:rPr>
              <w:t>فضل مني</w:t>
            </w:r>
            <w:r>
              <w:rPr>
                <w:rStyle w:val="IndexLink"/>
                <w:rtl w:val="true"/>
              </w:rPr>
              <w:t>?</w:t>
              <w:tab/>
            </w:r>
            <w:r>
              <w:rPr>
                <w:rStyle w:val="IndexLink"/>
              </w:rPr>
              <w:t>254</w:t>
            </w:r>
          </w:hyperlink>
        </w:p>
        <w:p>
          <w:pPr>
            <w:pStyle w:val="Contents3"/>
            <w:tabs>
              <w:tab w:val="clear" w:pos="8459"/>
              <w:tab w:val="right" w:pos="9026" w:leader="dot"/>
            </w:tabs>
            <w:rPr/>
          </w:pPr>
          <w:hyperlink w:anchor="__RefHeading___Toc6763700_211673320">
            <w:r>
              <w:rPr>
                <w:webHidden/>
                <w:rStyle w:val="IndexLink"/>
                <w:rtl w:val="true"/>
              </w:rPr>
              <w:t>لم جعلت أيّام مني</w:t>
            </w:r>
            <w:r>
              <w:rPr>
                <w:rStyle w:val="IndexLink"/>
                <w:rtl w:val="true"/>
              </w:rPr>
              <w:t xml:space="preserve">? </w:t>
            </w:r>
            <w:r>
              <w:rPr>
                <w:rStyle w:val="IndexLink"/>
                <w:rtl w:val="true"/>
              </w:rPr>
              <w:t>ثلاثاً؟</w:t>
            </w:r>
            <w:r>
              <w:rPr>
                <w:rStyle w:val="IndexLink"/>
                <w:rtl w:val="true"/>
              </w:rPr>
              <w:tab/>
            </w:r>
            <w:r>
              <w:rPr>
                <w:rStyle w:val="IndexLink"/>
              </w:rPr>
              <w:t>256</w:t>
            </w:r>
          </w:hyperlink>
        </w:p>
        <w:p>
          <w:pPr>
            <w:pStyle w:val="Contents3"/>
            <w:tabs>
              <w:tab w:val="clear" w:pos="8459"/>
              <w:tab w:val="right" w:pos="9026" w:leader="dot"/>
            </w:tabs>
            <w:rPr/>
          </w:pPr>
          <w:hyperlink w:anchor="__RefHeading___Toc6763702_211673320">
            <w:r>
              <w:rPr>
                <w:webHidden/>
                <w:rStyle w:val="IndexLink"/>
                <w:rtl w:val="true"/>
              </w:rPr>
              <w:t>علّة تسمية أيّام التشريق</w:t>
            </w:r>
            <w:r>
              <w:rPr>
                <w:rStyle w:val="IndexLink"/>
                <w:rtl w:val="true"/>
              </w:rPr>
              <w:tab/>
            </w:r>
            <w:r>
              <w:rPr>
                <w:rStyle w:val="IndexLink"/>
              </w:rPr>
              <w:t>256</w:t>
            </w:r>
          </w:hyperlink>
        </w:p>
        <w:p>
          <w:pPr>
            <w:pStyle w:val="Contents3"/>
            <w:tabs>
              <w:tab w:val="clear" w:pos="8459"/>
              <w:tab w:val="right" w:pos="9026" w:leader="dot"/>
            </w:tabs>
            <w:rPr/>
          </w:pPr>
          <w:hyperlink w:anchor="__RefHeading___Toc6763704_211673320">
            <w:r>
              <w:rPr>
                <w:webHidden/>
                <w:rStyle w:val="IndexLink"/>
                <w:rtl w:val="true"/>
              </w:rPr>
              <w:t>فضل يوم النحر</w:t>
            </w:r>
            <w:r>
              <w:rPr>
                <w:rStyle w:val="IndexLink"/>
                <w:rtl w:val="true"/>
              </w:rPr>
              <w:tab/>
            </w:r>
            <w:r>
              <w:rPr>
                <w:rStyle w:val="IndexLink"/>
              </w:rPr>
              <w:t>256</w:t>
            </w:r>
          </w:hyperlink>
        </w:p>
        <w:p>
          <w:pPr>
            <w:pStyle w:val="Contents3"/>
            <w:tabs>
              <w:tab w:val="clear" w:pos="8459"/>
              <w:tab w:val="right" w:pos="9026" w:leader="dot"/>
            </w:tabs>
            <w:rPr/>
          </w:pPr>
          <w:hyperlink w:anchor="__RefHeading___Toc6763706_211673320">
            <w:r>
              <w:rPr>
                <w:webHidden/>
                <w:rStyle w:val="IndexLink"/>
                <w:rtl w:val="true"/>
              </w:rPr>
              <w:t>الحجّ الأكبر</w:t>
            </w:r>
            <w:r>
              <w:rPr>
                <w:rStyle w:val="IndexLink"/>
                <w:rtl w:val="true"/>
              </w:rPr>
              <w:tab/>
            </w:r>
            <w:r>
              <w:rPr>
                <w:rStyle w:val="IndexLink"/>
              </w:rPr>
              <w:t>257</w:t>
            </w:r>
          </w:hyperlink>
        </w:p>
        <w:p>
          <w:pPr>
            <w:pStyle w:val="Contents3"/>
            <w:tabs>
              <w:tab w:val="clear" w:pos="8459"/>
              <w:tab w:val="right" w:pos="9026" w:leader="dot"/>
            </w:tabs>
            <w:rPr/>
          </w:pPr>
          <w:hyperlink w:anchor="__RefHeading___Toc6763708_211673320">
            <w:r>
              <w:rPr>
                <w:webHidden/>
                <w:rStyle w:val="IndexLink"/>
                <w:rtl w:val="true"/>
              </w:rPr>
              <w:t>التكبير في الأضحي</w:t>
            </w:r>
            <w:r>
              <w:rPr>
                <w:rStyle w:val="IndexLink"/>
                <w:rtl w:val="true"/>
              </w:rPr>
              <w:t>?</w:t>
              <w:tab/>
            </w:r>
            <w:r>
              <w:rPr>
                <w:rStyle w:val="IndexLink"/>
              </w:rPr>
              <w:t>257</w:t>
            </w:r>
          </w:hyperlink>
        </w:p>
        <w:p>
          <w:pPr>
            <w:pStyle w:val="Contents3"/>
            <w:tabs>
              <w:tab w:val="clear" w:pos="8459"/>
              <w:tab w:val="right" w:pos="9026" w:leader="dot"/>
            </w:tabs>
            <w:rPr/>
          </w:pPr>
          <w:hyperlink w:anchor="__RefHeading___Toc6763710_211673320">
            <w:r>
              <w:rPr>
                <w:webHidden/>
                <w:rStyle w:val="IndexLink"/>
                <w:rtl w:val="true"/>
              </w:rPr>
              <w:t>في صيام أيّام التشريق</w:t>
            </w:r>
            <w:r>
              <w:rPr>
                <w:rStyle w:val="IndexLink"/>
                <w:rtl w:val="true"/>
              </w:rPr>
              <w:tab/>
            </w:r>
            <w:r>
              <w:rPr>
                <w:rStyle w:val="IndexLink"/>
              </w:rPr>
              <w:t>260</w:t>
            </w:r>
          </w:hyperlink>
        </w:p>
        <w:p>
          <w:pPr>
            <w:pStyle w:val="Contents3"/>
            <w:tabs>
              <w:tab w:val="clear" w:pos="8459"/>
              <w:tab w:val="right" w:pos="9026" w:leader="dot"/>
            </w:tabs>
            <w:rPr/>
          </w:pPr>
          <w:hyperlink w:anchor="__RefHeading___Toc6763712_211673320">
            <w:r>
              <w:rPr>
                <w:webHidden/>
                <w:rStyle w:val="IndexLink"/>
                <w:rtl w:val="true"/>
              </w:rPr>
              <w:t>فضل رمي الجمار</w:t>
            </w:r>
            <w:r>
              <w:rPr>
                <w:rStyle w:val="IndexLink"/>
                <w:rtl w:val="true"/>
              </w:rPr>
              <w:tab/>
            </w:r>
            <w:r>
              <w:rPr>
                <w:rStyle w:val="IndexLink"/>
              </w:rPr>
              <w:t>261</w:t>
            </w:r>
          </w:hyperlink>
        </w:p>
        <w:p>
          <w:pPr>
            <w:pStyle w:val="Contents3"/>
            <w:tabs>
              <w:tab w:val="clear" w:pos="8459"/>
              <w:tab w:val="right" w:pos="9026" w:leader="dot"/>
            </w:tabs>
            <w:rPr/>
          </w:pPr>
          <w:hyperlink w:anchor="__RefHeading___Toc6763714_211673320">
            <w:r>
              <w:rPr>
                <w:webHidden/>
                <w:rStyle w:val="IndexLink"/>
                <w:rtl w:val="true"/>
              </w:rPr>
              <w:t>موضع أخذ الحصي</w:t>
            </w:r>
            <w:r>
              <w:rPr>
                <w:rStyle w:val="IndexLink"/>
                <w:rtl w:val="true"/>
              </w:rPr>
              <w:t>?</w:t>
              <w:tab/>
            </w:r>
            <w:r>
              <w:rPr>
                <w:rStyle w:val="IndexLink"/>
              </w:rPr>
              <w:t>262</w:t>
            </w:r>
          </w:hyperlink>
        </w:p>
        <w:p>
          <w:pPr>
            <w:pStyle w:val="Contents3"/>
            <w:tabs>
              <w:tab w:val="clear" w:pos="8459"/>
              <w:tab w:val="right" w:pos="9026" w:leader="dot"/>
            </w:tabs>
            <w:rPr/>
          </w:pPr>
          <w:hyperlink w:anchor="__RefHeading___Toc6763716_211673320">
            <w:r>
              <w:rPr>
                <w:webHidden/>
                <w:rStyle w:val="IndexLink"/>
                <w:rtl w:val="true"/>
              </w:rPr>
              <w:t>صفة الحصي</w:t>
            </w:r>
            <w:r>
              <w:rPr>
                <w:rStyle w:val="IndexLink"/>
                <w:rtl w:val="true"/>
              </w:rPr>
              <w:t>?</w:t>
              <w:tab/>
            </w:r>
            <w:r>
              <w:rPr>
                <w:rStyle w:val="IndexLink"/>
              </w:rPr>
              <w:t>263</w:t>
            </w:r>
          </w:hyperlink>
        </w:p>
        <w:p>
          <w:pPr>
            <w:pStyle w:val="Contents3"/>
            <w:tabs>
              <w:tab w:val="clear" w:pos="8459"/>
              <w:tab w:val="right" w:pos="9026" w:leader="dot"/>
            </w:tabs>
            <w:rPr/>
          </w:pPr>
          <w:hyperlink w:anchor="__RefHeading___Toc6763718_211673320">
            <w:r>
              <w:rPr>
                <w:webHidden/>
                <w:rStyle w:val="IndexLink"/>
                <w:rtl w:val="true"/>
              </w:rPr>
              <w:t>استحباب الطهارة للرّمي</w:t>
            </w:r>
            <w:r>
              <w:rPr>
                <w:rStyle w:val="IndexLink"/>
                <w:rtl w:val="true"/>
              </w:rPr>
              <w:tab/>
            </w:r>
            <w:r>
              <w:rPr>
                <w:rStyle w:val="IndexLink"/>
              </w:rPr>
              <w:t>264</w:t>
            </w:r>
          </w:hyperlink>
        </w:p>
        <w:p>
          <w:pPr>
            <w:pStyle w:val="Contents3"/>
            <w:tabs>
              <w:tab w:val="clear" w:pos="8459"/>
              <w:tab w:val="right" w:pos="9026" w:leader="dot"/>
            </w:tabs>
            <w:rPr/>
          </w:pPr>
          <w:hyperlink w:anchor="__RefHeading___Toc6763720_211673320">
            <w:r>
              <w:rPr>
                <w:webHidden/>
                <w:rStyle w:val="IndexLink"/>
                <w:rtl w:val="true"/>
              </w:rPr>
              <w:t>كيفيّة رمي الجمار</w:t>
            </w:r>
            <w:r>
              <w:rPr>
                <w:rStyle w:val="IndexLink"/>
                <w:rtl w:val="true"/>
              </w:rPr>
              <w:tab/>
            </w:r>
            <w:r>
              <w:rPr>
                <w:rStyle w:val="IndexLink"/>
              </w:rPr>
              <w:t>264</w:t>
            </w:r>
          </w:hyperlink>
        </w:p>
        <w:p>
          <w:pPr>
            <w:pStyle w:val="Contents3"/>
            <w:tabs>
              <w:tab w:val="clear" w:pos="8459"/>
              <w:tab w:val="right" w:pos="9026" w:leader="dot"/>
            </w:tabs>
            <w:rPr/>
          </w:pPr>
          <w:hyperlink w:anchor="__RefHeading___Toc6763722_211673320">
            <w:r>
              <w:rPr>
                <w:webHidden/>
                <w:rStyle w:val="IndexLink"/>
                <w:rtl w:val="true"/>
              </w:rPr>
              <w:t>وقت رمي الجمار</w:t>
            </w:r>
            <w:r>
              <w:rPr>
                <w:rStyle w:val="IndexLink"/>
                <w:rtl w:val="true"/>
              </w:rPr>
              <w:tab/>
            </w:r>
            <w:r>
              <w:rPr>
                <w:rStyle w:val="IndexLink"/>
              </w:rPr>
              <w:t>266</w:t>
            </w:r>
          </w:hyperlink>
        </w:p>
        <w:p>
          <w:pPr>
            <w:pStyle w:val="Contents3"/>
            <w:tabs>
              <w:tab w:val="clear" w:pos="8459"/>
              <w:tab w:val="right" w:pos="9026" w:leader="dot"/>
            </w:tabs>
            <w:rPr/>
          </w:pPr>
          <w:hyperlink w:anchor="__RefHeading___Toc6763724_211673320">
            <w:r>
              <w:rPr>
                <w:webHidden/>
                <w:rStyle w:val="IndexLink"/>
                <w:rtl w:val="true"/>
              </w:rPr>
              <w:t>ذكر الأئمة عليهم السلام بمني</w:t>
            </w:r>
            <w:r>
              <w:rPr>
                <w:rStyle w:val="IndexLink"/>
                <w:rtl w:val="true"/>
              </w:rPr>
              <w:t>?</w:t>
              <w:tab/>
            </w:r>
            <w:r>
              <w:rPr>
                <w:rStyle w:val="IndexLink"/>
              </w:rPr>
              <w:t>267</w:t>
            </w:r>
          </w:hyperlink>
        </w:p>
        <w:p>
          <w:pPr>
            <w:pStyle w:val="Contents3"/>
            <w:tabs>
              <w:tab w:val="clear" w:pos="8459"/>
              <w:tab w:val="right" w:pos="9026" w:leader="dot"/>
            </w:tabs>
            <w:rPr/>
          </w:pPr>
          <w:hyperlink w:anchor="__RefHeading___Toc6763726_211673320">
            <w:r>
              <w:rPr>
                <w:webHidden/>
                <w:rStyle w:val="IndexLink"/>
                <w:rtl w:val="true"/>
              </w:rPr>
              <w:t>فضل الأضحية</w:t>
            </w:r>
            <w:r>
              <w:rPr>
                <w:rStyle w:val="IndexLink"/>
                <w:rtl w:val="true"/>
              </w:rPr>
              <w:tab/>
            </w:r>
            <w:r>
              <w:rPr>
                <w:rStyle w:val="IndexLink"/>
              </w:rPr>
              <w:t>267</w:t>
            </w:r>
          </w:hyperlink>
        </w:p>
        <w:p>
          <w:pPr>
            <w:pStyle w:val="Contents3"/>
            <w:tabs>
              <w:tab w:val="clear" w:pos="8459"/>
              <w:tab w:val="right" w:pos="9026" w:leader="dot"/>
            </w:tabs>
            <w:rPr/>
          </w:pPr>
          <w:hyperlink w:anchor="__RefHeading___Toc6763728_211673320">
            <w:r>
              <w:rPr>
                <w:webHidden/>
                <w:rStyle w:val="IndexLink"/>
                <w:rtl w:val="true"/>
              </w:rPr>
              <w:t>أفضل الأضاحي</w:t>
            </w:r>
            <w:r>
              <w:rPr>
                <w:rStyle w:val="IndexLink"/>
                <w:rtl w:val="true"/>
              </w:rPr>
              <w:tab/>
            </w:r>
            <w:r>
              <w:rPr>
                <w:rStyle w:val="IndexLink"/>
              </w:rPr>
              <w:t>269</w:t>
            </w:r>
          </w:hyperlink>
        </w:p>
        <w:p>
          <w:pPr>
            <w:pStyle w:val="Contents3"/>
            <w:tabs>
              <w:tab w:val="clear" w:pos="8459"/>
              <w:tab w:val="right" w:pos="9026" w:leader="dot"/>
            </w:tabs>
            <w:rPr/>
          </w:pPr>
          <w:hyperlink w:anchor="__RefHeading___Toc6763730_211673320">
            <w:r>
              <w:rPr>
                <w:webHidden/>
                <w:rStyle w:val="IndexLink"/>
                <w:rtl w:val="true"/>
              </w:rPr>
              <w:t>الدّعاء عند الذبح</w:t>
            </w:r>
            <w:r>
              <w:rPr>
                <w:rStyle w:val="IndexLink"/>
                <w:rtl w:val="true"/>
              </w:rPr>
              <w:tab/>
            </w:r>
            <w:r>
              <w:rPr>
                <w:rStyle w:val="IndexLink"/>
              </w:rPr>
              <w:t>271</w:t>
            </w:r>
          </w:hyperlink>
        </w:p>
        <w:p>
          <w:pPr>
            <w:pStyle w:val="Contents3"/>
            <w:tabs>
              <w:tab w:val="clear" w:pos="8459"/>
              <w:tab w:val="right" w:pos="9026" w:leader="dot"/>
            </w:tabs>
            <w:rPr/>
          </w:pPr>
          <w:hyperlink w:anchor="__RefHeading___Toc6763732_211673320">
            <w:r>
              <w:rPr>
                <w:webHidden/>
                <w:rStyle w:val="IndexLink"/>
                <w:rtl w:val="true"/>
              </w:rPr>
              <w:t>إخراج لحوم الأضاحي من مني</w:t>
            </w:r>
            <w:r>
              <w:rPr>
                <w:rStyle w:val="IndexLink"/>
                <w:rtl w:val="true"/>
              </w:rPr>
              <w:t>?</w:t>
              <w:tab/>
            </w:r>
            <w:r>
              <w:rPr>
                <w:rStyle w:val="IndexLink"/>
              </w:rPr>
              <w:t>272</w:t>
            </w:r>
          </w:hyperlink>
        </w:p>
        <w:p>
          <w:pPr>
            <w:pStyle w:val="Contents3"/>
            <w:tabs>
              <w:tab w:val="clear" w:pos="8459"/>
              <w:tab w:val="right" w:pos="9026" w:leader="dot"/>
            </w:tabs>
            <w:rPr/>
          </w:pPr>
          <w:hyperlink w:anchor="__RefHeading___Toc6763734_211673320">
            <w:r>
              <w:rPr>
                <w:webHidden/>
                <w:rStyle w:val="IndexLink"/>
                <w:rtl w:val="true"/>
              </w:rPr>
              <w:t>كراهة غسل الرأس بالخطمي</w:t>
            </w:r>
            <w:r>
              <w:rPr>
                <w:rStyle w:val="IndexLink"/>
                <w:rtl w:val="true"/>
              </w:rPr>
              <w:tab/>
            </w:r>
            <w:r>
              <w:rPr>
                <w:rStyle w:val="IndexLink"/>
              </w:rPr>
              <w:t>274</w:t>
            </w:r>
          </w:hyperlink>
        </w:p>
        <w:p>
          <w:pPr>
            <w:pStyle w:val="Contents3"/>
            <w:tabs>
              <w:tab w:val="clear" w:pos="8459"/>
              <w:tab w:val="right" w:pos="9026" w:leader="dot"/>
            </w:tabs>
            <w:rPr/>
          </w:pPr>
          <w:hyperlink w:anchor="__RefHeading___Toc6763736_211673320">
            <w:r>
              <w:rPr>
                <w:webHidden/>
                <w:rStyle w:val="IndexLink"/>
                <w:rtl w:val="true"/>
              </w:rPr>
              <w:t>فضل الحلق</w:t>
            </w:r>
            <w:r>
              <w:rPr>
                <w:rStyle w:val="IndexLink"/>
                <w:rtl w:val="true"/>
              </w:rPr>
              <w:tab/>
            </w:r>
            <w:r>
              <w:rPr>
                <w:rStyle w:val="IndexLink"/>
              </w:rPr>
              <w:t>274</w:t>
            </w:r>
          </w:hyperlink>
        </w:p>
        <w:p>
          <w:pPr>
            <w:pStyle w:val="Contents3"/>
            <w:tabs>
              <w:tab w:val="clear" w:pos="8459"/>
              <w:tab w:val="right" w:pos="9026" w:leader="dot"/>
            </w:tabs>
            <w:rPr/>
          </w:pPr>
          <w:hyperlink w:anchor="__RefHeading___Toc6763738_211673320">
            <w:r>
              <w:rPr>
                <w:webHidden/>
                <w:rStyle w:val="IndexLink"/>
                <w:rtl w:val="true"/>
              </w:rPr>
              <w:t>دفن الشعر بمني</w:t>
            </w:r>
            <w:r>
              <w:rPr>
                <w:rStyle w:val="IndexLink"/>
                <w:rtl w:val="true"/>
              </w:rPr>
              <w:t>?</w:t>
              <w:tab/>
            </w:r>
            <w:r>
              <w:rPr>
                <w:rStyle w:val="IndexLink"/>
              </w:rPr>
              <w:t>275</w:t>
            </w:r>
          </w:hyperlink>
        </w:p>
        <w:p>
          <w:pPr>
            <w:pStyle w:val="Contents3"/>
            <w:tabs>
              <w:tab w:val="clear" w:pos="8459"/>
              <w:tab w:val="right" w:pos="9026" w:leader="dot"/>
            </w:tabs>
            <w:rPr/>
          </w:pPr>
          <w:hyperlink w:anchor="__RefHeading___Toc6763740_211673320">
            <w:r>
              <w:rPr>
                <w:webHidden/>
                <w:rStyle w:val="IndexLink"/>
                <w:rtl w:val="true"/>
              </w:rPr>
              <w:t>حدّ الحلق</w:t>
            </w:r>
            <w:r>
              <w:rPr>
                <w:rStyle w:val="IndexLink"/>
                <w:rtl w:val="true"/>
              </w:rPr>
              <w:tab/>
            </w:r>
            <w:r>
              <w:rPr>
                <w:rStyle w:val="IndexLink"/>
              </w:rPr>
              <w:t>275</w:t>
            </w:r>
          </w:hyperlink>
        </w:p>
        <w:p>
          <w:pPr>
            <w:pStyle w:val="Contents3"/>
            <w:tabs>
              <w:tab w:val="clear" w:pos="8459"/>
              <w:tab w:val="right" w:pos="9026" w:leader="dot"/>
            </w:tabs>
            <w:rPr/>
          </w:pPr>
          <w:hyperlink w:anchor="__RefHeading___Toc6763742_211673320">
            <w:r>
              <w:rPr>
                <w:webHidden/>
                <w:rStyle w:val="IndexLink"/>
                <w:rtl w:val="true"/>
              </w:rPr>
              <w:t>الدعاء عند الحلق</w:t>
            </w:r>
            <w:r>
              <w:rPr>
                <w:rStyle w:val="IndexLink"/>
                <w:rtl w:val="true"/>
              </w:rPr>
              <w:tab/>
            </w:r>
            <w:r>
              <w:rPr>
                <w:rStyle w:val="IndexLink"/>
              </w:rPr>
              <w:t>276</w:t>
            </w:r>
          </w:hyperlink>
        </w:p>
        <w:p>
          <w:pPr>
            <w:pStyle w:val="Contents3"/>
            <w:tabs>
              <w:tab w:val="clear" w:pos="8459"/>
              <w:tab w:val="right" w:pos="9026" w:leader="dot"/>
            </w:tabs>
            <w:rPr/>
          </w:pPr>
          <w:hyperlink w:anchor="__RefHeading___Toc6763744_211673320">
            <w:r>
              <w:rPr>
                <w:webHidden/>
                <w:rStyle w:val="IndexLink"/>
                <w:rtl w:val="true"/>
              </w:rPr>
              <w:t>الجمع بين الحلق و التقصير</w:t>
            </w:r>
            <w:r>
              <w:rPr>
                <w:rStyle w:val="IndexLink"/>
                <w:rtl w:val="true"/>
              </w:rPr>
              <w:tab/>
            </w:r>
            <w:r>
              <w:rPr>
                <w:rStyle w:val="IndexLink"/>
              </w:rPr>
              <w:t>276</w:t>
            </w:r>
          </w:hyperlink>
        </w:p>
        <w:p>
          <w:pPr>
            <w:pStyle w:val="Contents3"/>
            <w:tabs>
              <w:tab w:val="clear" w:pos="8459"/>
              <w:tab w:val="right" w:pos="9026" w:leader="dot"/>
            </w:tabs>
            <w:rPr/>
          </w:pPr>
          <w:hyperlink w:anchor="__RefHeading___Toc6763746_211673320">
            <w:r>
              <w:rPr>
                <w:webHidden/>
                <w:rStyle w:val="IndexLink"/>
                <w:rtl w:val="true"/>
              </w:rPr>
              <w:t>الصّلاة في مسجد الخيف</w:t>
            </w:r>
            <w:r>
              <w:rPr>
                <w:rStyle w:val="IndexLink"/>
                <w:rtl w:val="true"/>
              </w:rPr>
              <w:tab/>
            </w:r>
            <w:r>
              <w:rPr>
                <w:rStyle w:val="IndexLink"/>
              </w:rPr>
              <w:t>276</w:t>
            </w:r>
          </w:hyperlink>
        </w:p>
        <w:p>
          <w:pPr>
            <w:pStyle w:val="Contents3"/>
            <w:tabs>
              <w:tab w:val="clear" w:pos="8459"/>
              <w:tab w:val="right" w:pos="9026" w:leader="dot"/>
            </w:tabs>
            <w:rPr/>
          </w:pPr>
          <w:hyperlink w:anchor="__RefHeading___Toc6763748_211673320">
            <w:r>
              <w:rPr>
                <w:webHidden/>
                <w:rStyle w:val="IndexLink"/>
                <w:rtl w:val="true"/>
              </w:rPr>
              <w:t>من صلّي من الأنبياء في مسجد الخيف</w:t>
            </w:r>
            <w:r>
              <w:rPr>
                <w:rStyle w:val="IndexLink"/>
                <w:rtl w:val="true"/>
              </w:rPr>
              <w:tab/>
            </w:r>
            <w:r>
              <w:rPr>
                <w:rStyle w:val="IndexLink"/>
              </w:rPr>
              <w:t>277</w:t>
            </w:r>
          </w:hyperlink>
        </w:p>
        <w:p>
          <w:pPr>
            <w:pStyle w:val="Contents3"/>
            <w:tabs>
              <w:tab w:val="clear" w:pos="8459"/>
              <w:tab w:val="right" w:pos="9026" w:leader="dot"/>
            </w:tabs>
            <w:rPr/>
          </w:pPr>
          <w:hyperlink w:anchor="__RefHeading___Toc6763750_211673320">
            <w:r>
              <w:rPr>
                <w:webHidden/>
                <w:rStyle w:val="IndexLink"/>
                <w:rtl w:val="true"/>
              </w:rPr>
              <w:t>الإفاضة من مني</w:t>
            </w:r>
            <w:r>
              <w:rPr>
                <w:rStyle w:val="IndexLink"/>
                <w:rtl w:val="true"/>
              </w:rPr>
              <w:t>?</w:t>
              <w:tab/>
            </w:r>
            <w:r>
              <w:rPr>
                <w:rStyle w:val="IndexLink"/>
              </w:rPr>
              <w:t>278</w:t>
            </w:r>
          </w:hyperlink>
        </w:p>
        <w:p>
          <w:pPr>
            <w:pStyle w:val="Contents3"/>
            <w:tabs>
              <w:tab w:val="clear" w:pos="8459"/>
              <w:tab w:val="right" w:pos="9026" w:leader="dot"/>
            </w:tabs>
            <w:rPr/>
          </w:pPr>
          <w:hyperlink w:anchor="__RefHeading___Toc6763752_211673320">
            <w:r>
              <w:rPr>
                <w:webHidden/>
                <w:rStyle w:val="IndexLink"/>
                <w:rtl w:val="true"/>
              </w:rPr>
              <w:t>زيارة البيت</w:t>
            </w:r>
            <w:r>
              <w:rPr>
                <w:rStyle w:val="IndexLink"/>
                <w:rtl w:val="true"/>
              </w:rPr>
              <w:tab/>
            </w:r>
            <w:r>
              <w:rPr>
                <w:rStyle w:val="IndexLink"/>
              </w:rPr>
              <w:t>278</w:t>
            </w:r>
          </w:hyperlink>
        </w:p>
        <w:p>
          <w:pPr>
            <w:pStyle w:val="Contents2"/>
            <w:tabs>
              <w:tab w:val="clear" w:pos="8743"/>
              <w:tab w:val="right" w:pos="9026" w:leader="dot"/>
            </w:tabs>
            <w:rPr/>
          </w:pPr>
          <w:hyperlink w:anchor="__RefHeading___Toc6763754_211673320">
            <w:r>
              <w:rPr>
                <w:webHidden/>
                <w:rStyle w:val="IndexLink"/>
                <w:rtl w:val="true"/>
              </w:rPr>
              <w:t>الفصل العشرون</w:t>
            </w:r>
            <w:r>
              <w:rPr>
                <w:rStyle w:val="IndexLink"/>
                <w:rtl w:val="true"/>
              </w:rPr>
              <w:t xml:space="preserve">: </w:t>
            </w:r>
            <w:r>
              <w:rPr>
                <w:rStyle w:val="IndexLink"/>
                <w:rtl w:val="true"/>
              </w:rPr>
              <w:t>وداع البيت</w:t>
            </w:r>
            <w:r>
              <w:rPr>
                <w:rStyle w:val="IndexLink"/>
                <w:rtl w:val="true"/>
              </w:rPr>
              <w:tab/>
            </w:r>
            <w:r>
              <w:rPr>
                <w:rStyle w:val="IndexLink"/>
              </w:rPr>
              <w:t>280</w:t>
            </w:r>
          </w:hyperlink>
        </w:p>
        <w:p>
          <w:pPr>
            <w:pStyle w:val="Contents3"/>
            <w:tabs>
              <w:tab w:val="clear" w:pos="8459"/>
              <w:tab w:val="right" w:pos="9026" w:leader="dot"/>
            </w:tabs>
            <w:rPr/>
          </w:pPr>
          <w:hyperlink w:anchor="__RefHeading___Toc6763756_211673320">
            <w:r>
              <w:rPr>
                <w:webHidden/>
                <w:rStyle w:val="IndexLink"/>
                <w:rtl w:val="true"/>
              </w:rPr>
              <w:t>من أين يودّع البيت</w:t>
            </w:r>
            <w:r>
              <w:rPr>
                <w:rStyle w:val="IndexLink"/>
                <w:rtl w:val="true"/>
              </w:rPr>
              <w:tab/>
            </w:r>
            <w:r>
              <w:rPr>
                <w:rStyle w:val="IndexLink"/>
              </w:rPr>
              <w:t>280</w:t>
            </w:r>
          </w:hyperlink>
        </w:p>
        <w:p>
          <w:pPr>
            <w:pStyle w:val="Contents3"/>
            <w:tabs>
              <w:tab w:val="clear" w:pos="8459"/>
              <w:tab w:val="right" w:pos="9026" w:leader="dot"/>
            </w:tabs>
            <w:rPr/>
          </w:pPr>
          <w:hyperlink w:anchor="__RefHeading___Toc6763758_211673320">
            <w:r>
              <w:rPr>
                <w:webHidden/>
                <w:rStyle w:val="IndexLink"/>
                <w:rtl w:val="true"/>
              </w:rPr>
              <w:t>طواف الوداع</w:t>
            </w:r>
            <w:r>
              <w:rPr>
                <w:rStyle w:val="IndexLink"/>
                <w:rtl w:val="true"/>
              </w:rPr>
              <w:tab/>
            </w:r>
            <w:r>
              <w:rPr>
                <w:rStyle w:val="IndexLink"/>
              </w:rPr>
              <w:t>281</w:t>
            </w:r>
          </w:hyperlink>
        </w:p>
        <w:p>
          <w:pPr>
            <w:pStyle w:val="Contents3"/>
            <w:tabs>
              <w:tab w:val="clear" w:pos="8459"/>
              <w:tab w:val="right" w:pos="9026" w:leader="dot"/>
            </w:tabs>
            <w:rPr/>
          </w:pPr>
          <w:hyperlink w:anchor="__RefHeading___Toc6763760_211673320">
            <w:r>
              <w:rPr>
                <w:webHidden/>
                <w:rStyle w:val="IndexLink"/>
                <w:rtl w:val="true"/>
              </w:rPr>
              <w:t>أسماء زمزم</w:t>
            </w:r>
            <w:r>
              <w:rPr>
                <w:rStyle w:val="IndexLink"/>
                <w:rtl w:val="true"/>
              </w:rPr>
              <w:tab/>
            </w:r>
            <w:r>
              <w:rPr>
                <w:rStyle w:val="IndexLink"/>
              </w:rPr>
              <w:t>282</w:t>
            </w:r>
          </w:hyperlink>
        </w:p>
        <w:p>
          <w:pPr>
            <w:pStyle w:val="Contents3"/>
            <w:tabs>
              <w:tab w:val="clear" w:pos="8459"/>
              <w:tab w:val="right" w:pos="9026" w:leader="dot"/>
            </w:tabs>
            <w:rPr/>
          </w:pPr>
          <w:hyperlink w:anchor="__RefHeading___Toc6763762_211673320">
            <w:r>
              <w:rPr>
                <w:webHidden/>
                <w:rStyle w:val="IndexLink"/>
                <w:rtl w:val="true"/>
              </w:rPr>
              <w:t>فضل ماء زمزم</w:t>
            </w:r>
            <w:r>
              <w:rPr>
                <w:rStyle w:val="IndexLink"/>
                <w:rtl w:val="true"/>
              </w:rPr>
              <w:tab/>
            </w:r>
            <w:r>
              <w:rPr>
                <w:rStyle w:val="IndexLink"/>
              </w:rPr>
              <w:t>283</w:t>
            </w:r>
          </w:hyperlink>
        </w:p>
        <w:p>
          <w:pPr>
            <w:pStyle w:val="Contents3"/>
            <w:tabs>
              <w:tab w:val="clear" w:pos="8459"/>
              <w:tab w:val="right" w:pos="9026" w:leader="dot"/>
            </w:tabs>
            <w:rPr/>
          </w:pPr>
          <w:hyperlink w:anchor="__RefHeading___Toc6763764_211673320">
            <w:r>
              <w:rPr>
                <w:webHidden/>
                <w:rStyle w:val="IndexLink"/>
                <w:rtl w:val="true"/>
              </w:rPr>
              <w:t>في شرب ماء زمزم</w:t>
            </w:r>
            <w:r>
              <w:rPr>
                <w:rStyle w:val="IndexLink"/>
                <w:rtl w:val="true"/>
              </w:rPr>
              <w:tab/>
            </w:r>
            <w:r>
              <w:rPr>
                <w:rStyle w:val="IndexLink"/>
              </w:rPr>
              <w:t>283</w:t>
            </w:r>
          </w:hyperlink>
        </w:p>
        <w:p>
          <w:pPr>
            <w:pStyle w:val="Contents3"/>
            <w:tabs>
              <w:tab w:val="clear" w:pos="8459"/>
              <w:tab w:val="right" w:pos="9026" w:leader="dot"/>
            </w:tabs>
            <w:rPr/>
          </w:pPr>
          <w:hyperlink w:anchor="__RefHeading___Toc6763766_211673320">
            <w:r>
              <w:rPr>
                <w:webHidden/>
                <w:rStyle w:val="IndexLink"/>
                <w:rtl w:val="true"/>
              </w:rPr>
              <w:t>الاستهداء من ماء زمزم</w:t>
            </w:r>
            <w:r>
              <w:rPr>
                <w:rStyle w:val="IndexLink"/>
                <w:rtl w:val="true"/>
              </w:rPr>
              <w:tab/>
            </w:r>
            <w:r>
              <w:rPr>
                <w:rStyle w:val="IndexLink"/>
              </w:rPr>
              <w:t>285</w:t>
            </w:r>
          </w:hyperlink>
        </w:p>
        <w:p>
          <w:pPr>
            <w:pStyle w:val="Contents3"/>
            <w:tabs>
              <w:tab w:val="clear" w:pos="8459"/>
              <w:tab w:val="right" w:pos="9026" w:leader="dot"/>
            </w:tabs>
            <w:rPr/>
          </w:pPr>
          <w:hyperlink w:anchor="__RefHeading___Toc6763768_211673320">
            <w:r>
              <w:rPr>
                <w:webHidden/>
                <w:rStyle w:val="IndexLink"/>
                <w:rtl w:val="true"/>
              </w:rPr>
              <w:t>الاستشفاء بماء زمزم</w:t>
            </w:r>
            <w:r>
              <w:rPr>
                <w:rStyle w:val="IndexLink"/>
                <w:rtl w:val="true"/>
              </w:rPr>
              <w:tab/>
            </w:r>
            <w:r>
              <w:rPr>
                <w:rStyle w:val="IndexLink"/>
              </w:rPr>
              <w:t>286</w:t>
            </w:r>
          </w:hyperlink>
        </w:p>
        <w:p>
          <w:pPr>
            <w:pStyle w:val="Contents2"/>
            <w:tabs>
              <w:tab w:val="clear" w:pos="8743"/>
              <w:tab w:val="right" w:pos="9026" w:leader="dot"/>
            </w:tabs>
            <w:rPr/>
          </w:pPr>
          <w:hyperlink w:anchor="__RefHeading___Toc6763770_211673320">
            <w:r>
              <w:rPr>
                <w:webHidden/>
                <w:rStyle w:val="IndexLink"/>
                <w:rtl w:val="true"/>
              </w:rPr>
              <w:t>الفصل الحادي و العشرون</w:t>
            </w:r>
            <w:r>
              <w:rPr>
                <w:rStyle w:val="IndexLink"/>
                <w:rtl w:val="true"/>
              </w:rPr>
              <w:t xml:space="preserve">: </w:t>
            </w:r>
            <w:r>
              <w:rPr>
                <w:rStyle w:val="IndexLink"/>
                <w:rtl w:val="true"/>
              </w:rPr>
              <w:t>من مات في طريق الحجّ</w:t>
            </w:r>
            <w:r>
              <w:rPr>
                <w:rStyle w:val="IndexLink"/>
                <w:rtl w:val="true"/>
              </w:rPr>
              <w:tab/>
            </w:r>
            <w:r>
              <w:rPr>
                <w:rStyle w:val="IndexLink"/>
              </w:rPr>
              <w:t>290</w:t>
            </w:r>
          </w:hyperlink>
        </w:p>
        <w:p>
          <w:pPr>
            <w:pStyle w:val="Contents3"/>
            <w:tabs>
              <w:tab w:val="clear" w:pos="8459"/>
              <w:tab w:val="right" w:pos="9026" w:leader="dot"/>
            </w:tabs>
            <w:rPr/>
          </w:pPr>
          <w:hyperlink w:anchor="__RefHeading___Toc6763772_211673320">
            <w:r>
              <w:rPr>
                <w:webHidden/>
                <w:rStyle w:val="IndexLink"/>
                <w:rtl w:val="true"/>
              </w:rPr>
              <w:t>من مات ذاهباً أو جائياً</w:t>
            </w:r>
            <w:r>
              <w:rPr>
                <w:rStyle w:val="IndexLink"/>
                <w:rtl w:val="true"/>
              </w:rPr>
              <w:tab/>
            </w:r>
            <w:r>
              <w:rPr>
                <w:rStyle w:val="IndexLink"/>
              </w:rPr>
              <w:t>290</w:t>
            </w:r>
          </w:hyperlink>
        </w:p>
        <w:p>
          <w:pPr>
            <w:pStyle w:val="Contents3"/>
            <w:tabs>
              <w:tab w:val="clear" w:pos="8459"/>
              <w:tab w:val="right" w:pos="9026" w:leader="dot"/>
            </w:tabs>
            <w:rPr/>
          </w:pPr>
          <w:hyperlink w:anchor="__RefHeading___Toc6763774_211673320">
            <w:r>
              <w:rPr>
                <w:webHidden/>
                <w:rStyle w:val="IndexLink"/>
                <w:rtl w:val="true"/>
              </w:rPr>
              <w:t>من مات في أحد الحرمين</w:t>
            </w:r>
            <w:r>
              <w:rPr>
                <w:rStyle w:val="IndexLink"/>
                <w:rtl w:val="true"/>
              </w:rPr>
              <w:tab/>
            </w:r>
            <w:r>
              <w:rPr>
                <w:rStyle w:val="IndexLink"/>
              </w:rPr>
              <w:t>292</w:t>
            </w:r>
          </w:hyperlink>
        </w:p>
        <w:p>
          <w:pPr>
            <w:pStyle w:val="Contents3"/>
            <w:tabs>
              <w:tab w:val="clear" w:pos="8459"/>
              <w:tab w:val="right" w:pos="9026" w:leader="dot"/>
            </w:tabs>
            <w:rPr/>
          </w:pPr>
          <w:hyperlink w:anchor="__RefHeading___Toc6763776_211673320">
            <w:r>
              <w:rPr>
                <w:webHidden/>
                <w:rStyle w:val="IndexLink"/>
                <w:rtl w:val="true"/>
              </w:rPr>
              <w:t>من مات بين الحرمين</w:t>
            </w:r>
            <w:r>
              <w:rPr>
                <w:rStyle w:val="IndexLink"/>
                <w:rtl w:val="true"/>
              </w:rPr>
              <w:tab/>
            </w:r>
            <w:r>
              <w:rPr>
                <w:rStyle w:val="IndexLink"/>
              </w:rPr>
              <w:t>297</w:t>
            </w:r>
          </w:hyperlink>
        </w:p>
        <w:p>
          <w:pPr>
            <w:pStyle w:val="Contents3"/>
            <w:tabs>
              <w:tab w:val="clear" w:pos="8459"/>
              <w:tab w:val="right" w:pos="9026" w:leader="dot"/>
            </w:tabs>
            <w:rPr/>
          </w:pPr>
          <w:hyperlink w:anchor="__RefHeading___Toc6763778_211673320">
            <w:r>
              <w:rPr>
                <w:webHidden/>
                <w:rStyle w:val="IndexLink"/>
                <w:rtl w:val="true"/>
              </w:rPr>
              <w:t>من دفن في الحرم</w:t>
            </w:r>
            <w:r>
              <w:rPr>
                <w:rStyle w:val="IndexLink"/>
                <w:rtl w:val="true"/>
              </w:rPr>
              <w:tab/>
            </w:r>
            <w:r>
              <w:rPr>
                <w:rStyle w:val="IndexLink"/>
              </w:rPr>
              <w:t>297</w:t>
            </w:r>
          </w:hyperlink>
        </w:p>
        <w:p>
          <w:pPr>
            <w:pStyle w:val="Contents2"/>
            <w:tabs>
              <w:tab w:val="clear" w:pos="8743"/>
              <w:tab w:val="right" w:pos="9026" w:leader="dot"/>
            </w:tabs>
            <w:rPr/>
          </w:pPr>
          <w:hyperlink w:anchor="__RefHeading___Toc6763780_211673320">
            <w:r>
              <w:rPr>
                <w:webHidden/>
                <w:rStyle w:val="IndexLink"/>
                <w:rtl w:val="true"/>
              </w:rPr>
              <w:t>الفصل الثاني و العشرون</w:t>
            </w:r>
            <w:r>
              <w:rPr>
                <w:rStyle w:val="IndexLink"/>
                <w:rtl w:val="true"/>
              </w:rPr>
              <w:t xml:space="preserve">: </w:t>
            </w:r>
            <w:r>
              <w:rPr>
                <w:rStyle w:val="IndexLink"/>
                <w:rtl w:val="true"/>
              </w:rPr>
              <w:t>ما ورد في المدينة المنوّرة</w:t>
            </w:r>
            <w:r>
              <w:rPr>
                <w:rStyle w:val="IndexLink"/>
                <w:rtl w:val="true"/>
              </w:rPr>
              <w:tab/>
            </w:r>
            <w:r>
              <w:rPr>
                <w:rStyle w:val="IndexLink"/>
              </w:rPr>
              <w:t>299</w:t>
            </w:r>
          </w:hyperlink>
        </w:p>
        <w:p>
          <w:pPr>
            <w:pStyle w:val="Contents3"/>
            <w:tabs>
              <w:tab w:val="clear" w:pos="8459"/>
              <w:tab w:val="right" w:pos="9026" w:leader="dot"/>
            </w:tabs>
            <w:rPr/>
          </w:pPr>
          <w:hyperlink w:anchor="__RefHeading___Toc6763782_211673320">
            <w:r>
              <w:rPr>
                <w:webHidden/>
                <w:rStyle w:val="IndexLink"/>
                <w:rtl w:val="true"/>
              </w:rPr>
              <w:t>الاختتام بالمدينة</w:t>
            </w:r>
            <w:r>
              <w:rPr>
                <w:rStyle w:val="IndexLink"/>
                <w:rtl w:val="true"/>
              </w:rPr>
              <w:tab/>
            </w:r>
            <w:r>
              <w:rPr>
                <w:rStyle w:val="IndexLink"/>
              </w:rPr>
              <w:t>299</w:t>
            </w:r>
          </w:hyperlink>
        </w:p>
        <w:p>
          <w:pPr>
            <w:pStyle w:val="Contents3"/>
            <w:tabs>
              <w:tab w:val="clear" w:pos="8459"/>
              <w:tab w:val="right" w:pos="9026" w:leader="dot"/>
            </w:tabs>
            <w:rPr/>
          </w:pPr>
          <w:hyperlink w:anchor="__RefHeading___Toc6763784_211673320">
            <w:r>
              <w:rPr>
                <w:webHidden/>
                <w:rStyle w:val="IndexLink"/>
                <w:rtl w:val="true"/>
              </w:rPr>
              <w:t>أدب دخول المدينة</w:t>
            </w:r>
            <w:r>
              <w:rPr>
                <w:rStyle w:val="IndexLink"/>
                <w:rtl w:val="true"/>
              </w:rPr>
              <w:tab/>
            </w:r>
            <w:r>
              <w:rPr>
                <w:rStyle w:val="IndexLink"/>
              </w:rPr>
              <w:t>300</w:t>
            </w:r>
          </w:hyperlink>
        </w:p>
        <w:p>
          <w:pPr>
            <w:pStyle w:val="Contents3"/>
            <w:tabs>
              <w:tab w:val="clear" w:pos="8459"/>
              <w:tab w:val="right" w:pos="9026" w:leader="dot"/>
            </w:tabs>
            <w:rPr/>
          </w:pPr>
          <w:hyperlink w:anchor="__RefHeading___Toc6763786_211673320">
            <w:r>
              <w:rPr>
                <w:webHidden/>
                <w:rStyle w:val="IndexLink"/>
                <w:rtl w:val="true"/>
              </w:rPr>
              <w:t>فضل المقام بالمدينة</w:t>
            </w:r>
            <w:r>
              <w:rPr>
                <w:rStyle w:val="IndexLink"/>
                <w:rtl w:val="true"/>
              </w:rPr>
              <w:tab/>
            </w:r>
            <w:r>
              <w:rPr>
                <w:rStyle w:val="IndexLink"/>
              </w:rPr>
              <w:t>301</w:t>
            </w:r>
          </w:hyperlink>
        </w:p>
        <w:p>
          <w:pPr>
            <w:pStyle w:val="Contents3"/>
            <w:tabs>
              <w:tab w:val="clear" w:pos="8459"/>
              <w:tab w:val="right" w:pos="9026" w:leader="dot"/>
            </w:tabs>
            <w:rPr/>
          </w:pPr>
          <w:hyperlink w:anchor="__RefHeading___Toc6763788_211673320">
            <w:r>
              <w:rPr>
                <w:webHidden/>
                <w:rStyle w:val="IndexLink"/>
                <w:rtl w:val="true"/>
              </w:rPr>
              <w:t>فضل الإقامة بالمدينة في شهر رمضان</w:t>
            </w:r>
            <w:r>
              <w:rPr>
                <w:rStyle w:val="IndexLink"/>
                <w:rtl w:val="true"/>
              </w:rPr>
              <w:tab/>
            </w:r>
            <w:r>
              <w:rPr>
                <w:rStyle w:val="IndexLink"/>
              </w:rPr>
              <w:t>302</w:t>
            </w:r>
          </w:hyperlink>
        </w:p>
        <w:p>
          <w:pPr>
            <w:pStyle w:val="Contents3"/>
            <w:tabs>
              <w:tab w:val="clear" w:pos="8459"/>
              <w:tab w:val="right" w:pos="9026" w:leader="dot"/>
            </w:tabs>
            <w:rPr/>
          </w:pPr>
          <w:hyperlink w:anchor="__RefHeading___Toc6763790_211673320">
            <w:r>
              <w:rPr>
                <w:webHidden/>
                <w:rStyle w:val="IndexLink"/>
                <w:rtl w:val="true"/>
              </w:rPr>
              <w:t>الدعاء للإقامة بالمدينة</w:t>
            </w:r>
            <w:r>
              <w:rPr>
                <w:rStyle w:val="IndexLink"/>
                <w:rtl w:val="true"/>
              </w:rPr>
              <w:tab/>
            </w:r>
            <w:r>
              <w:rPr>
                <w:rStyle w:val="IndexLink"/>
              </w:rPr>
              <w:t>302</w:t>
            </w:r>
          </w:hyperlink>
        </w:p>
        <w:p>
          <w:pPr>
            <w:pStyle w:val="Contents3"/>
            <w:tabs>
              <w:tab w:val="clear" w:pos="8459"/>
              <w:tab w:val="right" w:pos="9026" w:leader="dot"/>
            </w:tabs>
            <w:rPr/>
          </w:pPr>
          <w:hyperlink w:anchor="__RefHeading___Toc6763792_211673320">
            <w:r>
              <w:rPr>
                <w:webHidden/>
                <w:rStyle w:val="IndexLink"/>
                <w:rtl w:val="true"/>
              </w:rPr>
              <w:t>المدينة حرم النبي صلي الله عليه و آله</w:t>
            </w:r>
            <w:r>
              <w:rPr>
                <w:rStyle w:val="IndexLink"/>
                <w:rtl w:val="true"/>
              </w:rPr>
              <w:tab/>
            </w:r>
            <w:r>
              <w:rPr>
                <w:rStyle w:val="IndexLink"/>
              </w:rPr>
              <w:t>302</w:t>
            </w:r>
          </w:hyperlink>
        </w:p>
        <w:p>
          <w:pPr>
            <w:pStyle w:val="Contents3"/>
            <w:tabs>
              <w:tab w:val="clear" w:pos="8459"/>
              <w:tab w:val="right" w:pos="9026" w:leader="dot"/>
            </w:tabs>
            <w:rPr/>
          </w:pPr>
          <w:hyperlink w:anchor="__RefHeading___Toc6763794_211673320">
            <w:r>
              <w:rPr>
                <w:webHidden/>
                <w:rStyle w:val="IndexLink"/>
                <w:rtl w:val="true"/>
              </w:rPr>
              <w:t>حدود المدينة</w:t>
            </w:r>
            <w:r>
              <w:rPr>
                <w:rStyle w:val="IndexLink"/>
                <w:rtl w:val="true"/>
              </w:rPr>
              <w:tab/>
            </w:r>
            <w:r>
              <w:rPr>
                <w:rStyle w:val="IndexLink"/>
              </w:rPr>
              <w:t>304</w:t>
            </w:r>
          </w:hyperlink>
        </w:p>
        <w:p>
          <w:pPr>
            <w:pStyle w:val="Contents3"/>
            <w:tabs>
              <w:tab w:val="clear" w:pos="8459"/>
              <w:tab w:val="right" w:pos="9026" w:leader="dot"/>
            </w:tabs>
            <w:rPr/>
          </w:pPr>
          <w:hyperlink w:anchor="__RefHeading___Toc6763796_211673320">
            <w:r>
              <w:rPr>
                <w:webHidden/>
                <w:rStyle w:val="IndexLink"/>
                <w:rtl w:val="true"/>
              </w:rPr>
              <w:t>دعاء النبي صلي الله عليه و سلم لأهل المدينة</w:t>
            </w:r>
            <w:r>
              <w:rPr>
                <w:rStyle w:val="IndexLink"/>
                <w:rtl w:val="true"/>
              </w:rPr>
              <w:tab/>
            </w:r>
            <w:r>
              <w:rPr>
                <w:rStyle w:val="IndexLink"/>
              </w:rPr>
              <w:t>307</w:t>
            </w:r>
          </w:hyperlink>
        </w:p>
        <w:p>
          <w:pPr>
            <w:pStyle w:val="Contents3"/>
            <w:tabs>
              <w:tab w:val="clear" w:pos="8459"/>
              <w:tab w:val="right" w:pos="9026" w:leader="dot"/>
            </w:tabs>
            <w:rPr/>
          </w:pPr>
          <w:hyperlink w:anchor="__RefHeading___Toc6763798_211673320">
            <w:r>
              <w:rPr>
                <w:webHidden/>
                <w:rStyle w:val="IndexLink"/>
                <w:rtl w:val="true"/>
              </w:rPr>
              <w:t>من أحدث بالمدينة حدثاً</w:t>
            </w:r>
            <w:r>
              <w:rPr>
                <w:rStyle w:val="IndexLink"/>
                <w:rtl w:val="true"/>
              </w:rPr>
              <w:tab/>
            </w:r>
            <w:r>
              <w:rPr>
                <w:rStyle w:val="IndexLink"/>
              </w:rPr>
              <w:t>309</w:t>
            </w:r>
          </w:hyperlink>
        </w:p>
        <w:p>
          <w:pPr>
            <w:pStyle w:val="Contents3"/>
            <w:tabs>
              <w:tab w:val="clear" w:pos="8459"/>
              <w:tab w:val="right" w:pos="9026" w:leader="dot"/>
            </w:tabs>
            <w:rPr/>
          </w:pPr>
          <w:hyperlink w:anchor="__RefHeading___Toc6763800_211673320">
            <w:r>
              <w:rPr>
                <w:webHidden/>
                <w:rStyle w:val="IndexLink"/>
                <w:rtl w:val="true"/>
              </w:rPr>
              <w:t>المدينة قبّة الإسلام</w:t>
            </w:r>
            <w:r>
              <w:rPr>
                <w:rStyle w:val="IndexLink"/>
                <w:rtl w:val="true"/>
              </w:rPr>
              <w:tab/>
            </w:r>
            <w:r>
              <w:rPr>
                <w:rStyle w:val="IndexLink"/>
              </w:rPr>
              <w:t>309</w:t>
            </w:r>
          </w:hyperlink>
        </w:p>
        <w:p>
          <w:pPr>
            <w:pStyle w:val="Contents3"/>
            <w:tabs>
              <w:tab w:val="clear" w:pos="8459"/>
              <w:tab w:val="right" w:pos="9026" w:leader="dot"/>
            </w:tabs>
            <w:rPr/>
          </w:pPr>
          <w:hyperlink w:anchor="__RefHeading___Toc6763802_211673320">
            <w:r>
              <w:rPr>
                <w:webHidden/>
                <w:rStyle w:val="IndexLink"/>
                <w:rtl w:val="true"/>
              </w:rPr>
              <w:t>بناء مسجد النبي صلي الله عليه و آله</w:t>
            </w:r>
            <w:r>
              <w:rPr>
                <w:rStyle w:val="IndexLink"/>
                <w:rtl w:val="true"/>
              </w:rPr>
              <w:tab/>
            </w:r>
            <w:r>
              <w:rPr>
                <w:rStyle w:val="IndexLink"/>
              </w:rPr>
              <w:t>309</w:t>
            </w:r>
          </w:hyperlink>
        </w:p>
        <w:p>
          <w:pPr>
            <w:pStyle w:val="Contents3"/>
            <w:tabs>
              <w:tab w:val="clear" w:pos="8459"/>
              <w:tab w:val="right" w:pos="9026" w:leader="dot"/>
            </w:tabs>
            <w:rPr/>
          </w:pPr>
          <w:hyperlink w:anchor="__RefHeading___Toc6763804_211673320">
            <w:r>
              <w:rPr>
                <w:webHidden/>
                <w:rStyle w:val="IndexLink"/>
                <w:rtl w:val="true"/>
              </w:rPr>
              <w:t>المسجد الذي أُسّس علي التقوي</w:t>
            </w:r>
            <w:r>
              <w:rPr>
                <w:rStyle w:val="IndexLink"/>
                <w:rtl w:val="true"/>
              </w:rPr>
              <w:t>?</w:t>
              <w:tab/>
            </w:r>
            <w:r>
              <w:rPr>
                <w:rStyle w:val="IndexLink"/>
              </w:rPr>
              <w:t>310</w:t>
            </w:r>
          </w:hyperlink>
        </w:p>
        <w:p>
          <w:pPr>
            <w:pStyle w:val="Contents3"/>
            <w:tabs>
              <w:tab w:val="clear" w:pos="8459"/>
              <w:tab w:val="right" w:pos="9026" w:leader="dot"/>
            </w:tabs>
            <w:rPr/>
          </w:pPr>
          <w:hyperlink w:anchor="__RefHeading___Toc6763806_211673320">
            <w:r>
              <w:rPr>
                <w:webHidden/>
                <w:rStyle w:val="IndexLink"/>
                <w:rtl w:val="true"/>
              </w:rPr>
              <w:t>أربعة من قصور الدنيا</w:t>
            </w:r>
            <w:r>
              <w:rPr>
                <w:rStyle w:val="IndexLink"/>
                <w:rtl w:val="true"/>
              </w:rPr>
              <w:tab/>
            </w:r>
            <w:r>
              <w:rPr>
                <w:rStyle w:val="IndexLink"/>
              </w:rPr>
              <w:t>312</w:t>
            </w:r>
          </w:hyperlink>
        </w:p>
        <w:p>
          <w:pPr>
            <w:pStyle w:val="Contents3"/>
            <w:tabs>
              <w:tab w:val="clear" w:pos="8459"/>
              <w:tab w:val="right" w:pos="9026" w:leader="dot"/>
            </w:tabs>
            <w:rPr/>
          </w:pPr>
          <w:hyperlink w:anchor="__RefHeading___Toc6763808_211673320">
            <w:r>
              <w:rPr>
                <w:webHidden/>
                <w:rStyle w:val="IndexLink"/>
                <w:rtl w:val="true"/>
              </w:rPr>
              <w:t>حدّ مسجد النبيّ صلي الله عليه و آله و حدّ الروضة</w:t>
            </w:r>
            <w:r>
              <w:rPr>
                <w:rStyle w:val="IndexLink"/>
                <w:rtl w:val="true"/>
              </w:rPr>
              <w:tab/>
            </w:r>
            <w:r>
              <w:rPr>
                <w:rStyle w:val="IndexLink"/>
              </w:rPr>
              <w:t>312</w:t>
            </w:r>
          </w:hyperlink>
        </w:p>
        <w:p>
          <w:pPr>
            <w:pStyle w:val="Contents3"/>
            <w:tabs>
              <w:tab w:val="clear" w:pos="8459"/>
              <w:tab w:val="right" w:pos="9026" w:leader="dot"/>
            </w:tabs>
            <w:rPr/>
          </w:pPr>
          <w:hyperlink w:anchor="__RefHeading___Toc6763810_211673320">
            <w:r>
              <w:rPr>
                <w:webHidden/>
                <w:rStyle w:val="IndexLink"/>
                <w:rtl w:val="true"/>
              </w:rPr>
              <w:t>الصلاة في مسجد النبي صلي الله عليه و آله</w:t>
            </w:r>
            <w:r>
              <w:rPr>
                <w:rStyle w:val="IndexLink"/>
                <w:rtl w:val="true"/>
              </w:rPr>
              <w:tab/>
            </w:r>
            <w:r>
              <w:rPr>
                <w:rStyle w:val="IndexLink"/>
              </w:rPr>
              <w:t>313</w:t>
            </w:r>
          </w:hyperlink>
        </w:p>
        <w:p>
          <w:pPr>
            <w:pStyle w:val="Contents2"/>
            <w:tabs>
              <w:tab w:val="clear" w:pos="8743"/>
              <w:tab w:val="right" w:pos="9026" w:leader="dot"/>
            </w:tabs>
            <w:rPr/>
          </w:pPr>
          <w:hyperlink w:anchor="__RefHeading___Toc6763812_211673320">
            <w:r>
              <w:rPr>
                <w:webHidden/>
                <w:rStyle w:val="IndexLink"/>
                <w:rtl w:val="true"/>
              </w:rPr>
              <w:t>الفصل الثالث و العشرون</w:t>
            </w:r>
            <w:r>
              <w:rPr>
                <w:rStyle w:val="IndexLink"/>
                <w:rtl w:val="true"/>
              </w:rPr>
              <w:t xml:space="preserve">: </w:t>
            </w:r>
            <w:r>
              <w:rPr>
                <w:rStyle w:val="IndexLink"/>
                <w:rtl w:val="true"/>
              </w:rPr>
              <w:t>في الزيارة</w:t>
            </w:r>
            <w:r>
              <w:rPr>
                <w:rStyle w:val="IndexLink"/>
                <w:rtl w:val="true"/>
              </w:rPr>
              <w:tab/>
            </w:r>
            <w:r>
              <w:rPr>
                <w:rStyle w:val="IndexLink"/>
              </w:rPr>
              <w:t>315</w:t>
            </w:r>
          </w:hyperlink>
        </w:p>
        <w:p>
          <w:pPr>
            <w:pStyle w:val="Contents3"/>
            <w:tabs>
              <w:tab w:val="clear" w:pos="8459"/>
              <w:tab w:val="right" w:pos="9026" w:leader="dot"/>
            </w:tabs>
            <w:rPr/>
          </w:pPr>
          <w:hyperlink w:anchor="__RefHeading___Toc6763814_211673320">
            <w:r>
              <w:rPr>
                <w:webHidden/>
                <w:rStyle w:val="IndexLink"/>
                <w:rtl w:val="true"/>
              </w:rPr>
              <w:t>زيارة النبي و الأئمة صلوات اللّ</w:t>
            </w:r>
            <w:r>
              <w:rPr>
                <w:rStyle w:val="IndexLink"/>
                <w:rtl w:val="true"/>
              </w:rPr>
              <w:t>?</w:t>
            </w:r>
            <w:r>
              <w:rPr>
                <w:rStyle w:val="IndexLink"/>
                <w:rtl w:val="true"/>
              </w:rPr>
              <w:t>ه عليهم أجمعين</w:t>
            </w:r>
            <w:r>
              <w:rPr>
                <w:rStyle w:val="IndexLink"/>
                <w:rtl w:val="true"/>
              </w:rPr>
              <w:tab/>
            </w:r>
            <w:r>
              <w:rPr>
                <w:rStyle w:val="IndexLink"/>
              </w:rPr>
              <w:t>315</w:t>
            </w:r>
          </w:hyperlink>
        </w:p>
        <w:p>
          <w:pPr>
            <w:pStyle w:val="Contents3"/>
            <w:tabs>
              <w:tab w:val="clear" w:pos="8459"/>
              <w:tab w:val="right" w:pos="9026" w:leader="dot"/>
            </w:tabs>
            <w:rPr/>
          </w:pPr>
          <w:hyperlink w:anchor="__RefHeading___Toc6763816_211673320">
            <w:r>
              <w:rPr>
                <w:webHidden/>
                <w:rStyle w:val="IndexLink"/>
                <w:rtl w:val="true"/>
              </w:rPr>
              <w:t>زيارة فاطمة الزهراء عليها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6763818_211673320">
            <w:r>
              <w:rPr>
                <w:webHidden/>
                <w:rStyle w:val="IndexLink"/>
                <w:rtl w:val="true"/>
              </w:rPr>
              <w:t>في موضع قبرها الشريف</w:t>
            </w:r>
            <w:r>
              <w:rPr>
                <w:rStyle w:val="IndexLink"/>
                <w:rtl w:val="true"/>
              </w:rPr>
              <w:tab/>
            </w:r>
            <w:r>
              <w:rPr>
                <w:rStyle w:val="IndexLink"/>
              </w:rPr>
              <w:t>326</w:t>
            </w:r>
          </w:hyperlink>
        </w:p>
        <w:p>
          <w:pPr>
            <w:pStyle w:val="Contents3"/>
            <w:tabs>
              <w:tab w:val="clear" w:pos="8459"/>
              <w:tab w:val="right" w:pos="9026" w:leader="dot"/>
            </w:tabs>
            <w:rPr/>
          </w:pPr>
          <w:hyperlink w:anchor="__RefHeading___Toc6763820_211673320">
            <w:r>
              <w:rPr>
                <w:webHidden/>
                <w:rStyle w:val="IndexLink"/>
                <w:rtl w:val="true"/>
              </w:rPr>
              <w:t>موضع بيت فاطمة عليها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763822_211673320">
            <w:r>
              <w:rPr>
                <w:webHidden/>
                <w:rStyle w:val="IndexLink"/>
                <w:rtl w:val="true"/>
              </w:rPr>
              <w:t>الصلاة في بيت علي و فاطمة عليهما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763824_211673320">
            <w:r>
              <w:rPr>
                <w:webHidden/>
                <w:rStyle w:val="IndexLink"/>
                <w:rtl w:val="true"/>
              </w:rPr>
              <w:t>موضع مسجد فاطمة عليها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6763826_211673320">
            <w:r>
              <w:rPr>
                <w:webHidden/>
                <w:rStyle w:val="IndexLink"/>
                <w:rtl w:val="true"/>
              </w:rPr>
              <w:t>كيفية زيارة النبي صلي الله عليه و آله</w:t>
            </w:r>
            <w:r>
              <w:rPr>
                <w:rStyle w:val="IndexLink"/>
                <w:rtl w:val="true"/>
              </w:rPr>
              <w:tab/>
            </w:r>
            <w:r>
              <w:rPr>
                <w:rStyle w:val="IndexLink"/>
              </w:rPr>
              <w:t>329</w:t>
            </w:r>
          </w:hyperlink>
        </w:p>
        <w:p>
          <w:pPr>
            <w:pStyle w:val="Contents3"/>
            <w:tabs>
              <w:tab w:val="clear" w:pos="8459"/>
              <w:tab w:val="right" w:pos="9026" w:leader="dot"/>
            </w:tabs>
            <w:rPr/>
          </w:pPr>
          <w:hyperlink w:anchor="__RefHeading___Toc6763828_211673320">
            <w:r>
              <w:rPr>
                <w:webHidden/>
                <w:rStyle w:val="IndexLink"/>
                <w:rtl w:val="true"/>
              </w:rPr>
              <w:t>زيارة الأئمّة عليهم السلام بالبقيع</w:t>
            </w:r>
            <w:r>
              <w:rPr>
                <w:rStyle w:val="IndexLink"/>
                <w:rtl w:val="true"/>
              </w:rPr>
              <w:tab/>
            </w:r>
            <w:r>
              <w:rPr>
                <w:rStyle w:val="IndexLink"/>
              </w:rPr>
              <w:t>331</w:t>
            </w:r>
          </w:hyperlink>
        </w:p>
        <w:p>
          <w:pPr>
            <w:pStyle w:val="Contents3"/>
            <w:tabs>
              <w:tab w:val="clear" w:pos="8459"/>
              <w:tab w:val="right" w:pos="9026" w:leader="dot"/>
            </w:tabs>
            <w:rPr/>
          </w:pPr>
          <w:hyperlink w:anchor="__RefHeading___Toc6763830_211673320">
            <w:r>
              <w:rPr>
                <w:webHidden/>
                <w:rStyle w:val="IndexLink"/>
                <w:rtl w:val="true"/>
              </w:rPr>
              <w:t>وداع قبر النبي صلي الله عليه و آله</w:t>
            </w:r>
            <w:r>
              <w:rPr>
                <w:rStyle w:val="IndexLink"/>
                <w:rtl w:val="true"/>
              </w:rPr>
              <w:tab/>
            </w:r>
            <w:r>
              <w:rPr>
                <w:rStyle w:val="IndexLink"/>
              </w:rPr>
              <w:t>333</w:t>
            </w:r>
          </w:hyperlink>
        </w:p>
        <w:p>
          <w:pPr>
            <w:pStyle w:val="Contents2"/>
            <w:tabs>
              <w:tab w:val="clear" w:pos="8743"/>
              <w:tab w:val="right" w:pos="9026" w:leader="dot"/>
            </w:tabs>
            <w:rPr/>
          </w:pPr>
          <w:hyperlink w:anchor="__RefHeading___Toc6763832_211673320">
            <w:r>
              <w:rPr>
                <w:webHidden/>
                <w:rStyle w:val="IndexLink"/>
                <w:rtl w:val="true"/>
              </w:rPr>
              <w:t>الفصل الرابع و العشرون</w:t>
            </w:r>
            <w:r>
              <w:rPr>
                <w:rStyle w:val="IndexLink"/>
                <w:rtl w:val="true"/>
              </w:rPr>
              <w:t xml:space="preserve">: </w:t>
            </w:r>
            <w:r>
              <w:rPr>
                <w:rStyle w:val="IndexLink"/>
                <w:rtl w:val="true"/>
              </w:rPr>
              <w:t>ما ورد في المسجد الحرام و مساجد المدينة</w:t>
            </w:r>
            <w:r>
              <w:rPr>
                <w:rStyle w:val="IndexLink"/>
                <w:rtl w:val="true"/>
              </w:rPr>
              <w:tab/>
            </w:r>
            <w:r>
              <w:rPr>
                <w:rStyle w:val="IndexLink"/>
              </w:rPr>
              <w:t>335</w:t>
            </w:r>
          </w:hyperlink>
        </w:p>
        <w:p>
          <w:pPr>
            <w:pStyle w:val="Contents3"/>
            <w:tabs>
              <w:tab w:val="clear" w:pos="8459"/>
              <w:tab w:val="right" w:pos="9026" w:leader="dot"/>
            </w:tabs>
            <w:rPr/>
          </w:pPr>
          <w:hyperlink w:anchor="__RefHeading___Toc6763834_211673320">
            <w:r>
              <w:rPr>
                <w:webHidden/>
                <w:rStyle w:val="IndexLink"/>
                <w:rtl w:val="true"/>
              </w:rPr>
              <w:t>فضل الصلاة في المسجد الحرام و مسجد الرسول صلي الله عليه و آله</w:t>
            </w:r>
            <w:r>
              <w:rPr>
                <w:rStyle w:val="IndexLink"/>
                <w:rtl w:val="true"/>
              </w:rPr>
              <w:tab/>
            </w:r>
            <w:r>
              <w:rPr>
                <w:rStyle w:val="IndexLink"/>
              </w:rPr>
              <w:t>335</w:t>
            </w:r>
          </w:hyperlink>
        </w:p>
        <w:p>
          <w:pPr>
            <w:pStyle w:val="Contents3"/>
            <w:tabs>
              <w:tab w:val="clear" w:pos="8459"/>
              <w:tab w:val="right" w:pos="9026" w:leader="dot"/>
            </w:tabs>
            <w:rPr/>
          </w:pPr>
          <w:hyperlink w:anchor="__RefHeading___Toc6763836_211673320">
            <w:r>
              <w:rPr>
                <w:webHidden/>
                <w:rStyle w:val="IndexLink"/>
                <w:rtl w:val="true"/>
              </w:rPr>
              <w:t>فضل إكثار الصلاة في مسجد الرسول صلي الله عليه و آله</w:t>
            </w:r>
            <w:r>
              <w:rPr>
                <w:rStyle w:val="IndexLink"/>
                <w:rtl w:val="true"/>
              </w:rPr>
              <w:tab/>
            </w:r>
            <w:r>
              <w:rPr>
                <w:rStyle w:val="IndexLink"/>
              </w:rPr>
              <w:t>341</w:t>
            </w:r>
          </w:hyperlink>
        </w:p>
        <w:p>
          <w:pPr>
            <w:pStyle w:val="Contents3"/>
            <w:tabs>
              <w:tab w:val="clear" w:pos="8459"/>
              <w:tab w:val="right" w:pos="9026" w:leader="dot"/>
            </w:tabs>
            <w:rPr/>
          </w:pPr>
          <w:hyperlink w:anchor="__RefHeading___Toc6763838_211673320">
            <w:r>
              <w:rPr>
                <w:webHidden/>
                <w:rStyle w:val="IndexLink"/>
                <w:rtl w:val="true"/>
              </w:rPr>
              <w:t>الصلاة عند قبر النبي صلي الله عليه و آله</w:t>
            </w:r>
            <w:r>
              <w:rPr>
                <w:rStyle w:val="IndexLink"/>
                <w:rtl w:val="true"/>
              </w:rPr>
              <w:tab/>
            </w:r>
            <w:r>
              <w:rPr>
                <w:rStyle w:val="IndexLink"/>
              </w:rPr>
              <w:t>344</w:t>
            </w:r>
          </w:hyperlink>
        </w:p>
        <w:p>
          <w:pPr>
            <w:pStyle w:val="Contents3"/>
            <w:tabs>
              <w:tab w:val="clear" w:pos="8459"/>
              <w:tab w:val="right" w:pos="9026" w:leader="dot"/>
            </w:tabs>
            <w:rPr/>
          </w:pPr>
          <w:hyperlink w:anchor="__RefHeading___Toc6763840_211673320">
            <w:r>
              <w:rPr>
                <w:webHidden/>
                <w:rStyle w:val="IndexLink"/>
                <w:rtl w:val="true"/>
              </w:rPr>
              <w:t>مقام جبرئيل عليه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6763842_211673320">
            <w:r>
              <w:rPr>
                <w:webHidden/>
                <w:rStyle w:val="IndexLink"/>
                <w:rtl w:val="true"/>
              </w:rPr>
              <w:t>فضل الصيام بالمدينة</w:t>
            </w:r>
            <w:r>
              <w:rPr>
                <w:rStyle w:val="IndexLink"/>
                <w:rtl w:val="true"/>
              </w:rPr>
              <w:tab/>
            </w:r>
            <w:r>
              <w:rPr>
                <w:rStyle w:val="IndexLink"/>
              </w:rPr>
              <w:t>344</w:t>
            </w:r>
          </w:hyperlink>
        </w:p>
        <w:p>
          <w:pPr>
            <w:pStyle w:val="Contents3"/>
            <w:tabs>
              <w:tab w:val="clear" w:pos="8459"/>
              <w:tab w:val="right" w:pos="9026" w:leader="dot"/>
            </w:tabs>
            <w:rPr/>
          </w:pPr>
          <w:hyperlink w:anchor="__RefHeading___Toc6763844_211673320">
            <w:r>
              <w:rPr>
                <w:webHidden/>
                <w:rStyle w:val="IndexLink"/>
                <w:rtl w:val="true"/>
              </w:rPr>
              <w:t>أسف الإمام الصادق عليه السلام علي ما غيّر من الآثار</w:t>
            </w:r>
            <w:r>
              <w:rPr>
                <w:rStyle w:val="IndexLink"/>
                <w:rtl w:val="true"/>
              </w:rPr>
              <w:tab/>
            </w:r>
            <w:r>
              <w:rPr>
                <w:rStyle w:val="IndexLink"/>
              </w:rPr>
              <w:t>347</w:t>
            </w:r>
          </w:hyperlink>
        </w:p>
        <w:p>
          <w:pPr>
            <w:pStyle w:val="Contents3"/>
            <w:tabs>
              <w:tab w:val="clear" w:pos="8459"/>
              <w:tab w:val="right" w:pos="9026" w:leader="dot"/>
            </w:tabs>
            <w:rPr/>
          </w:pPr>
          <w:hyperlink w:anchor="__RefHeading___Toc6763846_211673320">
            <w:r>
              <w:rPr>
                <w:webHidden/>
                <w:rStyle w:val="IndexLink"/>
                <w:rtl w:val="true"/>
              </w:rPr>
              <w:t>في إتيان مساجد المدينة و قبور الشهداء</w:t>
            </w:r>
            <w:r>
              <w:rPr>
                <w:rStyle w:val="IndexLink"/>
                <w:rtl w:val="true"/>
              </w:rPr>
              <w:tab/>
            </w:r>
            <w:r>
              <w:rPr>
                <w:rStyle w:val="IndexLink"/>
              </w:rPr>
              <w:t>347</w:t>
            </w:r>
          </w:hyperlink>
        </w:p>
        <w:p>
          <w:pPr>
            <w:pStyle w:val="Contents3"/>
            <w:tabs>
              <w:tab w:val="clear" w:pos="8459"/>
              <w:tab w:val="right" w:pos="9026" w:leader="dot"/>
            </w:tabs>
            <w:rPr/>
          </w:pPr>
          <w:hyperlink w:anchor="__RefHeading___Toc6763848_211673320">
            <w:r>
              <w:rPr>
                <w:webHidden/>
                <w:rStyle w:val="IndexLink"/>
                <w:rtl w:val="true"/>
              </w:rPr>
              <w:t>فضل الصلاة في مسجد الغدير</w:t>
            </w:r>
            <w:r>
              <w:rPr>
                <w:rStyle w:val="IndexLink"/>
                <w:rtl w:val="true"/>
              </w:rPr>
              <w:tab/>
            </w:r>
            <w:r>
              <w:rPr>
                <w:rStyle w:val="IndexLink"/>
              </w:rPr>
              <w:t>352</w:t>
            </w:r>
          </w:hyperlink>
        </w:p>
        <w:p>
          <w:pPr>
            <w:pStyle w:val="Contents2"/>
            <w:tabs>
              <w:tab w:val="clear" w:pos="8743"/>
              <w:tab w:val="right" w:pos="9026" w:leader="dot"/>
            </w:tabs>
            <w:rPr/>
          </w:pPr>
          <w:hyperlink w:anchor="__RefHeading___Toc6763850_211673320">
            <w:r>
              <w:rPr>
                <w:webHidden/>
                <w:rStyle w:val="IndexLink"/>
                <w:rtl w:val="true"/>
              </w:rPr>
              <w:t>الفصل الخامس و العشرون</w:t>
            </w:r>
            <w:r>
              <w:rPr>
                <w:rStyle w:val="IndexLink"/>
                <w:rtl w:val="true"/>
              </w:rPr>
              <w:t xml:space="preserve">: </w:t>
            </w:r>
            <w:r>
              <w:rPr>
                <w:rStyle w:val="IndexLink"/>
                <w:rtl w:val="true"/>
              </w:rPr>
              <w:t>ما ورد بعد قضاء المناسك</w:t>
            </w:r>
            <w:r>
              <w:rPr>
                <w:rStyle w:val="IndexLink"/>
                <w:rtl w:val="true"/>
              </w:rPr>
              <w:tab/>
            </w:r>
            <w:r>
              <w:rPr>
                <w:rStyle w:val="IndexLink"/>
              </w:rPr>
              <w:t>354</w:t>
            </w:r>
          </w:hyperlink>
        </w:p>
        <w:p>
          <w:pPr>
            <w:pStyle w:val="Contents3"/>
            <w:tabs>
              <w:tab w:val="clear" w:pos="8459"/>
              <w:tab w:val="right" w:pos="9026" w:leader="dot"/>
            </w:tabs>
            <w:rPr/>
          </w:pPr>
          <w:hyperlink w:anchor="__RefHeading___Toc6763852_211673320">
            <w:r>
              <w:rPr>
                <w:webHidden/>
                <w:rStyle w:val="IndexLink"/>
                <w:rtl w:val="true"/>
              </w:rPr>
              <w:t>علامة قبول الحجّ</w:t>
            </w:r>
            <w:r>
              <w:rPr>
                <w:rStyle w:val="IndexLink"/>
                <w:rtl w:val="true"/>
              </w:rPr>
              <w:tab/>
            </w:r>
            <w:r>
              <w:rPr>
                <w:rStyle w:val="IndexLink"/>
              </w:rPr>
              <w:t>354</w:t>
            </w:r>
          </w:hyperlink>
        </w:p>
        <w:p>
          <w:pPr>
            <w:pStyle w:val="Contents3"/>
            <w:tabs>
              <w:tab w:val="clear" w:pos="8459"/>
              <w:tab w:val="right" w:pos="9026" w:leader="dot"/>
            </w:tabs>
            <w:rPr/>
          </w:pPr>
          <w:hyperlink w:anchor="__RefHeading___Toc6763854_211673320">
            <w:r>
              <w:rPr>
                <w:webHidden/>
                <w:rStyle w:val="IndexLink"/>
                <w:rtl w:val="true"/>
              </w:rPr>
              <w:t>الحاجّ و عدم كتابة الذنب</w:t>
            </w:r>
            <w:r>
              <w:rPr>
                <w:rStyle w:val="IndexLink"/>
                <w:rtl w:val="true"/>
              </w:rPr>
              <w:tab/>
            </w:r>
            <w:r>
              <w:rPr>
                <w:rStyle w:val="IndexLink"/>
              </w:rPr>
              <w:t>355</w:t>
            </w:r>
          </w:hyperlink>
        </w:p>
        <w:p>
          <w:pPr>
            <w:pStyle w:val="Contents3"/>
            <w:tabs>
              <w:tab w:val="clear" w:pos="8459"/>
              <w:tab w:val="right" w:pos="9026" w:leader="dot"/>
            </w:tabs>
            <w:rPr/>
          </w:pPr>
          <w:hyperlink w:anchor="__RefHeading___Toc6763856_211673320">
            <w:r>
              <w:rPr>
                <w:webHidden/>
                <w:rStyle w:val="IndexLink"/>
                <w:rtl w:val="true"/>
              </w:rPr>
              <w:t>الحاجّ و نور الحجّ</w:t>
            </w:r>
            <w:r>
              <w:rPr>
                <w:rStyle w:val="IndexLink"/>
                <w:rtl w:val="true"/>
              </w:rPr>
              <w:tab/>
            </w:r>
            <w:r>
              <w:rPr>
                <w:rStyle w:val="IndexLink"/>
              </w:rPr>
              <w:t>356</w:t>
            </w:r>
          </w:hyperlink>
        </w:p>
        <w:p>
          <w:pPr>
            <w:pStyle w:val="Contents3"/>
            <w:tabs>
              <w:tab w:val="clear" w:pos="8459"/>
              <w:tab w:val="right" w:pos="9026" w:leader="dot"/>
            </w:tabs>
            <w:rPr/>
          </w:pPr>
          <w:hyperlink w:anchor="__RefHeading___Toc6763858_211673320">
            <w:r>
              <w:rPr>
                <w:webHidden/>
                <w:rStyle w:val="IndexLink"/>
                <w:rtl w:val="true"/>
              </w:rPr>
              <w:t>بعد قضاء المناسك</w:t>
            </w:r>
            <w:r>
              <w:rPr>
                <w:rStyle w:val="IndexLink"/>
                <w:rtl w:val="true"/>
              </w:rPr>
              <w:tab/>
            </w:r>
            <w:r>
              <w:rPr>
                <w:rStyle w:val="IndexLink"/>
              </w:rPr>
              <w:t>356</w:t>
            </w:r>
          </w:hyperlink>
        </w:p>
        <w:p>
          <w:pPr>
            <w:pStyle w:val="Contents3"/>
            <w:tabs>
              <w:tab w:val="clear" w:pos="8459"/>
              <w:tab w:val="right" w:pos="9026" w:leader="dot"/>
            </w:tabs>
            <w:rPr/>
          </w:pPr>
          <w:hyperlink w:anchor="__RefHeading___Toc6763860_211673320">
            <w:r>
              <w:rPr>
                <w:webHidden/>
                <w:rStyle w:val="IndexLink"/>
                <w:rtl w:val="true"/>
              </w:rPr>
              <w:t>الحاجّ و تعجيل الرحلة</w:t>
            </w:r>
            <w:r>
              <w:rPr>
                <w:rStyle w:val="IndexLink"/>
                <w:rtl w:val="true"/>
              </w:rPr>
              <w:tab/>
            </w:r>
            <w:r>
              <w:rPr>
                <w:rStyle w:val="IndexLink"/>
              </w:rPr>
              <w:t>357</w:t>
            </w:r>
          </w:hyperlink>
        </w:p>
        <w:p>
          <w:pPr>
            <w:pStyle w:val="Contents3"/>
            <w:tabs>
              <w:tab w:val="clear" w:pos="8459"/>
              <w:tab w:val="right" w:pos="9026" w:leader="dot"/>
            </w:tabs>
            <w:rPr/>
          </w:pPr>
          <w:hyperlink w:anchor="__RefHeading___Toc6763862_211673320">
            <w:r>
              <w:rPr>
                <w:webHidden/>
                <w:rStyle w:val="IndexLink"/>
                <w:rtl w:val="true"/>
              </w:rPr>
              <w:t>نيّة العود إلي الحجّ</w:t>
            </w:r>
            <w:r>
              <w:rPr>
                <w:rStyle w:val="IndexLink"/>
                <w:rtl w:val="true"/>
              </w:rPr>
              <w:tab/>
            </w:r>
            <w:r>
              <w:rPr>
                <w:rStyle w:val="IndexLink"/>
              </w:rPr>
              <w:t>358</w:t>
            </w:r>
          </w:hyperlink>
        </w:p>
        <w:p>
          <w:pPr>
            <w:pStyle w:val="Contents3"/>
            <w:tabs>
              <w:tab w:val="clear" w:pos="8459"/>
              <w:tab w:val="right" w:pos="9026" w:leader="dot"/>
            </w:tabs>
            <w:rPr/>
          </w:pPr>
          <w:hyperlink w:anchor="__RefHeading___Toc6763864_211673320">
            <w:r>
              <w:rPr>
                <w:webHidden/>
                <w:rStyle w:val="IndexLink"/>
                <w:rtl w:val="true"/>
              </w:rPr>
              <w:t>من ينوي عدم العود</w:t>
            </w:r>
            <w:r>
              <w:rPr>
                <w:rStyle w:val="IndexLink"/>
                <w:rtl w:val="true"/>
              </w:rPr>
              <w:tab/>
            </w:r>
            <w:r>
              <w:rPr>
                <w:rStyle w:val="IndexLink"/>
              </w:rPr>
              <w:t>358</w:t>
            </w:r>
          </w:hyperlink>
        </w:p>
        <w:p>
          <w:pPr>
            <w:pStyle w:val="Contents3"/>
            <w:tabs>
              <w:tab w:val="clear" w:pos="8459"/>
              <w:tab w:val="right" w:pos="9026" w:leader="dot"/>
            </w:tabs>
            <w:rPr/>
          </w:pPr>
          <w:hyperlink w:anchor="__RefHeading___Toc6763866_211673320">
            <w:r>
              <w:rPr>
                <w:webHidden/>
                <w:rStyle w:val="IndexLink"/>
                <w:rtl w:val="true"/>
              </w:rPr>
              <w:t>كراهة إتيان المسافر أهله ليلًا</w:t>
            </w:r>
            <w:r>
              <w:rPr>
                <w:rStyle w:val="IndexLink"/>
                <w:rtl w:val="true"/>
              </w:rPr>
              <w:tab/>
            </w:r>
            <w:r>
              <w:rPr>
                <w:rStyle w:val="IndexLink"/>
              </w:rPr>
              <w:t>360</w:t>
            </w:r>
          </w:hyperlink>
        </w:p>
        <w:p>
          <w:pPr>
            <w:pStyle w:val="Contents3"/>
            <w:tabs>
              <w:tab w:val="clear" w:pos="8459"/>
              <w:tab w:val="right" w:pos="9026" w:leader="dot"/>
            </w:tabs>
            <w:rPr/>
          </w:pPr>
          <w:hyperlink w:anchor="__RefHeading___Toc6763868_211673320">
            <w:r>
              <w:rPr>
                <w:webHidden/>
                <w:rStyle w:val="IndexLink"/>
                <w:rtl w:val="true"/>
              </w:rPr>
              <w:t>مصافحة الحاجّ</w:t>
            </w:r>
            <w:r>
              <w:rPr>
                <w:rStyle w:val="IndexLink"/>
                <w:rtl w:val="true"/>
              </w:rPr>
              <w:tab/>
            </w:r>
            <w:r>
              <w:rPr>
                <w:rStyle w:val="IndexLink"/>
              </w:rPr>
              <w:t>360</w:t>
            </w:r>
          </w:hyperlink>
        </w:p>
        <w:p>
          <w:pPr>
            <w:pStyle w:val="Contents3"/>
            <w:tabs>
              <w:tab w:val="clear" w:pos="8459"/>
              <w:tab w:val="right" w:pos="9026" w:leader="dot"/>
            </w:tabs>
            <w:rPr/>
          </w:pPr>
          <w:hyperlink w:anchor="__RefHeading___Toc6763870_211673320">
            <w:r>
              <w:rPr>
                <w:webHidden/>
                <w:rStyle w:val="IndexLink"/>
                <w:rtl w:val="true"/>
              </w:rPr>
              <w:t>توقير الحاجّ</w:t>
            </w:r>
            <w:r>
              <w:rPr>
                <w:rStyle w:val="IndexLink"/>
                <w:rtl w:val="true"/>
              </w:rPr>
              <w:tab/>
            </w:r>
            <w:r>
              <w:rPr>
                <w:rStyle w:val="IndexLink"/>
              </w:rPr>
              <w:t>362</w:t>
            </w:r>
          </w:hyperlink>
        </w:p>
        <w:p>
          <w:pPr>
            <w:pStyle w:val="Contents3"/>
            <w:tabs>
              <w:tab w:val="clear" w:pos="8459"/>
              <w:tab w:val="right" w:pos="9026" w:leader="dot"/>
            </w:tabs>
            <w:rPr/>
          </w:pPr>
          <w:hyperlink w:anchor="__RefHeading___Toc6763872_211673320">
            <w:r>
              <w:rPr>
                <w:webHidden/>
                <w:rStyle w:val="IndexLink"/>
                <w:rtl w:val="true"/>
              </w:rPr>
              <w:t>استحباب الوليمة</w:t>
            </w:r>
            <w:r>
              <w:rPr>
                <w:rStyle w:val="IndexLink"/>
                <w:rtl w:val="true"/>
              </w:rPr>
              <w:tab/>
            </w:r>
            <w:r>
              <w:rPr>
                <w:rStyle w:val="IndexLink"/>
              </w:rPr>
              <w:t>362</w:t>
            </w:r>
          </w:hyperlink>
        </w:p>
        <w:p>
          <w:pPr>
            <w:pStyle w:val="Contents3"/>
            <w:tabs>
              <w:tab w:val="clear" w:pos="8459"/>
              <w:tab w:val="right" w:pos="9026" w:leader="dot"/>
            </w:tabs>
            <w:rPr/>
          </w:pPr>
          <w:hyperlink w:anchor="__RefHeading___Toc6763874_211673320">
            <w:r>
              <w:rPr>
                <w:webHidden/>
                <w:rStyle w:val="IndexLink"/>
                <w:rtl w:val="true"/>
              </w:rPr>
              <w:t>تهنئة القادم</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69_98257"/>
      <w:bookmarkStart w:id="1" w:name="pg10569_98257"/>
      <w:bookmarkEnd w:id="1"/>
    </w:p>
    <w:p>
      <w:pPr>
        <w:pStyle w:val="Heading2"/>
        <w:numPr>
          <w:ilvl w:val="1"/>
          <w:numId w:val="1"/>
        </w:numPr>
        <w:rPr/>
      </w:pPr>
      <w:bookmarkStart w:id="2" w:name="pg10569_98257"/>
      <w:bookmarkStart w:id="3" w:name="__RefHeading___Toc6763276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في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معاونيه لشوون التعليم و البحوث الاسلاميه في الحج، السابقه لمثليه الولي الفقيه لشوون الحج و الزياره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۴۱۲</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۴۱۲</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۱۴۷۳۹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63278_211673320"/>
      <w:bookmarkStart w:id="6" w:name="_Toc2"/>
      <w:bookmarkEnd w:id="5"/>
      <w:r>
        <w:rPr>
          <w:rtl w:val="true"/>
        </w:rPr>
        <w:t>اشارة</w:t>
      </w:r>
      <w:bookmarkStart w:id="7" w:name="pg10569_98261"/>
      <w:bookmarkEnd w:id="6"/>
    </w:p>
    <w:p>
      <w:pPr>
        <w:pStyle w:val="Heading2"/>
        <w:numPr>
          <w:ilvl w:val="1"/>
          <w:numId w:val="1"/>
        </w:numPr>
        <w:rPr/>
      </w:pPr>
      <w:bookmarkStart w:id="8" w:name="__RefHeading___Toc6763280_21167332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w:t>
      </w:r>
    </w:p>
    <w:p>
      <w:pPr>
        <w:pStyle w:val="BookText"/>
        <w:rPr/>
      </w:pPr>
      <w:r>
        <w:rPr>
          <w:rFonts w:ascii="Amiri" w:hAnsi="Amiri" w:eastAsia="Amiri" w:cs="Amiri"/>
          <w:color w:val="111111"/>
          <w:sz w:val="28"/>
          <w:sz w:val="28"/>
          <w:szCs w:val="28"/>
          <w:rtl w:val="true"/>
          <w:lang w:bidi="ar-SA"/>
        </w:rPr>
        <w:t>الحجُّ المرآةُ الصادقةُ للدين كلّه، و المظهرُ الكامل لجميع أبعاد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مَجلي الرسالة المحمدية، و التجسيد العملي للإسلام و المظهر العيني للحقائق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مُلتقي الامَّة الإسلاميّة حيث يجتمع أبناؤُها من جميع نقاط العالم في معبد الحبّ، و ميقات العرفان من أجل أن يحصلوا علي الهويّة الإنسانية و الإلهيّة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تحرّرٌ من الذات، و اتّصالٌ بالحق، و دوسٌ علي الأهواء، للصعود إلي قمّة المعرفة و تخليص للرّوح من الأدران المختلفة، و تَحَلّ بكل ما هو جمال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مسرحٌ لظهور قوّة الأمّة المسلمة، و معرضٌ لاجتماع أصحاب الهدفِ الواحدِ، الصحاب الذين تلافَوا التباين في الصورة بالتوافق في السّيرة، ليتحقّق شعارُ الوحدةِ فيما وراء الصوَر و الألوان، و المقاييس الجغرافية و العِرقيّة، و يضفوا علي</w:t>
      </w:r>
    </w:p>
    <w:p>
      <w:pPr>
        <w:pStyle w:val="BookText"/>
        <w:rPr/>
      </w:pPr>
      <w:r>
        <w:rPr>
          <w:rFonts w:ascii="Amiri" w:hAnsi="Amiri" w:eastAsia="Amiri" w:cs="Amiri"/>
          <w:color w:val="111111"/>
          <w:sz w:val="28"/>
          <w:sz w:val="28"/>
          <w:szCs w:val="28"/>
          <w:rtl w:val="true"/>
          <w:lang w:bidi="ar-SA"/>
        </w:rPr>
        <w:t>تعاليم الدين الإسلامي الوَحدويّة، لباسَ التحقّق و ثوبَ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ذلك الاجتماع الكبير، و حسب تعبير قائد الركب العظيم، و المنادي الفذّ بظلامة الأمة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المؤتمر ذو الصبغة السياسيّة الكاملة الذي يقام بدعوة إبراهيم و محمّد صلي الله عليه و آله و سلم، و يجتمع فيه الناس من جميع أقطار الأرض، من كلّ فجّ عميق من أجل منافع الناس، و للقيام بالقسط، و استمراراً لمكافحة الأوثان و الأصنام، و تكسيرها علي يدي إبراهيم و محمّد، و تحطيم الطواغيت و الفراعنة علي يدي موسي عليهم 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يذهبُ الحجيجُ فيه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المدن و القُري، و البلاد المختلفة، البعيدة منها و القريبة، ليفرغوا قلوبهم من الاشتغال بالغير بالطواف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الحبّ للحقّ، و ليبايعوا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يسعوا بصدق في طلب المحبوب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يضيفوا إلي طمأنينة قلوبهم و ثقتها بوعود الحق حالة الشعور و العرفان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المشعر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يتوسّلوا إلي أمانيّهم الحقّة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يمرّ المؤمنون في هذه الرحلة العظيمة علي أرضٍ كلُّ جبالها و سهولها، و كلُّ فيافيها و صحاريها، و كلُّ أزقّتها و دروبها خواطر و ذكريات؛ خواطر ثبات و استقامة، و شهامة و شجاعةٍ، و ذكريات عزّةٍ و إباءٍ، و تطلّعٍ و صلابةٍ سطَّرَها رجل عظيم من سلالة آدم، و من سلسلة الأحرار من فوق قمّة النبوّة، و من أعالي طود الرسالة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صلي الله عليه و آله و سلم، و شخصيات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الطراز الأوّل ممّن عكسوا بوجودهم الجمال الإلهي و الإنساني الرفيع نظير خديجة، و عليّ، و فاطمة عليهم السلام و غيرهم،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عظامٌ في الذروة من الإيثار ممّن حَذَوْا حذوهم، نظير حمزة سيّد الشهداء، و أبي ذر، و المقداد، و سلمان، و بلال، و عمّار و …</w:t>
      </w:r>
    </w:p>
    <w:p>
      <w:pPr>
        <w:pStyle w:val="BookText"/>
        <w:rPr/>
      </w:pPr>
      <w:r>
        <w:rPr>
          <w:rFonts w:ascii="Amiri" w:hAnsi="Amiri" w:eastAsia="Amiri" w:cs="Amiri"/>
          <w:color w:val="111111"/>
          <w:sz w:val="28"/>
          <w:sz w:val="28"/>
          <w:szCs w:val="28"/>
          <w:rtl w:val="true"/>
          <w:lang w:bidi="ar-SA"/>
        </w:rPr>
        <w:t>هناك يمكن رؤية كلا وجهي العُملة من صورة هذا الإنسان في تلك الأرض، أرض الوحي، و أرض سطوع أنوار الحق، و تحت تلك السّماء التي كان يهبط منها ذات يومٍ الأمينُ علي الرسالة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علي خيرة البشرية، و عصارة الإنسانية في جميع العصور و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الأكرم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نري وجوهاً طاهرة لا تعرف الّا الشرف و المروءة، و إلّا الثبات في طريق الحقّ، و وجوهاً اخري وضيعة لا تعرف سوي الظلم و مجابهة الحق، و الّا اللجاج و العناد في مقابل إشراق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في هذا العَجَبُ العُجابُ؟ و أ ليس في هذا ذكري لكلّ متذكّر؟</w:t>
      </w:r>
    </w:p>
    <w:p>
      <w:pPr>
        <w:pStyle w:val="BookText"/>
        <w:rPr/>
      </w:pPr>
      <w:r>
        <w:rPr>
          <w:rFonts w:ascii="Amiri" w:hAnsi="Amiri" w:eastAsia="Amiri" w:cs="Amiri"/>
          <w:color w:val="111111"/>
          <w:sz w:val="28"/>
          <w:sz w:val="28"/>
          <w:szCs w:val="28"/>
          <w:rtl w:val="true"/>
          <w:lang w:bidi="ar-SA"/>
        </w:rPr>
        <w:t>إنّ الحديث عن الحجّ لا يمكن أن تستوعبه هذه الصفحات أو تلخّصه هذه الأسطر، ما دامت هذه الفريضة تُبَلوِرُ كلّ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لقد كثُرَت الأحاديث التي تتناول الحجّ و مسائله، و هذه الأحاديث متناثرة في كتب عديدة من مصادر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تحتاج الحصول عليها إلي فرصة كبيرة، و لا يتيسّر ذلك للجميع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المجموعة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 إعدادها و إخراجها بهذه الصورة، هي حصيلة خيّرة لما قام به صاحبا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حججا الإسلام و المسلمين الشيخ محمد رضا نعمتي، و الشيخ عباد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سرشار الطهراني الميانجي،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معاونيّة شئون التعليم و البحوث الإسلامية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للحصول علي هذا النبع الغزير، و الكنز الغني، علي أمل أن تحظي باهتمام العلماء و المفكّرين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الخاتمة نشكر الفاضلين المذكورين و نسأل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لهما دوام التوفيق و السداد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شئون التعليم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البحوث الإسلامية في الحج</w:t>
      </w:r>
      <w:bookmarkStart w:id="10" w:name="pg10569_98265"/>
    </w:p>
    <w:p>
      <w:pPr>
        <w:pStyle w:val="Heading2"/>
        <w:numPr>
          <w:ilvl w:val="1"/>
          <w:numId w:val="1"/>
        </w:numPr>
        <w:rPr/>
      </w:pPr>
      <w:bookmarkStart w:id="11" w:name="__RefHeading___Toc6763282_211673320"/>
      <w:bookmarkStart w:id="12" w:name="_Toc4"/>
      <w:bookmarkEnd w:id="10"/>
      <w:bookmarkEnd w:id="11"/>
      <w:r>
        <w:rPr>
          <w:rtl w:val="true"/>
        </w:rPr>
        <w:t>الفصل الأول آداب السفر</w:t>
      </w:r>
      <w:bookmarkEnd w:id="12"/>
    </w:p>
    <w:p>
      <w:pPr>
        <w:pStyle w:val="Heading3"/>
        <w:numPr>
          <w:ilvl w:val="2"/>
          <w:numId w:val="1"/>
        </w:numPr>
        <w:rPr/>
      </w:pPr>
      <w:bookmarkStart w:id="13" w:name="__RefHeading___Toc6763284_211673320"/>
      <w:bookmarkStart w:id="14" w:name="_Toc5"/>
      <w:bookmarkEnd w:id="13"/>
      <w:r>
        <w:rPr>
          <w:rtl w:val="true"/>
        </w:rPr>
        <w:t>السّور و الأدعية لطلب الحج</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حسّان، عن إسماعيل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بن عليّ، عن سورة، عن أبيه،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أيّام لم تخرج سنته حتّي يخرج إلي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الحرام، و إن مات في سفره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إدريس، عن محمّد بن أحمد، عن محمّد بن حسّان، عن إسماعيل بن مهران، عن الحسن بن عليّ، عن الحسين بن عمرو الرّماني، عن أبيه،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سنته إذا كان يدمنها كلّ يوم حتّي يزور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0569_98266"/>
    </w:p>
    <w:p>
      <w:pPr>
        <w:pStyle w:val="BookText"/>
        <w:rPr/>
      </w:pPr>
      <w:bookmarkEnd w:id="15"/>
      <w:r>
        <w:rPr>
          <w:rFonts w:ascii="Amiri" w:hAnsi="Amiri" w:eastAsia="Amiri" w:cs="Amiri"/>
          <w:color w:val="111111"/>
          <w:sz w:val="28"/>
          <w:sz w:val="28"/>
          <w:szCs w:val="28"/>
          <w:rtl w:val="true"/>
          <w:lang w:bidi="ar-SA"/>
        </w:rPr>
        <w:t>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الحرام،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ولي عيال و لا أقدر علي الحجّ فعلّمني دعاءً أدعو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 آلِ مُحَمَّدٍ، وَ اقْضِ عَنِّي دَيْنَ الدُّنْيَا وَ دَيْنَ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الدُّنيا فقد عرفته، فما دين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الآخرة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مرّة في دفعة واحدة رزق الحجّ من عامه، فإن لم يرزق أخّره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حتّي يرزقه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ألف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الَّا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الحجَّ، فان كان قد قرب أجله أخّر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أجله حتّي رزقه الحج</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6763286_211673320"/>
      <w:bookmarkStart w:id="17" w:name="_Toc6"/>
      <w:bookmarkEnd w:id="16"/>
      <w:r>
        <w:rPr>
          <w:rtl w:val="true"/>
        </w:rPr>
        <w:t>إعلام الإخوان عند إرادة السّفر</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w:t>
      </w:r>
      <w:bookmarkStart w:id="18" w:name="pg10569_98267"/>
    </w:p>
    <w:p>
      <w:pPr>
        <w:pStyle w:val="BookText"/>
        <w:rPr/>
      </w:pPr>
      <w:bookmarkEnd w:id="18"/>
      <w:r>
        <w:rPr>
          <w:rFonts w:ascii="Amiri" w:hAnsi="Amiri" w:eastAsia="Amiri" w:cs="Amiri"/>
          <w:color w:val="111111"/>
          <w:sz w:val="28"/>
          <w:sz w:val="28"/>
          <w:szCs w:val="28"/>
          <w:rtl w:val="true"/>
          <w:lang w:bidi="ar-SA"/>
        </w:rPr>
        <w:t>حقّ علي المسلم إذا أراد سفراً أن يعلم إخوانه، و حقّ علي إخوانه إذا قدم أن يأتوه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763288_211673320"/>
      <w:bookmarkStart w:id="20" w:name="_Toc7"/>
      <w:bookmarkEnd w:id="19"/>
      <w:r>
        <w:rPr>
          <w:rtl w:val="true"/>
        </w:rPr>
        <w:t>استحباب توفير الشعر</w:t>
      </w:r>
      <w:bookmarkEnd w:id="2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أعف شعرك للحجّ إذا رأيت هلال ذي القعدة و للعمرة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بعض أصحابنا، عن سعيد الأعرج،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يأخذ الرّجل إذا رأي هلال ذي القعدة و أراد الخروج، من رأسه و لا من لحيته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عن محمّد بن سنان، عن أبي خالد، عن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 من شعرك و أنت تريد الحجّ في ذي القعدة و لا في الشهر الذي تريد فيه الخروج إلي العمرة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763290_211673320"/>
      <w:bookmarkStart w:id="22" w:name="_Toc8"/>
      <w:bookmarkEnd w:id="21"/>
      <w:r>
        <w:rPr>
          <w:rtl w:val="true"/>
        </w:rPr>
        <w:t>الدعاء عند توديع المسافر</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عليّ بن</w:t>
      </w:r>
      <w:bookmarkStart w:id="23" w:name="pg10569_98268"/>
    </w:p>
    <w:p>
      <w:pPr>
        <w:pStyle w:val="BookText"/>
        <w:rPr/>
      </w:pPr>
      <w:bookmarkEnd w:id="23"/>
      <w:r>
        <w:rPr>
          <w:rFonts w:ascii="Amiri" w:hAnsi="Amiri" w:eastAsia="Amiri" w:cs="Amiri"/>
          <w:color w:val="111111"/>
          <w:sz w:val="28"/>
          <w:sz w:val="28"/>
          <w:szCs w:val="28"/>
          <w:rtl w:val="true"/>
          <w:lang w:bidi="ar-SA"/>
        </w:rPr>
        <w:t>النعمان، عن ابن مسكان و غيره،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إذا ودّع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زوّدكم التقوي، و وجّهكم إلي كلّ خير، و قضي لكم كلّ حاجة، و سلّم لكم دينكم و دنياكم، و ردّكم سالمين إلي سالمين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خلف بن حمّاد،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مسكان و غيره، عن عبد الرحيم،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إذا ودّع مسافراً أخذ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الصَّحَابَةَ، وَ أَكْمَلَ لَكَ الْمَعُونَةَ، وَ سَهَّلَ لَكَ الْحُزونَة، وَ قَرَّبَ لَكَ الْبَعِيدَ، وَ كَفَاكَ الْمُهِمَّ، وَ حَفظَ لَكَ دِينَكَ، وَ أَمَانَتَكَ، وَ خَوَاتِيمَ عَمَلِكَ، وَ وَجَّهَكَ لِكُلِّ خَيْرٍ، عَلَيْكَ بِتَقْوَي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أَسْتَوْدِعُكَ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سِرْ عَلي بَرَكَةِ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6763292_211673320"/>
      <w:bookmarkStart w:id="25" w:name="_Toc9"/>
      <w:bookmarkEnd w:id="24"/>
      <w:r>
        <w:rPr>
          <w:rtl w:val="true"/>
        </w:rPr>
        <w:t>ما يستحب من الصلوات عند إرادة السفر</w:t>
      </w:r>
      <w:bookmarkEnd w:id="2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استخلف رجل علي أهله بخلافة أفضل من ركعتين يركعهما، إذا أراد الخروج إلي سفر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أَسْتَوْدِعُكَ نَفْسِي وَ أَهْلِي وَ مَالِي وَ ذُرِّيَّتِي وَ دُنْيَايَ وَ آخِرَتِي وَ أَمَانَتِي وَ خَاتِمَةَ عَمَلِي الَّا أَعْطَاهُ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سَأَلَ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طاوس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w:t>
      </w:r>
      <w:bookmarkStart w:id="26" w:name="pg10569_98269"/>
    </w:p>
    <w:p>
      <w:pPr>
        <w:pStyle w:val="BookText"/>
        <w:rPr/>
      </w:pPr>
      <w:bookmarkEnd w:id="26"/>
      <w:r>
        <w:rPr>
          <w:rFonts w:ascii="Amiri" w:hAnsi="Amiri" w:eastAsia="Amiri" w:cs="Amiri"/>
          <w:color w:val="111111"/>
          <w:sz w:val="28"/>
          <w:sz w:val="28"/>
          <w:szCs w:val="28"/>
          <w:rtl w:val="true"/>
          <w:lang w:bidi="ar-SA"/>
        </w:rPr>
        <w:t xml:space="preserve">هذه الرواية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استخلف العبد في أهله من خليفة إذا هو شدّ ثياب سفره خير من أربع ركعات يصلّيهن في بيته،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أَتَقَرَّبُ الَيْكَ بِهِنَّ فَاجْعَلْهُنَّ خَلِيفَتِي فِي أَهْلِي وَ مَالِي</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6763294_211673320"/>
      <w:bookmarkStart w:id="28" w:name="_Toc10"/>
      <w:bookmarkEnd w:id="27"/>
      <w:r>
        <w:rPr>
          <w:rtl w:val="true"/>
        </w:rPr>
        <w:t>الدعاء عند الخروج من المنزل</w:t>
      </w:r>
      <w:bookmarkEnd w:id="2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تَوَكَّلْتُ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حَوْلَ وَ لَا قُوَّةَ الَّا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اللَّهُمَّ انِّي أَسْأَلُكَ خَيْرَ مَا خَرَجْتُ لَهُ، وَ أَعُوذُ بِكَ مِنْ شَرِّ مَا خَرَجْتُ لَهُ، اللَّهُمَّ أَوْسِعْ عَلَيَّ مِنْ فَضْلِكَ، وَ أَتْمِمْ عَلَيَّ نِعْمَتَكَ، وَ اسْتَعْمِلْنِي فِي طَاعَتِكَ، وَ اجْعَلْ رَغْبَتِي فِيمَا عِنْدَكَ، وَ تَوَفَّنِي عَلَي مِلَّتِكَ وَ مِلَّةِ رَسُولِكَ،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محمّد بن إسماعيل، عن الفضل بن شاذان، عن ابن أبي عمير، و صفوان بن يحيي جميعاً،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خرجت من بيتك تريد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دعاء الفرج و هو</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الْحَلِيمُ الْكَرِيمُ،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الْعَلِيُّ الْعَظِيمُ، 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السَّمَاوَاتِ السَّبْعِ، وَ رَبِّ الْأَرَضِينِ السَّبْعِ، وَ رَبِّ الْعَرْشِ الْعَظِيمِ، وَ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لِي جَاراً مِنْ كُلِّ جَبَّارٍ عَنِيدٍ، وَ مِنْ كُلِّ شَيْطَانٍ 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دَخَلْتُ، وَ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خَرَجْتُ، وَ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اللَّهُمَّ انِّي أُقدِّمُ بَيْنَ يَدَيْ نِسْيَانِي وَ عَجَلَتِي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w:t>
      </w:r>
    </w:p>
    <w:p>
      <w:pPr>
        <w:pStyle w:val="BookText"/>
        <w:rPr/>
      </w:pPr>
      <w:r>
        <w:rPr>
          <w:rFonts w:ascii="Amiri" w:hAnsi="Amiri" w:eastAsia="Amiri" w:cs="Amiri"/>
          <w:color w:val="111111"/>
          <w:sz w:val="28"/>
          <w:sz w:val="28"/>
          <w:szCs w:val="28"/>
          <w:rtl w:val="true"/>
          <w:lang w:bidi="ar-SA"/>
        </w:rPr>
        <w:t>سَفَرِي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ذَكَرْتُهُ أَوْ نَسَيْتُهُ، اللَّهُمَّ أَنْتَ الْمُسْتَعَانُ عَلَي الْأُمُورِ كُلِّهَا، وَ أَنْتَ الصَّاحِبُ فِي السَّفَرِ، وَ الْخَلِيفَةُ فِي الْأَهْلِ، اللَّهُمَّ هَوِّنْ عَلَيْنَا سَفَرَنَا، وَ اطْوِ لَنَا الْأَرْضَ، وَ سَيِّرْنَا فِيهَا بِطَاعَتِكَ وَ طَاعَةِ رَسُولِكَ، اللَّهُمَّ أَصْلِحْ لَنَا ظَهْرَنَا، وَ بَارِكْ لَنَا فِيمَا رَزَقْتَنَا، وَ قِنَا عَذَابَ النَّارِ، اللَّهُمَّ انِّي أَعُوذُ بِكَ مِنْ وَعْثَاءِ السَّفَرِ، وَ كَآبَةِ الْمُنقَلَبِ، وَ سُوءِ الْمَنْظَرِ فِي الْأَهْلِ وَ الْمَالِ وَ الْوَلَدِ، اللَّهُمَّ أَنْتَ عَضُدِي وَ نَاصِرِي، بِكَ أَحِلُّ وَ بِكَ أَسِيرُ، اللَّهُمَّ انِّي أَسْأَلُكَ فِي سَفَرِي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السُّرُورَ وَ الْعَمَلَ لِمَا يُرْضِيكَ عَنِّي، اللَّهُمَّ اقْطَعْ عَنِّي بُعْدَهُ وَ مَشَقَّتَهُ، وَ اصْحبْنِي فِيهِ وَ اخْلُفْنِي فِي أَهْلِي بِخَيْرٍ، وَ لَا حَوْلَ وَ لَا قُوَّةَ الَّا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الْعَلِيِّ الْعَظِيمِ، اللَّهُمَّ انِّي عَبْدُكَ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حمْلَانُكَ، وَ الْوَجْهُ وَجْهُكَ، وَ السَّفَرُ الَيْكَ، وَ قَدِ اطَّلَعْتَ عَلَي مَا لَمْ يَطّلِعْ عَلَيْهِ أَحَدٌ، فَاجْعَلْ سَفَرِي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كَفَّارَةً لِمَا قَبْلَهُ مِنْ ذُنُوبِي، وَ كُنْ عَوْناً لِي عَلَيْهِ، وَ اكْفِنِي وَعْثَهُ وَ مَشَقَّتَهُ، وَ لَقِّنِي مِنَ الْقَوْلِ وَ الْعَمَلِ رِضَاكَ، فَإِنَّمَا أَنَا عَبْدُكَ وَ بِكَ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جعلت رجلك في الرّكاب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الرَّحِيمِ،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استويت علي راحلتك و استوي بك محملك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هَدَانَا لِلْإِسْلَامِ وَ عَلَّمَنَا الْقُرْآنَ وَ مَنَّ عَلَيْنَا بِمُحَمَّدٍ صلي الله عليه و آله، 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سَخَّرَ لَنَا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وَ مَا كُنَّا لَهُ مُقْرِنِينَ </w:t>
      </w:r>
      <w:r>
        <w:rPr>
          <w:rStyle w:val="FootnoteAnchor"/>
          <w:rtl w:val="true"/>
        </w:rPr>
        <w:footnoteReference w:id="18"/>
      </w:r>
      <w:r>
        <w:rPr>
          <w:rFonts w:ascii="Amiri" w:hAnsi="Amiri" w:eastAsia="Amiri" w:cs="Amiri"/>
          <w:color w:val="111111"/>
          <w:sz w:val="28"/>
          <w:sz w:val="28"/>
          <w:szCs w:val="28"/>
          <w:rtl w:val="true"/>
          <w:lang w:bidi="ar-SA"/>
        </w:rPr>
        <w:t>وَ انَّا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لَمُنْقَلِبُونَ وَ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الْعَالَمِينَ، اللَّهُمَّ أَنْتَ الْحَامِلُ عَلَي الظَّهْرِ وَ الْمُسْتَعَانُ عَلَي الْأَمْرِ، اللَّهُمَّ بَلِّغْنَا بَلَاغاً يَبْلُغُ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بَلَاغاً يَبْلُغُ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مَغْفِرَتِكَ وَ رِضْوَانِكَ، اللَّهُمَّ لَا طَيْرَ الَّا طَيْرُكَ وَ لَا خَيْرَ الَّا خَيْرُكَ وَ لَا حَافِظَ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عاصم بن حميد، عن أبي بصير، عن أبي جعفر عليه السلام قال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حين يخرج من باب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شَرِّ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الْيَوْمِ الْجَدِيدِ الَّذِي اذَا غَابَتْ شَمْسُهُ لَمْ تَعُدْ، وَ مِنْ شَرِّ نَفْسِي، وَ مِنْ شَرِّ غَيْرِي وَ مِنْ شَرِّ الشَّيَاطِينِ،</w:t>
      </w:r>
    </w:p>
    <w:p>
      <w:pPr>
        <w:pStyle w:val="BookText"/>
        <w:rPr/>
      </w:pPr>
      <w:r>
        <w:rPr>
          <w:rFonts w:ascii="Amiri" w:hAnsi="Amiri" w:eastAsia="Amiri" w:cs="Amiri"/>
          <w:color w:val="111111"/>
          <w:sz w:val="28"/>
          <w:sz w:val="28"/>
          <w:szCs w:val="28"/>
          <w:rtl w:val="true"/>
          <w:lang w:bidi="ar-SA"/>
        </w:rPr>
        <w:t>وَ مِنْ شَرِّ مَنْ نَصَبَ لِأَوْلِيَاءِ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مِنْ شَرِّ الْجِنِّ وَ الْإِنْسِ، وَ مِنْ شَرِّ السِّبَاعِ وَ الْهَوَامِّ، وَ مِنْ شَرِّ رُكُوبِ الْمَحَارِمِ كُلِّهَا، أُجِيرُ نَفْسِي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كُلِّ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و تاب عليه و كفاه الهمّ و حجزه عن السوء و عصمه من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موسي بن القاسم، عن صباح الحذاء،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الرجل منكم إذا أراد سفراً قام علي باب داره تلقاء وجهه الذي يتوجّه له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و عن يمينه و عن شماله،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و عن يمينه و عن شماله،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و عن يمينه و عن شماله،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و عن يمينه و عن شماله،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احْفَظْنِي وَ احْفَظْ مَا مَعِي، وَ سَلِّمْنِي وَ سَلِّمْ مَا مَعِي، وَ بَلِّغْنِي وَ بَلِّغْ مَا مَعِيَ بِبَلَاغِكَ الْحَسَنِ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لحفظه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حفظ ما معه و بلّغه و بلّغ ما معه، و سلّمه و سلّم ما معه، أما رأيت الرجل يحفظ و لا يحفظ ما معه، و يسلم و لا يسلم ما معه، و يبلغ و لا يبلغ ما 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الحارث بن محمّد، عن أبي جعفر الأحول، عن بريد بن معاوية العجلي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أبو جعفر عليه السلام إذا أراد سفراً، جمع عياله في بيت،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أَسْتَوْدِعُكَ الغَدَاةَ نَفْسِي وَ مَالِي وَ أَهْلِيَ وَ وُلْدِي وَ الشَّاهِدَ مِنَّا وَ الْغَائِبَ، اللَّهُمَّ احْفَظْنَا وَ احْفَظْ عَلَيْنَا </w:t>
      </w:r>
      <w:r>
        <w:rPr>
          <w:rStyle w:val="FootnoteAnchor"/>
          <w:rtl w:val="true"/>
        </w:rPr>
        <w:footnoteReference w:id="22"/>
      </w:r>
      <w:r>
        <w:rPr>
          <w:rFonts w:ascii="Amiri" w:hAnsi="Amiri" w:eastAsia="Amiri" w:cs="Amiri"/>
          <w:color w:val="111111"/>
          <w:sz w:val="28"/>
          <w:sz w:val="28"/>
          <w:szCs w:val="28"/>
          <w:rtl w:val="true"/>
          <w:lang w:bidi="ar-SA"/>
        </w:rPr>
        <w:t>، اللَّهُمَّ اجْعَلْنَا فِي جِوَارِكَ، اللَّهُمَّ لَا تَسْلُبْنَا نِعْمَتَكَ، وَ لَا تُغَيِّرْ مَا بِنَا مِنْ عَافِيَتِكَ وَ فَضْلِكَ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ابن أبي أيّوب الخزاز، عن أبي حمزة،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خرج من منزله قال حين يريد أن 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أَخْرُجُ، وَ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أَدْخُلُ، وَ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أَتَوَكَّلُ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 وَجْهِي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بِخَيْرٍ، وَ اخْتِمْ لِي بِخَيْرٍ، وَ قِنِي شَرَّ كُلِّ دَابَّةٍ أَنْتَ آخِذٌ بِنَاصِيَتِهَا انَّ رَبِّي عَلَي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في ضمان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حتّي يردّه إلي المكان الذي كان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عيسي، عن علي بن الحكم، عن مالك بن عطيّة، عن أبي حمزة،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إذا خرج من منزله عرض له الشّيطان،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وقيت، فتتنحي الشياطين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بمن هدي و كفي و 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الحور بعد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من شي‌ء إلي شي‌ء من الشر أو الرجوع من الاستقامة مأخوذ من تكوير العمامة و قيل معناها أعوذ بك من الرجوع عن الجماعة بعد أن كنّا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الاستعاذة من الظلم فإنه يترتب عليه دعاء المظلوم و دعوة المظلوم ليس بينه و بين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حجاب ففيه التحذير من الظلم و من التعرّض لأسبابه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زهير بن حرب، حدّثنا إسماعيل بن عليّة، عن عاصم الأحول،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سرجس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سلم إذا سافر يتعوّذ من وعثاء السفر، و كآبة المنقلب، و الحور بعد 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دعوة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سوء المنظر في الأهل و المال</w:t>
      </w:r>
      <w:r>
        <w:rPr>
          <w:rFonts w:eastAsia="Amiri" w:cs="Amiri" w:ascii="Amiri" w:hAnsi="Amiri"/>
          <w:color w:val="111111"/>
          <w:sz w:val="28"/>
          <w:szCs w:val="28"/>
          <w:rtl w:val="true"/>
          <w:lang w:bidi="ar-SA"/>
        </w:rPr>
        <w:t>.</w:t>
      </w:r>
      <w:bookmarkStart w:id="29" w:name="pg10569_98273"/>
    </w:p>
    <w:p>
      <w:pPr>
        <w:pStyle w:val="Heading3"/>
        <w:numPr>
          <w:ilvl w:val="2"/>
          <w:numId w:val="1"/>
        </w:numPr>
        <w:rPr/>
      </w:pPr>
      <w:bookmarkStart w:id="30" w:name="__RefHeading___Toc6763296_211673320"/>
      <w:bookmarkStart w:id="31" w:name="_Toc11"/>
      <w:bookmarkEnd w:id="29"/>
      <w:bookmarkEnd w:id="30"/>
      <w:r>
        <w:rPr>
          <w:rtl w:val="true"/>
        </w:rPr>
        <w:t>الدعاء في الطريق</w:t>
      </w:r>
      <w:bookmarkEnd w:id="31"/>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في سفره إذا هبط سبّح و إذا صعد 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يعقوب بن يزيد، رفعه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 أبي القاسم بيده، ما أهلّ مهلّل و لا كبّر مكبّر عند شُرُف من الأشراف، الّا أهلّ ما بين يديه، و كبّر ما بين يديه بتهليله و تكبيره، حتّي يقطع مقطع التراب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العلا، عن أبي عبيدة، 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سفر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مَسِيرِي عبراً وَ صَمْتِي تَفَكُّراً وَ كَلَامِي ذِكْراً</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6763298_211673320"/>
      <w:bookmarkStart w:id="33" w:name="_Toc12"/>
      <w:bookmarkEnd w:id="32"/>
      <w:r>
        <w:rPr>
          <w:rtl w:val="true"/>
        </w:rPr>
        <w:t>افتتاح السفر بالصدقة</w:t>
      </w:r>
      <w:bookmarkEnd w:id="33"/>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 يكره السفر في شي‌ء من الأيام المكروهة الأربعاء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سفرك بالصدقة،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w:t>
      </w:r>
      <w:bookmarkStart w:id="34" w:name="pg10569_98274"/>
    </w:p>
    <w:p>
      <w:pPr>
        <w:pStyle w:val="BookText"/>
        <w:rPr/>
      </w:pPr>
      <w:bookmarkEnd w:id="34"/>
      <w:r>
        <w:rPr>
          <w:rFonts w:ascii="Amiri" w:hAnsi="Amiri" w:eastAsia="Amiri" w:cs="Amiri"/>
          <w:color w:val="111111"/>
          <w:sz w:val="28"/>
          <w:sz w:val="28"/>
          <w:szCs w:val="28"/>
          <w:rtl w:val="true"/>
          <w:lang w:bidi="ar-SA"/>
        </w:rPr>
        <w:t>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763300_211673320"/>
      <w:bookmarkStart w:id="36" w:name="_Toc13"/>
      <w:bookmarkEnd w:id="35"/>
      <w:r>
        <w:rPr>
          <w:rtl w:val="true"/>
        </w:rPr>
        <w:t>استحباب مصاحبة المثل</w:t>
      </w:r>
      <w:bookmarkEnd w:id="36"/>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ابن أبي عمير، و عليّ بن الحكم، عن هشام بن الحكم،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يكره للرجل أن يصحب من يتفضّل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مثلك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الرفيق ثمّ الطريق، 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تصحبنّ في سفر من لا يري لك من الفضل عليه كما تري له عليك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الحسين اللّؤلؤي، عن محمّد بن سنان، عن حذيفة بن منصور، عن شهاب بن عبد ربّه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حالي وسعة يدي و توسّعي علي إخواني فأصحب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 منهم في طريق مكّة فأتوسّع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يا شهاب، إن بسطت و بسطوا أجحفت بهم، و إن أمسكوا أذللتهم، فأصحب نظراءك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ابن سنان، عن إسحاق بن جرير،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من تتزيّن به، و لا تصحب من يتزيّن 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مع قوم مياسير و هو أقلّهم شيئاً، فيخرج القوم النفقة و لا يقدر هو أن يخرج مثل ما أخرجوا؟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يذلّ نفسه ليخرج مع من هو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عمّن ذكره،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صحبت فاصحب نحوك، و لا تصحب من يكفيك، فإنّ ذلك مذلّة للمؤمن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محمّد بن علي، عن موسي بن سعدان، عن 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إلي مكّة نيّف و عشرون رجلًا، فكنت أذبح لهم في كلّ منزل شاة، فلمّا أردت أن أدخل علي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يا حسين و تذلّ المؤمنين؟ قلت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تذبح لهم في كلّ منزل شاة؟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الّا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فيهم من يحبّ أن يفعل فعالك، فلا تبلغ مقدرته ذلك،</w:t>
      </w:r>
      <w:bookmarkStart w:id="37" w:name="pg10569_98276"/>
    </w:p>
    <w:p>
      <w:pPr>
        <w:pStyle w:val="BookText"/>
        <w:rPr/>
      </w:pPr>
      <w:bookmarkEnd w:id="37"/>
      <w:r>
        <w:rPr>
          <w:rFonts w:ascii="Amiri" w:hAnsi="Amiri" w:eastAsia="Amiri" w:cs="Amiri"/>
          <w:color w:val="111111"/>
          <w:sz w:val="28"/>
          <w:sz w:val="28"/>
          <w:szCs w:val="28"/>
          <w:rtl w:val="true"/>
          <w:lang w:bidi="ar-SA"/>
        </w:rPr>
        <w:t>فتقاصر إليه نفسه؟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أعود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6763302_211673320"/>
      <w:bookmarkStart w:id="39" w:name="_Toc14"/>
      <w:bookmarkEnd w:id="38"/>
      <w:r>
        <w:rPr>
          <w:rtl w:val="true"/>
        </w:rPr>
        <w:t>حسن الصحابة في السفر</w:t>
      </w:r>
      <w:bookmarkEnd w:id="3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صفوان الجمّال،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أو حلم يملك به من غضبه، أو ورع يحجزه عن محارم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في سفر خرج فيه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سيّئ الخلق و الجوار فلا يصحبنا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عليّ بن الحكم، عن أبي أيّوب الخزّاز،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يعبأ من يسلك هذا الطريق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حلم يملك به غضبه، و حسن الصحبة لمن 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 عن أبان الأحمر، عن الصادق جعفر بن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المروءة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الحضر و مروءة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التي في السفر فكثرة الزاد و طيبه و بذله لمن كان معك، و كتمانك علي القوم سرّهم بعد</w:t>
      </w:r>
    </w:p>
    <w:p>
      <w:pPr>
        <w:pStyle w:val="BookText"/>
        <w:rPr/>
      </w:pPr>
      <w:r>
        <w:rPr>
          <w:rFonts w:ascii="Amiri" w:hAnsi="Amiri" w:eastAsia="Amiri" w:cs="Amiri"/>
          <w:color w:val="111111"/>
          <w:sz w:val="28"/>
          <w:sz w:val="28"/>
          <w:szCs w:val="28"/>
          <w:rtl w:val="true"/>
          <w:lang w:bidi="ar-SA"/>
        </w:rPr>
        <w:t>مفارقتك إيّاهم، و كثرة المزاح في غير ما يسخط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محمّد، عن سليمان بن داود المنقري، عن حمّاد،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سافرت مع قوم، فأكثر استشارتهم في أمرك و أُمورهم، و أكثر التبسّم في وجوههم، و كن كريماً علي زادك، و إذا دعوك فأجبهم، و إذا استعانوا بك فأعنهم، و أغلبهم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الصمت، و كثرة الصلاة، و سخاء النفس بما معك من دابّة، أو مال، أو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استشهدوك علي الحقّ، فاشهد لهم، و أجهد رأيك لهم إذا استشاروك، ثمّ لا تعزم حتّي تثبّت و تنظر، و لا تجب في مشورة حتّي تقوم فيها و تقعد و تنام و تأكل تصلّي، و أنت مستعمل فكرك و حكمتك في مشورته، فإنّ من لم يمحّض النصيحة لمن استشاره سلبه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رأيه و نزع عنه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أصحابك يمشون فامش معهم، و إذا رأيتهم يعملون فاعمل معهم، و إذا تصدّقوا و أعطوا قرضاً فأعط معهم، و اسمع لمن هو أكبر منك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أمروك بأمر و سألوك،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 و 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و إذا جاء وقت الصلاة، فلا تؤخّرها لشي‌ءٍ و صلّها و استرح منها، فإنّها دين، و صلّ في جماعة و لو علي رأس زجّ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بقراءة كتاب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ما دمت راكباً، و عليك بالتسبيح ما دمت عاملًا، و عليك بالدّعاء ما دمت خالياً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40" w:name="pg10569_98278"/>
    </w:p>
    <w:p>
      <w:pPr>
        <w:pStyle w:val="Heading3"/>
        <w:numPr>
          <w:ilvl w:val="2"/>
          <w:numId w:val="1"/>
        </w:numPr>
        <w:rPr/>
      </w:pPr>
      <w:bookmarkStart w:id="41" w:name="__RefHeading___Toc6763304_211673320"/>
      <w:bookmarkStart w:id="42" w:name="_Toc15"/>
      <w:bookmarkEnd w:id="40"/>
      <w:bookmarkEnd w:id="41"/>
      <w:r>
        <w:rPr>
          <w:rtl w:val="true"/>
        </w:rPr>
        <w:t>كراهة أن يحدّث الرجل بما يلقي في سفره</w:t>
      </w:r>
      <w:bookmarkEnd w:id="4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القاسم بن محمّد، عن المنقري، عن حفص بن غياث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المروءة أن يحدّث الرجل بما يلقي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من خير أو شرّ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763306_211673320"/>
      <w:bookmarkStart w:id="44" w:name="_Toc16"/>
      <w:bookmarkEnd w:id="43"/>
      <w:r>
        <w:rPr>
          <w:rtl w:val="true"/>
        </w:rPr>
        <w:t>أدب الحجّ</w:t>
      </w:r>
      <w:bookmarkEnd w:id="44"/>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قبل عزمك من كلّ شاغل و حجاب كلّ حاجب، و فوّض أمورك كلّها إلي خالقك، و توكّل عليه في جميع ما يظهر من حركاتك و سكناتك، و سلّم لقضائه و حُكمه و قدره، و ودّع الدّنيا و الراحة و الخلق، و اخرج من حقوق تلزمك من جهة المخلوقين، و لا تعتمد علي زادك و راحلتك و أصحابك و قوّتك و شبابك و مالك، مخافة أن يصيروا لك عدوّاً و وبالًا فإنّ من ادّعي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اعتمد علي شي‌ءٍ صيّره له عدوّاً و وبالًا، ليعلم أنّه ليس له قوّة و لا حيلة و لا لأحد الّا بعصمة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توفيقه، و استعدّ استعداد من لا يرجو الرّجوع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الصحبة، و راع أوقات فرائض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سنن نبيّه صلي الله عليه و آله، و ما يجب عليك من الأدب و الاحتمال و الصبر و الشكر و الشفقة و السخاء و إيثار الزّاد علي دوام الأوقات، ثمّ اغسل بماء التوبة الخالصة من ذنوبك، و البس كسوة الصدق و الصفاء و الخضوع و الخشوع، و أحرم عن كلّ شي‌ء يمنعك عن ذكر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يحجبك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 بمعني إجابة صافية خالصة زاكية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في دعوتك له، متمسّكاً بالعروة الوثقي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وطف بقلبك مع الملائكة حول العرش كطوافك مع المسلمين بنفسك حول البيت، و هرول هرولةً من هواك و تبريّاً من جميع حولك و قوّتك، فاخرج من غفلتك و زلّاتك بخروجك إلي مني، و لا تتمنّ ما لا يحلّ لك و لا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اعترف بالخطايا بالعرفات، و جدّد عهدك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بوحدانيّته، و تقرّب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ذا ثقة بمزدلفة، و اصعد بروحك إلي الملأ الأعلي بصعودك إلي الجبل، واذبح حنجرتي الهواء و الطمع عند الذبيحة، وارم الشهوات و الخساسة و الدناءة الذّميمة عند رمي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احلق العيوب الظاهرة و الباطنة بحلق شعرك، و ادخل في أمان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كنفه و ستره و كلاءته من متابعة مرادك بدخولك الحرم، وزر البيت متحقّقاً لتعظيم صاحبه و معرفته و جلاله و سلطانه، و استلم الحجر رضاً بقسمته و خضوعاً لعزّته، و ودّع ما سواه بطواف الوداع، و صفّ روحك و سرّك للقاء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تلقاه بوقوفك علي الصّفا، و كن ذا مروّة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نقيّاً أوصافك عند المروة، و استقم علي شروط حجّك و وفاء عهدك الذي عاهدت به ربّك و أوجبته له إلي يوم القيامة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45" w:name="pg10569_98280"/>
    </w:p>
    <w:p>
      <w:pPr>
        <w:pStyle w:val="Heading2"/>
        <w:numPr>
          <w:ilvl w:val="1"/>
          <w:numId w:val="1"/>
        </w:numPr>
        <w:rPr/>
      </w:pPr>
      <w:bookmarkStart w:id="46" w:name="__RefHeading___Toc6763308_211673320"/>
      <w:bookmarkStart w:id="47" w:name="_Toc17"/>
      <w:bookmarkEnd w:id="45"/>
      <w:bookmarkEnd w:id="46"/>
      <w:r>
        <w:rPr>
          <w:rtl w:val="true"/>
        </w:rPr>
        <w:t>الفصل الثاني</w:t>
      </w:r>
      <w:r>
        <w:rPr>
          <w:rtl w:val="true"/>
        </w:rPr>
        <w:t xml:space="preserve">: </w:t>
      </w:r>
      <w:r>
        <w:rPr>
          <w:rtl w:val="true"/>
        </w:rPr>
        <w:t>الحاجّ إذا خرج من منزله</w:t>
      </w:r>
      <w:bookmarkEnd w:id="47"/>
    </w:p>
    <w:p>
      <w:pPr>
        <w:pStyle w:val="Heading3"/>
        <w:numPr>
          <w:ilvl w:val="2"/>
          <w:numId w:val="1"/>
        </w:numPr>
        <w:rPr/>
      </w:pPr>
      <w:bookmarkStart w:id="48" w:name="__RefHeading___Toc6763310_211673320"/>
      <w:bookmarkStart w:id="49" w:name="_Toc18"/>
      <w:bookmarkEnd w:id="48"/>
      <w:r>
        <w:rPr>
          <w:rtl w:val="true"/>
        </w:rPr>
        <w:t>من خرج لزيارة البيت</w:t>
      </w:r>
      <w:bookmarkEnd w:id="4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 إذا أخذ في جهازه لم يرفع شيئاً و لم يضعه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عشر حسنات، و محا عنه عشر سيّئات، و رفع له عشر درجات، فإذا ركب بعيره لم يرفع خفّاً و لم يضعه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مثل ذلك، فإذا طاف بالبيت خرج من ذنوبه، فإذا سعي بين الصفا و المروة خرج من ذنوبه، فإذا وقف بعرفات خرج من ذنوبه، فإذا وقف بالمشعر الحرام خرج من ذنوبه، فإذا رمي الجمار خرج من ذنوبه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كذا و 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لك أن تبلغ ما يبلغ الحاجّ، 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تكتب عليه الذنوب</w:t>
      </w:r>
    </w:p>
    <w:p>
      <w:pPr>
        <w:pStyle w:val="BookText"/>
        <w:rPr/>
      </w:pPr>
      <w:r>
        <w:rPr>
          <w:rFonts w:ascii="Amiri" w:hAnsi="Amiri" w:eastAsia="Amiri" w:cs="Amiri"/>
          <w:color w:val="111111"/>
          <w:sz w:val="28"/>
          <w:sz w:val="28"/>
          <w:szCs w:val="28"/>
          <w:rtl w:val="true"/>
          <w:lang w:bidi="ar-SA"/>
        </w:rPr>
        <w:t>أربعة أشهر و تكتب له الحسنات إلّا أن يأتي بكبيرة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محمّد بن أبي عمير، عن جميل،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الحاجّ إذا أخذ في جهازه </w:t>
      </w:r>
      <w:r>
        <w:rPr>
          <w:rStyle w:val="FootnoteAnchor"/>
          <w:rtl w:val="true"/>
        </w:rPr>
        <w:footnoteReference w:id="49"/>
      </w:r>
      <w:r>
        <w:rPr>
          <w:rFonts w:ascii="Amiri" w:hAnsi="Amiri" w:eastAsia="Amiri" w:cs="Amiri"/>
          <w:color w:val="111111"/>
          <w:sz w:val="28"/>
          <w:sz w:val="28"/>
          <w:szCs w:val="28"/>
          <w:rtl w:val="true"/>
          <w:lang w:bidi="ar-SA"/>
        </w:rPr>
        <w:t>لم يرفع شيئاً و لم يضعه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عشر حسنات، و محا عنه عشر سيّئات، و رفع له عشر درجات، فإذا ركب بعيره لم يرفع خفّاً و لم يضعه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مثل ذلك و إذا طاف بالبيت خرج من ذنوبه، و إذا سعي بين الصفا و المروة خرج من ذنوبه، و إذا وقف بالعرفات خرج من ذنوبه، و إذا وقف بالمشعر خرج من ذنوبه، و إذا رمي الجمار خرج من ذنوبه، فعدَّ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كذا و كذا موطناً كلّها تخرجه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تبلغ ما بلغ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يحيي بن إبراهيم،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المؤمن إذا أخذ في جهازه لم يرفع قدماً و لم يضع قدماً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بها حسنة، حتّي إذا استقلّ لم يرفع بعيره خفّاً و لم يضع خفّاً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بها حسنة، حتّي إذا قضي حجّه مكث ذا الحجة و محرّماً و صفراً يكتب له الحسنات، و لا يكتب عليه السيّئات إلّا أن يأتي بكبيرة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أبي أيّوب، عن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 إذا أخذ في جهازه لم يخطُ خطوة في شي‌ء من جهازه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له عشر حسنات، و محا عنه عشر سيّئات، و رفع له عشر درجات حتّي يفرغ من جهازه متي ما فرغ، فإذا استقبلت به راحلته لم تضع خفّاً و لم ترفعه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له مثل ذلك حتّي يقضي نسكه، فإذا قضي نسكه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ذنوبه، و كان ذا الحجّة و المحرّم و صفر و شهر ربيع الأوّل أربعة أشهر تكتب له الحسنات و لا تكتب عليه السيّئات إلّا أن يأتي بموجبة، فإذا مضت الأربعة الأشهر خلط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الحسن بن عليّ الوشّاء، عن المثنّي بن راشد الحنّاط،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إذا خرج إلي هذا الوجه يحفظ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نفسه و أهله، حتّي إذا انتهي إلي المكان الذي يُحرم فيه و كلّ ملكان يكتبان له أثره، و يضربان علي منكبه و يقولان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مضي فقد غفر لك فاستأنف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الأعلي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 هذا البيت حاجّاً أو معتمراً مُبرّأً من الكبر رجع من ذنوبه كهيئة يوم ولدته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المؤمن حين يخرج من بيته حاجّاً لا يخطو خطوة و لا يخطو به راحلته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بها حسنة، و محا عنه سيّئة، و رفع له بها درجة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زياد القندي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المسجد الحرام و أنظر إلي الناس يطوفون بالبيت و أنا قاعد، فأغتمّ لذلك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لا عليك، فإنّ المؤمن إذا خرج من بيته يؤمُّ الحجّ لا يزال في طواف وسعي حتّي يرجع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أنّ الحاجّ من حيث يخرج من منزله حتّي يرجع بمنزلة الطائف في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إلي قطار جمال للحجيج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خفّاً إلّا كُتبت لهم حسنة، و لا تضع خفّاً إلّا مُحيت عنهم سيّئة، و إذا قضوا مناسكهم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بنيتم بناءً فلا تهدموه، و كفيتم ما مضي فأحسنوا فيما تستقبلون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أبو جعفر أحمد بن عبيد، نا إبراهيم بن الحسين، نا إسماعيل بن أبي أويس، نا إسحاق بن صالح، عن عبد الرحيم بن زيد العمي، عن أبيه، عن تسعة أو ثمانية نفر، أخبروه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خرج الحاجّ من أهله فسار ثلاثة أيّام أو ثلاث ليال خرج من ذنوبه كيوم ولدته امّه و كان سائر أيّامه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أنا أحمد بن عبيد، نا الأسفاطي، نا عقبة بن مكرم، نا يونس، أخبرني أبو سليمان، عن عطاء، عن عبيد بن عمير، عن</w:t>
      </w:r>
    </w:p>
    <w:p>
      <w:pPr>
        <w:pStyle w:val="BookText"/>
        <w:rPr/>
      </w:pP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ترفع إبل الحاجّ رجلًا، و لا تضعُ يداً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لها بها حسنة، أو محا عنه سيّئة، أو رفع بها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جاء يؤمُّ البيت الحرام فركب بعيره، فما يرفع البعير خفّاً و لا يضع خفّاً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بها حسنةً، و حطَّ عنه بها خطيئة و رفع له بها درجة حتّي إذا انتهي إلي البيت فطاف و طاف بين الصّفا و المروة ثمّ حلق أو قصّر إلّا خرج من ذنوبه كيوم ولدته أمّه، فهلمَّ نستأنف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أبو الخير محمّد بن أحمد بن هارون، أنبأ أبو بكر بن مردويه، حدثنا أحمد بن كامل بن خلف،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روح المدائني، حدثنا سلام بن سليمان المدائني، حدثنا سلام بن مسلم الطويل، عن زياد،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الأنصار يسأل النبيّ صلي الله عليه و سلم و جاء رجل من ثقيف،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ثقيف إنّ أخا الأنصار قد سبقك بالمسألة فاجلس نبدأ بحاجة الأنصاري قبل حاجتك، فتغيّر وجه الثقفي، فقام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ابدأ بحاجة الثقفي قبل حاجتي، فإنّي رأيته آنفاً أخاف أن يكون وجد عليك و أنّ لي كذا و كذا، فدعا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للأنصاري بخير،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ثقيف سلني عمّا بدا لك و إن شئت أنبأتك بالذي جئت تسأل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فأخبرني فهو أعجب إليّ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أيّ الشهر تصوم و أيّ الليل تقوم؟ جئت تسألني كيف تصنع في ركوعك؟ و كيف تصنع في سجودك؟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للذي أردت أن</w:t>
      </w:r>
    </w:p>
    <w:p>
      <w:pPr>
        <w:pStyle w:val="BookText"/>
        <w:rPr/>
      </w:pPr>
      <w:r>
        <w:rPr>
          <w:rFonts w:ascii="Amiri" w:hAnsi="Amiri" w:eastAsia="Amiri" w:cs="Amiri"/>
          <w:color w:val="111111"/>
          <w:sz w:val="28"/>
          <w:sz w:val="28"/>
          <w:szCs w:val="28"/>
          <w:rtl w:val="true"/>
          <w:lang w:bidi="ar-SA"/>
        </w:rPr>
        <w:t>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ثلاث عشرة و أربع عشرة و خمس عشرة، و قم أوّل الليل و قم أوسط الليل و قم آخر الليل، فإن قمت من وسطه إلي آخره فأنت أنت إذاً، فإذا ركعت فضع يديك علي ركبتيك و فرّق بين أصابعك، فإذا سجدت فلتمكّن جبهتك من الأرض، و لا تنقر نقراً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الأنصار سلني عمّا بدا لك، و إن شئت أنبأتك بالذي جئت تسألني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كما حدّثت صاحبي فهو أعجب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تسألني عن خروجك من بيتك تؤمّ البيت الحرام ما لك فيه؟ و جئت تسألني عن حلقك رأسك ما لك فيه؟ و جئت تسألني عن طوافك بالبيت ما لك فيه؟</w:t>
      </w:r>
    </w:p>
    <w:p>
      <w:pPr>
        <w:pStyle w:val="BookText"/>
        <w:rPr/>
      </w:pPr>
      <w:r>
        <w:rPr>
          <w:rFonts w:ascii="Amiri" w:hAnsi="Amiri" w:eastAsia="Amiri" w:cs="Amiri"/>
          <w:color w:val="111111"/>
          <w:sz w:val="28"/>
          <w:sz w:val="28"/>
          <w:szCs w:val="28"/>
          <w:rtl w:val="true"/>
          <w:lang w:bidi="ar-SA"/>
        </w:rPr>
        <w:t>أ جئت تسألني عن شي‌ء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إنّه للذي أردت أن أسألك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خروجك من بيتك تؤمّ البيت الحرام يكتب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بكلّ خطوة تخطوها حسنة و يحطّ عنك بها خطيئة، و يرفع لك بها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أنا أحمد بن عبيد، نا محمّد بن غالب، حدّثني محمّد بن مخلد الحضرمي، نا إبراهيم بن صالح بن درهم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سافرنا إلي مكّة فلمّا انتهينا إلي البطحاء إذا رجل يستقبل الحاجّ،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العراق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جئنا نؤمّ البيت العتيق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بكم حاجة غيرها أو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فابشروا فإنّي سمعت أبا القاسم صلي الله عليه و سلم 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جاء يؤمُّ البيت الحرام و ركب بعيره فما يرفع البعير خُفّاً و لا يضع خُفّاً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بها حسنة، و حطّ عنه بها خطيئة، و رفع له بها درجة، حتّي إذا انتهي إلي البيت فطاف به و طاف بين الصفا و المروة، ثمّ حلق أو قصّر إلّا خرج من ذنوبه كيوم ولدته أمّه، فهلمّ نستأنف العمل</w:t>
      </w:r>
      <w:r>
        <w:rPr>
          <w:rFonts w:eastAsia="Amiri" w:cs="Amiri" w:ascii="Amiri" w:hAnsi="Amiri"/>
          <w:color w:val="111111"/>
          <w:sz w:val="28"/>
          <w:szCs w:val="28"/>
          <w:rtl w:val="true"/>
          <w:lang w:bidi="ar-SA"/>
        </w:rPr>
        <w:t>.</w:t>
      </w:r>
      <w:bookmarkStart w:id="50" w:name="pg10569_98287"/>
    </w:p>
    <w:p>
      <w:pPr>
        <w:pStyle w:val="Heading2"/>
        <w:numPr>
          <w:ilvl w:val="1"/>
          <w:numId w:val="1"/>
        </w:numPr>
        <w:rPr/>
      </w:pPr>
      <w:bookmarkStart w:id="51" w:name="__RefHeading___Toc6763312_211673320"/>
      <w:bookmarkStart w:id="52" w:name="_Toc19"/>
      <w:bookmarkEnd w:id="50"/>
      <w:bookmarkEnd w:id="51"/>
      <w:r>
        <w:rPr>
          <w:rtl w:val="true"/>
        </w:rPr>
        <w:t>الفصل الثالث</w:t>
      </w:r>
      <w:r>
        <w:rPr>
          <w:rtl w:val="true"/>
        </w:rPr>
        <w:t xml:space="preserve">: </w:t>
      </w:r>
      <w:r>
        <w:rPr>
          <w:rtl w:val="true"/>
        </w:rPr>
        <w:t>فضل الحجّ ماشياً</w:t>
      </w:r>
      <w:bookmarkEnd w:id="52"/>
    </w:p>
    <w:p>
      <w:pPr>
        <w:pStyle w:val="Heading3"/>
        <w:numPr>
          <w:ilvl w:val="2"/>
          <w:numId w:val="1"/>
        </w:numPr>
        <w:rPr/>
      </w:pPr>
      <w:bookmarkStart w:id="53" w:name="__RefHeading___Toc6763314_211673320"/>
      <w:bookmarkStart w:id="54" w:name="_Toc20"/>
      <w:bookmarkEnd w:id="53"/>
      <w:r>
        <w:rPr>
          <w:rtl w:val="true"/>
        </w:rPr>
        <w:t>ثواب من حجّ ماشياً</w:t>
      </w:r>
      <w:bookmarkEnd w:id="54"/>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 فضالة،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بشي‌ء أشدّ من المشي و لا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فضل بن عمرو، عن محمّد بن إسماعيل بن رجاء الزبيدي،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بشي‌ء أفضل من المشي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p>
    <w:p>
      <w:pPr>
        <w:pStyle w:val="BookText"/>
        <w:rPr/>
      </w:pPr>
      <w:r>
        <w:rPr>
          <w:rFonts w:ascii="Amiri" w:hAnsi="Amiri" w:eastAsia="Amiri" w:cs="Amiri"/>
          <w:color w:val="111111"/>
          <w:sz w:val="28"/>
          <w:sz w:val="28"/>
          <w:szCs w:val="28"/>
          <w:rtl w:val="true"/>
          <w:lang w:bidi="ar-SA"/>
        </w:rPr>
        <w:t>الحسن الصفّار، عن أيّوب بن نوح، عن الرّبيع بن محمّد المسليّ، عن أبي الرّبيع الشاميّ،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بشي‌ء أفضل من الصمت و المشي إلي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ما تقرّب عبد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بشي‌ء أحبّ إليه من المشي إلي بيته الحرام علي القدمين، و إنّ الحجّة الواحدة تعدل سبعين حجّة، و من مشي عن جمله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ثواب ما بين مشيه و ركوبه، و الحاجّ إذا انقطع شسع نعله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ثواب ما بين مشيه حافياً إلي متنعل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بشي‌ء أشدّ من المشي إلي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عبد الوهاب، أنبأ والدي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أنبأ عبد الرحمن بن أحمد الجلّاب بهمدان، حدثنا أحمد بن إسماعيل البياسي،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ربيعة، حدثنا محمّد بن مسلم الطائفي، عن إبراهيم بن ميسرة، عن سعيد بن جبير،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عباس رضي الله عنه أنّه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آسي علي شي‌ء إلّا أنّي لم أحجّ ماشياً، لأني 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الراكب له بكلّ خفّ يضعه بعيره حسنة، و الماشي له بكلّ خطوة يخطوها</w:t>
      </w:r>
      <w:bookmarkStart w:id="55" w:name="pg10569_98289"/>
    </w:p>
    <w:p>
      <w:pPr>
        <w:pStyle w:val="BookText"/>
        <w:rPr/>
      </w:pPr>
      <w:bookmarkEnd w:id="55"/>
      <w:r>
        <w:rPr>
          <w:rFonts w:ascii="Amiri" w:hAnsi="Amiri" w:eastAsia="Amiri" w:cs="Amiri"/>
          <w:color w:val="111111"/>
          <w:sz w:val="28"/>
          <w:sz w:val="28"/>
          <w:szCs w:val="28"/>
          <w:rtl w:val="true"/>
          <w:lang w:bidi="ar-SA"/>
        </w:rPr>
        <w:t>سبعون حسنة من حسنات الحرم</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6763316_211673320"/>
      <w:bookmarkStart w:id="57" w:name="_Toc21"/>
      <w:bookmarkEnd w:id="56"/>
      <w:r>
        <w:rPr>
          <w:rtl w:val="true"/>
        </w:rPr>
        <w:t>من حجّ من مكّة ماشياً حتّي يرجع إليها</w:t>
      </w:r>
      <w:bookmarkEnd w:id="57"/>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مسروق الكندي، حدثنا عيسي بن سوادة، عن إسماعيل بن أبي خالد، عن زاذان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مرض ابن عباس مرضاً شديداً، فدعا ولده، فجمعهم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من مكّة ماشياً حتّي يرجع إلي مكّة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بكلّ خطوةٍ سبعمائة حسنة، كلّ حسنة مثل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حسنات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بكلّ حسنةٍ مائة ألف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عبد العزيز بن محمّد الخفاف، حدثنا يعقوب بن إسحاق بن إبراهيم الحمّال، حدثنا سهل بن عثمان، حدثنا يحيي بن سُليم، عن محمّد بن مسلم الطائفي، عن إبراهيم، عن سعيد بن جبير، عن ابن عباس أنّه قال لبنيه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اخرجوا من مكّة مشاةً حتّي ترجعوا إلي مكّة مُشاةً فإنّي 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للحاجّ الراكب بكلّ خطوةٍ تخطوها راحلته سبعين حسنة، و الماشي بكلّ خطوةٍ سبعمائة حسنة،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بمائة ألف حسنة</w:t>
      </w:r>
      <w:r>
        <w:rPr>
          <w:rFonts w:eastAsia="Amiri" w:cs="Amiri" w:ascii="Amiri" w:hAnsi="Amiri"/>
          <w:color w:val="111111"/>
          <w:sz w:val="28"/>
          <w:szCs w:val="28"/>
          <w:rtl w:val="true"/>
          <w:lang w:bidi="ar-SA"/>
        </w:rPr>
        <w:t>.</w:t>
      </w:r>
      <w:bookmarkStart w:id="58" w:name="pg10569_98290"/>
    </w:p>
    <w:p>
      <w:pPr>
        <w:pStyle w:val="Heading3"/>
        <w:numPr>
          <w:ilvl w:val="2"/>
          <w:numId w:val="1"/>
        </w:numPr>
        <w:rPr/>
      </w:pPr>
      <w:bookmarkStart w:id="59" w:name="__RefHeading___Toc6763318_211673320"/>
      <w:bookmarkStart w:id="60" w:name="_Toc22"/>
      <w:bookmarkEnd w:id="58"/>
      <w:bookmarkEnd w:id="59"/>
      <w:r>
        <w:rPr>
          <w:rtl w:val="true"/>
        </w:rPr>
        <w:t>قراءة سورة القدر لمن حجّ ماشياً</w:t>
      </w:r>
      <w:bookmarkEnd w:id="60"/>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زين العابدين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حجّ ماشياً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ألم المشي</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763320_211673320"/>
      <w:bookmarkStart w:id="62" w:name="_Toc23"/>
      <w:bookmarkEnd w:id="61"/>
      <w:r>
        <w:rPr>
          <w:rtl w:val="true"/>
        </w:rPr>
        <w:t>اختيار الركوب علي المشي</w:t>
      </w:r>
      <w:bookmarkEnd w:id="62"/>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 عن سيف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نحجّ مشاةً فبلغنا عنك شي‌ء فما 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ليحجّون مشاة و يركبون،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ذلك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أيّ شي‌ء سألت؟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اليك أنْ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أحبّ إليّ، فإنّ ذلك أقوي لكم علي الدُّعاء و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الحسن بن علي، عن هشام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أنا و عنبسة بن مصعب و بضعة عشر رجلًا من أصحابنا،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فداك أيّهما أفضل؛ المشي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بشي‌ء أفضل من المشي،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أفضل تركب إلي مكّة فنعجّل فنقيم بها إلي أنْ يقدم الماشي أو نمشي؟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عليّ بن</w:t>
      </w:r>
    </w:p>
    <w:p>
      <w:pPr>
        <w:pStyle w:val="BookText"/>
        <w:rPr/>
      </w:pPr>
      <w:r>
        <w:rPr>
          <w:rFonts w:ascii="Amiri" w:hAnsi="Amiri" w:eastAsia="Amiri" w:cs="Amiri"/>
          <w:color w:val="111111"/>
          <w:sz w:val="28"/>
          <w:sz w:val="28"/>
          <w:szCs w:val="28"/>
          <w:rtl w:val="true"/>
          <w:lang w:bidi="ar-SA"/>
        </w:rPr>
        <w:t>أبي حمزة، عن أبي بصير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المشي أفضل أو الركوب؟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موسراً فمشي ليكون أقلّ لنفقته فالرّكوب أفضل</w:t>
      </w:r>
      <w:r>
        <w:rPr>
          <w:rFonts w:eastAsia="Amiri" w:cs="Amiri" w:ascii="Amiri" w:hAnsi="Amiri"/>
          <w:color w:val="111111"/>
          <w:sz w:val="28"/>
          <w:szCs w:val="28"/>
          <w:rtl w:val="true"/>
          <w:lang w:bidi="ar-SA"/>
        </w:rPr>
        <w:t>.</w:t>
      </w:r>
      <w:bookmarkStart w:id="63" w:name="pg10569_98292"/>
    </w:p>
    <w:p>
      <w:pPr>
        <w:pStyle w:val="Heading2"/>
        <w:numPr>
          <w:ilvl w:val="1"/>
          <w:numId w:val="1"/>
        </w:numPr>
        <w:rPr/>
      </w:pPr>
      <w:bookmarkStart w:id="64" w:name="__RefHeading___Toc6763322_211673320"/>
      <w:bookmarkStart w:id="65" w:name="_Toc24"/>
      <w:bookmarkEnd w:id="63"/>
      <w:bookmarkEnd w:id="64"/>
      <w:r>
        <w:rPr>
          <w:rtl w:val="true"/>
        </w:rPr>
        <w:t>الفصل الرابع</w:t>
      </w:r>
      <w:r>
        <w:rPr>
          <w:rtl w:val="true"/>
        </w:rPr>
        <w:t xml:space="preserve">: </w:t>
      </w:r>
      <w:r>
        <w:rPr>
          <w:rtl w:val="true"/>
        </w:rPr>
        <w:t>النّفقة في الحجّ</w:t>
      </w:r>
      <w:bookmarkEnd w:id="65"/>
    </w:p>
    <w:p>
      <w:pPr>
        <w:pStyle w:val="Heading3"/>
        <w:numPr>
          <w:ilvl w:val="2"/>
          <w:numId w:val="1"/>
        </w:numPr>
        <w:rPr/>
      </w:pPr>
      <w:bookmarkStart w:id="66" w:name="__RefHeading___Toc6763324_211673320"/>
      <w:bookmarkStart w:id="67" w:name="_Toc25"/>
      <w:bookmarkEnd w:id="66"/>
      <w:r>
        <w:rPr>
          <w:rtl w:val="true"/>
        </w:rPr>
        <w:t>استحباب حفظ النفقة في السفر</w:t>
      </w:r>
      <w:bookmarkEnd w:id="67"/>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أحمد بن محمّد بن أبي نصر،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أهلي و أنا اريد الحجّ، أشدّ نفقتي في حقوي </w:t>
      </w:r>
      <w:r>
        <w:rPr>
          <w:rStyle w:val="FootnoteAnchor"/>
          <w:rtl w:val="true"/>
        </w:rPr>
        <w:footnoteReference w:id="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المسافر حفظ نفقته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763326_211673320"/>
      <w:bookmarkStart w:id="69" w:name="_Toc26"/>
      <w:bookmarkEnd w:id="68"/>
      <w:r>
        <w:rPr>
          <w:rtl w:val="true"/>
        </w:rPr>
        <w:t>ثواب ما ينفق الحاج في سفره</w:t>
      </w:r>
      <w:bookmarkEnd w:id="6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مسئول عنه صاحبه إلّا ما كان في غزو أو</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محمّد بن عيسي، عن عبد المؤمن، عن عليّ بن أبي حمزة،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تنفقه في الحجّ أفضل من عشرين ألف درهم تنفقها في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عن الحسين بن عمرو، عن أبيه،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لأحدكم مثل أبي قبيس ذهب ينفقه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عدل الحجّ، و لدرهم ينفقه الحاجّ يعدل ألفي درهم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 عن جدِّه الحسين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نفقة درهم في الحجّ تعدل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درهماً في الحجّ خير من ألف ألف درهم في غيره، و درهم يصل إلي الإمام مثل ألف ألف درهم في الحجّ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و ابن أبي عمير، عن نصير بن كثير،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في الحجّ أفضل من ألفي ألف فيما سوي ذلك من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العباس المحبوبي بمرو، نا محمّد بن اللّيث، 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عثمان، عن أبي جمرة، عن عطاء بن السائب، عن أبي زهير،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في الحجّ كالنفقة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مائة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نا أحمد بن عبيد، نا الدينوري محمّد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مهران، نا سعيد بن سليمان، نا منصور، عن عطاء بن السائب، عن أبي زهير الضبي فذكره 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النفقة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الدرهم سبعمائة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النفقة في الحجّ كالنفقة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الدرهم بسبعمائة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بكر بن عيسي، حدثنا أبو عوانة، حدثنا عطاء بن السّائب، عن أبي زهير،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bookmarkStart w:id="70" w:name="pg10569_98295"/>
    </w:p>
    <w:p>
      <w:pPr>
        <w:pStyle w:val="BookText"/>
        <w:rPr/>
      </w:pPr>
      <w:bookmarkEnd w:id="70"/>
      <w:r>
        <w:rPr>
          <w:rFonts w:ascii="Amiri" w:hAnsi="Amiri" w:eastAsia="Amiri" w:cs="Amiri"/>
          <w:color w:val="111111"/>
          <w:sz w:val="28"/>
          <w:sz w:val="28"/>
          <w:szCs w:val="28"/>
          <w:rtl w:val="true"/>
          <w:lang w:bidi="ar-SA"/>
        </w:rPr>
        <w:t>النفقة في الحجّ كالنفقة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بسبعمائة ضعف</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763328_211673320"/>
      <w:bookmarkStart w:id="72" w:name="_Toc27"/>
      <w:bookmarkEnd w:id="71"/>
      <w:r>
        <w:rPr>
          <w:rtl w:val="true"/>
        </w:rPr>
        <w:t>طيب الزاد في السفر</w:t>
      </w:r>
      <w:bookmarkEnd w:id="72"/>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شرف الرجل أن يطيب زاده إذا خرج في سفر</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6763330_211673320"/>
      <w:bookmarkStart w:id="74" w:name="_Toc28"/>
      <w:bookmarkEnd w:id="73"/>
      <w:r>
        <w:rPr>
          <w:rtl w:val="true"/>
        </w:rPr>
        <w:t>الإسراف في الحجّ و العمرة</w:t>
      </w:r>
      <w:bookmarkEnd w:id="74"/>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نفقة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نفقة قصد، و يبغض الإسراف إلّا في الحجّ و العمرة، فرحم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مؤمناً اكتسب طيّباً، و أنفق من قصد، أو قدّم فضلًا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763332_211673320"/>
      <w:bookmarkStart w:id="76" w:name="_Toc29"/>
      <w:bookmarkEnd w:id="75"/>
      <w:r>
        <w:rPr>
          <w:rtl w:val="true"/>
        </w:rPr>
        <w:t>تقليل الإنفاق</w:t>
      </w:r>
      <w:bookmarkEnd w:id="76"/>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البرقي، عن شيخ رفع الحديث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فلان أقلل النّفقة في الحجّ تنشط </w:t>
      </w:r>
      <w:r>
        <w:rPr>
          <w:rStyle w:val="FootnoteAnchor"/>
          <w:rtl w:val="true"/>
        </w:rPr>
        <w:footnoteReference w:id="91"/>
      </w:r>
      <w:r>
        <w:rPr>
          <w:rFonts w:ascii="Amiri" w:hAnsi="Amiri" w:eastAsia="Amiri" w:cs="Amiri"/>
          <w:color w:val="111111"/>
          <w:sz w:val="28"/>
          <w:sz w:val="28"/>
          <w:szCs w:val="28"/>
          <w:rtl w:val="true"/>
          <w:lang w:bidi="ar-SA"/>
        </w:rPr>
        <w:t xml:space="preserve">للحجّ و لا تكثر النفقة في الحجّ </w:t>
      </w:r>
      <w:r>
        <w:rPr>
          <w:rStyle w:val="FootnoteAnchor"/>
          <w:rtl w:val="true"/>
        </w:rPr>
        <w:footnoteReference w:id="92"/>
      </w:r>
      <w:r>
        <w:rPr>
          <w:rFonts w:ascii="Amiri" w:hAnsi="Amiri" w:eastAsia="Amiri" w:cs="Amiri"/>
          <w:color w:val="111111"/>
          <w:sz w:val="28"/>
          <w:sz w:val="28"/>
          <w:szCs w:val="28"/>
          <w:rtl w:val="true"/>
          <w:lang w:bidi="ar-SA"/>
        </w:rPr>
        <w:t>فتملّ الحجّ</w:t>
      </w:r>
      <w:r>
        <w:rPr>
          <w:rFonts w:eastAsia="Amiri" w:cs="Amiri" w:ascii="Amiri" w:hAnsi="Amiri"/>
          <w:color w:val="111111"/>
          <w:sz w:val="28"/>
          <w:szCs w:val="28"/>
          <w:rtl w:val="true"/>
          <w:lang w:bidi="ar-SA"/>
        </w:rPr>
        <w:t>.</w:t>
      </w:r>
      <w:bookmarkStart w:id="77" w:name="pg10569_98296"/>
    </w:p>
    <w:p>
      <w:pPr>
        <w:pStyle w:val="BookText"/>
        <w:rPr/>
      </w:pPr>
      <w:bookmarkEnd w:id="77"/>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يونس بن يعقوب، عن خاله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عن سعيد السّمان،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 أحدكم من أن يحجّ و يتصدّق؟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ماله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ينفق عشرة دراهم في شي‌ء من الحجّ أنفق خمسة، و صدّق بخمسة، أو قصّر في شي‌ء من نفقة الحجّ فيجعل ما يحبس في الصدقة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6763334_211673320"/>
      <w:bookmarkStart w:id="79" w:name="_Toc30"/>
      <w:bookmarkEnd w:id="78"/>
      <w:r>
        <w:rPr>
          <w:rtl w:val="true"/>
        </w:rPr>
        <w:t>استحباب عزل التاجر شيئاً من الربح</w:t>
      </w:r>
      <w:bookmarkEnd w:id="79"/>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صفوان بن يحيي،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أحدكم إذا ربح الربح أخذ منه الشي‌ء فعزله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و إذا ربح أخذ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جاء إبّان الحجّ و قد اجتمعت له نفقة عزم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فخرج، و لكن أحدكم يربح الربح فينفقه فإذا جاء إبّان الحجّ أراد أن يخرج ذلك من رأس ماله فيشقّ عليه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763336_211673320"/>
      <w:bookmarkStart w:id="81" w:name="_Toc31"/>
      <w:bookmarkEnd w:id="80"/>
      <w:r>
        <w:rPr>
          <w:rtl w:val="true"/>
        </w:rPr>
        <w:t>هديّة الحاج من نفقة الحجّ</w:t>
      </w:r>
      <w:bookmarkEnd w:id="81"/>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الهديّة من نفقة الحجّ</w:t>
      </w:r>
      <w:r>
        <w:rPr>
          <w:rFonts w:eastAsia="Amiri" w:cs="Amiri" w:ascii="Amiri" w:hAnsi="Amiri"/>
          <w:color w:val="111111"/>
          <w:sz w:val="28"/>
          <w:szCs w:val="28"/>
          <w:rtl w:val="true"/>
          <w:lang w:bidi="ar-SA"/>
        </w:rPr>
        <w:t>.</w:t>
      </w:r>
      <w:bookmarkStart w:id="82" w:name="pg10569_98297"/>
    </w:p>
    <w:p>
      <w:pPr>
        <w:pStyle w:val="BookText"/>
        <w:rPr/>
      </w:pPr>
      <w:bookmarkEnd w:id="82"/>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يحيي بن المبارك،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الحجّ من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هديّة الحاجّ من نفقة الحاجّ</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763338_211673320"/>
      <w:bookmarkStart w:id="84" w:name="_Toc32"/>
      <w:bookmarkEnd w:id="83"/>
      <w:r>
        <w:rPr>
          <w:rtl w:val="true"/>
        </w:rPr>
        <w:t>من حجّ بنفقةٍ حرام</w:t>
      </w:r>
      <w:bookmarkEnd w:id="84"/>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الأئمة عليهم السلام 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بمالٍ حرام نودي عند التّلبية لا لبّيك عبدي و لا سعديك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إبراهيم، عن محمّد بن وهبان، عن محمّد بن أحمد بن زكريّا، عن الحسن بن فضّال، عن عليّ بن عقبة، عن الحسين بن موسي الحنّاط، عن أبيه،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عنده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أصاب مالًا من حرام لم يقبل منه حجّ و لا عمرة و لا صلة رحم حتّي أنّه يفسد فيه الفرج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عليهما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آله حمل جهازه علي راحلته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حجّة لا رياء فيها و لا سمعة،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تجهّز و في جهازه علم حرام لم يقبل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منه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محبوب، عن أبي أيّوب الخزّاز، عن محمّد بن مسلم؛ و منهال القصّاب جميعاً، عن أبي جعفر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من أربع لم يقبل منه في أربع، من أصاب مالًا من غلول أو رباً أو خيانة أو سرقة لم يقبل منه في زكاة و لا في صدقة و لا في حجّ و لا في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حجّاً و لا عمرةً من مالٍ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عيسي الفراء، عن أبان بن عثمان،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لا يجزن في أربعة، الخيانة و الغلول و السرقة و الربا، لا يجزن في حج و لا عمرة و لا جهاد و لا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خرج الحاجّ حاجّاً بنفقةٍ طيّبة، و وضع رجله في الغرز </w:t>
      </w:r>
      <w:r>
        <w:rPr>
          <w:rStyle w:val="FootnoteAnchor"/>
          <w:rtl w:val="true"/>
        </w:rPr>
        <w:footnoteReference w:id="104"/>
      </w: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ناداه منادٍ من السّماء لبيك و سعديك، زادُك حلال، و راحلتك حلال، و حجّك مبرور غير مأزور، و إذا خرج بالنفقة الخبيثة فوضع رجله في الغرز،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ناداه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زادُك حرام، و نفقتك حرام، و حجّك مأزور غير مبرور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محمّد بن عبد الواحد المصري، حدثنا أبو بكر بن مردويه، حدثنا محمّد بن</w:t>
      </w:r>
    </w:p>
    <w:p>
      <w:pPr>
        <w:pStyle w:val="BookText"/>
        <w:rPr/>
      </w:pPr>
      <w:r>
        <w:rPr>
          <w:rFonts w:ascii="Amiri" w:hAnsi="Amiri" w:eastAsia="Amiri" w:cs="Amiri"/>
          <w:color w:val="111111"/>
          <w:sz w:val="28"/>
          <w:sz w:val="28"/>
          <w:szCs w:val="28"/>
          <w:rtl w:val="true"/>
          <w:lang w:bidi="ar-SA"/>
        </w:rPr>
        <w:t>أحمد بن يزيد بن سنان البصري، حدثنا محمّد بن عمر بن حفص عباد المصري بمصر، حدثنا مسلم بن إبراهيم، حدثنا الدجين بن ثابت اليربوعي، حدثنا أسلم مولي عمر بن الخطاب،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 بمالٍ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حجّك مردود عليك</w:t>
      </w:r>
      <w:r>
        <w:rPr>
          <w:rFonts w:eastAsia="Amiri" w:cs="Amiri" w:ascii="Amiri" w:hAnsi="Amiri"/>
          <w:color w:val="111111"/>
          <w:sz w:val="28"/>
          <w:szCs w:val="28"/>
          <w:rtl w:val="true"/>
          <w:lang w:bidi="ar-SA"/>
        </w:rPr>
        <w:t>.</w:t>
      </w:r>
      <w:bookmarkStart w:id="85" w:name="pg10569_98300"/>
    </w:p>
    <w:p>
      <w:pPr>
        <w:pStyle w:val="Heading2"/>
        <w:numPr>
          <w:ilvl w:val="1"/>
          <w:numId w:val="1"/>
        </w:numPr>
        <w:rPr/>
      </w:pPr>
      <w:bookmarkStart w:id="86" w:name="__RefHeading___Toc6763340_211673320"/>
      <w:bookmarkStart w:id="87" w:name="_Toc33"/>
      <w:bookmarkEnd w:id="85"/>
      <w:bookmarkEnd w:id="86"/>
      <w:r>
        <w:rPr>
          <w:rtl w:val="true"/>
        </w:rPr>
        <w:t>الفصل الخامس</w:t>
      </w:r>
      <w:r>
        <w:rPr>
          <w:rtl w:val="true"/>
        </w:rPr>
        <w:t xml:space="preserve">: </w:t>
      </w:r>
      <w:r>
        <w:rPr>
          <w:rtl w:val="true"/>
        </w:rPr>
        <w:t>فضل من خدم الحاج</w:t>
      </w:r>
      <w:bookmarkEnd w:id="87"/>
    </w:p>
    <w:p>
      <w:pPr>
        <w:pStyle w:val="Heading3"/>
        <w:numPr>
          <w:ilvl w:val="2"/>
          <w:numId w:val="1"/>
        </w:numPr>
        <w:rPr/>
      </w:pPr>
      <w:bookmarkStart w:id="88" w:name="__RefHeading___Toc6763342_211673320"/>
      <w:bookmarkStart w:id="89" w:name="_Toc34"/>
      <w:bookmarkEnd w:id="88"/>
      <w:r>
        <w:rPr>
          <w:rtl w:val="true"/>
        </w:rPr>
        <w:t>ثواب من جهّز حاجّاً أو خلّف في أهله</w:t>
      </w:r>
      <w:bookmarkEnd w:id="89"/>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خالد القلانسي،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خلّف حاجّاً في أهله و ماله كان له كأجره حتّي كأنّه يستلم الأحجار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خلّف حاجّاً في أهله بخير كان له كأجره حتّي كأنّه يستلم الأحجار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 يوسف، عن ابن أبي عمير، عن حسين بن عثمان، و محمّد بن أبي حمزة؛ و غيرهما،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bookmarkStart w:id="90" w:name="pg10569_98301"/>
    </w:p>
    <w:p>
      <w:pPr>
        <w:pStyle w:val="BookText"/>
        <w:rPr/>
      </w:pPr>
      <w:bookmarkEnd w:id="90"/>
      <w:r>
        <w:rPr>
          <w:rFonts w:ascii="Amiri" w:hAnsi="Amiri" w:eastAsia="Amiri" w:cs="Amiri"/>
          <w:color w:val="111111"/>
          <w:sz w:val="28"/>
          <w:sz w:val="28"/>
          <w:szCs w:val="28"/>
          <w:rtl w:val="true"/>
          <w:lang w:bidi="ar-SA"/>
        </w:rPr>
        <w:t>من اتّخذ محملًا للحجّ، كان كمن ارتبط فرساً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قتادة، أنا أبو عمرو بن مطر، نا محمّد بن أيوب الرازي، نا محمّد بن كثير العبدي، نا سفيان الثوري، عن ابن أبي ليلي، عن عطاء،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جهّز </w:t>
      </w:r>
      <w:r>
        <w:rPr>
          <w:rStyle w:val="FootnoteAnchor"/>
          <w:rtl w:val="true"/>
        </w:rPr>
        <w:footnoteReference w:id="110"/>
      </w:r>
      <w:r>
        <w:rPr>
          <w:rFonts w:ascii="Amiri" w:hAnsi="Amiri" w:eastAsia="Amiri" w:cs="Amiri"/>
          <w:color w:val="111111"/>
          <w:sz w:val="28"/>
          <w:sz w:val="28"/>
          <w:szCs w:val="28"/>
          <w:rtl w:val="true"/>
          <w:lang w:bidi="ar-SA"/>
        </w:rPr>
        <w:t>حاجّاً أو جهّز غازياً أو خلفه في أهله أو فطّر صائماً فله مثل أجره من غير أن ينقص من أجره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أنا أحمد بن عبيد، نا عثمان بن عمر، نا مسدد، نا أبو عوانة، عن محمّد بن عبد الرحمن، عن عطاء، عن زيد بن خالد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فطّر صائماً أو أحجّ رجلًا أو جهّز غازياً أو خلّفه في أهله فله مثل أجره</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6763344_211673320"/>
      <w:bookmarkStart w:id="92" w:name="_Toc35"/>
      <w:bookmarkEnd w:id="91"/>
      <w:r>
        <w:rPr>
          <w:rtl w:val="true"/>
        </w:rPr>
        <w:t>ثواب من خدم الحاج</w:t>
      </w:r>
      <w:bookmarkEnd w:id="92"/>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الخثعمي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قدمنا مكّة ذهب أصحابي يطوفون و يتركوني أحفظ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أعظمهم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بن حكيم قال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زاملت محمّد بن مصادف، فلمّا دخلنا المدينة اعتللت، و كان يمضي إلي المسجد</w:t>
      </w:r>
      <w:bookmarkStart w:id="93" w:name="pg10569_98302"/>
    </w:p>
    <w:p>
      <w:pPr>
        <w:pStyle w:val="BookText"/>
        <w:rPr/>
      </w:pPr>
      <w:bookmarkEnd w:id="93"/>
      <w:r>
        <w:rPr>
          <w:rFonts w:ascii="Amiri" w:hAnsi="Amiri" w:eastAsia="Amiri" w:cs="Amiri"/>
          <w:color w:val="111111"/>
          <w:sz w:val="28"/>
          <w:sz w:val="28"/>
          <w:szCs w:val="28"/>
          <w:rtl w:val="true"/>
          <w:lang w:bidi="ar-SA"/>
        </w:rPr>
        <w:t>و يدعني وحدي فشكوت ذلك إلي مصادف فأخبر به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فأرسل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قعودك عنده أفضل من صلاتك في المسجد</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763346_211673320"/>
      <w:bookmarkStart w:id="95" w:name="_Toc36"/>
      <w:bookmarkEnd w:id="94"/>
      <w:r>
        <w:rPr>
          <w:rtl w:val="true"/>
        </w:rPr>
        <w:t>ثواب إماطة الأذي عن طريق مكّة</w:t>
      </w:r>
      <w:bookmarkEnd w:id="95"/>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يحيي بن المبارك،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أماط أذي عن طريق مكّة </w:t>
      </w:r>
      <w:r>
        <w:rPr>
          <w:rStyle w:val="FootnoteAnchor"/>
          <w:rtl w:val="true"/>
        </w:rPr>
        <w:footnoteReference w:id="115"/>
      </w:r>
      <w:r>
        <w:rPr>
          <w:rFonts w:ascii="Amiri" w:hAnsi="Amiri" w:eastAsia="Amiri" w:cs="Amiri"/>
          <w:color w:val="111111"/>
          <w:sz w:val="28"/>
          <w:sz w:val="28"/>
          <w:szCs w:val="28"/>
          <w:rtl w:val="true"/>
          <w:lang w:bidi="ar-SA"/>
        </w:rPr>
        <w:t>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حسنة، و من كتب له حسنة لم يعذِّبه</w:t>
      </w:r>
      <w:r>
        <w:rPr>
          <w:rFonts w:eastAsia="Amiri" w:cs="Amiri" w:ascii="Amiri" w:hAnsi="Amiri"/>
          <w:color w:val="111111"/>
          <w:sz w:val="28"/>
          <w:szCs w:val="28"/>
          <w:rtl w:val="true"/>
          <w:lang w:bidi="ar-SA"/>
        </w:rPr>
        <w:t>.</w:t>
      </w:r>
      <w:bookmarkStart w:id="96" w:name="pg10569_98303"/>
    </w:p>
    <w:p>
      <w:pPr>
        <w:pStyle w:val="Heading2"/>
        <w:numPr>
          <w:ilvl w:val="1"/>
          <w:numId w:val="1"/>
        </w:numPr>
        <w:rPr/>
      </w:pPr>
      <w:bookmarkStart w:id="97" w:name="__RefHeading___Toc6763348_211673320"/>
      <w:bookmarkStart w:id="98" w:name="_Toc37"/>
      <w:bookmarkEnd w:id="96"/>
      <w:bookmarkEnd w:id="97"/>
      <w:r>
        <w:rPr>
          <w:rtl w:val="true"/>
        </w:rPr>
        <w:t>الفصل السادس</w:t>
      </w:r>
      <w:r>
        <w:rPr>
          <w:rtl w:val="true"/>
        </w:rPr>
        <w:t xml:space="preserve">: </w:t>
      </w:r>
      <w:r>
        <w:rPr>
          <w:rtl w:val="true"/>
        </w:rPr>
        <w:t>فضل الحج و العمرة</w:t>
      </w:r>
      <w:bookmarkEnd w:id="98"/>
    </w:p>
    <w:p>
      <w:pPr>
        <w:pStyle w:val="Heading3"/>
        <w:numPr>
          <w:ilvl w:val="2"/>
          <w:numId w:val="1"/>
        </w:numPr>
        <w:rPr/>
      </w:pPr>
      <w:bookmarkStart w:id="99" w:name="__RefHeading___Toc6763350_211673320"/>
      <w:bookmarkStart w:id="100" w:name="_Toc38"/>
      <w:bookmarkEnd w:id="99"/>
      <w:r>
        <w:rPr>
          <w:rtl w:val="true"/>
        </w:rPr>
        <w:t>لم سمّي الحجّ حجّاً؟</w:t>
      </w:r>
      <w:bookmarkEnd w:id="100"/>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حمّاد بن عيسي، عن أبان بن عثمان، عمّن أخبره،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 الحجّ حجّاً؟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 أفلح فلان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6763352_211673320"/>
      <w:bookmarkStart w:id="102" w:name="_Toc39"/>
      <w:bookmarkEnd w:id="101"/>
      <w:r>
        <w:rPr>
          <w:rtl w:val="true"/>
        </w:rPr>
        <w:t>الحج في نهج البلاغة</w:t>
      </w:r>
      <w:bookmarkEnd w:id="102"/>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تَرَوْنَ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سُبْحَانَهُ، اخْتَبَرَ الْأَوَّلِينَ مِنْ لَدُنْ آدَمَ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الآخِرِينَ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الْعَالَمِ؛ بِأَحْجَارٍ لَا تَضُرُّ وَ لَا تَنْفَعُ، وَ لَا تُبْصِرُ وَ لَا تَسْمَعُ، فَجَعَلَهَا بَيْتَهُ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وَضَعَهُ بِأَوْعَرِ بِقَاعِ الْأَرْضِ حَجَراً، وَ أَقَلِّ نَتَائِقِ </w:t>
      </w:r>
      <w:r>
        <w:rPr>
          <w:rStyle w:val="FootnoteAnchor"/>
          <w:rtl w:val="true"/>
        </w:rPr>
        <w:footnoteReference w:id="118"/>
      </w:r>
      <w:r>
        <w:rPr>
          <w:rFonts w:ascii="Amiri" w:hAnsi="Amiri" w:eastAsia="Amiri" w:cs="Amiri"/>
          <w:color w:val="111111"/>
          <w:sz w:val="28"/>
          <w:sz w:val="28"/>
          <w:szCs w:val="28"/>
          <w:rtl w:val="true"/>
          <w:lang w:bidi="ar-SA"/>
        </w:rPr>
        <w:t xml:space="preserve">الدُّنْيَا مَدَراً </w:t>
      </w:r>
      <w:r>
        <w:rPr>
          <w:rStyle w:val="FootnoteAnchor"/>
          <w:rtl w:val="true"/>
        </w:rPr>
        <w:footnoteReference w:id="119"/>
      </w:r>
      <w:r>
        <w:rPr>
          <w:rFonts w:ascii="Amiri" w:hAnsi="Amiri" w:eastAsia="Amiri" w:cs="Amiri"/>
          <w:color w:val="111111"/>
          <w:sz w:val="28"/>
          <w:sz w:val="28"/>
          <w:szCs w:val="28"/>
          <w:rtl w:val="true"/>
          <w:lang w:bidi="ar-SA"/>
        </w:rPr>
        <w:t>، وَ 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جِبَالٍ خَشِنَةٍ، وَ رِمَالٍ دَمِثَةٍ </w:t>
      </w:r>
      <w:r>
        <w:rPr>
          <w:rStyle w:val="FootnoteAnchor"/>
          <w:rtl w:val="true"/>
        </w:rPr>
        <w:footnoteReference w:id="120"/>
      </w:r>
      <w:r>
        <w:rPr>
          <w:rFonts w:ascii="Amiri" w:hAnsi="Amiri" w:eastAsia="Amiri" w:cs="Amiri"/>
          <w:color w:val="111111"/>
          <w:sz w:val="28"/>
          <w:sz w:val="28"/>
          <w:szCs w:val="28"/>
          <w:rtl w:val="true"/>
          <w:lang w:bidi="ar-SA"/>
        </w:rPr>
        <w:t xml:space="preserve">، وَ عُيُونٍ وَشِلَةٍ </w:t>
      </w:r>
      <w:r>
        <w:rPr>
          <w:rStyle w:val="FootnoteAnchor"/>
          <w:rtl w:val="true"/>
        </w:rPr>
        <w:footnoteReference w:id="121"/>
      </w:r>
      <w:r>
        <w:rPr>
          <w:rFonts w:ascii="Amiri" w:hAnsi="Amiri" w:eastAsia="Amiri" w:cs="Amiri"/>
          <w:color w:val="111111"/>
          <w:sz w:val="28"/>
          <w:sz w:val="28"/>
          <w:szCs w:val="28"/>
          <w:rtl w:val="true"/>
          <w:lang w:bidi="ar-SA"/>
        </w:rPr>
        <w:t xml:space="preserve">، وَ قُرًي مُنْقَطِعَةٍ؛ لَا يَزْكُو بِهَا خُفٌّ، وَ لَا حَافِرٌ وَ لَا ظِلْفٌ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آدَمَ عَلَيْهِ السَّلَامُ وَ وَلَدَهُ أَنْ يَثْنُوا أَعْطَافَهُمْ </w:t>
      </w:r>
      <w:r>
        <w:rPr>
          <w:rStyle w:val="FootnoteAnchor"/>
          <w:rtl w:val="true"/>
        </w:rPr>
        <w:footnoteReference w:id="123"/>
      </w:r>
      <w:r>
        <w:rPr>
          <w:rFonts w:ascii="Amiri" w:hAnsi="Amiri" w:eastAsia="Amiri" w:cs="Amiri"/>
          <w:color w:val="111111"/>
          <w:sz w:val="28"/>
          <w:sz w:val="28"/>
          <w:szCs w:val="28"/>
          <w:rtl w:val="true"/>
          <w:lang w:bidi="ar-SA"/>
        </w:rPr>
        <w:t xml:space="preserve">نَحْوَهُ، فَصَارَ مَثَابَةً لِمُنْتَجَعِ </w:t>
      </w:r>
      <w:r>
        <w:rPr>
          <w:rStyle w:val="FootnoteAnchor"/>
          <w:rtl w:val="true"/>
        </w:rPr>
        <w:footnoteReference w:id="124"/>
      </w:r>
      <w:r>
        <w:rPr>
          <w:rFonts w:ascii="Amiri" w:hAnsi="Amiri" w:eastAsia="Amiri" w:cs="Amiri"/>
          <w:color w:val="111111"/>
          <w:sz w:val="28"/>
          <w:sz w:val="28"/>
          <w:szCs w:val="28"/>
          <w:rtl w:val="true"/>
          <w:lang w:bidi="ar-SA"/>
        </w:rPr>
        <w:t xml:space="preserve">أَسْفَارِهِمْ؛ وَ غَايَةً لِمُلْقَي </w:t>
      </w:r>
      <w:r>
        <w:rPr>
          <w:rStyle w:val="FootnoteAnchor"/>
          <w:rtl w:val="true"/>
        </w:rPr>
        <w:footnoteReference w:id="125"/>
      </w:r>
      <w:r>
        <w:rPr>
          <w:rFonts w:ascii="Amiri" w:hAnsi="Amiri" w:eastAsia="Amiri" w:cs="Amiri"/>
          <w:color w:val="111111"/>
          <w:sz w:val="28"/>
          <w:sz w:val="28"/>
          <w:szCs w:val="28"/>
          <w:rtl w:val="true"/>
          <w:lang w:bidi="ar-SA"/>
        </w:rPr>
        <w:t>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w:t>
      </w:r>
      <w:r>
        <w:rPr>
          <w:rStyle w:val="FootnoteAnchor"/>
          <w:rtl w:val="true"/>
        </w:rPr>
        <w:footnoteReference w:id="126"/>
      </w:r>
      <w:r>
        <w:rPr>
          <w:rFonts w:ascii="Amiri" w:hAnsi="Amiri" w:eastAsia="Amiri" w:cs="Amiri"/>
          <w:color w:val="111111"/>
          <w:sz w:val="28"/>
          <w:sz w:val="28"/>
          <w:szCs w:val="28"/>
          <w:rtl w:val="true"/>
          <w:lang w:bidi="ar-SA"/>
        </w:rPr>
        <w:t xml:space="preserve">إلَيْهِ ثِمَارُ الْأَفْئِدَةِ مِنْ مَفَاوِزِ </w:t>
      </w:r>
      <w:r>
        <w:rPr>
          <w:rStyle w:val="FootnoteAnchor"/>
          <w:rtl w:val="true"/>
        </w:rPr>
        <w:footnoteReference w:id="127"/>
      </w:r>
      <w:r>
        <w:rPr>
          <w:rFonts w:ascii="Amiri" w:hAnsi="Amiri" w:eastAsia="Amiri" w:cs="Amiri"/>
          <w:color w:val="111111"/>
          <w:sz w:val="28"/>
          <w:sz w:val="28"/>
          <w:szCs w:val="28"/>
          <w:rtl w:val="true"/>
          <w:lang w:bidi="ar-SA"/>
        </w:rPr>
        <w:t xml:space="preserve">قِفَارٍ سَحِيقَةٍ </w:t>
      </w:r>
      <w:r>
        <w:rPr>
          <w:rStyle w:val="FootnoteAnchor"/>
          <w:rtl w:val="true"/>
        </w:rPr>
        <w:footnoteReference w:id="128"/>
      </w:r>
      <w:r>
        <w:rPr>
          <w:rFonts w:ascii="Amiri" w:hAnsi="Amiri" w:eastAsia="Amiri" w:cs="Amiri"/>
          <w:color w:val="111111"/>
          <w:sz w:val="28"/>
          <w:sz w:val="28"/>
          <w:szCs w:val="28"/>
          <w:rtl w:val="true"/>
          <w:lang w:bidi="ar-SA"/>
        </w:rPr>
        <w:t xml:space="preserve">وَ مَهَاوِي </w:t>
      </w:r>
      <w:r>
        <w:rPr>
          <w:rStyle w:val="FootnoteAnchor"/>
          <w:rtl w:val="true"/>
        </w:rPr>
        <w:footnoteReference w:id="129"/>
      </w:r>
      <w:r>
        <w:rPr>
          <w:rFonts w:ascii="Amiri" w:hAnsi="Amiri" w:eastAsia="Amiri" w:cs="Amiri"/>
          <w:color w:val="111111"/>
          <w:sz w:val="28"/>
          <w:sz w:val="28"/>
          <w:szCs w:val="28"/>
          <w:rtl w:val="true"/>
          <w:lang w:bidi="ar-SA"/>
        </w:rPr>
        <w:t xml:space="preserve">فِجَاجٍ </w:t>
      </w:r>
      <w:r>
        <w:rPr>
          <w:rStyle w:val="FootnoteAnchor"/>
          <w:rtl w:val="true"/>
        </w:rPr>
        <w:footnoteReference w:id="130"/>
      </w:r>
      <w:r>
        <w:rPr>
          <w:rFonts w:ascii="Amiri" w:hAnsi="Amiri" w:eastAsia="Amiri" w:cs="Amiri"/>
          <w:color w:val="111111"/>
          <w:sz w:val="28"/>
          <w:sz w:val="28"/>
          <w:szCs w:val="28"/>
          <w:rtl w:val="true"/>
          <w:lang w:bidi="ar-SA"/>
        </w:rPr>
        <w:t>عَمِيقَةٍ، وَ جَزَائِرِ بِحَارٍ مُنْقَطِعَةٍ،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يَهُزُّوا مَنَاكِبَهُمْ </w:t>
      </w:r>
      <w:r>
        <w:rPr>
          <w:rStyle w:val="FootnoteAnchor"/>
          <w:rtl w:val="true"/>
        </w:rPr>
        <w:footnoteReference w:id="131"/>
      </w:r>
      <w:r>
        <w:rPr>
          <w:rFonts w:ascii="Amiri" w:hAnsi="Amiri" w:eastAsia="Amiri" w:cs="Amiri"/>
          <w:color w:val="111111"/>
          <w:sz w:val="28"/>
          <w:sz w:val="28"/>
          <w:szCs w:val="28"/>
          <w:rtl w:val="true"/>
          <w:lang w:bidi="ar-SA"/>
        </w:rPr>
        <w:t>ذُلُلًا يُهَلِّلُونَ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حَوْلَهُ، وَ يَرْمُلُونَ </w:t>
      </w:r>
      <w:r>
        <w:rPr>
          <w:rStyle w:val="FootnoteAnchor"/>
          <w:rtl w:val="true"/>
        </w:rPr>
        <w:footnoteReference w:id="132"/>
      </w:r>
      <w:r>
        <w:rPr>
          <w:rFonts w:ascii="Amiri" w:hAnsi="Amiri" w:eastAsia="Amiri" w:cs="Amiri"/>
          <w:color w:val="111111"/>
          <w:sz w:val="28"/>
          <w:sz w:val="28"/>
          <w:szCs w:val="28"/>
          <w:rtl w:val="true"/>
          <w:lang w:bidi="ar-SA"/>
        </w:rPr>
        <w:t xml:space="preserve">عَلَي أَقْدَامِهِمْ شُعْثاً </w:t>
      </w:r>
      <w:r>
        <w:rPr>
          <w:rStyle w:val="FootnoteAnchor"/>
          <w:rtl w:val="true"/>
        </w:rPr>
        <w:footnoteReference w:id="133"/>
      </w:r>
      <w:r>
        <w:rPr>
          <w:rFonts w:ascii="Amiri" w:hAnsi="Amiri" w:eastAsia="Amiri" w:cs="Amiri"/>
          <w:color w:val="111111"/>
          <w:sz w:val="28"/>
          <w:sz w:val="28"/>
          <w:szCs w:val="28"/>
          <w:rtl w:val="true"/>
          <w:lang w:bidi="ar-SA"/>
        </w:rPr>
        <w:t xml:space="preserve">غُبْراً </w:t>
      </w:r>
      <w:r>
        <w:rPr>
          <w:rStyle w:val="FootnoteAnchor"/>
          <w:rtl w:val="true"/>
        </w:rPr>
        <w:footnoteReference w:id="13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نَبَذُوا السَّرَابِيلَ </w:t>
      </w:r>
      <w:r>
        <w:rPr>
          <w:rStyle w:val="FootnoteAnchor"/>
          <w:rtl w:val="true"/>
        </w:rPr>
        <w:footnoteReference w:id="135"/>
      </w:r>
      <w:r>
        <w:rPr>
          <w:rFonts w:ascii="Amiri" w:hAnsi="Amiri" w:eastAsia="Amiri" w:cs="Amiri"/>
          <w:color w:val="111111"/>
          <w:sz w:val="28"/>
          <w:sz w:val="28"/>
          <w:szCs w:val="28"/>
          <w:rtl w:val="true"/>
          <w:lang w:bidi="ar-SA"/>
        </w:rPr>
        <w:t xml:space="preserve">وَرَاءَ ظُهُورِهِمْ، وَ شَوَّهُوا بِإِعْفَاءِ الشُّعُورِ </w:t>
      </w:r>
      <w:r>
        <w:rPr>
          <w:rStyle w:val="FootnoteAnchor"/>
          <w:rtl w:val="true"/>
        </w:rPr>
        <w:footnoteReference w:id="136"/>
      </w:r>
      <w:r>
        <w:rPr>
          <w:rFonts w:ascii="Amiri" w:hAnsi="Amiri" w:eastAsia="Amiri" w:cs="Amiri"/>
          <w:color w:val="111111"/>
          <w:sz w:val="28"/>
          <w:sz w:val="28"/>
          <w:szCs w:val="28"/>
          <w:rtl w:val="true"/>
          <w:lang w:bidi="ar-SA"/>
        </w:rPr>
        <w:t>مَحَاسِنَ خَلْقِهِمُ، ابْتِلَاءً عَظِيماً، وَ امْتِحَاناً شَدِيداً، وَ اخْتِبَاراً مُبِيناً، وَ تَمْحِيصاً بَلِيغاً، 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سَبَباً لِرَحْمَتِهِ، وَ وُصْلَةً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w:t>
      </w:r>
    </w:p>
    <w:p>
      <w:pPr>
        <w:pStyle w:val="BookText"/>
        <w:rPr/>
      </w:pPr>
      <w:r>
        <w:rPr>
          <w:rFonts w:ascii="Amiri" w:hAnsi="Amiri" w:eastAsia="Amiri" w:cs="Amiri"/>
          <w:color w:val="111111"/>
          <w:sz w:val="28"/>
          <w:sz w:val="28"/>
          <w:szCs w:val="28"/>
          <w:rtl w:val="true"/>
          <w:lang w:bidi="ar-SA"/>
        </w:rPr>
        <w:t xml:space="preserve">وَ قَرَارٍ </w:t>
      </w:r>
      <w:r>
        <w:rPr>
          <w:rStyle w:val="FootnoteAnchor"/>
          <w:rtl w:val="true"/>
        </w:rPr>
        <w:footnoteReference w:id="137"/>
      </w:r>
      <w:r>
        <w:rPr>
          <w:rFonts w:ascii="Amiri" w:hAnsi="Amiri" w:eastAsia="Amiri" w:cs="Amiri"/>
          <w:color w:val="111111"/>
          <w:sz w:val="28"/>
          <w:sz w:val="28"/>
          <w:szCs w:val="28"/>
          <w:rtl w:val="true"/>
          <w:lang w:bidi="ar-SA"/>
        </w:rPr>
        <w:t xml:space="preserve">، جَمَّ </w:t>
      </w:r>
      <w:r>
        <w:rPr>
          <w:rStyle w:val="FootnoteAnchor"/>
          <w:rtl w:val="true"/>
        </w:rPr>
        <w:footnoteReference w:id="138"/>
      </w:r>
      <w:r>
        <w:rPr>
          <w:rFonts w:ascii="Amiri" w:hAnsi="Amiri" w:eastAsia="Amiri" w:cs="Amiri"/>
          <w:color w:val="111111"/>
          <w:sz w:val="28"/>
          <w:sz w:val="28"/>
          <w:szCs w:val="28"/>
          <w:rtl w:val="true"/>
          <w:lang w:bidi="ar-SA"/>
        </w:rPr>
        <w:t>الْأَشْجَارِ دَانِيَ الثِّمَارِ، مُلْتَفَّ الْبُنَي</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مُتَّصِلَ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 بُرَّةٍ </w:t>
      </w:r>
      <w:r>
        <w:rPr>
          <w:rStyle w:val="FootnoteAnchor"/>
          <w:rtl w:val="true"/>
        </w:rPr>
        <w:footnoteReference w:id="140"/>
      </w:r>
      <w:r>
        <w:rPr>
          <w:rFonts w:ascii="Amiri" w:hAnsi="Amiri" w:eastAsia="Amiri" w:cs="Amiri"/>
          <w:color w:val="111111"/>
          <w:sz w:val="28"/>
          <w:sz w:val="28"/>
          <w:szCs w:val="28"/>
          <w:rtl w:val="true"/>
          <w:lang w:bidi="ar-SA"/>
        </w:rPr>
        <w:t xml:space="preserve">سَمْرَاءَ، وَ رَوْضَةٍ خَضْرَاءَ، وَ أَرْيَافٍ </w:t>
      </w:r>
      <w:r>
        <w:rPr>
          <w:rStyle w:val="FootnoteAnchor"/>
          <w:rtl w:val="true"/>
        </w:rPr>
        <w:footnoteReference w:id="141"/>
      </w:r>
      <w:r>
        <w:rPr>
          <w:rFonts w:ascii="Amiri" w:hAnsi="Amiri" w:eastAsia="Amiri" w:cs="Amiri"/>
          <w:color w:val="111111"/>
          <w:sz w:val="28"/>
          <w:sz w:val="28"/>
          <w:szCs w:val="28"/>
          <w:rtl w:val="true"/>
          <w:lang w:bidi="ar-SA"/>
        </w:rPr>
        <w:t xml:space="preserve">مُحْدِقَةٍ، وَ عِرَاصٍ </w:t>
      </w:r>
      <w:r>
        <w:rPr>
          <w:rStyle w:val="FootnoteAnchor"/>
          <w:rtl w:val="true"/>
        </w:rPr>
        <w:footnoteReference w:id="142"/>
      </w:r>
      <w:r>
        <w:rPr>
          <w:rFonts w:ascii="Amiri" w:hAnsi="Amiri" w:eastAsia="Amiri" w:cs="Amiri"/>
          <w:color w:val="111111"/>
          <w:sz w:val="28"/>
          <w:sz w:val="28"/>
          <w:szCs w:val="28"/>
          <w:rtl w:val="true"/>
          <w:lang w:bidi="ar-SA"/>
        </w:rPr>
        <w:t xml:space="preserve">مُغْدِقَةٍ </w:t>
      </w:r>
      <w:r>
        <w:rPr>
          <w:rStyle w:val="FootnoteAnchor"/>
          <w:rtl w:val="true"/>
        </w:rPr>
        <w:footnoteReference w:id="143"/>
      </w:r>
      <w:r>
        <w:rPr>
          <w:rFonts w:ascii="Amiri" w:hAnsi="Amiri" w:eastAsia="Amiri" w:cs="Amiri"/>
          <w:color w:val="111111"/>
          <w:sz w:val="28"/>
          <w:sz w:val="28"/>
          <w:szCs w:val="28"/>
          <w:rtl w:val="true"/>
          <w:lang w:bidi="ar-SA"/>
        </w:rPr>
        <w:t>، وَ رِيَاضٍ نَاضِرَةٍ، وَ طُرُقٍ عَامِرَةٍ، لَكَانَ قَدْ صَغُرَ قَدْرُ الْجَزَاءِ عَلَي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الْاسَاس </w:t>
      </w:r>
      <w:r>
        <w:rPr>
          <w:rStyle w:val="FootnoteAnchor"/>
          <w:rtl w:val="true"/>
        </w:rPr>
        <w:footnoteReference w:id="144"/>
      </w:r>
      <w:r>
        <w:rPr>
          <w:rFonts w:ascii="Amiri" w:hAnsi="Amiri" w:eastAsia="Amiri" w:cs="Amiri"/>
          <w:color w:val="111111"/>
          <w:sz w:val="28"/>
          <w:sz w:val="28"/>
          <w:szCs w:val="28"/>
          <w:rtl w:val="true"/>
          <w:lang w:bidi="ar-SA"/>
        </w:rPr>
        <w:t>الْمَحْمُولُ عَلَيْهَا، وَ الْأَحْجَارُ الْمَرْفُوعُ بِهَا، بَيْنَ زُمُرُّدَةٍ خَضْرَاءَ، وَ يَاقُوتَةٍ حَمْرَاءَ، وَ نُورٍ وَ ضِيَاءٍ، لَخَفَّفَ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مُصَارَعَةَ الشَّكِّ فِي الصُّدُورِ، وَ لَوَضَعَ مُجَاهَدَةَ إِبْلِيسَ عَنِ الْقُلُوبِ، وَ 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مُعْتَلَجَ </w:t>
      </w:r>
      <w:r>
        <w:rPr>
          <w:rStyle w:val="FootnoteAnchor"/>
          <w:rtl w:val="true"/>
        </w:rPr>
        <w:footnoteReference w:id="145"/>
      </w:r>
      <w:r>
        <w:rPr>
          <w:rFonts w:ascii="Amiri" w:hAnsi="Amiri" w:eastAsia="Amiri" w:cs="Amiri"/>
          <w:color w:val="111111"/>
          <w:sz w:val="28"/>
          <w:sz w:val="28"/>
          <w:szCs w:val="28"/>
          <w:rtl w:val="true"/>
          <w:lang w:bidi="ar-SA"/>
        </w:rPr>
        <w:t>الرَّيْبِ مِنَ النَّاسِ، 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يَخْتَبِرُ عِبَادَهُ بِأَنْوَاعِ الشَّدَائِدِ، وَ يَتَعَبَّدُهُمْ بِأَنْوَاعِ الْمَجَاهِدِ، وَ يَبْتَلِيهِمْ بِضُرُوبِ الْمَكَارِهِ، إِخْرَاجاً لِلتَّكَبُّرِ مِنْ قُلُوبِهِمْ، وَ إِسْكَاناً لِلتَّذَلُّلِ فِي نُفُوسِهِمْ، وَ لِيَجْعَلْ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أَبْوَاباً فُتُحاً </w:t>
      </w:r>
      <w:r>
        <w:rPr>
          <w:rStyle w:val="FootnoteAnchor"/>
          <w:rtl w:val="true"/>
        </w:rPr>
        <w:footnoteReference w:id="146"/>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 أَسْبَاباً ذُلُلًا لِعَفْوِهِ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فَرَضَ عَلَيْكُمْ حَجَّ بَيْتِهِ الْحَرَامِ، الَّذِي جَعَلَهُ قِبْلَةً لِلْأَنَامِ يَرْدُونَهُ وُرُودَ الْأَنْعَامِ، وَ يَأْلَهُونَ إِلَيْهِ وَلوه الْحَمَامِ، جَعَلَهُ سُبْحَانَهُ عَلَامَةً لِتُواضُعِهِمْ لِعَظَمَتِهِ، وَ إِذْعَانِهِمْ لِعِزَّتِهِ، وَ اخْتَارَ مِنْ خَلْقِهِ سُمّاعاً أَجَابُوا إِلَيْهِ دَعْوَتَهُ، و صَدَّقُوا كَلِمَتَهُ، وَ وَقَفُوا مَوَاقِفَ أَنْبِيَائِهِ، وَ تَشَبَّهُوا بِمَلَائِكَتِهِ الْمُطِيفِينَ بِعَرْشِهِ، يُحْرِزُونَ الْأَرْبَاحَ فِي مَتْجَرِ عِبَادَتِهِ، وَ يَتَبَادَرُونَ عِنْدَ مَوْعِدِ مَغْفِرَتِهِ، جَعَلَهُ سُبْحَانَهُ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 عَلَماً، وَ لِلْعَائِذِينَ حَرَماً، فَرَضَ حَجَّهُ، وَ أَوْجَبَ حَقَّهُ وَ كَتَبَ عَلَيْكُمْ</w:t>
      </w:r>
      <w:bookmarkStart w:id="103" w:name="pg10569_98306"/>
    </w:p>
    <w:p>
      <w:pPr>
        <w:pStyle w:val="BookText"/>
        <w:rPr/>
      </w:pPr>
      <w:bookmarkEnd w:id="103"/>
      <w:r>
        <w:rPr>
          <w:rFonts w:ascii="Amiri" w:hAnsi="Amiri" w:eastAsia="Amiri" w:cs="Amiri"/>
          <w:color w:val="111111"/>
          <w:sz w:val="28"/>
          <w:sz w:val="28"/>
          <w:szCs w:val="28"/>
          <w:rtl w:val="true"/>
          <w:lang w:bidi="ar-SA"/>
        </w:rPr>
        <w:t>وِفَادَتَهُ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يوم الفطر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أَطِيعُوا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فَرَضَ عَلَيْكُمْ وَ أَمَرَكُمْ بِهِ، مِنْ إِقَامِ الصَّلَاةِ وَ إِيتَاءِ الزَّكَاةِ وَ حَجِّ الْبَيْتِ، وَ صَوْمِ شَهْرِ رَمَضَانِ، وَ الْأَمْرِ بِالْمَعْرُوفِ، وَ النَّهْيِ عَنِ الْمُنْكَرِ</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763354_211673320"/>
      <w:bookmarkStart w:id="105" w:name="_Toc40"/>
      <w:bookmarkEnd w:id="104"/>
      <w:r>
        <w:rPr>
          <w:rtl w:val="true"/>
        </w:rPr>
        <w:t>الحج في خطبة فاطمة الزهراء سيدة النساء عليها السلام</w:t>
      </w:r>
      <w:bookmarkEnd w:id="105"/>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 عن عليّ بن الحسين السعدآبادي،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إسماعيل بن مهران، عن أحمد بن محمّد بن جابر، عن زينب بنت عليّ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 في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الإيمان تطهيراً من الشرك، و الصلاة تنزيهاً عن الكبر، و الزكاة زيادةً في الرزق، و الصيام تثبيتاً للإخلاص، و الحجّ تسنية </w:t>
      </w:r>
      <w:r>
        <w:rPr>
          <w:rStyle w:val="FootnoteAnchor"/>
          <w:rtl w:val="true"/>
        </w:rPr>
        <w:footnoteReference w:id="150"/>
      </w:r>
      <w:r>
        <w:rPr>
          <w:rFonts w:ascii="Amiri" w:hAnsi="Amiri" w:eastAsia="Amiri" w:cs="Amiri"/>
          <w:color w:val="111111"/>
          <w:sz w:val="28"/>
          <w:sz w:val="28"/>
          <w:szCs w:val="28"/>
          <w:rtl w:val="true"/>
          <w:lang w:bidi="ar-SA"/>
        </w:rPr>
        <w:t>للدين، و الجهاد عزّاً للإسلام، و الأمر بالمعروف مصلحة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763356_211673320"/>
      <w:bookmarkStart w:id="107" w:name="_Toc41"/>
      <w:bookmarkEnd w:id="106"/>
      <w:r>
        <w:rPr>
          <w:rtl w:val="true"/>
        </w:rPr>
        <w:t>الحجّ من شريعة الحنفيّة</w:t>
      </w:r>
      <w:bookmarkEnd w:id="107"/>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شريعة إبراهيم عليه السلام التوحيد و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زاده في الحنيفيّة </w:t>
      </w:r>
      <w:r>
        <w:rPr>
          <w:rStyle w:val="FootnoteAnchor"/>
        </w:rPr>
        <w:footnoteReference w:id="15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 قصّ الشارب، و نتف الإبط، و تقليم الأظفار، و حلق العانة،</w:t>
      </w:r>
      <w:bookmarkStart w:id="108" w:name="pg10569_98307"/>
    </w:p>
    <w:p>
      <w:pPr>
        <w:pStyle w:val="BookText"/>
        <w:rPr/>
      </w:pPr>
      <w:bookmarkEnd w:id="108"/>
      <w:r>
        <w:rPr>
          <w:rFonts w:ascii="Amiri" w:hAnsi="Amiri" w:eastAsia="Amiri" w:cs="Amiri"/>
          <w:color w:val="111111"/>
          <w:sz w:val="28"/>
          <w:sz w:val="28"/>
          <w:szCs w:val="28"/>
          <w:rtl w:val="true"/>
          <w:lang w:bidi="ar-SA"/>
        </w:rPr>
        <w:t>و أمره ببناء البيت، و الحجّ، و المناسك، فهذه كلّها شريعته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763358_211673320"/>
      <w:bookmarkStart w:id="110" w:name="_Toc42"/>
      <w:bookmarkEnd w:id="109"/>
      <w:r>
        <w:rPr>
          <w:rtl w:val="true"/>
        </w:rPr>
        <w:t>في كثرة أحكام الحج</w:t>
      </w:r>
      <w:bookmarkEnd w:id="110"/>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بكير بن أعين، عن أخيه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فداك، أسألك في الحجّ منذ أربعين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حُجَّ إليه قبل آدم بألفي عام تريد أن تفني مسائله في أربعين عاماً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6763360_211673320"/>
      <w:bookmarkStart w:id="112" w:name="_Toc43"/>
      <w:bookmarkEnd w:id="111"/>
      <w:r>
        <w:rPr>
          <w:rtl w:val="true"/>
        </w:rPr>
        <w:t>الحجّ ممّا بُني عليه الإسلام</w:t>
      </w:r>
      <w:bookmarkEnd w:id="112"/>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الصلت جميعاً، عن حمّاد بن عيسي، عن حريز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 الزكاة، و الحجّ، و الصوم، و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عباس بن عامر، عن أبان بن عثمان، عن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 الزكاة، و الحجّ، و الصوم، و الولاية، و لم يناد بشي‌ء مثل ما نودي بالولاية، فأخذ الناس بأربع و 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الولاية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أبي عليّ الأشعري، عن محمّد بن عبد</w:t>
      </w:r>
      <w:bookmarkStart w:id="113" w:name="pg10569_98308"/>
    </w:p>
    <w:p>
      <w:pPr>
        <w:pStyle w:val="BookText"/>
        <w:rPr/>
      </w:pPr>
      <w:bookmarkEnd w:id="113"/>
      <w:r>
        <w:rPr>
          <w:rFonts w:ascii="Amiri" w:hAnsi="Amiri" w:eastAsia="Amiri" w:cs="Amiri"/>
          <w:color w:val="111111"/>
          <w:sz w:val="28"/>
          <w:sz w:val="28"/>
          <w:szCs w:val="28"/>
          <w:rtl w:val="true"/>
          <w:lang w:bidi="ar-SA"/>
        </w:rPr>
        <w:t>الجبّار جميعاً، عن صفوان، عن عمرو بن حريث أنّه قال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أقصّ عليك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بشهادة أن لا إله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و أنّ محمّداً عبده و رسوله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إقام الصلاة و إيتاء الزكاة وصوم شهر رمضان و حجّ البيت و الولاية و ذكر الأئمة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دين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دين آبائي الذي أدين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في السرّ و العلانية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يعقوب بن يوسف الحافظ، نا يحيي بن محمّد بن يحيي، نا أحمد بن يونس، نا عاصم بن محمّد يعني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ابن عمر،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أنّ محمّداً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إقام الصلاة، و إيتاء الزكاة، و حجّ البيت، وصوم رمضان</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6763362_211673320"/>
      <w:bookmarkStart w:id="115" w:name="_Toc44"/>
      <w:bookmarkEnd w:id="114"/>
      <w:r>
        <w:rPr>
          <w:rtl w:val="true"/>
        </w:rPr>
        <w:t>الحجّ إقامة لذكر اللّ</w:t>
      </w:r>
      <w:r>
        <w:rPr>
          <w:rtl w:val="true"/>
        </w:rPr>
        <w:t>?</w:t>
      </w:r>
      <w:r>
        <w:rPr>
          <w:rtl w:val="true"/>
        </w:rPr>
        <w:t>ه و تسكين للقلوب</w:t>
      </w:r>
      <w:bookmarkEnd w:id="115"/>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فُرضت الصلاة، و أُمر بالحجّ و الطواف، و أُشعِرَتِ المناسك لإقامة ذكر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فإذا لم يكن في قلبك للمذكور الذي هو المقصود و المبتغي عظمةً و لاهيةً فما قيمة ذكرك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الأجلّ الإمام المفيد أبو عليّ الحسن بن محمّد الطوسي رضي الله عنه بمشهد مولانا أمير المؤمنين عليّ بن أبي طالب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الإمام السعيد الوالد أبو جعفر محمّد بن الحسن بن عليّ الطوسي رضوان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بمشهد مولانا أمير المؤمنين عليّ بن أبي طالب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في جمادي الاولي في سنة ستّ و خمسين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 عن أبيه، عن عثمان بن زيد، عن جابر بن يزيد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خدمت سيد الأنام أبا جعفر محمّد بن عليّ عليهما السلام ثمانية عشرة سنة فلما أردت الخروج ودَّعته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عشر سنة يا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إنّكم بحر لا ينزف </w:t>
      </w:r>
      <w:r>
        <w:rPr>
          <w:rStyle w:val="FootnoteAnchor"/>
          <w:rtl w:val="true"/>
        </w:rPr>
        <w:footnoteReference w:id="160"/>
      </w:r>
      <w:r>
        <w:rPr>
          <w:rFonts w:ascii="Amiri" w:hAnsi="Amiri" w:eastAsia="Amiri" w:cs="Amiri"/>
          <w:color w:val="111111"/>
          <w:sz w:val="28"/>
          <w:sz w:val="28"/>
          <w:szCs w:val="28"/>
          <w:rtl w:val="true"/>
          <w:lang w:bidi="ar-SA"/>
        </w:rPr>
        <w:t>و لا يبلغ قعره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بلّغ شيعتي عنّي السلام و أعلمهم أنّه لا قرابة بيننا و بين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لا يتقرَّب إليه إلّا بالطاعة له، يا جابر من أطاع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أحبّنا فهو وليّنا، و من عصي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ينفعه حبّنا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من هذا الذي يسأل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فلم يعطه؟ أو توكّل عليه فلم يكفه؟ أو وثق به فلم ينجه؟</w:t>
      </w:r>
    </w:p>
    <w:p>
      <w:pPr>
        <w:pStyle w:val="BookText"/>
        <w:rPr/>
      </w:pPr>
      <w:r>
        <w:rPr>
          <w:rFonts w:ascii="Amiri" w:hAnsi="Amiri" w:eastAsia="Amiri" w:cs="Amiri"/>
          <w:color w:val="111111"/>
          <w:sz w:val="28"/>
          <w:sz w:val="28"/>
          <w:szCs w:val="28"/>
          <w:rtl w:val="true"/>
          <w:lang w:bidi="ar-SA"/>
        </w:rPr>
        <w:t>يا جابر أنزل الدّنيا منك كمنزل نزلته تريد التحوّل عنه، و هل الدّنيا إلّا دابّة ركبتها في منامك فاستيقظت و أنت علي فراشك غير راكب، و لا آخذ بعنانها، أو كثوب لبسته، أو كجارية وطئتها، يا جابر الدّنيا عند ذوي الألباب كفي‌ء الظلال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إعزاز لأهل دعوته، الصلاة تثبيت الإخلاص و تنزيه عن الكبر، و الزكاة تزيد في الرزق، و الصيام و الحج تسكين القلوب، القصاص و الحدود حقن الدّماء، و حبّنا أهل البيت نظام الدّين، و جعلنا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إيّاكم من الذين يخشون ربّهم بالغيب و هم من الساعة مشفقون</w:t>
      </w:r>
      <w:r>
        <w:rPr>
          <w:rFonts w:eastAsia="Amiri" w:cs="Amiri" w:ascii="Amiri" w:hAnsi="Amiri"/>
          <w:color w:val="111111"/>
          <w:sz w:val="28"/>
          <w:szCs w:val="28"/>
          <w:rtl w:val="true"/>
          <w:lang w:bidi="ar-SA"/>
        </w:rPr>
        <w:t>.</w:t>
      </w:r>
      <w:bookmarkStart w:id="116" w:name="pg10569_98310"/>
    </w:p>
    <w:p>
      <w:pPr>
        <w:pStyle w:val="Heading3"/>
        <w:numPr>
          <w:ilvl w:val="2"/>
          <w:numId w:val="1"/>
        </w:numPr>
        <w:rPr/>
      </w:pPr>
      <w:bookmarkStart w:id="117" w:name="__RefHeading___Toc6763364_211673320"/>
      <w:bookmarkStart w:id="118" w:name="_Toc45"/>
      <w:bookmarkEnd w:id="116"/>
      <w:bookmarkEnd w:id="117"/>
      <w:r>
        <w:rPr>
          <w:rtl w:val="true"/>
        </w:rPr>
        <w:t>الحجّ استنقاذ من الظلمة</w:t>
      </w:r>
      <w:bookmarkEnd w:id="118"/>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عبد الوهاب، أنبأ والدي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أنبأ أبو عثمان عمرو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البصري، حدثنا أحمد بن معاذ السلمي، حدثنا خالد بن عبد الرحمن، حدثنا عمر بن زرارة، عن مجاهد، عن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صلي الله عليه و سلم علي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عجباً، رأيت رجلًا من امّتي يعذّب في القبر فأتاه الوضوء فاستنقذه، و رأيت رجلًا من امّتي قد احتوشته ملائكة العذاب فاستنقذته صلاته، و رأيت رجلًا من امّتي يلهث عطشاً كلّما ورد حوضاً منع فاستنقذه صيامه، و رأيت رجلًا بين يديه ظلمة فاستنقذه حجّه و عمرته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6763366_211673320"/>
      <w:bookmarkStart w:id="120" w:name="_Toc46"/>
      <w:bookmarkEnd w:id="119"/>
      <w:r>
        <w:rPr>
          <w:rtl w:val="true"/>
        </w:rPr>
        <w:t>أدني ما يرجع به الحاج</w:t>
      </w:r>
      <w:bookmarkEnd w:id="120"/>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العلاء، عن رجل،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أدني ما يرجع به الحاجّ الذي لا يقبل منه أن يحفظ في أهله و ماله،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يحفظ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فيهم إلّا ما كان يحدث فيهم و هو مقيم معهم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6763368_211673320"/>
      <w:bookmarkStart w:id="122" w:name="_Toc47"/>
      <w:bookmarkEnd w:id="121"/>
      <w:r>
        <w:rPr>
          <w:rtl w:val="true"/>
        </w:rPr>
        <w:t>ما يتمنّي الموتي</w:t>
      </w:r>
      <w:r>
        <w:rPr>
          <w:rtl w:val="true"/>
        </w:rPr>
        <w:t xml:space="preserve">? </w:t>
      </w:r>
      <w:r>
        <w:rPr>
          <w:rtl w:val="true"/>
        </w:rPr>
        <w:t>في القبور</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صفوان، عن العلاء، عن محمّد بن مسلم،</w:t>
      </w:r>
      <w:bookmarkStart w:id="123" w:name="pg10569_98311"/>
    </w:p>
    <w:p>
      <w:pPr>
        <w:pStyle w:val="BookText"/>
        <w:rPr/>
      </w:pPr>
      <w:bookmarkEnd w:id="123"/>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 من في القبور لو أنّ له حجّة واحدة بالدنيا و ما فيها</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763370_211673320"/>
      <w:bookmarkStart w:id="125" w:name="_Toc48"/>
      <w:bookmarkEnd w:id="124"/>
      <w:r>
        <w:rPr>
          <w:rtl w:val="true"/>
        </w:rPr>
        <w:t>إنّ اللّ</w:t>
      </w:r>
      <w:r>
        <w:rPr>
          <w:rtl w:val="true"/>
        </w:rPr>
        <w:t>?</w:t>
      </w:r>
      <w:r>
        <w:rPr>
          <w:rtl w:val="true"/>
        </w:rPr>
        <w:t>ه يغفر للحاجّ و لمن استغفر له الحاج</w:t>
      </w:r>
      <w:bookmarkEnd w:id="125"/>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لمّا أمر آدم عليه السلام ببناء الكعبة فبناها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لكلّ أجير أجراً فأعطني أجر عملي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إذا طفت حوله أغفر لك برحمتي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يستغفر له الطائفون أغفر له ببركة دعائهم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ليغفر للحاجّ، و لأهل بيت الحاج، و لعشيرة الحاج، و لمن يستغفر له الحاجّ بقيّة ذي الحجّة و المحرّم و صفر و شهر ربيع الأوّل و عشر من ربيع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حدثنا حسين بن محمّد، حدثنا شريك، عن منصور، عن أبي حازم،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يغفر للحاجّ و لمن استغفر له الحاج</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763372_211673320"/>
      <w:bookmarkStart w:id="127" w:name="_Toc49"/>
      <w:bookmarkEnd w:id="126"/>
      <w:r>
        <w:rPr>
          <w:rtl w:val="true"/>
        </w:rPr>
        <w:t>دعاء النبيّ صلي الله عليه و آله للحاج</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جابر،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سلم</w:t>
      </w:r>
      <w:bookmarkStart w:id="128" w:name="pg10569_98312"/>
    </w:p>
    <w:p>
      <w:pPr>
        <w:pStyle w:val="BookText"/>
        <w:rPr/>
      </w:pPr>
      <w:bookmarkEnd w:id="1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للحاجّ و لمن استغفر له الحاجّ</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763374_211673320"/>
      <w:bookmarkStart w:id="130" w:name="_Toc50"/>
      <w:bookmarkEnd w:id="129"/>
      <w:r>
        <w:rPr>
          <w:rtl w:val="true"/>
        </w:rPr>
        <w:t>في أنّ اللّ</w:t>
      </w:r>
      <w:r>
        <w:rPr>
          <w:rtl w:val="true"/>
        </w:rPr>
        <w:t>?</w:t>
      </w:r>
      <w:r>
        <w:rPr>
          <w:rtl w:val="true"/>
        </w:rPr>
        <w:t>ه لا يردّ دعاء الحاج</w:t>
      </w:r>
      <w:bookmarkEnd w:id="130"/>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يزيد، عن حمّاد بن عمرو النصيبيّ، عن أبي الحسن الخراسانيّ، عن ميسرة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عائشة السعدي، عن يزيد بن عمر بن عبد العزيز، عن أبي سلمة بن عبد الرحمن، عن أبي هريرة؛ 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قبل وفاته و هي آخر خطبة خطبها بالمدينة حتّي لحق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فوعظ بمواعظ ذرفت منها العيون، و وجلت منها القلوب، و اقشعرَّت منها الجلود، و تقلقلت منها الأحشاء، أمر بلالًا فنادي الصلاة جامعة، فاجتمع الناس، و خرج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حتّي ارتقي المنبر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ادنوا و وسّعوا لمن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الناس و انضمّ بعضهم إلي بعض فالتفتوا، فلم يروا خلفهم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خرج حاجّاً أو معتمراً فله بكلّ خطوة حتّي يرجع ألف ألف حسنة، و يُمحي عنه ألف ألف سيّئة، و ترفع له ألف ألف درجة، و كان له عند ربّه بكلّ درهم يحملها ألف ألف درهم، و بكلّ دينار ألف ألف دينار، و بكلّ حسنة عملها في وجهه ذلك ألف ألف حسنة حتّي يرجع، و كان في ضمان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فإن توفّاه أدخله الجنّة و إن رجع رجع مغفوراً</w:t>
      </w:r>
    </w:p>
    <w:p>
      <w:pPr>
        <w:pStyle w:val="BookText"/>
        <w:rPr/>
      </w:pPr>
      <w:r>
        <w:rPr>
          <w:rFonts w:ascii="Amiri" w:hAnsi="Amiri" w:eastAsia="Amiri" w:cs="Amiri"/>
          <w:color w:val="111111"/>
          <w:sz w:val="28"/>
          <w:sz w:val="28"/>
          <w:szCs w:val="28"/>
          <w:rtl w:val="true"/>
          <w:lang w:bidi="ar-SA"/>
        </w:rPr>
        <w:t>له، مستجاباً له، فاغتنموا دعوته،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يردّ دعاءه إذا قدم فإنّه يشفع في مائة ألف رجل يوم القيامة، و من خلّف حاجّاً أو معتمراً في أهله بخير بعده كان له أجر كامل مثل أجره من غير أن ينقص من أجره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شيخنا أبو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الحسن بن عليّ بن محمّد بن جعفر الديري العدلي الشاهد بقراءتي عليه في خان القرّائين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بكر محمّد بن عمر بن محمّد بن سلم بن البراء بن سبرة الجعابي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عمر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أبو محمّد، عن إبراهيم بن ميسرة، عن الإمام </w:t>
      </w:r>
      <w:r>
        <w:rPr>
          <w:rStyle w:val="FootnoteAnchor"/>
          <w:rtl w:val="true"/>
        </w:rPr>
        <w:footnoteReference w:id="171"/>
      </w:r>
      <w:r>
        <w:rPr>
          <w:rFonts w:ascii="Amiri" w:hAnsi="Amiri" w:eastAsia="Amiri" w:cs="Amiri"/>
          <w:color w:val="111111"/>
          <w:sz w:val="28"/>
          <w:sz w:val="28"/>
          <w:szCs w:val="28"/>
          <w:rtl w:val="true"/>
          <w:lang w:bidi="ar-SA"/>
        </w:rPr>
        <w:t>الشهيد أبي الحسين زيد بن علي، عن أبيه، عن جدّه،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الناس مقبلون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مرحباً بوفد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الذين إذا سألوا أعطوا و يستجاب دعاؤهم، و يضاعف للرجل الواحد من نفقة الدرهم ألف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أبو بكر محمّد بن يوسف بن الفضل القاضي الجرجاني قدم علينا نيسابور، نا الإمام أبو بكر أحمد بن إبراهيم، نا أبو جعفر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سليمان الحضرمي، نا محمّد بن سلمة الباهلي البصري، نا ثابت البناني،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و العمّار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يعطيهم ما سألوا، و يستجيب لهم ما دعوا، و يخلف عليهم ما أنفقوا، الدرهم ألف ألف</w:t>
      </w:r>
      <w:r>
        <w:rPr>
          <w:rFonts w:eastAsia="Amiri" w:cs="Amiri" w:ascii="Amiri" w:hAnsi="Amiri"/>
          <w:color w:val="111111"/>
          <w:sz w:val="28"/>
          <w:szCs w:val="28"/>
          <w:rtl w:val="true"/>
          <w:lang w:bidi="ar-SA"/>
        </w:rPr>
        <w:t>.</w:t>
      </w:r>
      <w:bookmarkStart w:id="131" w:name="pg10569_98314"/>
    </w:p>
    <w:p>
      <w:pPr>
        <w:pStyle w:val="BookText"/>
        <w:rPr/>
      </w:pPr>
      <w:bookmarkEnd w:id="131"/>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الحزامي، حدثنا صالح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صالح مولي بني عامر، حدّثني يعقوب بن يحيي بن عبّاد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الزبير، عن أبي صالح السّمّان، عن أبي هريرة،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الحجّاج و العمّار وفد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إنّ دعوه أجابهم، و إن استغفروه غفر لهم</w:t>
      </w:r>
      <w:r>
        <w:rPr>
          <w:rFonts w:eastAsia="IRNazanin" w:cs="IRNazanin"/>
          <w:color w:val="111111"/>
          <w:sz w:val="28"/>
          <w:szCs w:val="28"/>
          <w:rtl w:val="true"/>
          <w:lang w:bidi="fa-IR"/>
        </w:rPr>
        <w:t>.</w:t>
      </w:r>
    </w:p>
    <w:p>
      <w:pPr>
        <w:pStyle w:val="Heading3"/>
        <w:numPr>
          <w:ilvl w:val="2"/>
          <w:numId w:val="1"/>
        </w:numPr>
        <w:rPr/>
      </w:pPr>
      <w:bookmarkStart w:id="132" w:name="__RefHeading___Toc6763376_211673320"/>
      <w:bookmarkStart w:id="133" w:name="_Toc51"/>
      <w:bookmarkEnd w:id="132"/>
      <w:r>
        <w:rPr>
          <w:rtl w:val="true"/>
        </w:rPr>
        <w:t>ضمان الحاج و المعتمر علي اللّ</w:t>
      </w:r>
      <w:r>
        <w:rPr>
          <w:rtl w:val="true"/>
        </w:rPr>
        <w:t>?</w:t>
      </w:r>
      <w:r>
        <w:rPr>
          <w:rtl w:val="true"/>
        </w:rPr>
        <w:t>ه</w:t>
      </w:r>
      <w:bookmarkEnd w:id="133"/>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الحاجّ و المعتمر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أبقاه بلّغه أهله و إن أماته أدخله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أحمد بن محمّد، عن عليّ بن الحكم، عن كليب بن معاوية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أهله و ماله في ضمان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176"/>
      </w:r>
      <w:r>
        <w:rPr>
          <w:rFonts w:ascii="Amiri" w:hAnsi="Amiri" w:eastAsia="Amiri" w:cs="Amiri"/>
          <w:color w:val="111111"/>
          <w:sz w:val="28"/>
          <w:sz w:val="28"/>
          <w:szCs w:val="28"/>
          <w:rtl w:val="true"/>
          <w:lang w:bidi="ar-SA"/>
        </w:rPr>
        <w:t>و قد يخلف في أهله، و قد أراه يخرج فيحدث علي أهله الأحداث،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يخلفه فيهم بما كان يقوم به، فأمّا ما كان حاضراً لم يستطع دفعه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يحيي بن إبراهيم، عن أبيه،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الحاجّ حملانه </w:t>
      </w:r>
      <w:r>
        <w:rPr>
          <w:rStyle w:val="FootnoteAnchor"/>
        </w:rPr>
        <w:footnoteReference w:id="17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ضمانه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فإذا دخل المسجد الحرام وكّل به ملكان</w:t>
      </w:r>
      <w:bookmarkStart w:id="134" w:name="pg10569_98315"/>
    </w:p>
    <w:p>
      <w:pPr>
        <w:pStyle w:val="BookText"/>
        <w:rPr/>
      </w:pPr>
      <w:bookmarkEnd w:id="134"/>
      <w:r>
        <w:rPr>
          <w:rFonts w:ascii="Amiri" w:hAnsi="Amiri" w:eastAsia="Amiri" w:cs="Amiri"/>
          <w:color w:val="111111"/>
          <w:sz w:val="28"/>
          <w:sz w:val="28"/>
          <w:szCs w:val="28"/>
          <w:rtl w:val="true"/>
          <w:lang w:bidi="ar-SA"/>
        </w:rPr>
        <w:t>يحفظان عليه طوافه و سعيه، فإذا كانت عشيّة عرفة ضربا علي منكبه الأيمن، ثمّ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كفيته، فانظر كيف تكون فيما تستقبل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السعدآبادي، عن أحمد بن محمّد، عن ابن أبي عمير، عن حمّاد بن عثمان،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إذا دخل مكّة وكّل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به ملكين يحفظان عليه طوافه و صلاته و سعيه، فإذا وقف بعرفة ضربا علي منكبه الأيمن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كفيته فانظر كيف تكون فيما تستقبل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حدّثني جدّي، عن الزنجي، عن أبي الزبير المكّي،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البيت دعامة </w:t>
      </w:r>
      <w:r>
        <w:rPr>
          <w:rStyle w:val="FootnoteAnchor"/>
          <w:rtl w:val="true"/>
        </w:rPr>
        <w:footnoteReference w:id="181"/>
      </w:r>
      <w:r>
        <w:rPr>
          <w:rFonts w:ascii="Amiri" w:hAnsi="Amiri" w:eastAsia="Amiri" w:cs="Amiri"/>
          <w:color w:val="111111"/>
          <w:sz w:val="28"/>
          <w:sz w:val="28"/>
          <w:szCs w:val="28"/>
          <w:rtl w:val="true"/>
          <w:lang w:bidi="ar-SA"/>
        </w:rPr>
        <w:t>الإسلام، من خرج يؤمّ هذا البيت من حاجّ أو معتمر كان مضموناً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قبضه أن يدخله الجنّة، و إن ردّه أن يردّه بأجر أو غنيمة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رضي الله عنه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البيت دعامة من دعائم الإسلام، فمن حجّ البيت أو اعتمر فهو ضامنٌ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مات أدخله الجنّة، و إن ردّه إلي أهله ردّه بأجرٍ و غنيمة</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763378_211673320"/>
      <w:bookmarkStart w:id="136" w:name="_Toc52"/>
      <w:bookmarkEnd w:id="135"/>
      <w:r>
        <w:rPr>
          <w:rtl w:val="true"/>
        </w:rPr>
        <w:t>علّة الحج</w:t>
      </w:r>
      <w:bookmarkEnd w:id="1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w:t>
      </w:r>
      <w:bookmarkStart w:id="137" w:name="pg10569_98316"/>
    </w:p>
    <w:p>
      <w:pPr>
        <w:pStyle w:val="BookText"/>
        <w:rPr/>
      </w:pPr>
      <w:bookmarkEnd w:id="137"/>
      <w:r>
        <w:rPr>
          <w:rFonts w:ascii="Amiri" w:hAnsi="Amiri" w:eastAsia="Amiri" w:cs="Amiri"/>
          <w:color w:val="111111"/>
          <w:sz w:val="28"/>
          <w:sz w:val="28"/>
          <w:szCs w:val="28"/>
          <w:rtl w:val="true"/>
          <w:lang w:bidi="ar-SA"/>
        </w:rPr>
        <w:t>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ربيع الصحاف، عن محمّد بن سنان، أنّ أبا الحسن عليّ بن موسي الرضا عليه السلام كتب إليه فيما كتب من جواب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علّة الحجّ الوفادة </w:t>
      </w:r>
      <w:r>
        <w:rPr>
          <w:rStyle w:val="FootnoteAnchor"/>
          <w:rtl w:val="true"/>
        </w:rPr>
        <w:footnoteReference w:id="184"/>
      </w:r>
      <w:r>
        <w:rPr>
          <w:rFonts w:ascii="Amiri" w:hAnsi="Amiri" w:eastAsia="Amiri" w:cs="Amiri"/>
          <w:color w:val="111111"/>
          <w:sz w:val="28"/>
          <w:sz w:val="28"/>
          <w:szCs w:val="28"/>
          <w:rtl w:val="true"/>
          <w:lang w:bidi="ar-SA"/>
        </w:rPr>
        <w:t>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و طلب الزيادة، و الخروج من كلّ ما اقترف، و ليكون تائباً ممّا مضي، مستأنفاً لما يستقبل، و ما فيه من استخراج الأموال، و تعب الأبدان، و حظرها عن الشهوات و اللّذات، و التقرّب في العبادة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الخضوع و الاستكانة و الذلّ، شاخصاً في الحرّ و البرد و الأمن و الخوف، دائباً في ذلك دائماً، و ما في ذلك لجميع الخلق من المنافع و الرّغبة و الرّهبة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سبحانه و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ترك قساوة القلب و خساسة الأنفس، و نسيان الذكر، و انقطاع الرجاء و الأمل، و تجديد الحقوق، و حظر الأنفس عن الفساد، و منفعة من في المشرق و المغرب و من في البرّ و البحر ممّن يحجّ و ممّن لا يحجّ من تاجر و جالب و بائع و مشتري و كاسب و مسكين، و قضاء حوائج أهل الأطراف و المواضع الممكن لهم الاجتماع فيها، كذلك لِيَشْهَدُوا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 لَهُمْ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6763380_211673320"/>
      <w:bookmarkStart w:id="139" w:name="_Toc53"/>
      <w:bookmarkEnd w:id="138"/>
      <w:r>
        <w:rPr>
          <w:rtl w:val="true"/>
        </w:rPr>
        <w:t>الحاج و المعتمر وفد اللّ</w:t>
      </w:r>
      <w:r>
        <w:rPr>
          <w:rtl w:val="true"/>
        </w:rPr>
        <w:t>?</w:t>
      </w:r>
      <w:r>
        <w:rPr>
          <w:rtl w:val="true"/>
        </w:rPr>
        <w:t>ه و ضيفه</w:t>
      </w:r>
      <w:bookmarkEnd w:id="13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محمّد بن عيسي، عن زكريا المؤمن، عن إبراهيم بن صالح، عن رجل من أصحابنا،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و المعتمر </w:t>
      </w:r>
      <w:r>
        <w:rPr>
          <w:rStyle w:val="FootnoteAnchor"/>
          <w:rtl w:val="true"/>
        </w:rPr>
        <w:footnoteReference w:id="187"/>
      </w:r>
      <w:r>
        <w:rPr>
          <w:rFonts w:ascii="Amiri" w:hAnsi="Amiri" w:eastAsia="Amiri" w:cs="Amiri"/>
          <w:color w:val="111111"/>
          <w:sz w:val="28"/>
          <w:sz w:val="28"/>
          <w:szCs w:val="28"/>
          <w:rtl w:val="true"/>
          <w:lang w:bidi="ar-SA"/>
        </w:rPr>
        <w:t>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سألوه أعطاهم، و إن دعوه أجابهم، و إن شفعوا شفّعهم، و إن سكتوا ابتدأهم، و يعوّضون بالدرهم ألف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 المعتمر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حقّ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تعالي أن يكرم وفده و يحبوه </w:t>
      </w:r>
      <w:r>
        <w:rPr>
          <w:rStyle w:val="FootnoteAnchor"/>
        </w:rPr>
        <w:footnoteReference w:id="189"/>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محبوب، عن عباد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عليهما السلام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ضيف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رجل حجَّ و اعتمر فهو ضيف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حتّي يرجع إلي منزله، و رجل كان في صلاته فهو في كنف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حتّي ينصرف، و رجل زار أخاه المؤمن في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فهو زائر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عاجل ثوابه و خزائن 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مهدي، عن سفيان، عن أبيه، عن أبي يعلي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الحسين بن عليّ لقي قوماً حجّاجاً،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من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فإذا قدمتم مكّة فاجمعوا حاجاتكم، فسلوها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بن سلمة،</w:t>
      </w:r>
    </w:p>
    <w:p>
      <w:pPr>
        <w:pStyle w:val="BookText"/>
        <w:rPr/>
      </w:pPr>
      <w:r>
        <w:rPr>
          <w:rFonts w:ascii="Amiri" w:hAnsi="Amiri" w:eastAsia="Amiri" w:cs="Amiri"/>
          <w:color w:val="111111"/>
          <w:sz w:val="28"/>
          <w:sz w:val="28"/>
          <w:szCs w:val="28"/>
          <w:rtl w:val="true"/>
          <w:lang w:bidi="ar-SA"/>
        </w:rPr>
        <w:t>عن أيّوب، عن أبي قلابة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الحاجّ وفد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طريف، حدثنا عمران بن عُيينة، عن عطاء بن السائب، عن مجاهد، عن ابن عمر،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الغازي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الحاج و المعتمر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دعاهم فأجابوه و سألوه فأعطاهم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 بن عبد الجبّار السكري، أنا إسماعيل بن محمّد الصفّار، نا سعدان بن نصر، نا أبو معاوية، عن الحجّاج،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المقيمون ما للحجّاج عليهم من الحقّ لأتوهم حين يقدمون حتّي يقبّلوا رواحلهم لأنّهم 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جميع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و محمّد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يحيي بن أبي طالب، أنا عبد الوهاب بن عطاء، أنا طلحة بن عمرو، عن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 المعتمر و الغازي، اولئك الذين يسألون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فيعطيهم سؤالهم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عمرو، حدثنا أبو عاصم، حدثنا محمّد بن أبي حميد، عن</w:t>
      </w:r>
      <w:bookmarkStart w:id="140" w:name="pg10569_98319"/>
    </w:p>
    <w:p>
      <w:pPr>
        <w:pStyle w:val="BookText"/>
        <w:rPr/>
      </w:pPr>
      <w:bookmarkEnd w:id="140"/>
      <w:r>
        <w:rPr>
          <w:rFonts w:ascii="Amiri" w:hAnsi="Amiri" w:eastAsia="Amiri" w:cs="Amiri"/>
          <w:color w:val="111111"/>
          <w:sz w:val="28"/>
          <w:sz w:val="28"/>
          <w:szCs w:val="28"/>
          <w:rtl w:val="true"/>
          <w:lang w:bidi="ar-SA"/>
        </w:rPr>
        <w:t>محمّد بن المنكدر،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الحجّاج و العمّار وفد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دعاهم فأجابوه، و سألوه فأعطاهم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عيسي بن إبراهيم بن مثرود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وهب، عن مخرمة،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سهيل، عن أبي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 الحاجّ و المعتمر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763382_211673320"/>
      <w:bookmarkStart w:id="142" w:name="_Toc54"/>
      <w:bookmarkEnd w:id="141"/>
      <w:r>
        <w:rPr>
          <w:rtl w:val="true"/>
        </w:rPr>
        <w:t>أفضل الأعمال</w:t>
      </w:r>
      <w:bookmarkEnd w:id="142"/>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هلال، عن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الكرخي،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أفضل من الدنيا و ما فيها، و صلاة فريضة أفضل من ألف حجّة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بمرورود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موسي الرضا عليه السلام سنة أربع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هارون بن محمّد الخوري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زياد الفقيه</w:t>
      </w:r>
    </w:p>
    <w:p>
      <w:pPr>
        <w:pStyle w:val="BookText"/>
        <w:rPr/>
      </w:pPr>
      <w:r>
        <w:rPr>
          <w:rFonts w:ascii="Amiri" w:hAnsi="Amiri" w:eastAsia="Amiri" w:cs="Amiri"/>
          <w:color w:val="111111"/>
          <w:sz w:val="28"/>
          <w:sz w:val="28"/>
          <w:szCs w:val="28"/>
          <w:rtl w:val="true"/>
          <w:lang w:bidi="ar-SA"/>
        </w:rPr>
        <w:t>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الهروي الشيباني، عن الرضا عليّ بن موسي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عن داود بن سليمان الفرّا، عن عليّ بن موسي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الأعمال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إيمان لا شكّ فيه، و غزو لا غلول فيه، و حجّ مبرور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عن إبراهيم بن عمر اليماني، رفع الحديث إلي عليّ عليه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ما يتوسّل به المتوسّلون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رسوله، و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كلمة الإخلاص فإنّها الفطرة، و إقام الصلاة فإنّها الملّة، و إيتاء الزكاة فإنّها من فرائض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وصوم شهر رمضان فإنّه جُنّة من عذابه، و حجّ البيت فإنّه منفاة للفقر و مدحضة </w:t>
      </w:r>
      <w:r>
        <w:rPr>
          <w:rStyle w:val="FootnoteAnchor"/>
          <w:rtl w:val="true"/>
        </w:rPr>
        <w:footnoteReference w:id="201"/>
      </w:r>
      <w:r>
        <w:rPr>
          <w:rFonts w:ascii="Amiri" w:hAnsi="Amiri" w:eastAsia="Amiri" w:cs="Amiri"/>
          <w:color w:val="111111"/>
          <w:sz w:val="28"/>
          <w:sz w:val="28"/>
          <w:szCs w:val="28"/>
          <w:rtl w:val="true"/>
          <w:lang w:bidi="ar-SA"/>
        </w:rPr>
        <w:t>للذّنب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جعفر بن محمّد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سبيل من سُبُل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أفضل من الحجّ إلّا رجلٌ يخرج بسيفه فيجاهد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حتّي يستشهد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صفوان بن يحيي،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ليس شي‌ء أفضل من الحجّ إلّا الصلاة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عثمان بن صالح، حدثنا يحيي بن بكير، حدثنا يحيي بن صالح الأيلي، عن ابن جريج، عن عطاء،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المبرور ليس له جزاء إلّا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سهل الرشتي بنيسابور، أنبأ أبو سعيد الصيرفي، أنبأ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الصفار، عن أحمد بن حنبل، حدثنا حسين، عن فضيل بن عياض، عن هشام، عن أبي العوام،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بين السماء و الأرض بعد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أفضل من حجّة مبرورة لا رفث فيها و لا فسوق و لا جدال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هاشم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عن عبد الملك بن عمير، عن رجل من آل أبي حثمة، عن الشفاء بنت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امرأة من المهاجرات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سئل عن أفضل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حجّ مبرور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الوهاب بن عبد الحكم، عن حجاج،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عثمان بن أبي سليمان، عن الأزدي، عن عبيد بن عمير،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حبشي الخثعمي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سلم سئل 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لا شكّ فيه و جهادٌ لا غلول</w:t>
      </w:r>
      <w:bookmarkStart w:id="143" w:name="pg10569_98322"/>
    </w:p>
    <w:p>
      <w:pPr>
        <w:pStyle w:val="BookText"/>
        <w:rPr/>
      </w:pPr>
      <w:bookmarkEnd w:id="143"/>
      <w:r>
        <w:rPr>
          <w:rFonts w:ascii="Amiri" w:hAnsi="Amiri" w:eastAsia="Amiri" w:cs="Amiri"/>
          <w:color w:val="111111"/>
          <w:sz w:val="28"/>
          <w:sz w:val="28"/>
          <w:szCs w:val="28"/>
          <w:rtl w:val="true"/>
          <w:lang w:bidi="ar-SA"/>
        </w:rPr>
        <w:t>فيه و حجّة مبرورة،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المقلِّ،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هجر ما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جاهد المشركين بماله و نفسه،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القتل 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أُهريق دمه و عُقر جواده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أيّوب، عن أبي قلابة،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 قلبك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أن يسلم المسلمون من لسانك و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الإسلام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ملائكته و كتبه و رسله و البعث بعد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الإيمان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الهجرة؟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 السوء،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الهجرة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تقاتل الكفار إذا لقيتهم،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 أُهريق دمه،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عملان هما أفضل الأعمال إلّا من عمل بمثلهما حجّة مبرورة أو عمرة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763384_211673320"/>
      <w:bookmarkStart w:id="145" w:name="_Toc55"/>
      <w:bookmarkEnd w:id="144"/>
      <w:r>
        <w:rPr>
          <w:rtl w:val="true"/>
        </w:rPr>
        <w:t>فضل الحج علي الصلاة المندوب</w:t>
      </w:r>
      <w:bookmarkEnd w:id="145"/>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 عن الحسين بن سعيد، عن صفوان، عن سيف التمار،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الصلاة و الصيام، إنّما المصلّي يشتغل عن أهله ساعة، و إنّ الصائم يشتغل عن أهله بياض يوم، و إنّ الحاجّ يتعب بدنه و يضجر</w:t>
      </w:r>
      <w:bookmarkStart w:id="146" w:name="pg10569_98323"/>
    </w:p>
    <w:p>
      <w:pPr>
        <w:pStyle w:val="BookText"/>
        <w:rPr/>
      </w:pPr>
      <w:bookmarkEnd w:id="146"/>
      <w:r>
        <w:rPr>
          <w:rFonts w:ascii="Amiri" w:hAnsi="Amiri" w:eastAsia="Amiri" w:cs="Amiri"/>
          <w:color w:val="111111"/>
          <w:sz w:val="28"/>
          <w:sz w:val="28"/>
          <w:szCs w:val="28"/>
          <w:rtl w:val="true"/>
          <w:lang w:bidi="ar-SA"/>
        </w:rPr>
        <w:t>نفسه و ينفق ماله و يطيل الغيبة عن أهله، لا في مال يرجوه و لا إلي تجارة،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أفضل من رجل يجي‌ء يقود بأهله و النّاس وقوف بعرفات يميناً و شمالًا، يأتي بهم الحجّ فيسأل بهم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763386_211673320"/>
      <w:bookmarkStart w:id="148" w:name="_Toc56"/>
      <w:bookmarkEnd w:id="147"/>
      <w:r>
        <w:rPr>
          <w:rtl w:val="true"/>
        </w:rPr>
        <w:t>فضل الحج علي الجهاد مع غير الإمام</w:t>
      </w:r>
      <w:bookmarkEnd w:id="148"/>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أحمد بن محمّد بن أبي نصر، عن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أبي حدّثني عن آبائك عليهم السلام أنّه قيل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و عدوّاً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 فهل من جهاد أو هل من رباط؟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الحديث ثلاث مرّات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 ثمّ 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يرضي أحدكم أن يكون في بيته ينفق علي عياله ينتظر أمرنا فإن أدركه كان كمن شهد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بدراً و إن لم يدركه كان كمن كان مع قائمنا في فسطاطه هكذا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سبّابتيه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علي ما ذكر</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6763388_211673320"/>
      <w:bookmarkStart w:id="150" w:name="_Toc57"/>
      <w:bookmarkEnd w:id="149"/>
      <w:r>
        <w:rPr>
          <w:rtl w:val="true"/>
        </w:rPr>
        <w:t>فضل الحج علي الجهاد لمن لا يجد أعواناً</w:t>
      </w:r>
      <w:bookmarkEnd w:id="150"/>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جندب،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جهاد الضعيف ثمّ وضع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يده في صدر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الضعفاء و نحن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صفوان بن يحيي،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الجهادين، هو جهاد الضعفاء و نحن الضعفاء، أما إنّه ليس شي‌ء أفضل من الحجّ إلّا الصلاة، و في الحجّ هاهنا صلاة، و ليس في الصلاة قبلكم حجّ، لا تدع الحجّ و أنت تقدر عليه، أما تري أنّه يشعث فيه رأسك و يقشف </w:t>
      </w:r>
      <w:r>
        <w:rPr>
          <w:rStyle w:val="FootnoteAnchor"/>
          <w:rtl w:val="true"/>
        </w:rPr>
        <w:footnoteReference w:id="214"/>
      </w:r>
      <w:r>
        <w:rPr>
          <w:rFonts w:ascii="Amiri" w:hAnsi="Amiri" w:eastAsia="Amiri" w:cs="Amiri"/>
          <w:color w:val="111111"/>
          <w:sz w:val="28"/>
          <w:sz w:val="28"/>
          <w:szCs w:val="28"/>
          <w:rtl w:val="true"/>
          <w:lang w:bidi="ar-SA"/>
        </w:rPr>
        <w:t>فيه جلدك، و تمتنع فيه من النظر إلي النساء، و إنّا نحن هاهنا و نحن قريب و لنا مياه متّصلة ما نبلغ الحجّ حتّي يشق علينا، فكيف أنتم في بعد البلاد؟ و ما من ملك و لا سوقة يصل إلي الحج إلّا بمشقة في تغيير مطعم أو مشرب، أو ريح أو شمس لا يستطيع ردّها،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لَمْ تَكُونُوا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بِشِقِّ الْأَنْفُسِ إِنَّ رَبَّكُمْ لَرَؤُفٌ رَحِيمٌ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بن يحيي، و القاسم بن محمّد؛ و فضالة بن أيّوب، جميعاً عن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الجهادين، و هو جهاد الضعفاء، و نحن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نحن الضعفاء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w:t>
      </w:r>
      <w:bookmarkStart w:id="151" w:name="pg10569_98325"/>
    </w:p>
    <w:p>
      <w:pPr>
        <w:pStyle w:val="BookText"/>
        <w:rPr/>
      </w:pPr>
      <w:bookmarkEnd w:id="151"/>
      <w:r>
        <w:rPr>
          <w:rFonts w:ascii="Amiri" w:hAnsi="Amiri" w:eastAsia="Amiri" w:cs="Amiri"/>
          <w:color w:val="111111"/>
          <w:sz w:val="28"/>
          <w:sz w:val="28"/>
          <w:szCs w:val="28"/>
          <w:rtl w:val="true"/>
          <w:lang w:bidi="ar-SA"/>
        </w:rPr>
        <w:t>عمران، عن الحسين بن يزيد، عن عليّ بن أبي حمزة، عن أبي الحسن موسي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جهاد الضعفاء، و هم شيعتنا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6763390_211673320"/>
      <w:bookmarkStart w:id="153" w:name="_Toc58"/>
      <w:bookmarkEnd w:id="152"/>
      <w:r>
        <w:rPr>
          <w:rtl w:val="true"/>
        </w:rPr>
        <w:t>فضل الحج علي الإنفاق</w:t>
      </w:r>
      <w:bookmarkEnd w:id="153"/>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أفاض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تلقّاه أعرابيٌّ في الأبطح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إنّي خرجت اريد الحجّ فعاقني عائق و أنا رجلٌ ميّل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 أصنع في مالي ما أبلغ به ما يبلغ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إلي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أبا قبيس لك زنته ذهبة حمراء أنفقته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بلغت ما بلغ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أبيه،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لقيه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إنّي خرجت اريد الحجّ ففاتني و أنا رجل مميل، فمرني أن أصنع في مالي ما أبلغ به مثل أجر الحاجّ، فالتفت إليه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 أبي قبيس فلو أنّ أبا قبيس لك ذهبة حمراء أنفقته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بلغت ما يبلغ الحاجّ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بن يحيي،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مسكان، عن</w:t>
      </w:r>
    </w:p>
    <w:p>
      <w:pPr>
        <w:pStyle w:val="BookText"/>
        <w:rPr/>
      </w:pPr>
      <w:r>
        <w:rPr>
          <w:rFonts w:ascii="Amiri" w:hAnsi="Amiri" w:eastAsia="Amiri" w:cs="Amiri"/>
          <w:color w:val="111111"/>
          <w:sz w:val="28"/>
          <w:sz w:val="28"/>
          <w:szCs w:val="28"/>
          <w:rtl w:val="true"/>
          <w:lang w:bidi="ar-SA"/>
        </w:rPr>
        <w:t>إسماعيل بن جابر، عن أبي بصير، و عن إسحاق بن عمّار، عن أبي بصير، و عثمان بن عيسي، عن يونس بن ظبيان كلّهم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فريضة أفضل من عشرين حجّة، و حجّة خير من بيت من ذهب يتصدّق به حتّي لا يبقي منه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يونس بن يعقوب، عن خاله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عن سعيد السمّان، أنّه قال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أيّهما أفضل، الحجّ أو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الصدقة ثلاث مرّات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أحدكم من أن يحجّ و يتصدّق؟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ماله ذلك و لا يتّسع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ينفق عشرة دراهم في شي‌ء من سبب الحجّ أنفق خمسة و تصدّق بخمسة، أو قصّر في شي‌ء من نفقته في الحجّ فيجعل ما يحبس في الصدقة فإنّ له في ذلك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فعلناه لاستقام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أنّي له مثل الحجّ؟ فقالها ثلاث مرّات، إنّ العبد ليخرج من بيته فيعطي قسماً </w:t>
      </w:r>
      <w:r>
        <w:rPr>
          <w:rStyle w:val="FootnoteAnchor"/>
          <w:rtl w:val="true"/>
        </w:rPr>
        <w:footnoteReference w:id="224"/>
      </w:r>
      <w:r>
        <w:rPr>
          <w:rFonts w:ascii="Amiri" w:hAnsi="Amiri" w:eastAsia="Amiri" w:cs="Amiri"/>
          <w:color w:val="111111"/>
          <w:sz w:val="28"/>
          <w:sz w:val="28"/>
          <w:szCs w:val="28"/>
          <w:rtl w:val="true"/>
          <w:lang w:bidi="ar-SA"/>
        </w:rPr>
        <w:t>حتّي إذا أتي المسجد الحرام طاف طواف الفريضة، ثمّ عدل إلي مقام إبراهيم عليه السلام فصلّي ركعتين، فيأتيه ملك فيقف عن يساره، فإذا انصرف ضرب بيده علي كتفه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أمّا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غفر لك، و أمّا ما تستقبل فجدّ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عن الحسين بن سعيد، عن صفوان بن يحيي، عن ابن</w:t>
      </w:r>
    </w:p>
    <w:p>
      <w:pPr>
        <w:pStyle w:val="BookText"/>
        <w:rPr/>
      </w:pPr>
      <w:r>
        <w:rPr>
          <w:rFonts w:ascii="Amiri" w:hAnsi="Amiri" w:eastAsia="Amiri" w:cs="Amiri"/>
          <w:color w:val="111111"/>
          <w:sz w:val="28"/>
          <w:sz w:val="28"/>
          <w:szCs w:val="28"/>
          <w:rtl w:val="true"/>
          <w:lang w:bidi="ar-SA"/>
        </w:rPr>
        <w:t>مسكان، عن إسماعيل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فريضة خير من عشرين حجّة، و حجّة خير من بيت مملوٍّ ذهباً يُتصدّق منه حتّي يُفني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أحمد بن الوليد، عن محمّد بن الحسن الصفّار، عن العبّاس بن معروف،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الأصم،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أيّما أفضل الحجّ أو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فيها مسألتان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المال يكون ما يحمِل صاحبَه إلي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مالًا يحمل إلي الحجّ فالصّدقة لا تعدل الحجّ، الحجُّ أفضل و إن كانت لا تكون إلّا القليل، فالصدقة،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الأشياء بعد الفرائض في وقت الجهاد، و لا جهاد إلّا مع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 عن الحسين بن سعيد، عن القاسم بن محمّد، عن عليّ بن أبي حمزة، عن إبراهيم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أحجُّ سنة و شريكي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الحجّ يا إبراهيم؟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أتفرّغ لذلك جعلت فداك أتصدّق بخمسمائة مكان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طواف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سعي بين الصفا و المروة؟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وقوف بعرفة؟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رمي الجمار؟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المناسك؟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w:t>
      </w:r>
      <w:bookmarkStart w:id="154" w:name="pg10569_98328"/>
    </w:p>
    <w:p>
      <w:pPr>
        <w:pStyle w:val="BookText"/>
        <w:rPr/>
      </w:pPr>
      <w:bookmarkEnd w:id="154"/>
      <w:r>
        <w:rPr>
          <w:rFonts w:ascii="Amiri" w:hAnsi="Amiri" w:eastAsia="Amiri" w:cs="Amiri"/>
          <w:color w:val="111111"/>
          <w:sz w:val="28"/>
          <w:sz w:val="28"/>
          <w:szCs w:val="28"/>
          <w:rtl w:val="true"/>
          <w:lang w:bidi="ar-SA"/>
        </w:rPr>
        <w:t>الحسين بن سعيد، عن حمّاد، عن ربعي، عن عبد الرحمن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رجل حجّة ثمّ تصدّق و وصل كان خيراً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لو فعل هذا الناس لعطّل هذا البيت،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جعل هذا البيت قياماً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أنا رجل موسر و قد حججت حجّة الإسلام و قد سمعت ما في التطوّع بالحجّ من الرغائب، فهل لي إن تصدّقت بمثل نفقة الحجّ أو أكثر منها ثواب الحجّ؟ فنظر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إلي أبي قبيس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تصدَّقت بمثل هذا ذهباً و فضّةً ما أدركت ثواب الحجّ</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6763392_211673320"/>
      <w:bookmarkStart w:id="156" w:name="_Toc59"/>
      <w:bookmarkEnd w:id="155"/>
      <w:r>
        <w:rPr>
          <w:rtl w:val="true"/>
        </w:rPr>
        <w:t>فضل الحج علي العتق</w:t>
      </w:r>
      <w:bookmarkEnd w:id="156"/>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بن يحيي،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أو 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فحجّة أفضل،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أزيد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 حتّي بلغت ثلاثين رقبة،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أفضل من سبعين رقبة،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الحجّ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يعدله شي‌ء،</w:t>
      </w:r>
      <w:bookmarkStart w:id="157" w:name="pg10569_98329"/>
    </w:p>
    <w:p>
      <w:pPr>
        <w:pStyle w:val="BookText"/>
        <w:rPr/>
      </w:pPr>
      <w:bookmarkEnd w:id="157"/>
      <w:r>
        <w:rPr>
          <w:rFonts w:ascii="Amiri" w:hAnsi="Amiri" w:eastAsia="Amiri" w:cs="Amiri"/>
          <w:color w:val="111111"/>
          <w:sz w:val="28"/>
          <w:sz w:val="28"/>
          <w:szCs w:val="28"/>
          <w:rtl w:val="true"/>
          <w:lang w:bidi="ar-SA"/>
        </w:rPr>
        <w:t>و الدرهم في الحجّ أفضل من ألفي ألف فيما سواه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خلف بن حمّاد، عن إسماعيل الجوهريّ، عن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أحجّ حجّة أحبّ إليّ من أن أعتق رقبة و رقبة حتّي انتهي إلي عشرة و مثلها و مثلها حتّي انتهي إلي سبعين، و لأن أعول أهل بيت من المسلمين أشبع جوعتهم و أكسو عورتهم و أكفّ وجوههم عن الناس أحبّ إليّ من أن أحجّ حجّة و حجّة و حجّة حتّي انتهي إلي عشر و عشر و عشر و مثلها و مثلها حتّي انتهي إلي سبعين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معاوية بن وهب،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أفضل عن عتق سبعين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بن الأشعث،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أفضل من عتق عشر رقبات حتّي عدّ سبعين رقبة، و الطواف و ركعتان أفضل من عتق رقبة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6763394_211673320"/>
      <w:bookmarkStart w:id="159" w:name="_Toc60"/>
      <w:bookmarkEnd w:id="158"/>
      <w:r>
        <w:rPr>
          <w:rtl w:val="true"/>
        </w:rPr>
        <w:t>الحج و العمرة من أسواق الآخرة</w:t>
      </w:r>
      <w:bookmarkEnd w:id="1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غالب، عمّن</w:t>
      </w:r>
      <w:bookmarkStart w:id="160" w:name="pg10569_98330"/>
    </w:p>
    <w:p>
      <w:pPr>
        <w:pStyle w:val="BookText"/>
        <w:rPr/>
      </w:pPr>
      <w:bookmarkEnd w:id="160"/>
      <w:r>
        <w:rPr>
          <w:rFonts w:ascii="Amiri" w:hAnsi="Amiri" w:eastAsia="Amiri" w:cs="Amiri"/>
          <w:color w:val="111111"/>
          <w:sz w:val="28"/>
          <w:sz w:val="28"/>
          <w:szCs w:val="28"/>
          <w:rtl w:val="true"/>
          <w:lang w:bidi="ar-SA"/>
        </w:rPr>
        <w:t>ذكره،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العمرة سوقان من أسواق الآخرة، العامل بهما في جوار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أدرك ما يأمل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و إن قصر به أجله وقع أجره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العمرة سوقان من أسواق الآخرة، اللّازم لهما من أضياف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إن أبقاه أبقاه و لا ذنب له، و إن أماته أدخله الجنّة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763396_211673320"/>
      <w:bookmarkStart w:id="162" w:name="_Toc61"/>
      <w:bookmarkEnd w:id="161"/>
      <w:r>
        <w:rPr>
          <w:rtl w:val="true"/>
        </w:rPr>
        <w:t>الحج و العمرة تتّسعان الأرزاق</w:t>
      </w:r>
      <w:bookmarkEnd w:id="162"/>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الخزّاز،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البجليّ، عن خالد القلانسيّ،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و اعتمروا تصحُّ أبدانكم و تتّسع أرزاقكم و تكفون مئونات عيالكم؛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 موجوبٌ له الجنّة، و مستأنف له العمل، و محفوظ في أهله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عن عليّ بن أسباط رفعه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 اعتمروا تصحُّ أجسامكم و تتّسع أرزاقكم، و يصلح إيمانكم و تكفوا مئونة الناس و مئونة عيالاتكم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بن يحيي،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و العمرة ينفيان الفقر و الذنوب كما ينفي الكِيْر </w:t>
      </w:r>
      <w:r>
        <w:rPr>
          <w:rStyle w:val="FootnoteAnchor"/>
          <w:rtl w:val="true"/>
        </w:rPr>
        <w:footnoteReference w:id="241"/>
      </w:r>
      <w:r>
        <w:rPr>
          <w:rFonts w:ascii="Amiri" w:hAnsi="Amiri" w:eastAsia="Amiri" w:cs="Amiri"/>
          <w:color w:val="111111"/>
          <w:sz w:val="28"/>
          <w:sz w:val="28"/>
          <w:szCs w:val="28"/>
          <w:rtl w:val="true"/>
          <w:lang w:bidi="ar-SA"/>
        </w:rPr>
        <w:t>خبث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ابن بنت إلياس،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و العمرة ينفيان الفقر و الذنوب كما ينفي الكير الخبث من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مع ثوابهنّ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و الصدقة تدفع البليّة، و البرّ يزيد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لا يملق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تَقْتُلُوا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ادَكُمْ خَشْيَةَ إِمْل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نَحْنُ نَرْزُقُهُمْ وَ إِيّ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إبراهيم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يملق حاجّ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تَقْتُلُوا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ادَكُمْ خَشْيَةَ إِمْل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النوفلي، عن السكوني، عن أبي عبد</w:t>
      </w:r>
      <w:bookmarkStart w:id="163" w:name="pg10569_98332"/>
    </w:p>
    <w:p>
      <w:pPr>
        <w:pStyle w:val="BookText"/>
        <w:rPr/>
      </w:pPr>
      <w:bookmarkEnd w:id="163"/>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سافروا تصحّوا، و جاهدوا تغنموا، و حجّوا تستغنوا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الأسلمي، عن صفوان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تستغنوا، و اغزوا تصِحُّوا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نا عثمان بن أحمد السماك، نا حنبل بن إسحاق بن حنبل، نا سعيد بن سليمان، نا شريك، عن محمّد بن أبي حميد، عن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أمعر الحاجّ قطّ،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الإمعار؟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763398_211673320"/>
      <w:bookmarkStart w:id="165" w:name="_Toc62"/>
      <w:bookmarkEnd w:id="164"/>
      <w:r>
        <w:rPr>
          <w:rtl w:val="true"/>
        </w:rPr>
        <w:t>الحاج في عون اللّ</w:t>
      </w:r>
      <w:r>
        <w:rPr>
          <w:rtl w:val="true"/>
        </w:rPr>
        <w:t>?</w:t>
      </w:r>
      <w:r>
        <w:rPr>
          <w:rtl w:val="true"/>
        </w:rPr>
        <w:t>ه سبحانه</w:t>
      </w:r>
      <w:bookmarkEnd w:id="165"/>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عمرو، أنبأنا والدي، أنبأ أحمد بن سلمة بن الضحاك المصري، حدثنا محمّد بن ميمون بن كامل، أنبأ محمّد بن إسحاق الأسدي، عن الأوزاعي، عن مكحول، سمع أبا أمامة؛ و واثلة بن الأسقع يقولان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حقّ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و المتزوِّج و المكاتب و الحاجّ</w:t>
      </w:r>
      <w:r>
        <w:rPr>
          <w:rFonts w:eastAsia="Amiri" w:cs="Amiri" w:ascii="Amiri" w:hAnsi="Amiri"/>
          <w:color w:val="111111"/>
          <w:sz w:val="28"/>
          <w:szCs w:val="28"/>
          <w:rtl w:val="true"/>
          <w:lang w:bidi="ar-SA"/>
        </w:rPr>
        <w:t>.</w:t>
      </w:r>
      <w:bookmarkStart w:id="166" w:name="pg10569_98333"/>
    </w:p>
    <w:p>
      <w:pPr>
        <w:pStyle w:val="Heading2"/>
        <w:numPr>
          <w:ilvl w:val="1"/>
          <w:numId w:val="1"/>
        </w:numPr>
        <w:rPr/>
      </w:pPr>
      <w:bookmarkStart w:id="167" w:name="__RefHeading___Toc6763400_211673320"/>
      <w:bookmarkStart w:id="168" w:name="_Toc63"/>
      <w:bookmarkEnd w:id="166"/>
      <w:bookmarkEnd w:id="167"/>
      <w:r>
        <w:rPr>
          <w:rtl w:val="true"/>
        </w:rPr>
        <w:t>الفصل السابع</w:t>
      </w:r>
      <w:r>
        <w:rPr>
          <w:rtl w:val="true"/>
        </w:rPr>
        <w:t xml:space="preserve">: </w:t>
      </w:r>
      <w:r>
        <w:rPr>
          <w:rtl w:val="true"/>
        </w:rPr>
        <w:t>فرض الحج</w:t>
      </w:r>
      <w:bookmarkEnd w:id="168"/>
    </w:p>
    <w:p>
      <w:pPr>
        <w:pStyle w:val="Heading3"/>
        <w:numPr>
          <w:ilvl w:val="2"/>
          <w:numId w:val="1"/>
        </w:numPr>
        <w:rPr/>
      </w:pPr>
      <w:bookmarkStart w:id="169" w:name="__RefHeading___Toc6763402_211673320"/>
      <w:bookmarkStart w:id="170" w:name="_Toc64"/>
      <w:bookmarkEnd w:id="169"/>
      <w:r>
        <w:rPr>
          <w:rtl w:val="true"/>
        </w:rPr>
        <w:t>وجوب الحج مرّة واحدة</w:t>
      </w:r>
      <w:bookmarkEnd w:id="170"/>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عن أحمد بن يحيي بن زكريّا، عن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حبيب، عن تميم بن بهلول، عن أبي معاوية، عن إسماعيل بن مهران،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كلّف العباد إلّا دون ما يطيقون، إنّما كلّفهم في اليوم و اللّيلة خمس صلوات، و كلّفهم في كلّ ألف درهم خمسة و عشرين درهماً، و كلّفهم في السنة صيام ثلاثين يوماً، و كلّفهم حجّة واحدة و هم يطيقون أكثر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عليّ بن الحكم، عن هشام بن سالم،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كلّف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العباد إلّا ما يطيقون، إنّما كلّفهم في اليوم و اللّيلة خمس صلوات،</w:t>
      </w:r>
      <w:bookmarkStart w:id="171" w:name="pg10569_98334"/>
    </w:p>
    <w:p>
      <w:pPr>
        <w:pStyle w:val="BookText"/>
        <w:rPr/>
      </w:pPr>
      <w:bookmarkEnd w:id="171"/>
      <w:r>
        <w:rPr>
          <w:rFonts w:ascii="Amiri" w:hAnsi="Amiri" w:eastAsia="Amiri" w:cs="Amiri"/>
          <w:color w:val="111111"/>
          <w:sz w:val="28"/>
          <w:sz w:val="28"/>
          <w:szCs w:val="28"/>
          <w:rtl w:val="true"/>
          <w:lang w:bidi="ar-SA"/>
        </w:rPr>
        <w:t>و كلّفهم من كلّ مائتي درهم خمسة دراهم، و كلّفهم صيام شهر في السنة، و كلّفهم حجّة واحدة و هم يطيقون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موسي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الجليل بن حُميد، عن ابن شهاب، عن أبي سنان الدؤلي،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كتب عليكم الحجّ، فقال الأقرع بن حابس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فسكت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نعم لوجبت ثمّ اذاً لا تسمعون و لا تطيعون، و لكنّه حجّة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عفان، حدثنا سليمان بن كثير أبو داود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يحدّث عن أبي سنان،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يعني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كتب عليكم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الأقرع بن حابس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قلتها لوجب و لو وجبت لم تعملوا بها أو لم تستطيعوا أن تعملوا بها، فمن زاد فهو تطوّع</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763404_211673320"/>
      <w:bookmarkStart w:id="173" w:name="_Toc65"/>
      <w:bookmarkEnd w:id="172"/>
      <w:r>
        <w:rPr>
          <w:rtl w:val="true"/>
        </w:rPr>
        <w:t>علّة فرض الحجّ مرّة واحدة</w:t>
      </w:r>
      <w:bookmarkEnd w:id="17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ربيع الصحّاف، عن محمّد بن سنان، أنّ أبا الحسن عليّ بن موسي الرضا عليه السلام كتب إليه فيما كتب من جواب مسائله</w:t>
      </w:r>
      <w:bookmarkStart w:id="174" w:name="pg10569_98335"/>
    </w:p>
    <w:p>
      <w:pPr>
        <w:pStyle w:val="BookText"/>
        <w:rPr/>
      </w:pPr>
      <w:bookmarkEnd w:id="1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فرض الحجّ مرّة واحدة لأنّ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وضع الفرائض علي أدني القوم قوّة، فمن تلك الفرائض الحجّ المفروض واحدة، ثمّ رغّب أهل القوّة علي قدر طاقتهم</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6763406_211673320"/>
      <w:bookmarkStart w:id="176" w:name="_Toc66"/>
      <w:bookmarkEnd w:id="175"/>
      <w:r>
        <w:rPr>
          <w:rtl w:val="true"/>
        </w:rPr>
        <w:t>أنواع الحجّ</w:t>
      </w:r>
      <w:bookmarkEnd w:id="176"/>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البزنطي، عن عليّ بن أبي حمزة، عن أبي بصير؛ و زرارة بن أعين،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علي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أفرد الحجّ بسياق الهَدي، و رجل أفرد الحجّ و لم يسق الهدي، و رجل تمتّع بالعمرة إلي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عمّار، عن منصور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عندنا علي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متمتّع، و حاجّ مفرد سائق للهدي، و حاجّ مفرد للحجّ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مفرد، و قران، و تمتّع بالعمرة إلي الحجّ، و بها أمر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الفضل فيها، و لا نأمر الناس إلّا بها</w:t>
      </w:r>
      <w:r>
        <w:rPr>
          <w:rFonts w:eastAsia="Amiri" w:cs="Amiri" w:ascii="Amiri" w:hAnsi="Amiri"/>
          <w:color w:val="111111"/>
          <w:sz w:val="28"/>
          <w:szCs w:val="28"/>
          <w:rtl w:val="true"/>
          <w:lang w:bidi="ar-SA"/>
        </w:rPr>
        <w:t>.</w:t>
      </w:r>
      <w:bookmarkStart w:id="177" w:name="pg10569_98336"/>
    </w:p>
    <w:p>
      <w:pPr>
        <w:pStyle w:val="Heading3"/>
        <w:numPr>
          <w:ilvl w:val="2"/>
          <w:numId w:val="1"/>
        </w:numPr>
        <w:rPr/>
      </w:pPr>
      <w:bookmarkStart w:id="178" w:name="__RefHeading___Toc6763408_211673320"/>
      <w:bookmarkStart w:id="179" w:name="_Toc67"/>
      <w:bookmarkEnd w:id="177"/>
      <w:bookmarkEnd w:id="178"/>
      <w:r>
        <w:rPr>
          <w:rtl w:val="true"/>
        </w:rPr>
        <w:t>فضل التمتّع</w:t>
      </w:r>
      <w:bookmarkEnd w:id="179"/>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و ابن أبي نجران جميعاً، عن صفوان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 الحجّ، و بعض الناس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أقرن و سُق، و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إلي الحجّ،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حججت ألف عام لم أقربها إلّا متمتّعاً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حفص بن البختريّ،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المتعة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أفضل، و بها نزل القرآن و جرت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أيُّ أنواع الحجّ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التمتّع و كيف يكون شي‌ء أفضل منه و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أمري ما استدبرت لفعلت مثل ما فعل الناس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قال</w:t>
      </w:r>
      <w:r>
        <w:rPr>
          <w:rFonts w:eastAsia="Amiri" w:cs="Amiri" w:ascii="Amiri" w:hAnsi="Amiri"/>
          <w:color w:val="111111"/>
          <w:sz w:val="28"/>
          <w:szCs w:val="28"/>
          <w:rtl w:val="true"/>
          <w:lang w:bidi="ar-SA"/>
        </w:rPr>
        <w:t>:</w:t>
      </w:r>
      <w:bookmarkStart w:id="180" w:name="pg10569_98337"/>
    </w:p>
    <w:p>
      <w:pPr>
        <w:pStyle w:val="BookText"/>
        <w:rPr/>
      </w:pPr>
      <w:bookmarkEnd w:id="180"/>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 بعض الناس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أقرن وسق، و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بالعمرة إلي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ألفي عام ما قدمتها إلّا متمتّعاً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محمّد، 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الحجّ جعلت فداك 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حججت ألفاً و ألفاً لتمتّعت فلا تفرد</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763410_211673320"/>
      <w:bookmarkStart w:id="182" w:name="_Toc68"/>
      <w:bookmarkEnd w:id="181"/>
      <w:r>
        <w:rPr>
          <w:rtl w:val="true"/>
        </w:rPr>
        <w:t>لو أجمع الناس علي ترك الحجّ</w:t>
      </w:r>
      <w:bookmarkEnd w:id="182"/>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تركتْ أُمّتي هذا البيت أنْ تؤمّه لم تناظر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المسيّب أبو محمّد البيهقي الشعراني بجرجان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عمرو بن عبد العزيز بن محمّد أبو موسي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الرضا عليّ بن موسي عليهما السلام، عن أبيه،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جعفر بن محمّد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تتركوا حجّ بيت ربّكم، لا يخلو منكم ما بقيتم، فإنّكم إن تركتموه لم تنظروا، و إنّ أدني ما يرجع به من أتاه أن يُغفر له ما سلف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الحجّال، عن حمّاد،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بيت ربّكم، فلا يخلونّ منكم فلا تُناظروا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وصيّته عند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بيت ربّكم، لا تخلوه ما بقيتم، فإنّه إن ترك لم تناظروا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إسماعيل، عن حنان بن سدير،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لأبي جعفر عليه السلام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عطّلوه سنة واحدة لم يناظروا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معبد،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القاسم، عن يونس بن ظبيان،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ليدفع بمن يحجّ من شيعتنا عمّن لا يحجّ منهم، و لو أجمعوا علي ترك الحجّ لهلكوا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أبي عمير،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يدفع بمن يصلّي من شيعتنا عمّن لا يصلّي من شيعتنا، و لو أجمعوا علي ترك الصلاة لهلكوا، و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يدفع بمن يزكّي من شيعتنا عمّن لا يزكّي من شيعتنا، و لو أجمعوا علي ترك الزكاة لهلكوا، و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ليدفع بمن يحجّ من شيعتنا عمّن لا يحجّ</w:t>
      </w:r>
      <w:bookmarkStart w:id="183" w:name="pg10569_98339"/>
    </w:p>
    <w:p>
      <w:pPr>
        <w:pStyle w:val="BookText"/>
        <w:rPr/>
      </w:pPr>
      <w:bookmarkEnd w:id="183"/>
      <w:r>
        <w:rPr>
          <w:rFonts w:ascii="Amiri" w:hAnsi="Amiri" w:eastAsia="Amiri" w:cs="Amiri"/>
          <w:color w:val="111111"/>
          <w:sz w:val="28"/>
          <w:sz w:val="28"/>
          <w:szCs w:val="28"/>
          <w:rtl w:val="true"/>
          <w:lang w:bidi="ar-SA"/>
        </w:rPr>
        <w:t>من شيعتنا، و لو أجمعوا علي ترك الحجّ لهلكوا،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دَفْعُ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 بَعْضَهُمْ بِبَعْضٍ لَفَسَدَتِ الْأَرْضُ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محمّد بن عليّ الهمداني،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الناس لو تركوا حجّ هذا البيت لنزل بهم العذاب و ما نوظروا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الأحمسي،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ترك الناس الحجّ لما نوظروا العذاب،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لنزل عليهم العذاب</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6763412_211673320"/>
      <w:bookmarkStart w:id="185" w:name="_Toc69"/>
      <w:bookmarkEnd w:id="184"/>
      <w:r>
        <w:rPr>
          <w:rtl w:val="true"/>
        </w:rPr>
        <w:t>وجوب إجبار الإمام النّاس علي الحجّ</w:t>
      </w:r>
      <w:bookmarkEnd w:id="185"/>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عطّل الناس الحجّ لوجب علي الامام أن يجبرهم علي الحجّ إن شاءوا و إنْ أبوا، فإنّ هذا البيت إنّما وضع للحجّ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w:t>
      </w:r>
      <w:bookmarkStart w:id="186" w:name="pg10569_98340"/>
    </w:p>
    <w:p>
      <w:pPr>
        <w:pStyle w:val="BookText"/>
        <w:rPr/>
      </w:pPr>
      <w:bookmarkEnd w:id="186"/>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أبي حنيفة فجاءه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قد حجّ حجّة الإسلام، الحجّ أفضل أم يعتق رقبة؟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يعتق رقبة، فقال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لحجّة أفضل من عتق رقبة و رقبة و رقبة حتّي عدّ عشراً،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في أيّ رقبة طواف بالبيت، وسعي بين الصفا و المروة، و الوقوف بعرفة، و حلق الرأس، و رمي الجمار؟ و لو كان كما قال لعطّل الناس الحجّ، و لو فعلوا كان ينبغي للإمام أن يجبرهم علي الحجّ إن شاءوا و إن أبوا، فإنّ هذا البيت إنّما وضع للحجّ</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6763414_211673320"/>
      <w:bookmarkStart w:id="188" w:name="_Toc70"/>
      <w:bookmarkEnd w:id="187"/>
      <w:r>
        <w:rPr>
          <w:rtl w:val="true"/>
        </w:rPr>
        <w:t>ما ورد في التعجيل إلي الحجّ</w:t>
      </w:r>
      <w:bookmarkEnd w:id="188"/>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عبد الرزاق، أنا الثوري، 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اسرائيل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تعجّلوا إلي الحجّ، يعني الفريضة، فإنّ أحدكم لا يدري ما يعرض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أبو أحمد الزبيري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حدثنا أبو اسرائيل، عن فضيل بن عمرو، عن سعيد بن جبير، عن ابن عباس أو عن الفضل بن عباس أو أحدهما، عن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سلم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يحجّ فليتعجّل، فإنّه قد تضلّ الضالّة و يمرض المريض و تكون الحاجة</w:t>
      </w:r>
      <w:r>
        <w:rPr>
          <w:rFonts w:eastAsia="Amiri" w:cs="Amiri" w:ascii="Amiri" w:hAnsi="Amiri"/>
          <w:color w:val="111111"/>
          <w:sz w:val="28"/>
          <w:szCs w:val="28"/>
          <w:rtl w:val="true"/>
          <w:lang w:bidi="ar-SA"/>
        </w:rPr>
        <w:t>.</w:t>
      </w:r>
      <w:bookmarkStart w:id="189" w:name="pg10569_98341"/>
    </w:p>
    <w:p>
      <w:pPr>
        <w:pStyle w:val="BookText"/>
        <w:rPr/>
      </w:pPr>
      <w:bookmarkEnd w:id="189"/>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حدّثنا أبو معاوية محمّد بن خازم، عن الأعمش، عن الحسن بن عمرو، عن مهران أبي صفوان،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الحجّ فليتعجّل</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6763416_211673320"/>
      <w:bookmarkStart w:id="191" w:name="_Toc71"/>
      <w:bookmarkEnd w:id="190"/>
      <w:r>
        <w:rPr>
          <w:rtl w:val="true"/>
        </w:rPr>
        <w:t>من سوّف الحجّ حتّي يموت</w:t>
      </w:r>
      <w:bookmarkEnd w:id="191"/>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الْآخِرَةِ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سَبِيلًا </w:t>
      </w:r>
      <w:r>
        <w:rPr>
          <w:rStyle w:val="FootnoteAnchor"/>
          <w:rtl w:val="true"/>
        </w:rPr>
        <w:footnoteReference w:id="2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يسوِّف الحجّ حتّي مات و لم يحجّ فهو 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فعمي عن فريضة من فرائض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الْآخِرَةِ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يسوِّف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يأتيه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كليب،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سأله أبو بصير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مائة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العام</w:t>
      </w:r>
    </w:p>
    <w:p>
      <w:pPr>
        <w:pStyle w:val="BookText"/>
        <w:rPr/>
      </w:pPr>
      <w:r>
        <w:rPr>
          <w:rFonts w:ascii="Amiri" w:hAnsi="Amiri" w:eastAsia="Amiri" w:cs="Amiri"/>
          <w:color w:val="111111"/>
          <w:sz w:val="28"/>
          <w:sz w:val="28"/>
          <w:szCs w:val="28"/>
          <w:rtl w:val="true"/>
          <w:lang w:bidi="ar-SA"/>
        </w:rPr>
        <w:t>أحجّ، فأدركه الموت و لم يحجّ حجّ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أو ما سمعت 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الْآخِرَةِ 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أَضَلُّ سَبِيلًا عمي عن فريضة من فرائض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الرحمن بن أبي نجران، عن أبي جميلة،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يسوّف نفسه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عذر، و إن مات فقد ترك شريعة من شرائع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 أنه سئل عن الرّجل يسوِّف الحجّ لا تمنعه إلّا تجارة تشغله أو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ليس ينبغي له أن يسوِّف الحجّ، و إن مات فقد ترك شريعة من شرائع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إسماعيل، عن محمّد بن الفضيل، عن أبي الصباح الكناني،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الرجل التاجر ذا المال حين يسوّف الحجّ كلّ عام و ليس يشغله عنه إلّا التجارة أو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يسوّف الحجّ، إن مات و قد ترك الحجّ فقد ترك شريعة من شرائع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حمزة،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قدر علي ما يحجّ به و جعل يدفع ذلك، و ليس له عنه شغل يعذره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 حتّي جاءه الموت، فقد ضيّع شريعة من شرائع الاسلام</w:t>
      </w:r>
      <w:r>
        <w:rPr>
          <w:rFonts w:eastAsia="Amiri" w:cs="Amiri" w:ascii="Amiri" w:hAnsi="Amiri"/>
          <w:color w:val="111111"/>
          <w:sz w:val="28"/>
          <w:szCs w:val="28"/>
          <w:rtl w:val="true"/>
          <w:lang w:bidi="ar-SA"/>
        </w:rPr>
        <w:t>.</w:t>
      </w:r>
      <w:bookmarkStart w:id="192" w:name="pg10569_98343"/>
    </w:p>
    <w:p>
      <w:pPr>
        <w:pStyle w:val="Heading3"/>
        <w:numPr>
          <w:ilvl w:val="2"/>
          <w:numId w:val="1"/>
        </w:numPr>
        <w:rPr/>
      </w:pPr>
      <w:bookmarkStart w:id="193" w:name="__RefHeading___Toc6763418_211673320"/>
      <w:bookmarkStart w:id="194" w:name="_Toc72"/>
      <w:bookmarkEnd w:id="192"/>
      <w:bookmarkEnd w:id="193"/>
      <w:r>
        <w:rPr>
          <w:rtl w:val="true"/>
        </w:rPr>
        <w:t>من لم يحجّ حجّة الإسلام</w:t>
      </w:r>
      <w:bookmarkEnd w:id="194"/>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محمّد أبو مالك، عن أبيه، عن جعفر بن محمّد، عن أبيه، عن جدّه، عن عليّ بن أبي طالب عليه السلام، عن النبيّ صلي الله عليه و آله أنّه قال في وصيّته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كفر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العظيم من هذه الأُمّة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وجد سعة فمات و لم يحجّ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ذريح المحاربي،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يحيي بن زهير، حدثنا عبد الرحمن بن سعيد، حدثنا عبد الرحمن بن القطامي، حدثنا أبو المهزم،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الاسلام في غير وجع حابس أو حجّة ظاهرة أو سلطان جائر فليمت أيّ الميتتين، إمّا يهودياً أو نصرانياً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طاهر الفقيه، أنا أبو بكر محمّد بن عمر بن حفص التاجر، نا</w:t>
      </w:r>
      <w:bookmarkStart w:id="195" w:name="pg10569_98344"/>
    </w:p>
    <w:p>
      <w:pPr>
        <w:pStyle w:val="BookText"/>
        <w:rPr/>
      </w:pPr>
      <w:bookmarkEnd w:id="195"/>
      <w:r>
        <w:rPr>
          <w:rFonts w:ascii="Amiri" w:hAnsi="Amiri" w:eastAsia="Amiri" w:cs="Amiri"/>
          <w:color w:val="111111"/>
          <w:sz w:val="28"/>
          <w:sz w:val="28"/>
          <w:szCs w:val="28"/>
          <w:rtl w:val="true"/>
          <w:lang w:bidi="ar-SA"/>
        </w:rPr>
        <w:t>سهل بن عمّار، نا يزيد بن هارون، نا شريك، عن ليث، عن عبد الرحمن بن سابط، عن أبي أمامة،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تحبسه حاجة ظاهرية، أو مرض حابس، أو سلطان جائر، و لم يحجّ فليمت إن شاء يهودياً، و إن شاء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سلام بن سليم، عن ليث، عن عبد الرحمن بن سابط،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الإسلام لم يمنعه مرض حابس أو حاجة ظاهرة أو سلطان جائر، فليمت علي أيّ حال شاء يهوديّاً أو نصرانيّاً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عليّ بن الحسن بن عليّ الطهماني، نا أحمد بن عبدوس الطرائفي، نا عثمان بن سعيد الدارمي، نا مسلم بن إبراهيم، نا هلال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زاداً و راحلة يبلغ به إلي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فلم يحجّ فلا عليه أن يموت يهوديّاً أو نصرانيّاً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6763420_211673320"/>
      <w:bookmarkStart w:id="197" w:name="_Toc73"/>
      <w:bookmarkEnd w:id="196"/>
      <w:r>
        <w:rPr>
          <w:rtl w:val="true"/>
        </w:rPr>
        <w:t>من ترك الحجّ لحاجة دنيويّة</w:t>
      </w:r>
      <w:bookmarkEnd w:id="1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ميمون،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وصيّة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حجّ بيت ربّكم فتهلكوا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ماشياً لحاجة من حوائج الدُّنيا لم يقض حتّي ينظر إلي المحلّقين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يؤثر علي الحجّ حاجة من حوائج الدنيا إلّا نظر إلي المحلّقين قد انصرفوا قبل أن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تلك 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أحمد بن هارون، أنبأ أحمد بن موسي الحافظ، أنبأ محمّد بن عليّ، حدثنا أحمد بن حازم، أنبأ الحكم بن سليمان، حدثنا ابن يزيد الهمذاني، عن أبي حمزة الثمالي، عن أبي جعفر محمّد بن عليّ، عن أبيه، عن جدّه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عبدٍ و لا أمة يضنّ </w:t>
      </w:r>
      <w:r>
        <w:rPr>
          <w:rStyle w:val="FootnoteAnchor"/>
          <w:rtl w:val="true"/>
        </w:rPr>
        <w:footnoteReference w:id="297"/>
      </w:r>
      <w:r>
        <w:rPr>
          <w:rFonts w:ascii="Amiri" w:hAnsi="Amiri" w:eastAsia="Amiri" w:cs="Amiri"/>
          <w:color w:val="111111"/>
          <w:sz w:val="28"/>
          <w:sz w:val="28"/>
          <w:szCs w:val="28"/>
          <w:rtl w:val="true"/>
          <w:lang w:bidi="ar-SA"/>
        </w:rPr>
        <w:t>بنفقة ينفقها فيما يرضي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أنفق أضعافها فيما يسخط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ما من عبدٍ يدع الحجّ لحاجة عرضت له من حوائج الدنيا إلّا رأي المحلّقين قبل أن يقضي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تلك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عبدٍ يدع المشي في حاجة أخيه المسلم قضيت أو لم تقض إلّا ابتلي بمعونة من يأثم عليه و لا يؤجر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أبي</w:t>
      </w:r>
      <w:bookmarkStart w:id="198" w:name="pg10569_98346"/>
    </w:p>
    <w:p>
      <w:pPr>
        <w:pStyle w:val="BookText"/>
        <w:rPr/>
      </w:pPr>
      <w:bookmarkEnd w:id="198"/>
      <w:r>
        <w:rPr>
          <w:rFonts w:ascii="Amiri" w:hAnsi="Amiri" w:eastAsia="Amiri" w:cs="Amiri"/>
          <w:color w:val="111111"/>
          <w:sz w:val="28"/>
          <w:sz w:val="28"/>
          <w:szCs w:val="28"/>
          <w:rtl w:val="true"/>
          <w:lang w:bidi="ar-SA"/>
        </w:rPr>
        <w:t>غندر،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بحجّ هذا البيت فأدمنوه، فإنّ في إدمانكم الحجّ دفع مكاره الدُّنيا عنكم و أهوال يوم القيامة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763422_211673320"/>
      <w:bookmarkStart w:id="200" w:name="_Toc74"/>
      <w:bookmarkEnd w:id="199"/>
      <w:r>
        <w:rPr>
          <w:rtl w:val="true"/>
        </w:rPr>
        <w:t>في أنّ تارك الحجّ يحشر أعمي</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بن عثمان،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هو صحيح موسر لم يحجّ فهو ممّن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أَعْمي</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أعماه عن طريق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ابن أبي عمير؛ و فضالة،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لم يحجّ قطّ و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يَوْمَ 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طريق الجنّة</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763424_211673320"/>
      <w:bookmarkStart w:id="202" w:name="_Toc75"/>
      <w:bookmarkEnd w:id="201"/>
      <w:r>
        <w:rPr>
          <w:rtl w:val="true"/>
        </w:rPr>
        <w:t>لما ذا يحرم بعض الناس عن الحجّ؟</w:t>
      </w:r>
      <w:bookmarkEnd w:id="2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bookmarkStart w:id="203" w:name="pg10569_98347"/>
    </w:p>
    <w:p>
      <w:pPr>
        <w:pStyle w:val="BookText"/>
        <w:rPr/>
      </w:pPr>
      <w:bookmarkEnd w:id="203"/>
      <w:r>
        <w:rPr>
          <w:rFonts w:ascii="Amiri" w:hAnsi="Amiri" w:eastAsia="Amiri" w:cs="Amiri"/>
          <w:color w:val="111111"/>
          <w:sz w:val="28"/>
          <w:sz w:val="28"/>
          <w:szCs w:val="28"/>
          <w:rtl w:val="true"/>
          <w:lang w:bidi="ar-SA"/>
        </w:rPr>
        <w:t>ما تخلّف رجل عن الحجّ إلّا بذنب و ما يعفو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النضر بن شعيب، عن يونس بن عمران بن ميثم، عن سماعة،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 تحجّ في العام؟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كانت بيني و بين قوم و اشتغال، و عسي أن يكون ذلك خيرة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فعل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في ذلك من خيرة،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 عبد عن هذا البيت إلّا بذنب و ما يعفو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الحجّال، عمّن ذكره،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الحجّ فتهيّأ له فحرمه، فبذنب حرمه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763426_211673320"/>
      <w:bookmarkStart w:id="205" w:name="_Toc76"/>
      <w:bookmarkEnd w:id="204"/>
      <w:r>
        <w:rPr>
          <w:rtl w:val="true"/>
        </w:rPr>
        <w:t>عقوبة من عوّق أخاه عن الحجّ</w:t>
      </w:r>
      <w:bookmarkEnd w:id="205"/>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ليحذر أحدكم أن يعوّق أخاه عن الحجّ فتصيبه فتنة في دنياه مع ما يُدّخر له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رجل، عن إسحاق بن عمّار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استشارني في الحجّ و كان ضعيف الحال فأشرت عليه أن لا 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أخلقك أن تمرض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سنة</w:t>
      </w:r>
      <w:r>
        <w:rPr>
          <w:rFonts w:eastAsia="Amiri" w:cs="Amiri" w:ascii="Amiri" w:hAnsi="Amiri"/>
          <w:color w:val="111111"/>
          <w:sz w:val="28"/>
          <w:szCs w:val="28"/>
          <w:rtl w:val="true"/>
          <w:lang w:bidi="ar-SA"/>
        </w:rPr>
        <w:t>.</w:t>
      </w:r>
      <w:bookmarkStart w:id="206" w:name="pg10569_98348"/>
    </w:p>
    <w:p>
      <w:pPr>
        <w:pStyle w:val="Heading3"/>
        <w:numPr>
          <w:ilvl w:val="2"/>
          <w:numId w:val="1"/>
        </w:numPr>
        <w:rPr/>
      </w:pPr>
      <w:bookmarkStart w:id="207" w:name="__RefHeading___Toc6763428_211673320"/>
      <w:bookmarkStart w:id="208" w:name="_Toc77"/>
      <w:bookmarkEnd w:id="206"/>
      <w:bookmarkEnd w:id="207"/>
      <w:r>
        <w:rPr>
          <w:rtl w:val="true"/>
        </w:rPr>
        <w:t>الاستخفاف بالحجّ</w:t>
      </w:r>
      <w:bookmarkEnd w:id="208"/>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رضي الله عنه بنيسابور في شعبان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قال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المأمون عليّ بن موسي الرضا عليهما السلام أن يكتب له محض الإسلام علي سبيل الإيجاز و الاختصار، فكتب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محض الإسلام شهادة أن لا إله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اجتناب الكبائر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التي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الزّنا، و السرقة و شرب الخمر، و عقوق الوالدين و الفرار من الزحف، و أكل مال اليتيم ظلماً، و أكل الميتة و الدم و لحم الخنزير و ما أُهلّ لغير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من غير ضرورة، و أكل الربا بعد البيّنة، و السحت و الميسر و القمار، و البخس في المكيال و الميزان، و قذف المحصنات و اللواط، و شهادة الزور و اليأس من روح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الأمن من مكر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القنوط من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معونة الظالمين و الركون إليهم، و اليمين الغَموس </w:t>
      </w:r>
      <w:r>
        <w:rPr>
          <w:rStyle w:val="FootnoteAnchor"/>
          <w:rtl w:val="true"/>
        </w:rPr>
        <w:footnoteReference w:id="308"/>
      </w:r>
      <w:r>
        <w:rPr>
          <w:rFonts w:ascii="Amiri" w:hAnsi="Amiri" w:eastAsia="Amiri" w:cs="Amiri"/>
          <w:color w:val="111111"/>
          <w:sz w:val="28"/>
          <w:sz w:val="28"/>
          <w:szCs w:val="28"/>
          <w:rtl w:val="true"/>
          <w:lang w:bidi="ar-SA"/>
        </w:rPr>
        <w:t>و حبس الحقوق من غير العسرة؛ و الكذب و الكبر، و الإسراف و التبذير، و الخيانة، و الاستخفاف بالحجّ، و المحاربة لأولياء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و الاشتغال بالملاهي، و الإصرار علي الذنوب</w:t>
      </w:r>
      <w:r>
        <w:rPr>
          <w:rFonts w:eastAsia="Amiri" w:cs="Amiri" w:ascii="Amiri" w:hAnsi="Amiri"/>
          <w:color w:val="111111"/>
          <w:sz w:val="28"/>
          <w:szCs w:val="28"/>
          <w:rtl w:val="true"/>
          <w:lang w:bidi="ar-SA"/>
        </w:rPr>
        <w:t>.</w:t>
      </w:r>
      <w:bookmarkStart w:id="209" w:name="pg10569_98349"/>
    </w:p>
    <w:p>
      <w:pPr>
        <w:pStyle w:val="Heading2"/>
        <w:numPr>
          <w:ilvl w:val="1"/>
          <w:numId w:val="1"/>
        </w:numPr>
        <w:rPr/>
      </w:pPr>
      <w:bookmarkStart w:id="210" w:name="__RefHeading___Toc6763430_211673320"/>
      <w:bookmarkStart w:id="211" w:name="_Toc78"/>
      <w:bookmarkEnd w:id="209"/>
      <w:bookmarkEnd w:id="210"/>
      <w:r>
        <w:rPr>
          <w:rtl w:val="true"/>
        </w:rPr>
        <w:t>الفصل الثامن</w:t>
      </w:r>
      <w:r>
        <w:rPr>
          <w:rtl w:val="true"/>
        </w:rPr>
        <w:t xml:space="preserve">: </w:t>
      </w:r>
      <w:r>
        <w:rPr>
          <w:rtl w:val="true"/>
        </w:rPr>
        <w:t>في الحجّ المندوب</w:t>
      </w:r>
      <w:bookmarkEnd w:id="211"/>
    </w:p>
    <w:p>
      <w:pPr>
        <w:pStyle w:val="Heading3"/>
        <w:numPr>
          <w:ilvl w:val="2"/>
          <w:numId w:val="1"/>
        </w:numPr>
        <w:rPr/>
      </w:pPr>
      <w:bookmarkStart w:id="212" w:name="__RefHeading___Toc6763432_211673320"/>
      <w:bookmarkStart w:id="213" w:name="_Toc79"/>
      <w:bookmarkEnd w:id="212"/>
      <w:r>
        <w:rPr>
          <w:rtl w:val="true"/>
        </w:rPr>
        <w:t>الترغيب في إدمان الحجّ و العمرة</w:t>
      </w:r>
      <w:bookmarkEnd w:id="213"/>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بن علّان،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عن حمّاد بن طلحة، عن عيسي بن أبي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استطعت أن تأكل الخبز و الملح و تحجّ في كلّ سنة فافعل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المؤمن، عن داود بن أبي سليمان الجصّاص،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يمنعك من الحجّ في كلّ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فمن لعيالك؟ أطعم عيالك الخلّ و الزيت و حجّ بهم كلّ سنة</w:t>
      </w:r>
      <w:r>
        <w:rPr>
          <w:rFonts w:eastAsia="Amiri" w:cs="Amiri" w:ascii="Amiri" w:hAnsi="Amiri"/>
          <w:color w:val="111111"/>
          <w:sz w:val="28"/>
          <w:szCs w:val="28"/>
          <w:rtl w:val="true"/>
          <w:lang w:bidi="ar-SA"/>
        </w:rPr>
        <w:t>.</w:t>
      </w:r>
      <w:bookmarkStart w:id="214" w:name="pg10569_98350"/>
    </w:p>
    <w:p>
      <w:pPr>
        <w:pStyle w:val="BookText"/>
        <w:rPr/>
      </w:pPr>
      <w:bookmarkEnd w:id="214"/>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بن علان،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عن حمّاد بن طلحة، عن عيسي بن أبي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يراك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فيما بين الحجّ إلي الحجّ و أنت تتهيّأ للحجّ</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763434_211673320"/>
      <w:bookmarkStart w:id="216" w:name="_Toc80"/>
      <w:bookmarkEnd w:id="215"/>
      <w:r>
        <w:rPr>
          <w:rtl w:val="true"/>
        </w:rPr>
        <w:t>المراد بإدمان الحجّ</w:t>
      </w:r>
      <w:bookmarkEnd w:id="216"/>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السنديّ بن الربيع، عن محمّد بن القاسم بن الفضيل، عن فضيل بن يسار، 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حجّ ثلاث سنين متوالية ثمّ حجّ أو لم يحجّ فهو بمنزلة مدمن </w:t>
      </w:r>
      <w:r>
        <w:rPr>
          <w:rStyle w:val="FootnoteAnchor"/>
          <w:rtl w:val="true"/>
        </w:rPr>
        <w:footnoteReference w:id="313"/>
      </w:r>
      <w:r>
        <w:rPr>
          <w:rFonts w:ascii="Amiri" w:hAnsi="Amiri" w:eastAsia="Amiri" w:cs="Amiri"/>
          <w:color w:val="111111"/>
          <w:sz w:val="28"/>
          <w:sz w:val="28"/>
          <w:szCs w:val="28"/>
          <w:rtl w:val="true"/>
          <w:lang w:bidi="ar-SA"/>
        </w:rPr>
        <w:t>الحجّ؛ و روي أنّ مدمن الحجّ الذي إذا وجد الحجّ حجّ كما أنّ مدمن الخمر الذي إذا وجده 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يحجّ سنة، و سنة لا، فهو ممّن أدمن الحجّ</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763436_211673320"/>
      <w:bookmarkStart w:id="218" w:name="_Toc81"/>
      <w:bookmarkEnd w:id="217"/>
      <w:r>
        <w:rPr>
          <w:rtl w:val="true"/>
        </w:rPr>
        <w:t>فوائد تكرار الحجّ و العمرة</w:t>
      </w:r>
      <w:bookmarkEnd w:id="218"/>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ربعي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يحالف </w:t>
      </w:r>
      <w:r>
        <w:rPr>
          <w:rStyle w:val="FootnoteAnchor"/>
        </w:rPr>
        <w:footnoteReference w:id="3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الحُمّي مدمن الحجّ و 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محمّد بن أحمد بن زكريّا، عن الحسن بن فضّال، عن عليّ بن عقبة، عن أبي كهمس، و بإسناده عن رزيق،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الأعمال أفضل بعد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بعد المعرفة يعدل هذه الصلاة، و لا بعد المعرفة شي‌ء يعدل الحجّ، و فاتحة ذلك كلّه معرفتنا و خاتمه معرفتنا، و لا شي‌ء بعد ذلك كبرِّ الإخوان، و المواساة ببذل الدينار و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رأيت شيئاً أسرع غنيً و لا 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 من إدمان حجّ هذا البيت، و صلاة فريضة تعدل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ألف حجّة و ألف عمرة مبرورات متقبّلات، و لحجّة عنده خير من بيت مملوّ ذهباً، لا بل خير من مل‌ء الدنيا ذهباً و فضّةً ينفقه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الذي بعث محمّداً صلي الله عليه و آله بالحقّ بشيراً و نذيراً لقضاء حاجة امرئ مسلم و تنفيس كربته أفضل من حجّة و طواف و حجّة و طواف حتّي عقد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 عن محمّد بن الحسن الصفّار، عن العبّاس بن معروف، عن عليّ بن مهزيار،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يحيي بن عمرو </w:t>
      </w:r>
      <w:r>
        <w:rPr>
          <w:rStyle w:val="FootnoteAnchor"/>
          <w:rtl w:val="true"/>
        </w:rPr>
        <w:footnoteReference w:id="319"/>
      </w:r>
      <w:r>
        <w:rPr>
          <w:rFonts w:ascii="IRNazanin" w:hAnsi="IRNazanin" w:eastAsia="IRNazanin"/>
          <w:color w:val="111111"/>
          <w:sz w:val="28"/>
          <w:sz w:val="28"/>
          <w:szCs w:val="28"/>
          <w:rtl w:val="true"/>
          <w:lang w:bidi="fa-IR"/>
        </w:rPr>
        <w:t>، عن إسحاق بن عمّار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وطّنت نفسي علي لزوم الحجّ كلّ عام بنفسي أو برجل من أهل بيتي بمالي،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عزمت علي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 ذلك فأيقن بكثرة المال و أبشر بكثرة المال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ربعي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الفضيل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ربّ هذه البنيّة </w:t>
      </w:r>
      <w:r>
        <w:rPr>
          <w:rStyle w:val="FootnoteAnchor"/>
          <w:rtl w:val="true"/>
        </w:rPr>
        <w:footnoteReference w:id="321"/>
      </w:r>
      <w:r>
        <w:rPr>
          <w:rFonts w:ascii="Amiri" w:hAnsi="Amiri" w:eastAsia="Amiri" w:cs="Amiri"/>
          <w:color w:val="111111"/>
          <w:sz w:val="28"/>
          <w:sz w:val="28"/>
          <w:szCs w:val="28"/>
          <w:rtl w:val="true"/>
          <w:lang w:bidi="ar-SA"/>
        </w:rPr>
        <w:t>لا يحالف مدمن الحجّ هذا البيت حميً و لا فقر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محمّد الفرّاء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بين الحجّ و العمرة فإنّهما ينفيان الفقر و الذّنوب كما ينفي الكير خبث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دنيا و آخرة فليؤمّ هذا البيت، ما أتاه عبد فسأل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دنيا إلّا أعطاه منها، أو سأله آخرة إلّا ادّخر له منها، أيّها الناس عليكم بالحجّ و العمرة، فتابعوا بينهما فإنّهما يغسلان الذّنوب كما يغسل الماء الدّرن، و ينفيان الفقر كما ينفي النار خبث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الحسن زعلان،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عن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تتري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 </w:t>
      </w:r>
      <w:r>
        <w:rPr>
          <w:rStyle w:val="FootnoteAnchor"/>
        </w:rPr>
        <w:footnoteReference w:id="325"/>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 عيلة الفقر و ميتة السوء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الأسلمي، عن أبي الحويرث، عن عامر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 تتري</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 عُمر نَسَقا </w:t>
      </w:r>
      <w:r>
        <w:rPr>
          <w:rStyle w:val="FootnoteAnchor"/>
          <w:rtl w:val="true"/>
        </w:rPr>
        <w:footnoteReference w:id="328"/>
      </w:r>
      <w:r>
        <w:rPr>
          <w:rFonts w:ascii="Amiri" w:hAnsi="Amiri" w:eastAsia="Amiri" w:cs="Amiri"/>
          <w:color w:val="111111"/>
          <w:sz w:val="28"/>
          <w:sz w:val="28"/>
          <w:szCs w:val="28"/>
          <w:rtl w:val="true"/>
          <w:lang w:bidi="ar-SA"/>
        </w:rPr>
        <w:t>تدفع ميتة السوء و عيلة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عزرة بن ثابت،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بين الحجّ و العمرة فإنّهما ينفيان الفقر و الذنوب كما ينفي الكِيْرُ خبث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يحيي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حبّان أبو خالد، عن عمرو بن قيس، عن عاصم، عن شقيق،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تابعوا بين الحجّ و العمرة فإنّهما ينفيان الفقر و الذنوب كما ينفي الكِيْرُ خبث الحديد و الذّهب و الفضّة، و ليس للحجّ المبرور ثواب دون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أنا ابن جريج، عن عاصم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عاصم،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عامر،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تابعوا بين الحجّ و العمرة فإنّ متابعة بينهما تنفي الفقر و الذنوب كما ينفي الكير خبث الحديد</w:t>
      </w:r>
      <w:r>
        <w:rPr>
          <w:rFonts w:eastAsia="Amiri" w:cs="Amiri" w:ascii="Amiri" w:hAnsi="Amiri"/>
          <w:color w:val="111111"/>
          <w:sz w:val="28"/>
          <w:szCs w:val="28"/>
          <w:rtl w:val="true"/>
          <w:lang w:bidi="ar-SA"/>
        </w:rPr>
        <w:t>.</w:t>
      </w:r>
      <w:bookmarkStart w:id="219" w:name="pg10569_98354"/>
    </w:p>
    <w:p>
      <w:pPr>
        <w:pStyle w:val="Heading3"/>
        <w:numPr>
          <w:ilvl w:val="2"/>
          <w:numId w:val="1"/>
        </w:numPr>
        <w:rPr/>
      </w:pPr>
      <w:bookmarkStart w:id="220" w:name="__RefHeading___Toc6763438_211673320"/>
      <w:bookmarkStart w:id="221" w:name="_Toc82"/>
      <w:bookmarkEnd w:id="219"/>
      <w:bookmarkEnd w:id="220"/>
      <w:r>
        <w:rPr>
          <w:rtl w:val="true"/>
        </w:rPr>
        <w:t>دعاء الملائكة لمدمن الحجّ</w:t>
      </w:r>
      <w:bookmarkEnd w:id="221"/>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محمّد بن عبد الحميد،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جندب، عن بعض رجاله،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الرجل من شأنه الحجّ في كلّ سنة، ثمّ تخلّف سنة فلم يخرج، قالت الملائكة الذين هم علي الأرض للذين هم علي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فيطلبونه فلا 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دين فأدّه عنه، أو مرض فاشفه، أو فقر فأغنهم، أو حبس ففرّج عنهم، أو فُعِل بهم فافعل بهم، و الناس يدعون لأنفسهم، و هم يدعون لمن تخلّف</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763440_211673320"/>
      <w:bookmarkStart w:id="223" w:name="_Toc83"/>
      <w:bookmarkEnd w:id="222"/>
      <w:r>
        <w:rPr>
          <w:rtl w:val="true"/>
        </w:rPr>
        <w:t>ثواب من حجّ حجّتين</w:t>
      </w:r>
      <w:bookmarkEnd w:id="223"/>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بن أبي الخطاب، عن الحجّال،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بن مهران الجمّال،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حجّتين لم يزل في خير حتّي يموت</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763442_211673320"/>
      <w:bookmarkStart w:id="225" w:name="_Toc84"/>
      <w:bookmarkEnd w:id="224"/>
      <w:r>
        <w:rPr>
          <w:rtl w:val="true"/>
        </w:rPr>
        <w:t>ثواب من حجّ ثلاث سنين</w:t>
      </w:r>
      <w:bookmarkEnd w:id="2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سندي بن الربيع، عن محمّد بن القاسم بن الفضيل، عن فضيل بن يسار، عن أحدهما عليهما السلام قال</w:t>
      </w:r>
      <w:r>
        <w:rPr>
          <w:rFonts w:eastAsia="Amiri" w:cs="Amiri" w:ascii="Amiri" w:hAnsi="Amiri"/>
          <w:color w:val="111111"/>
          <w:sz w:val="28"/>
          <w:szCs w:val="28"/>
          <w:rtl w:val="true"/>
          <w:lang w:bidi="ar-SA"/>
        </w:rPr>
        <w:t>:</w:t>
      </w:r>
      <w:bookmarkStart w:id="226" w:name="pg10569_98355"/>
    </w:p>
    <w:p>
      <w:pPr>
        <w:pStyle w:val="BookText"/>
        <w:rPr/>
      </w:pPr>
      <w:bookmarkEnd w:id="226"/>
      <w:r>
        <w:rPr>
          <w:rFonts w:ascii="Amiri" w:hAnsi="Amiri" w:eastAsia="Amiri" w:cs="Amiri"/>
          <w:color w:val="111111"/>
          <w:sz w:val="28"/>
          <w:sz w:val="28"/>
          <w:szCs w:val="28"/>
          <w:rtl w:val="true"/>
          <w:lang w:bidi="ar-SA"/>
        </w:rPr>
        <w:t>من حجّ ثلاث سنين متوالية ثمّ حجّ أو لم يحجّ فهو بمنزلة مدمن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بن أبي الخطّاب، عن الحجّال،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بن مهران الجمّال،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ثلاث حجج لم يصبه فقر أبداً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6763444_211673320"/>
      <w:bookmarkStart w:id="228" w:name="_Toc85"/>
      <w:bookmarkEnd w:id="227"/>
      <w:r>
        <w:rPr>
          <w:rtl w:val="true"/>
        </w:rPr>
        <w:t>ثواب من حجّ أربع حجج</w:t>
      </w:r>
      <w:bookmarkEnd w:id="228"/>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بن أبي الخطاب،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عمّن حجّ أربع حجج ما له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مَن حجّ أربع حجج لم تصبه ضغطة القبر أبداً، و إذا مات صوّر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الحجّ الذي حجّ في صورة حسنة من أحسن ما يكون من الصور بين عينيه، تصلّي في جوب قبره حتّي يبعثه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قبره و يكون ثواب تلك الصلاة له، و اعلم أنّ صلاة من تلك الصلاة تعدل ألف ركعة من صلاة الآدميّين</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763446_211673320"/>
      <w:bookmarkStart w:id="230" w:name="_Toc86"/>
      <w:bookmarkEnd w:id="229"/>
      <w:r>
        <w:rPr>
          <w:rtl w:val="true"/>
        </w:rPr>
        <w:t>ثواب من حجّ خمس حجج</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المعاذيّ، عن محمّد</w:t>
      </w:r>
      <w:bookmarkStart w:id="231" w:name="pg10569_98356"/>
    </w:p>
    <w:p>
      <w:pPr>
        <w:pStyle w:val="BookText"/>
        <w:rPr/>
      </w:pPr>
      <w:bookmarkEnd w:id="231"/>
      <w:r>
        <w:rPr>
          <w:rFonts w:ascii="Amiri" w:hAnsi="Amiri" w:eastAsia="Amiri" w:cs="Amiri"/>
          <w:color w:val="111111"/>
          <w:sz w:val="28"/>
          <w:sz w:val="28"/>
          <w:szCs w:val="28"/>
          <w:rtl w:val="true"/>
          <w:lang w:bidi="ar-SA"/>
        </w:rPr>
        <w:t>بن خالد الطيالسي،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خمس 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خمس حجج لم يعذّبه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أبداً</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6763448_211673320"/>
      <w:bookmarkStart w:id="233" w:name="_Toc87"/>
      <w:bookmarkEnd w:id="232"/>
      <w:r>
        <w:rPr>
          <w:rtl w:val="true"/>
        </w:rPr>
        <w:t>ثواب من حجّ عشر حجج</w:t>
      </w:r>
      <w:bookmarkEnd w:id="233"/>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المعاذيّ، عن محمّد بن خالد الطيالسي،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عشر حجج لم يحاسبه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أبداً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763450_211673320"/>
      <w:bookmarkStart w:id="235" w:name="_Toc88"/>
      <w:bookmarkEnd w:id="234"/>
      <w:r>
        <w:rPr>
          <w:rtl w:val="true"/>
        </w:rPr>
        <w:t>ثواب من حجّ عشرين حجّة</w:t>
      </w:r>
      <w:bookmarkEnd w:id="235"/>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المعاذي، عن محمّد بن خالد الطيالسي،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عشرين حجّة لم ير جهنّم و لم يسمع شهيقها و لا زفيرها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6763452_211673320"/>
      <w:bookmarkStart w:id="237" w:name="_Toc89"/>
      <w:bookmarkEnd w:id="236"/>
      <w:r>
        <w:rPr>
          <w:rtl w:val="true"/>
        </w:rPr>
        <w:t>ثواب من حجّ أربعين حجّة</w:t>
      </w:r>
      <w:bookmarkEnd w:id="2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بن</w:t>
      </w:r>
      <w:bookmarkStart w:id="238" w:name="pg10569_98357"/>
    </w:p>
    <w:p>
      <w:pPr>
        <w:pStyle w:val="BookText"/>
        <w:rPr/>
      </w:pPr>
      <w:bookmarkEnd w:id="238"/>
      <w:r>
        <w:rPr>
          <w:rFonts w:ascii="Amiri" w:hAnsi="Amiri" w:eastAsia="Amiri" w:cs="Amiri"/>
          <w:color w:val="111111"/>
          <w:sz w:val="28"/>
          <w:sz w:val="28"/>
          <w:szCs w:val="28"/>
          <w:rtl w:val="true"/>
          <w:lang w:bidi="ar-SA"/>
        </w:rPr>
        <w:t>أبي الخطّاب، عن أبي جعفر الأحول، عن زكريّا الموصلي كوكب الدم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العبد الصالح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أربعين حجّة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فيمن أحببت، و يفتح له باب من أبواب الجنّة، يدخل منه هو و من يشفع 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763454_211673320"/>
      <w:bookmarkStart w:id="240" w:name="_Toc90"/>
      <w:bookmarkEnd w:id="239"/>
      <w:r>
        <w:rPr>
          <w:rtl w:val="true"/>
        </w:rPr>
        <w:t>ثواب من حجّ خمسين حجّة</w:t>
      </w:r>
      <w:bookmarkEnd w:id="240"/>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عليّ بن سيف، عن عبد المؤمن، عن هارون بن خارجة،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خمسين حجّة بني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مدينة في جنّة عدن فيها مائة ألف قصر، في كلّ قصر حور من حور العين، و ألف زوجة، و يجعل من رفقاء محمّد صلي الله عليه و آله في الجنّة</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6763456_211673320"/>
      <w:bookmarkStart w:id="242" w:name="_Toc91"/>
      <w:bookmarkEnd w:id="241"/>
      <w:r>
        <w:rPr>
          <w:rtl w:val="true"/>
        </w:rPr>
        <w:t>استحباب تكرار الحجّ للموسر</w:t>
      </w:r>
      <w:bookmarkEnd w:id="242"/>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أحمد النهدي، عن محمّد بن الوليد، عن أبان، عن ذريح،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مضت له خمس سنين فلم يفد إلي ربّه و هو موسر إنّه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حمّاد،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حمران، عن أبي جعفر عليه السلام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 أحسن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إليه و أوسع عليه في رزقه، فلم يفد إليه</w:t>
      </w:r>
    </w:p>
    <w:p>
      <w:pPr>
        <w:pStyle w:val="BookText"/>
        <w:rPr/>
      </w:pPr>
      <w:r>
        <w:rPr>
          <w:rFonts w:ascii="Amiri" w:hAnsi="Amiri" w:eastAsia="Amiri" w:cs="Amiri"/>
          <w:color w:val="111111"/>
          <w:sz w:val="28"/>
          <w:sz w:val="28"/>
          <w:szCs w:val="28"/>
          <w:rtl w:val="true"/>
          <w:lang w:bidi="ar-SA"/>
        </w:rPr>
        <w:t>في كلّ خمسة أعوام مرّة ليطلب نوافله إنّ ذلك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الجبّار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أحسنت إليه و أجملت إليه فلم يزرني في هذا المكان في كلّ خمس سنين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حدّثنا خلف بن خليفة، عن العلاء بن المسيّب، عن أبيه، عن أبي سعيد الخدريّ،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عبداً أصححت له جسمه و أوسعت عليه في المعيشة، تمضي عليه خمسة أعوام لا يفِد إليّ إلّا 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أبي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هشام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هشام بن عمّار، حدثنا الوليد بن مسلم، حدثنا صدقة بن يزيد، حدثنا العلاء بن عبد الرحمن، عن أبيه، عن أبي هريرة،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أصححته و وسّعت عليه لم يزرني في كلّ خمسة أعوام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الأرت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أصححت له جسمه، و أوسعت عليه في الرزق، يأتي عليه خمس حِجَج لم يأت إليّ فيهنّ لمحروم</w:t>
      </w:r>
      <w:r>
        <w:rPr>
          <w:rFonts w:eastAsia="Amiri" w:cs="Amiri" w:ascii="Amiri" w:hAnsi="Amiri"/>
          <w:color w:val="111111"/>
          <w:sz w:val="28"/>
          <w:szCs w:val="28"/>
          <w:rtl w:val="true"/>
          <w:lang w:bidi="ar-SA"/>
        </w:rPr>
        <w:t>.</w:t>
      </w:r>
      <w:bookmarkStart w:id="243" w:name="pg10569_98359"/>
    </w:p>
    <w:p>
      <w:pPr>
        <w:pStyle w:val="BookText"/>
        <w:rPr/>
      </w:pPr>
      <w:bookmarkEnd w:id="243"/>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محمّد بن صالح بن هاني، 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فضيل، نا العلاء بن السائب، عن يونس بن خباب،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ربّي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أصححت له جسمه و أوسعت عليه في رزقه، يأتي عليه خمس سنين لا يفد إليّ لمحروم</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6763458_211673320"/>
      <w:bookmarkStart w:id="245" w:name="_Toc92"/>
      <w:bookmarkEnd w:id="244"/>
      <w:r>
        <w:rPr>
          <w:rtl w:val="true"/>
        </w:rPr>
        <w:t>استحباب إكثار الحجّ</w:t>
      </w:r>
      <w:bookmarkEnd w:id="24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أربع حجج لم تصبه ضغطة القبر أبداً، و إذا مات صوّر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الحجج التي حجّ في صورة حسنة أحسن ما يكون من الصور بين عينيه، تصلّي في جوف قبره حتّي يبعثه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قبره و يكون ثواب تلك الصلاة له، و اعلم أنّ الركعة من تلك الصلاة تعدل ألف ركعة من صلاة الآدميين، و من حجّ خمس حجج لم يعذّبه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أبداً، و من حجّ عشر حجج لم يحاسبه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أبداً، و من حجّ عشرين حجّة لم ير جهنّم و لم يسمع شهيقها و لا زفيرها، و من حجّ أربعين حجّة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فيمن أحببت و تفتح له باب من أبواب الجنّة يدخل منه هو و من يشفع له، و من حجّ خمسين حجّة بني له مدينة في جنّة عدنٍ فيها ألف قصر، في كلّ قصر ألف حور من حور العين و ألف زوجة، و يجعل من رفقاء محمّد صلي الله عليه و آله في الجنّة، و من حجّ أكثر من خمسين حجّة كان كمن حجّ خمسين حجّة مع محمّد و الأوصياء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 و كان ممّن يزوره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كلّ جمعة، و هو ممّن يدخل جنّة عدن التي خلقها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بيده، و لم ترها عين و لم يطّلع عليها مخلوق</w:t>
      </w:r>
      <w:r>
        <w:rPr>
          <w:rFonts w:eastAsia="Amiri" w:cs="Amiri" w:ascii="Amiri" w:hAnsi="Amiri"/>
          <w:color w:val="111111"/>
          <w:sz w:val="28"/>
          <w:szCs w:val="28"/>
          <w:rtl w:val="true"/>
          <w:lang w:bidi="ar-SA"/>
        </w:rPr>
        <w:t>.</w:t>
      </w:r>
      <w:bookmarkStart w:id="246" w:name="pg10569_98360"/>
    </w:p>
    <w:p>
      <w:pPr>
        <w:pStyle w:val="BookText"/>
        <w:rPr/>
      </w:pPr>
      <w:bookmarkEnd w:id="246"/>
      <w:r>
        <w:rPr>
          <w:rFonts w:ascii="Amiri" w:hAnsi="Amiri" w:eastAsia="Amiri" w:cs="Amiri"/>
          <w:color w:val="111111"/>
          <w:sz w:val="28"/>
          <w:sz w:val="28"/>
          <w:szCs w:val="28"/>
          <w:rtl w:val="true"/>
          <w:lang w:bidi="ar-SA"/>
        </w:rPr>
        <w:t>و ما من أحدٍ يكثر الحجّ إلّا بني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عزّ و جلّ بكلّ حجّة مدينة في الجنّة فيها غرف في كلّ غرفة منها حوراء من حور العين، مع كلّ حوراء ثلاثمائة جارية، لم ينظر الناس إلي مثلهنّ حسناً و جمالًا</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6763460_211673320"/>
      <w:bookmarkStart w:id="248" w:name="_Toc93"/>
      <w:bookmarkEnd w:id="247"/>
      <w:r>
        <w:rPr>
          <w:rtl w:val="true"/>
        </w:rPr>
        <w:t>من لبّ واحداً أو أكثر</w:t>
      </w:r>
      <w:bookmarkEnd w:id="248"/>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إبراهيم و إسماعيل عليهما السلام ببناء البيت و تمّ بناؤه قعد إبراهيم علي ركن ثمّ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هلمّ الحجّ، فلو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إلي الحجّ لم يحجّ إلّا من كان يومئذٍ إنسيّاً مخلوقاً، و لكنّه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فلبّي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داعي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لبّيك داعي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يحجُّ عشراً، و 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يحجّ خمساً، و 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فبعدد ذلك، و 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حجّ واحداً، و من لم يلبّ لم يحجّ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جعفر بن محمّد، عن أبيه، عن جدّه عليّ بن الحسين، عن أبيه،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خبّرنا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بالحجّ لبّي الخلق، فمن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واحدة حجّ حجّة واحدة، و 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حجّ حجّتين، و من زاد فبحساب ذلك</w:t>
      </w:r>
      <w:r>
        <w:rPr>
          <w:rFonts w:eastAsia="Amiri" w:cs="Amiri" w:ascii="Amiri" w:hAnsi="Amiri"/>
          <w:color w:val="111111"/>
          <w:sz w:val="28"/>
          <w:szCs w:val="28"/>
          <w:rtl w:val="true"/>
          <w:lang w:bidi="ar-SA"/>
        </w:rPr>
        <w:t>.</w:t>
      </w:r>
      <w:bookmarkStart w:id="249" w:name="pg10569_98361"/>
    </w:p>
    <w:p>
      <w:pPr>
        <w:pStyle w:val="Heading3"/>
        <w:numPr>
          <w:ilvl w:val="2"/>
          <w:numId w:val="1"/>
        </w:numPr>
        <w:rPr/>
      </w:pPr>
      <w:bookmarkStart w:id="250" w:name="__RefHeading___Toc6763462_211673320"/>
      <w:bookmarkStart w:id="251" w:name="_Toc94"/>
      <w:bookmarkEnd w:id="249"/>
      <w:bookmarkEnd w:id="250"/>
      <w:r>
        <w:rPr>
          <w:rtl w:val="true"/>
        </w:rPr>
        <w:t>استحباب الحجّ بالمؤمنين</w:t>
      </w:r>
      <w:bookmarkEnd w:id="251"/>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بالثمن، و لم يسأله من أين اكتسب ماله من حلال أو حرام</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763464_211673320"/>
      <w:bookmarkStart w:id="253" w:name="_Toc95"/>
      <w:bookmarkEnd w:id="252"/>
      <w:r>
        <w:rPr>
          <w:rtl w:val="true"/>
        </w:rPr>
        <w:t>من حجّ عارفاً بحقّ أهل البيت عليهم السلام</w:t>
      </w:r>
      <w:bookmarkEnd w:id="253"/>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بعض أصحابنا، عن الحسن بن يوسف، عن زكريّا،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أتي الكعبة فعرف من حقّنا و حرمتنا ما عرف من حقّها و حرمتها لم يخرج من مكّة إلّا و قد غفر له ذنوبه، و كفاه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أهمّه من أمر الدنيا و آخرته</w:t>
      </w:r>
      <w:r>
        <w:rPr>
          <w:rFonts w:eastAsia="Amiri" w:cs="Amiri" w:ascii="Amiri" w:hAnsi="Amiri"/>
          <w:color w:val="111111"/>
          <w:sz w:val="28"/>
          <w:szCs w:val="28"/>
          <w:rtl w:val="true"/>
          <w:lang w:bidi="ar-SA"/>
        </w:rPr>
        <w:t>.</w:t>
      </w:r>
      <w:bookmarkStart w:id="254" w:name="pg10569_98362"/>
    </w:p>
    <w:p>
      <w:pPr>
        <w:pStyle w:val="Heading2"/>
        <w:numPr>
          <w:ilvl w:val="1"/>
          <w:numId w:val="1"/>
        </w:numPr>
        <w:rPr/>
      </w:pPr>
      <w:bookmarkStart w:id="255" w:name="__RefHeading___Toc6763466_211673320"/>
      <w:bookmarkStart w:id="256" w:name="_Toc96"/>
      <w:bookmarkEnd w:id="254"/>
      <w:bookmarkEnd w:id="255"/>
      <w:r>
        <w:rPr>
          <w:rtl w:val="true"/>
        </w:rPr>
        <w:t>الفصل التاسع</w:t>
      </w:r>
      <w:r>
        <w:rPr>
          <w:rtl w:val="true"/>
        </w:rPr>
        <w:t xml:space="preserve">: </w:t>
      </w:r>
      <w:r>
        <w:rPr>
          <w:rtl w:val="true"/>
        </w:rPr>
        <w:t>ثواب من حجّ أو اعتمر عن غيره</w:t>
      </w:r>
      <w:bookmarkEnd w:id="256"/>
    </w:p>
    <w:p>
      <w:pPr>
        <w:pStyle w:val="Heading3"/>
        <w:numPr>
          <w:ilvl w:val="2"/>
          <w:numId w:val="1"/>
        </w:numPr>
        <w:rPr/>
      </w:pPr>
      <w:bookmarkStart w:id="257" w:name="__RefHeading___Toc6763468_211673320"/>
      <w:bookmarkStart w:id="258" w:name="_Toc97"/>
      <w:bookmarkEnd w:id="257"/>
      <w:r>
        <w:rPr>
          <w:rtl w:val="true"/>
        </w:rPr>
        <w:t>الحجّ عن النبيّ و الأئمة صلوات اللّ</w:t>
      </w:r>
      <w:r>
        <w:rPr>
          <w:rtl w:val="true"/>
        </w:rPr>
        <w:t>?</w:t>
      </w:r>
      <w:r>
        <w:rPr>
          <w:rtl w:val="true"/>
        </w:rPr>
        <w:t>ه عليهم</w:t>
      </w:r>
      <w:bookmarkEnd w:id="258"/>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الشاذاني في كتابه، سمعت الفضل بن هشام الهروي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كثرة ما يحجّ المحمودي، فسألته عن مبلغ حجّاته، فلم يخبرني بمبلغها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رزقت خيراً كثيراً و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 عن نفسك أو عن غيرك؟</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غيري بعد حجّة الإسلام، أحجّ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أجعل ما أجازني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لأوليائه، و أهب ما أثاب علي ذلك للمؤمنين و المؤمنات،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حجّك؟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أَهْلَلْتُ لِرَسُولِكَ مُحَمَّدٍ صلي الله عليه و آله وَ جَعَلْتُ جَزَايَ مِنْكَ وَ مِنْهُ لِأَوْلِيَائِكَ الطَّاهِرِينَ، وَ وَهَبْتُ ثَوَابِي عَنْهُمْ لِعِبَادِكَ الْمُؤْمِنِينَ وَ الْمُؤْمِنَاتِ بِكِتَابِكَ وَ سُنَّةِ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الدعاء</w:t>
      </w:r>
      <w:r>
        <w:rPr>
          <w:rFonts w:eastAsia="Amiri" w:cs="Amiri" w:ascii="Amiri" w:hAnsi="Amiri"/>
          <w:color w:val="111111"/>
          <w:sz w:val="28"/>
          <w:szCs w:val="28"/>
          <w:rtl w:val="true"/>
          <w:lang w:bidi="ar-SA"/>
        </w:rPr>
        <w:t>.</w:t>
      </w:r>
      <w:bookmarkStart w:id="259" w:name="pg10569_98363"/>
    </w:p>
    <w:p>
      <w:pPr>
        <w:pStyle w:val="BookText"/>
        <w:rPr/>
      </w:pPr>
      <w:bookmarkEnd w:id="259"/>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موسي بن القاسم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أرجو أن أصوم في المدينة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تصوم بها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أن يكون خروجنا في عشر من شوّال، و قد عوّد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زيارة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أهل بيته و زيارتك، فربّما حججت عن أبيك و ربّما حججت عن أبي و ربّما حججت عن الرجل من إخواني و ربّما حججت عن نفسي فكيف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6763470_211673320"/>
      <w:bookmarkStart w:id="261" w:name="_Toc98"/>
      <w:bookmarkEnd w:id="260"/>
      <w:r>
        <w:rPr>
          <w:rtl w:val="true"/>
        </w:rPr>
        <w:t>استحباب الطواف عن المؤمنين</w:t>
      </w:r>
      <w:bookmarkEnd w:id="261"/>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بعض أصحابنا، عن عليّ بن محمّد الأشعث، عن عليّ بن إبراهيم الحضرمي،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من مكّة فلقيت أبا الحسن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في المسجد و هو قاعد فيما بين القبر و 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إنّي إذا خرجت إلي مكّة ربما قال لي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 عنّي أُسبوعاً و صلّ ركعتين، فأشتغل عن ذلك، فإذا رجعت لم أدر ما أقول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فقضيت نسكك فطف أُسبوعاً و صلّ ركعتين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الطَّوَافَ وَ هَاتَيْنِ الرَّكْعَتَيْنِ عَنْ أَبِي وَ أُمِّي وَ عَنْ زَوْجَتِي وَ عَنْ وُلْدِي وَ عَنْ حَامَّتِي </w:t>
      </w:r>
      <w:r>
        <w:rPr>
          <w:rStyle w:val="FootnoteAnchor"/>
          <w:rtl w:val="true"/>
        </w:rPr>
        <w:footnoteReference w:id="357"/>
      </w:r>
      <w:r>
        <w:rPr>
          <w:rFonts w:ascii="Amiri" w:hAnsi="Amiri" w:eastAsia="Amiri" w:cs="Amiri"/>
          <w:color w:val="111111"/>
          <w:sz w:val="28"/>
          <w:sz w:val="28"/>
          <w:szCs w:val="28"/>
          <w:rtl w:val="true"/>
          <w:lang w:bidi="ar-SA"/>
        </w:rPr>
        <w:t>وَ عَنْ جَمِيعِ أَهْلَ بَلَدِي حُرِّهِمْ وَ عَبْدِهِمْ وَ أَبْيَضِهِمْ وَ 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قلت للرّجل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قد طفت عنك و صلّيت عنك ركعتين إلّا كنت صادقاً، فإذا أتيت قبر النبي صلي الله عليه و آله</w:t>
      </w:r>
      <w:bookmarkStart w:id="262" w:name="pg10569_98364"/>
    </w:p>
    <w:p>
      <w:pPr>
        <w:pStyle w:val="BookText"/>
        <w:rPr/>
      </w:pPr>
      <w:bookmarkEnd w:id="262"/>
      <w:r>
        <w:rPr>
          <w:rFonts w:ascii="Amiri" w:hAnsi="Amiri" w:eastAsia="Amiri" w:cs="Amiri"/>
          <w:color w:val="111111"/>
          <w:sz w:val="28"/>
          <w:sz w:val="28"/>
          <w:szCs w:val="28"/>
          <w:rtl w:val="true"/>
          <w:lang w:bidi="ar-SA"/>
        </w:rPr>
        <w:t>فقضيت ما يجب عليك فصلّ ركعتين، ثمّ قف عند رأس النبيّ صلي الله عليه و آله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نَبِيَّ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أَبِي وَ أُمِّي وَ زَوْجَتِي وَ وُلْدِي وَ جَمِيعِ حَامَّتِي، وَ مِنْ جَمِيعِ أَهْلِ بَلَدِي حُرِّهِمْ وَ عَبْدِهِمْ وَ أَبْيَضِهِمْ وَ أَسْوَدِهِمْ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تشاء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أقرأت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عنك السلام، إلّا كنت صادقاً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6763472_211673320"/>
      <w:bookmarkStart w:id="264" w:name="_Toc99"/>
      <w:bookmarkEnd w:id="263"/>
      <w:r>
        <w:rPr>
          <w:rtl w:val="true"/>
        </w:rPr>
        <w:t>ثواب من وصل قريباً بحجّة أو عمرة</w:t>
      </w:r>
      <w:bookmarkEnd w:id="264"/>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أبويَّ في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 إخوتي في حجّتي؟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جاعلٌ لك حجّاً و لهم حجّاً و لك أجر لصلتك إيّاهم،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فأطوف عن الرّجل و المرأة و هم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 حين تفتتح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تطوف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وصل قريباً بحجّة أو عمرة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حجّتين و عمرتين، و كذلك من حمل عن حميم يضاعف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الأجر ضعفين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أبي نصر </w:t>
      </w:r>
      <w:r>
        <w:rPr>
          <w:rStyle w:val="FootnoteAnchor"/>
          <w:rtl w:val="true"/>
        </w:rPr>
        <w:footnoteReference w:id="361"/>
      </w:r>
      <w:r>
        <w:rPr>
          <w:rFonts w:ascii="IRNazanin" w:hAnsi="IRNazanin" w:eastAsia="IRNazanin"/>
          <w:color w:val="111111"/>
          <w:sz w:val="28"/>
          <w:sz w:val="28"/>
          <w:szCs w:val="28"/>
          <w:rtl w:val="true"/>
          <w:lang w:bidi="fa-IR"/>
        </w:rPr>
        <w:t>، عن صفوان الجمّال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فدخل عليه الحارث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لي ابنة قيّمة لي علي كلّ شي‌ء و هي عاتق </w:t>
      </w:r>
      <w:r>
        <w:rPr>
          <w:rStyle w:val="FootnoteAnchor"/>
          <w:rtl w:val="true"/>
        </w:rPr>
        <w:footnoteReference w:id="362"/>
      </w:r>
      <w:r>
        <w:rPr>
          <w:rFonts w:ascii="Amiri" w:hAnsi="Amiri" w:eastAsia="Amiri" w:cs="Amiri"/>
          <w:color w:val="111111"/>
          <w:sz w:val="28"/>
          <w:sz w:val="28"/>
          <w:szCs w:val="28"/>
          <w:rtl w:val="true"/>
          <w:lang w:bidi="ar-SA"/>
        </w:rPr>
        <w:t>، فأجعل لها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يكون لها أجر و يكون لك مثل ذلك، و لا ينقص من أجرها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عن أبي إبراهيم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يحجّ فيجعل حجّته و عمرته أو بعض طوافه لبعض أهله و هو عنه غائب ببلدٍ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فينقص ذلك من 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له و لصاحبه، و له أجر سوي ذلك بما وصل،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ميّت، هل يدخل ذلك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حتّي يكون مسخوطاً عليه فيغفر له، أو يكون مضيّقاً عليه فيوسّع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هو في مكانه أن عمل ذلك لحقه؟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ناصبياً ينفعه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يخفّف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ابن أبي عمير، عن هشام بن الحكم،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يشرك أباه و أخاه و قرابته في حجّه،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يكتب لك حجّاً مثل حجّهم، و تزداد أجراً بما وصلت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أبي قد حجّ و والدتي قد حجّت، و إنّ أخويّ قد حجّا، و قد أردت أن أدخلهم في حجّتي كأنّي قد أحببت أن يكونوا 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معك،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bookmarkStart w:id="265" w:name="pg10569_98366"/>
    </w:p>
    <w:p>
      <w:pPr>
        <w:pStyle w:val="BookText"/>
        <w:rPr/>
      </w:pPr>
      <w:bookmarkEnd w:id="265"/>
      <w:r>
        <w:rPr>
          <w:rFonts w:ascii="Amiri" w:hAnsi="Amiri" w:eastAsia="Amiri" w:cs="Amiri"/>
          <w:color w:val="111111"/>
          <w:sz w:val="28"/>
          <w:sz w:val="28"/>
          <w:szCs w:val="28"/>
          <w:rtl w:val="true"/>
          <w:lang w:bidi="ar-SA"/>
        </w:rPr>
        <w:t>جاعل لهم حجّاً، و لك حجّاً، و لك أجراً بصلتك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وصل أباه أو ذا قرابة له فطاف عنه كان له أجره كاملًا، و الّذي طاف عنه مثل أجره، و يفضل هو بصلته إيّاه بطواف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فجعل حجّته عن ذي قرابته يصله بها كانت حجّته كاملة، و كان للذي حجّ عنه مثل أجره،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واسع لذلك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6763474_211673320"/>
      <w:bookmarkStart w:id="267" w:name="_Toc100"/>
      <w:bookmarkEnd w:id="266"/>
      <w:r>
        <w:rPr>
          <w:rtl w:val="true"/>
        </w:rPr>
        <w:t>من أشرك في حجّه جماعة</w:t>
      </w:r>
      <w:bookmarkEnd w:id="267"/>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الرجل يشرك في حجّته الأربعة و الخمسة من مواليه؟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صرورة جميعاً فلهم أجر، و لا يجزي عنهم الذي حجّ عنهم من حجّة الإسلام، و الحجّة للّذي حجّ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عمران الأرمني، عن عليّ بن الحسين، عن محمّد بن الحسن،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أشركت ألفاً في حجّتك لكان لكلّ واحد حجّة من غير أن تنقص حجّتك شيئاً</w:t>
      </w:r>
      <w:r>
        <w:rPr>
          <w:rFonts w:eastAsia="Amiri" w:cs="Amiri" w:ascii="Amiri" w:hAnsi="Amiri"/>
          <w:color w:val="111111"/>
          <w:sz w:val="28"/>
          <w:szCs w:val="28"/>
          <w:rtl w:val="true"/>
          <w:lang w:bidi="ar-SA"/>
        </w:rPr>
        <w:t>.</w:t>
      </w:r>
      <w:bookmarkStart w:id="268" w:name="pg10569_98367"/>
    </w:p>
    <w:p>
      <w:pPr>
        <w:pStyle w:val="Heading3"/>
        <w:numPr>
          <w:ilvl w:val="2"/>
          <w:numId w:val="1"/>
        </w:numPr>
        <w:rPr/>
      </w:pPr>
      <w:bookmarkStart w:id="269" w:name="__RefHeading___Toc6763476_211673320"/>
      <w:bookmarkStart w:id="270" w:name="_Toc101"/>
      <w:bookmarkEnd w:id="268"/>
      <w:bookmarkEnd w:id="269"/>
      <w:r>
        <w:rPr>
          <w:rtl w:val="true"/>
        </w:rPr>
        <w:t>ثواب من حجّ بالنيابة</w:t>
      </w:r>
      <w:bookmarkEnd w:id="270"/>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عن عليّ بن يوسف،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المؤمن، عن ابن مسكان،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يحجُّ عن آخر ما له من الأجر و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رجل أجر و ثواب عشر 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الرجل يحجّ عن آخر أله من الأجر و الثواب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الرجل أجر و ثواب عشر حجج، و يغفر له و لأبيه و لأُمّه و لابنه و لابنته و لأُخته و لعمّه و لعمّته و لخاله و لخالته،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واسع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أبان بن عثمان، عن يحيي الأزرق،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عن إنسان اشتركا، حتّي إذا قضي طواف الفريضة انقطعت الشركة، فما كان بعد ذلك من عمل كان لذلك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منصور بن العباس، عن عليّ بن أسباط، عن رجل من أصحابنا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سنان </w:t>
      </w:r>
      <w:r>
        <w:rPr>
          <w:rStyle w:val="FootnoteAnchor"/>
          <w:rtl w:val="true"/>
        </w:rPr>
        <w:footnoteReference w:id="3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إذ دخل عليه رجل فأعطاه ثلاثين ديناراً يحجّ بها عن إسماعيل، و لم يترك شيئاً من العمرة إلي الحجّ إلّا اشترط عليه، حتّي اشترط عليه أن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محسّر،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إذا أنت فعلت هذا كان لإسماعيل حجّة بما أنفق من ماله و كان لك تسع حجج بما أتعبت من بدنك</w:t>
      </w:r>
      <w:r>
        <w:rPr>
          <w:rFonts w:eastAsia="Amiri" w:cs="Amiri" w:ascii="Amiri" w:hAnsi="Amiri"/>
          <w:color w:val="111111"/>
          <w:sz w:val="28"/>
          <w:szCs w:val="28"/>
          <w:rtl w:val="true"/>
          <w:lang w:bidi="ar-SA"/>
        </w:rPr>
        <w:t>.</w:t>
      </w:r>
      <w:bookmarkStart w:id="271" w:name="pg10569_98368"/>
    </w:p>
    <w:p>
      <w:pPr>
        <w:pStyle w:val="Heading3"/>
        <w:numPr>
          <w:ilvl w:val="2"/>
          <w:numId w:val="1"/>
        </w:numPr>
        <w:rPr/>
      </w:pPr>
      <w:bookmarkStart w:id="272" w:name="__RefHeading___Toc6763478_211673320"/>
      <w:bookmarkStart w:id="273" w:name="_Toc102"/>
      <w:bookmarkEnd w:id="271"/>
      <w:bookmarkEnd w:id="272"/>
      <w:r>
        <w:rPr>
          <w:rtl w:val="true"/>
        </w:rPr>
        <w:t>من دفع إلي غير واحد حجّة واحدة</w:t>
      </w:r>
      <w:bookmarkEnd w:id="273"/>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عليّ بن يقطين أبا الحسن عليه السلام عن رجل دفع إلي خمسة نفر حجّة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بعضهم، و كلّهم شركاء في الأجر،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صلّي بالحرّ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عمّن ذكره، عن ابن أبي عمير،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دفع إلي خمس نفر حجّة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بعضهم فسوغها رجل واحد منهم،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شركاء في الأجر،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صلّي بالحرّ و البرد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الأوّل عليه السلام عن رجل يعطي خمسة نفر حجّة واحدة فيخرج فيها واحد منهم ألهم أجر؟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واحد منهم أجر 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يأتيه الحرّ و البرد، و إن كانوا صرورة لم يجز ذلك عنهم، و الحجّ لمن حجّ</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6763480_211673320"/>
      <w:bookmarkStart w:id="275" w:name="_Toc103"/>
      <w:bookmarkEnd w:id="274"/>
      <w:r>
        <w:rPr>
          <w:rtl w:val="true"/>
        </w:rPr>
        <w:t>ثواب من حجّ عمّن أوصي</w:t>
      </w:r>
      <w:r>
        <w:rPr>
          <w:rtl w:val="true"/>
        </w:rPr>
        <w:t xml:space="preserve">? </w:t>
      </w:r>
      <w:r>
        <w:rPr>
          <w:rtl w:val="true"/>
        </w:rPr>
        <w:t>بحجّة</w:t>
      </w:r>
      <w:bookmarkEnd w:id="275"/>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ابنتي أوصت بحجّة و 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عنها فإنّها لك و 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امرأتي ماتت و لم تحجّ،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عنها فإنّها لك و لها</w:t>
      </w:r>
      <w:r>
        <w:rPr>
          <w:rFonts w:eastAsia="Amiri" w:cs="Amiri" w:ascii="Amiri" w:hAnsi="Amiri"/>
          <w:color w:val="111111"/>
          <w:sz w:val="28"/>
          <w:szCs w:val="28"/>
          <w:rtl w:val="true"/>
          <w:lang w:bidi="ar-SA"/>
        </w:rPr>
        <w:t>.</w:t>
      </w:r>
      <w:bookmarkStart w:id="276" w:name="pg10569_98369"/>
    </w:p>
    <w:p>
      <w:pPr>
        <w:pStyle w:val="BookText"/>
        <w:rPr/>
      </w:pPr>
      <w:bookmarkEnd w:id="276"/>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عمرو بن سعيد الساباطي إلي أبي جعفر عليه السلام يسأله عن رجل 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رجل أن يحجّ عنه ثلاثة رجال فيحلّ له أن يأخذ لنفسه حجّة منها؟</w:t>
      </w:r>
    </w:p>
    <w:p>
      <w:pPr>
        <w:pStyle w:val="BookText"/>
        <w:rPr/>
      </w:pPr>
      <w:r>
        <w:rPr>
          <w:rFonts w:ascii="Amiri" w:hAnsi="Amiri" w:eastAsia="Amiri" w:cs="Amiri"/>
          <w:color w:val="111111"/>
          <w:sz w:val="28"/>
          <w:sz w:val="28"/>
          <w:szCs w:val="28"/>
          <w:rtl w:val="true"/>
          <w:lang w:bidi="ar-SA"/>
        </w:rPr>
        <w:t>فوقّع بخطّه و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عنه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لك مثل أجره، و لا ينقص من أجره شي‌ء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المفضّل بن محمّد الجندلي، حدثنا سلمة بن شبيب، حدثنا عبد الرزاق، عن أبي معشر، عن محمّد بن المنكدر،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ليدخل بالحجّة الواحدة ثلاثة نفر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و الحاجّ عنه، و المنفِّذ ذلك يعني الوصيّ</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6763482_211673320"/>
      <w:bookmarkStart w:id="278" w:name="_Toc104"/>
      <w:bookmarkEnd w:id="277"/>
      <w:r>
        <w:rPr>
          <w:rtl w:val="true"/>
        </w:rPr>
        <w:t>الحجّ عن الميّت يلحق به</w:t>
      </w:r>
      <w:bookmarkEnd w:id="278"/>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أبان بن عثمان الأحمر التميمي، عن معاوية بن عمّار الدهني،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يلحق الرجل بعد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الحجّ عنه و الصدقة عنه و الصوم عنه</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6763484_211673320"/>
      <w:bookmarkStart w:id="280" w:name="_Toc105"/>
      <w:bookmarkEnd w:id="279"/>
      <w:r>
        <w:rPr>
          <w:rtl w:val="true"/>
        </w:rPr>
        <w:t>أصناف الحاجّ</w:t>
      </w:r>
      <w:bookmarkEnd w:id="28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bookmarkStart w:id="281" w:name="pg10569_98370"/>
    </w:p>
    <w:p>
      <w:pPr>
        <w:pStyle w:val="BookText"/>
        <w:rPr/>
      </w:pPr>
      <w:bookmarkEnd w:id="281"/>
      <w:r>
        <w:rPr>
          <w:rFonts w:ascii="Amiri" w:hAnsi="Amiri" w:eastAsia="Amiri" w:cs="Amiri"/>
          <w:color w:val="111111"/>
          <w:sz w:val="28"/>
          <w:sz w:val="28"/>
          <w:szCs w:val="28"/>
          <w:rtl w:val="true"/>
          <w:lang w:bidi="ar-SA"/>
        </w:rPr>
        <w:t>الحجّاج يصدرون علي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يعتق من النّار، و صنف يخرج من ذنوبه كهيئة يوم ولدته أُمّه، و صنف يحفظ في أهله و ماله، فذاك أدني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به الحاجّ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غُفر له ما تقدّم من ذنبه و ما تأخّر، و الذي يليه رجلٌ غُفر له ما تقدّم من ذنبه و ما تأخّر و يستأنف العمل،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أقلّهم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حُفظ في أهله و 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يعتقون من النّار لا يرجع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عتقهم، و ثلث يستأنفون العمل و قد غفرت لهم ذنوبهم الماضية، و ثلث تخلف عليهم نفقاتهم و يعافون في أنفسهم و أهاليهم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المفضّل بن صالح،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فأفضلهم نصيباً رجلٌ غفر له ذنبه ما تقدّم منه و ما تأخّر و وقاه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عذاب القبر، و أمّا الذي يليه فرجلٌ غفر له ذنبه ما تقدّم منه، و يستأنف العمل فيما بقي من عمره، و أمّا الذي يليه فرجل حفظ في أهله و ماله</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6763486_211673320"/>
      <w:bookmarkStart w:id="283" w:name="_Toc106"/>
      <w:bookmarkEnd w:id="282"/>
      <w:r>
        <w:rPr>
          <w:rtl w:val="true"/>
        </w:rPr>
        <w:t>من حجّ للّ</w:t>
      </w:r>
      <w:r>
        <w:rPr>
          <w:rtl w:val="true"/>
        </w:rPr>
        <w:t>?</w:t>
      </w:r>
      <w:r>
        <w:rPr>
          <w:rtl w:val="true"/>
        </w:rPr>
        <w:t>ه و من حجّ لغيره</w:t>
      </w:r>
      <w:bookmarkEnd w:id="2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موسي بن</w:t>
      </w:r>
    </w:p>
    <w:p>
      <w:pPr>
        <w:pStyle w:val="BookText"/>
        <w:rPr/>
      </w:pPr>
      <w:r>
        <w:rPr>
          <w:rFonts w:ascii="Amiri" w:hAnsi="Amiri" w:eastAsia="Amiri" w:cs="Amiri"/>
          <w:color w:val="111111"/>
          <w:sz w:val="28"/>
          <w:sz w:val="28"/>
          <w:szCs w:val="28"/>
          <w:rtl w:val="true"/>
          <w:lang w:bidi="ar-SA"/>
        </w:rPr>
        <w:t>عمران، عن الحسين بن يزيد، عن مندل الخادم، عن هارون بن خارجة،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حجٌّ للناس، فمن حجّ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كان ثوابه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الجنّة، و من حجّ للناس كان ثوابه علي الناس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النهاوندي،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حمّاد الأنصاري، عن محمّد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علي الناس زمان يكون فيه حجّ الملوك نزهة، و حجّ الأغنياء تجارة، و حجّ المساكين مسألة</w:t>
      </w:r>
      <w:r>
        <w:rPr>
          <w:rFonts w:eastAsia="Amiri" w:cs="Amiri" w:ascii="Amiri" w:hAnsi="Amiri"/>
          <w:color w:val="111111"/>
          <w:sz w:val="28"/>
          <w:szCs w:val="28"/>
          <w:rtl w:val="true"/>
          <w:lang w:bidi="ar-SA"/>
        </w:rPr>
        <w:t>.</w:t>
      </w:r>
      <w:bookmarkStart w:id="284" w:name="pg10569_98372"/>
    </w:p>
    <w:p>
      <w:pPr>
        <w:pStyle w:val="Heading2"/>
        <w:numPr>
          <w:ilvl w:val="1"/>
          <w:numId w:val="1"/>
        </w:numPr>
        <w:rPr/>
      </w:pPr>
      <w:bookmarkStart w:id="285" w:name="__RefHeading___Toc6763488_211673320"/>
      <w:bookmarkStart w:id="286" w:name="_Toc107"/>
      <w:bookmarkEnd w:id="284"/>
      <w:bookmarkEnd w:id="285"/>
      <w:r>
        <w:rPr>
          <w:rtl w:val="true"/>
        </w:rPr>
        <w:t>الفصل العاشر</w:t>
      </w:r>
      <w:r>
        <w:rPr>
          <w:rtl w:val="true"/>
        </w:rPr>
        <w:t xml:space="preserve">: </w:t>
      </w:r>
      <w:r>
        <w:rPr>
          <w:rtl w:val="true"/>
        </w:rPr>
        <w:t>في العمرة</w:t>
      </w:r>
      <w:bookmarkEnd w:id="286"/>
    </w:p>
    <w:p>
      <w:pPr>
        <w:pStyle w:val="Heading3"/>
        <w:numPr>
          <w:ilvl w:val="2"/>
          <w:numId w:val="1"/>
        </w:numPr>
        <w:rPr/>
      </w:pPr>
      <w:bookmarkStart w:id="287" w:name="__RefHeading___Toc6763490_211673320"/>
      <w:bookmarkStart w:id="288" w:name="_Toc108"/>
      <w:bookmarkEnd w:id="287"/>
      <w:r>
        <w:rPr>
          <w:rtl w:val="true"/>
        </w:rPr>
        <w:t>استحباب العمرة بعد الحجّ</w:t>
      </w:r>
      <w:bookmarkEnd w:id="288"/>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رجل أفرد الحجّ، هل له أن يعتمر بعد الحجّ؟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أمكن الموسي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فحسن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الوشّاء، عن أبان بن عثمان، عن عبد الرحمن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الرأس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أبان بن عثمان، عن عبد الرحمن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bookmarkStart w:id="289" w:name="pg10569_98373"/>
    </w:p>
    <w:p>
      <w:pPr>
        <w:pStyle w:val="BookText"/>
        <w:rPr/>
      </w:pPr>
      <w:bookmarkEnd w:id="289"/>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المعتمر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رأسه فحسن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أبان، عن أبي الجارود، 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العمرة بعد الحجّ في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763492_211673320"/>
      <w:bookmarkStart w:id="291" w:name="_Toc109"/>
      <w:bookmarkEnd w:id="290"/>
      <w:r>
        <w:rPr>
          <w:rtl w:val="true"/>
        </w:rPr>
        <w:t>لكلّ شهر عمرة</w:t>
      </w:r>
      <w:bookmarkEnd w:id="291"/>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الحجّاج،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أبي حمزة، عن أبي الحسن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w:t>
      </w:r>
      <w:bookmarkStart w:id="292" w:name="pg10569_98374"/>
    </w:p>
    <w:p>
      <w:pPr>
        <w:pStyle w:val="BookText"/>
        <w:rPr/>
      </w:pPr>
      <w:bookmarkEnd w:id="292"/>
      <w:r>
        <w:rPr>
          <w:rFonts w:ascii="Amiri" w:hAnsi="Amiri" w:eastAsia="Amiri" w:cs="Amiri"/>
          <w:color w:val="111111"/>
          <w:sz w:val="28"/>
          <w:sz w:val="28"/>
          <w:szCs w:val="28"/>
          <w:rtl w:val="true"/>
          <w:lang w:bidi="ar-SA"/>
        </w:rPr>
        <w:t>لكلّ شهر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عشرة أيّام عمرة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شهر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اثنا عشر شهراً يعتمر لكلّ شهر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اثنا عشر عمرة، في كلّ شهر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في كتابه، عن أخيه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العمرة 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يعتمر فيما أحبّ من الشهور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عيينة، عن ابن أبي نجيح،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شهر عمرة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763494_211673320"/>
      <w:bookmarkStart w:id="294" w:name="_Toc110"/>
      <w:bookmarkEnd w:id="293"/>
      <w:r>
        <w:rPr>
          <w:rtl w:val="true"/>
        </w:rPr>
        <w:t>فضل العمرة في رجب</w:t>
      </w:r>
      <w:bookmarkEnd w:id="29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 العمرة كفّارة لكلّ ذنب، و أفضل العمرة عمرة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عن عمر بن أُذينة،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من حجّ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رجب، و حجّة مفردة في عامها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 أُذينة، عن زرارة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يلي الحجّ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المفردة ثمّ يذهب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نزلت العمرة بالمدينة، فأفضل العمرة عمرة رجب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 في أيّ الشهور شئت، و أفضل العمرة عمرة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أيّ العمرة أفضل عمرة في رجب أو عمرة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عمرة في شهر رجب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المعتمر يعتمر في أيّ شهور السنة شاء، و أفضل العمرة عمرة رجب</w:t>
      </w:r>
      <w:r>
        <w:rPr>
          <w:rFonts w:eastAsia="Amiri" w:cs="Amiri" w:ascii="Amiri" w:hAnsi="Amiri"/>
          <w:color w:val="111111"/>
          <w:sz w:val="28"/>
          <w:szCs w:val="28"/>
          <w:rtl w:val="true"/>
          <w:lang w:bidi="ar-SA"/>
        </w:rPr>
        <w:t>.</w:t>
      </w:r>
      <w:bookmarkStart w:id="295" w:name="pg10569_98376"/>
    </w:p>
    <w:p>
      <w:pPr>
        <w:pStyle w:val="BookText"/>
        <w:rPr/>
      </w:pPr>
      <w:bookmarkEnd w:id="295"/>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الحسين بن سعيد، عن ابن أبي عمير؛ و حماد و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فضالة بن أيّوب،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أفضل العمرة عمرة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العمرة في رجب تلي الحجّ في الفضل</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763496_211673320"/>
      <w:bookmarkStart w:id="297" w:name="_Toc111"/>
      <w:bookmarkEnd w:id="296"/>
      <w:r>
        <w:rPr>
          <w:rtl w:val="true"/>
        </w:rPr>
        <w:t>من أحرم في رجب و أحلّ في غيره</w:t>
      </w:r>
      <w:bookmarkEnd w:id="297"/>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العلوي، عن جدّه عليّ بن جعفر، عن أخيه موسي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عمرة رجب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في رجب و إن كان في يوم واحد منه فقد أدركت عمرة رجب، و إن قدمت في شعبان فإنّها عمرة رجب أن تحرم في 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أحرمت و عليك من رجب يوم و ليلة فعمرتك رجبيّة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ابن بكير، عن عيسي الفرّاء،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أهلّ بالعمرة في رجب و أحلّ في غيره كانت عمرته لرجب، و إذا أهلّ في</w:t>
      </w:r>
      <w:bookmarkStart w:id="298" w:name="pg10569_98377"/>
    </w:p>
    <w:p>
      <w:pPr>
        <w:pStyle w:val="BookText"/>
        <w:rPr/>
      </w:pPr>
      <w:bookmarkEnd w:id="298"/>
      <w:r>
        <w:rPr>
          <w:rFonts w:ascii="Amiri" w:hAnsi="Amiri" w:eastAsia="Amiri" w:cs="Amiri"/>
          <w:color w:val="111111"/>
          <w:sz w:val="28"/>
          <w:sz w:val="28"/>
          <w:szCs w:val="28"/>
          <w:rtl w:val="true"/>
          <w:lang w:bidi="ar-SA"/>
        </w:rPr>
        <w:t>غير رجب و طاف في رجب فعمرته لرجب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عبد الرحمن بن الحجّاج،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أحرم في شهر و أحلّ في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في الذي قد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يكتب له في أفضلهما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6763498_211673320"/>
      <w:bookmarkStart w:id="300" w:name="_Toc112"/>
      <w:bookmarkEnd w:id="299"/>
      <w:r>
        <w:rPr>
          <w:rtl w:val="true"/>
        </w:rPr>
        <w:t>فضل العمرة في شهر رمضان</w:t>
      </w:r>
      <w:bookmarkEnd w:id="300"/>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أخبرنا محمّد، حدّثني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لأُمّ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قد فاتها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اعتمري في شهر رمضان، فإنّ عمرة فيه تعدل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عليّ بن مهزيار، عن عليّ بن حديد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مقيماً بالمدينة في شهر رمضان سنة ثلاث عشرة و مائتين، فلمّا قرب الفطر كتبت إلي أبي جعفر عليه السلام أسأله عن الخروج في عمرة شهر رمضان أفضل أو أُقيم حتّي ينقضي الشهر و أُتمُّ صومي؟ فكتب إليّ كتاباً قرأته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رحمك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أيّ العمرة أفضل؟ عمرة شهر رمضان أفضل يرحمك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إذا أراد العمرة انتظر إلي صبيحة ثلاث و عشرين من شهر رمضان، ثمّ يخرج مهلًّا في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عمرة في شهر رمضان تعدل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امرأة وعدها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عوف الطائي، حدّثنا أحمد بن خالد الوهبي، حدّثنا محمّد بن إسحاق، عن عيسي بن معقل بن أُمّ معقل الأسدي أسد خُزيمة، حدّثني يوسف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سلام، عن جدّته أُمّ معقل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حجّ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حجّة الوداع، و كان لنا جمل، فجعله أبو معقل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أصابنا مرض، و هلك أبو معقل، و خرج النبيُّ صلي الله عليه و سلم، فلمّا فرغ من حجّه جئته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معقل، ما منعك أن تخرجي معنا؟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تهيّأنا فهلك أبو معقل، و كان لنا جمل هو الذي نحجّ عليه، فأوصي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أبو معقل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خرجتِ عليه؟ فإنّ الحجّ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فأمّا إذ فاتتك هذه الحجّة معنا فاعتمري في رمضان فإنّها كحجّة،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حجّة، و العمرة عمرة، و قد قال هذا 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ما أدري أ لي خاصّة؟</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حكيم، حدثنا أبو قتيبة، حدثنا حرب بن سُريج، حدثنا حرب بن عليّ، عن محمّد بن علي،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أحمد بن عبد الملك بن واقد، حدثنا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عن عبد الكريم، عن عطاء،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حدّثنا أبو عوانة، عن إبراهيم بن مهاجر، عن أبي بكر بن عبد الرحمن، أخبرني رسول مروان الذي أرسل إلي أُمّ معقل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معقل حاجّاً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فلمّا قدم قالت أُمّ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عليّ حجّة، فانطلقا يمشيان حتّي دخلا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عليَّ حجّة و إنّ لأبي معقل بكراً، قال أبو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أعطها فلتحُجَّ عليه فإنّه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فأعطاها البَكْر،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إنّي امرأة قد كبرت و سقمت فهل من عمل يجزئ عنّي من حجّتي؟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رمضان تجزئ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يعقوب الحافظ، حدثنا يحيي بن 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مسدّد، حدثنا عبد الوارث بن سعيد العنبري، عن عامر الأحول، عن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المزني، عن ابن عباس 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سلم الحجّ، فقالت امرأة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ما أحجّك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بي علي ناضحك،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نعتقبه أنا و ولدك،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بي علي جملك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حبيس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 تمر رقك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قوتي و قوتك،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النبي صلي الله عليه و آله و سلم من مكّة أرسلت إليه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سلم منّي السلام و سله ما يعدل حجّة معك، فأتي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النبيّ صلي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امرأتي تقرئك السلام و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أحجّ بها معك،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بي علي جملي فلان،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حبيس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لو كنت حججت بها كان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النبيّ صلي الله عليه و آله و سلم تعجّباً من حرصها علي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أمرتني أن أسألك ما تعدل حجّة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اقرأها منّي السلام و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أخبرها أنّها تعدل حجّة معي عمرة في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روح و محمّد بن مصعب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الأوزاعي، عن يحيي بن أبي كثير، عن أبي سلمة بن عبد الرحمن، عن أُمّ معقل الأسديّة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إنّي أريد الحجّ و جملي أعجف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رمضان، فإنّ عمرة في رمضان تعدل 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عبدة الضبيّ، حدّثنا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حبيب المعلم، عن عطاء، عن ابن عباس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النبي صلي الله عليه و سلم قال لامرأة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أُمّ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تكوني حججتِ معنا؟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ناضحان كانا لأبي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هو و ابنه علي</w:t>
      </w:r>
      <w:bookmarkStart w:id="301" w:name="pg10569_98381"/>
    </w:p>
    <w:p>
      <w:pPr>
        <w:pStyle w:val="BookText"/>
        <w:rPr/>
      </w:pPr>
      <w:bookmarkEnd w:id="301"/>
      <w:r>
        <w:rPr>
          <w:rFonts w:ascii="Amiri" w:hAnsi="Amiri" w:eastAsia="Amiri" w:cs="Amiri"/>
          <w:color w:val="111111"/>
          <w:sz w:val="28"/>
          <w:sz w:val="28"/>
          <w:szCs w:val="28"/>
          <w:rtl w:val="true"/>
          <w:lang w:bidi="ar-SA"/>
        </w:rPr>
        <w:t>أحدهما، و كان الآخر يَسقي غلامنا،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فعُمرة في رمضان تقضي حجّة أو حجّة معي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الطاهر بن السرح، حدثنا يوسف بن عدي، حدثنا عبد الرحمن بن سليمان، عن المختار بن فلفل، عن طلق بن حبيب، عن أبي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امرأته قالت له و له جمل و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جملك أحجّ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حبيس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أحجّ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الناقة و حجّ علي جملك،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أؤثر علي نفسي أحداً،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من نفقتك،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فضل عمّا أخرج به و أدع لكم، و لو كان معي لأعطيتك،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ما فعلت فاقرئ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إذا لقيته و قل له الذي قلت لك، فلمّا لقي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أقرأه منها السلام و أخبره بالذي قالت له،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 طليق لو أعطيتها جملك كان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لو أعطيتها ناقتها كانت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لو أعطيتها من نفقتك أخلفها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فما يعدل بحجّ؟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في رمضان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6763500_211673320"/>
      <w:bookmarkStart w:id="303" w:name="_Toc113"/>
      <w:bookmarkEnd w:id="302"/>
      <w:r>
        <w:rPr>
          <w:rtl w:val="true"/>
        </w:rPr>
        <w:t>العمرة إلي العمرة</w:t>
      </w:r>
      <w:bookmarkEnd w:id="303"/>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إلي العمرة يكفّران ما بينهما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إلي العمرة كفّارة لما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محمّد و سريج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فليج، عن عاصم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عامر، عن أبيه، قال سريج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 إلي العمرة كفّارة لما بينهما من الذنوب و الخطايا، و الحجّ المبرور ليس له جزاء إلّا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أبو محمّد بن يوسف، أنا أبو مروان عبد الملك بن محمّد القاضي بمدينة الرسول، 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زيدان البجلي، نا الحسن بن علي، نا سليمان بن حرب، نا حمّاد بن زيد، عن أيّوب السختياني،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فحدّثني عن سُمَيّ،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العُمرتان تكفّران ما بينهما، و الحجُّ المبرور ليس له ثواب أو قال جزاء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أيّوب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سبّح الحاجُّ من تسبيحة و لا هلّل من تهليلة و لا كبّر من تكبيرة إلّا يبشّر بها تبشيرة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 مالك، عن سُمي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بن عبد الرحمن، عن أبي صالح السمّان، عن أبي هريرة،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العمرة إلي العمرة كفّارة لما بينهما، و الحجّ المبرور، ليس له جزاء إلّا الجنّة</w:t>
      </w:r>
      <w:r>
        <w:rPr>
          <w:rFonts w:eastAsia="Amiri" w:cs="Amiri" w:ascii="Amiri" w:hAnsi="Amiri"/>
          <w:color w:val="111111"/>
          <w:sz w:val="28"/>
          <w:szCs w:val="28"/>
          <w:rtl w:val="true"/>
          <w:lang w:bidi="ar-SA"/>
        </w:rPr>
        <w:t>.</w:t>
      </w:r>
      <w:bookmarkStart w:id="304" w:name="pg10569_98383"/>
    </w:p>
    <w:p>
      <w:pPr>
        <w:pStyle w:val="Heading2"/>
        <w:numPr>
          <w:ilvl w:val="1"/>
          <w:numId w:val="1"/>
        </w:numPr>
        <w:rPr/>
      </w:pPr>
      <w:bookmarkStart w:id="305" w:name="__RefHeading___Toc6763502_211673320"/>
      <w:bookmarkStart w:id="306" w:name="_Toc114"/>
      <w:bookmarkEnd w:id="304"/>
      <w:bookmarkEnd w:id="305"/>
      <w:r>
        <w:rPr>
          <w:rtl w:val="true"/>
        </w:rPr>
        <w:t>الفصل الحادي عشر</w:t>
      </w:r>
      <w:r>
        <w:rPr>
          <w:rtl w:val="true"/>
        </w:rPr>
        <w:t xml:space="preserve">: </w:t>
      </w:r>
      <w:r>
        <w:rPr>
          <w:rtl w:val="true"/>
        </w:rPr>
        <w:t>الأغسال المستحبّة في الحجّ</w:t>
      </w:r>
      <w:bookmarkEnd w:id="306"/>
    </w:p>
    <w:p>
      <w:pPr>
        <w:pStyle w:val="Heading3"/>
        <w:numPr>
          <w:ilvl w:val="2"/>
          <w:numId w:val="1"/>
        </w:numPr>
        <w:rPr/>
      </w:pPr>
      <w:bookmarkStart w:id="307" w:name="__RefHeading___Toc6763504_211673320"/>
      <w:bookmarkStart w:id="308" w:name="_Toc115"/>
      <w:bookmarkEnd w:id="307"/>
      <w:r>
        <w:rPr>
          <w:rtl w:val="true"/>
        </w:rPr>
        <w:t>الأغسال المندوبة</w:t>
      </w:r>
      <w:bookmarkEnd w:id="308"/>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عن أحمد بن محمّد، عن أبيه، عن الحسين بن الحسن بن أبان، عن الحسين بن سعيد، عن القاسم بن عروة، عن عبد الحميد،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من الجنابة، و غسل الجمعة، و العيدين، و يوم عرفة، و ثلاث ليال في شهر رمضان، و حين تدخل الحرم، و إذا أردت دخول مسجد الرسول صلي الله عليه و آله، و من غسّل الميّت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عن أبيه، عن الحسين بن الحسن بن أبان، عن الحسين بن سعيد، عن حمّاد، عن حريز، عن محمّد بن مسلم،</w:t>
      </w:r>
    </w:p>
    <w:p>
      <w:pPr>
        <w:pStyle w:val="BookText"/>
        <w:rPr/>
      </w:pP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في سبعة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يومي العيدين، و إذا دخلت الحرمين، و يوم تحرم، و يوم الزيارة، و يوم تدخل البيت، و يوم التروية، و يوم عرفة، و إذا غسّلت ميّتاً أو كفّنته أو مسسته بعد ما يبرد، و يوم الجمعة، و غسل الجنابة فريضة، و غسل الكسوف إذا احترق القرص كلّه فاغتسل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البزنطي،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الغُسل في أربعة عشر موطناً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الميّت، و غسل الجنب، و غسل من غسّل الميّت، و غسل الجمعة و العيدين، و يوم عرفة، و غسل الإحرام، و دخول الكعبة، و دخول المدينة، و دخول الحرم، و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عن أحمد بن محمّد، عن أبيه، عن الحسين بن الحسن بن أبان، عن الحسين بن سعيد، عن النضر بن سويد، عن ابن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من الجنابة، و يوم الجمعة، و يوم الفطر، و يوم الأضحي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عرفة عند زوال الشمس، و من غسّل ميّتاً، و حين يحرم، و عند دخول مكّة و المدينة، و دخول الكعبة، و غسل الزيارة، و الثلاث الليالي في شهر رمضان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الهيثم العجلي، و أحمد بن الحسن القطّان، و محمّد بن أحمد السناني، و الحسين بن إبراهيم بن أحمد بن هشام المكتّب، 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bookmarkStart w:id="309" w:name="pg10569_98385"/>
    </w:p>
    <w:p>
      <w:pPr>
        <w:pStyle w:val="BookText"/>
        <w:rPr/>
      </w:pPr>
      <w:bookmarkEnd w:id="309"/>
      <w:r>
        <w:rPr>
          <w:rFonts w:ascii="Amiri" w:hAnsi="Amiri" w:eastAsia="Amiri" w:cs="Amiri"/>
          <w:color w:val="111111"/>
          <w:sz w:val="28"/>
          <w:sz w:val="28"/>
          <w:szCs w:val="28"/>
          <w:rtl w:val="true"/>
          <w:lang w:bidi="ar-SA"/>
        </w:rPr>
        <w:t>بن محمّد الصائغ، و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الورّاق 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يحيي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الأغسال منها غسل الجنابة، و الحيض، و غسل الميّت، و غسل من مسّ الميّت بعد ما يبرد، و غسل من غسّل الميّت، و غسل يوم الجمعة، و غسل العيدين، و غسل دخول مكّة، و غسل دخول المدينة، و غسل الزّيارة و غسل الإحرام، و غسل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بن محمّد بن عبدوس، عن عليّ بن محمّد بن قتيبة، عن الفضل بن شاذان، عن الرضا عليه السلام، في كتاب كتبه إلي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يوم الجمعة سنّة، و غسل العيدين، و غسل دخول مكّة و المدينة، و غسل الزيارة، و غسل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763506_211673320"/>
      <w:bookmarkStart w:id="311" w:name="_Toc116"/>
      <w:bookmarkEnd w:id="310"/>
      <w:r>
        <w:rPr>
          <w:rtl w:val="true"/>
        </w:rPr>
        <w:t>تقديم الغسل</w:t>
      </w:r>
      <w:bookmarkEnd w:id="311"/>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أبي عمير، عن هشام بن سالم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أرسلنا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و نحن جماعة و 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فأرسل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اغتسلوا بالمدينة، فإنّي أخاف أن يعزّ الماء عليكم بذي الحليفة فاغتسلوا بالمدينة و البسوا ثيابكم التي تحرمون فيها ثمّ تعالوا 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مثاني</w:t>
      </w:r>
      <w:r>
        <w:rPr>
          <w:rFonts w:eastAsia="Amiri" w:cs="Amiri" w:ascii="Amiri" w:hAnsi="Amiri"/>
          <w:color w:val="111111"/>
          <w:sz w:val="28"/>
          <w:szCs w:val="28"/>
          <w:rtl w:val="true"/>
          <w:lang w:bidi="ar-SA"/>
        </w:rPr>
        <w:t>.</w:t>
      </w:r>
      <w:bookmarkStart w:id="312" w:name="pg10569_98386"/>
    </w:p>
    <w:p>
      <w:pPr>
        <w:pStyle w:val="BookText"/>
        <w:rPr/>
      </w:pPr>
      <w:bookmarkEnd w:id="312"/>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يغتسل بالمدينة لإحرامه، أ يجزيه ذلك عن غسل ذي الحليفة؟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الرجل يغتسل بالمدينة للإحرام، أ يجزيه عن غسل ذي الحليفة؟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الرجل يغتسل بالمدينة لإحرامه؟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ذلك من الغسل بذي الحليفة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763508_211673320"/>
      <w:bookmarkStart w:id="314" w:name="_Toc117"/>
      <w:bookmarkEnd w:id="313"/>
      <w:r>
        <w:rPr>
          <w:rtl w:val="true"/>
        </w:rPr>
        <w:t>إعادة الغسل</w:t>
      </w:r>
      <w:bookmarkEnd w:id="314"/>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الرجل يغتسل للزيارة ثمّ ينام، أ يتوضّأ قبل أن يزور؟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غسله لأنّه إنّما دخل بوضوء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غسل الزيارة، يغتسل الرجل بالليل و يزور بالليل بغسل واحد، أ يجزئه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ما لم يحدث ما يوجب وضوءاً، فإن أحدث</w:t>
      </w:r>
    </w:p>
    <w:p>
      <w:pPr>
        <w:pStyle w:val="BookText"/>
        <w:rPr/>
      </w:pPr>
      <w:r>
        <w:rPr>
          <w:rFonts w:ascii="Amiri" w:hAnsi="Amiri" w:eastAsia="Amiri" w:cs="Amiri"/>
          <w:color w:val="111111"/>
          <w:sz w:val="28"/>
          <w:sz w:val="28"/>
          <w:szCs w:val="28"/>
          <w:rtl w:val="true"/>
          <w:lang w:bidi="ar-SA"/>
        </w:rPr>
        <w:t>فليعد غسله بالليل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إسحاق بن عمّار،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غسل الزيارة يغتسل بالنهار، و يزور بالليل بغسل واحد؟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يجزيه إن لم يحدث، فإن أحدث ما يوجب وضوءاً فليعد غسله بالليل</w:t>
      </w:r>
      <w:r>
        <w:rPr>
          <w:rFonts w:eastAsia="Amiri" w:cs="Amiri" w:ascii="Amiri" w:hAnsi="Amiri"/>
          <w:color w:val="111111"/>
          <w:sz w:val="28"/>
          <w:szCs w:val="28"/>
          <w:rtl w:val="true"/>
          <w:lang w:bidi="ar-SA"/>
        </w:rPr>
        <w:t>.</w:t>
      </w:r>
      <w:bookmarkStart w:id="315" w:name="pg10569_98388"/>
    </w:p>
    <w:p>
      <w:pPr>
        <w:pStyle w:val="Heading2"/>
        <w:numPr>
          <w:ilvl w:val="1"/>
          <w:numId w:val="1"/>
        </w:numPr>
        <w:rPr/>
      </w:pPr>
      <w:bookmarkStart w:id="316" w:name="__RefHeading___Toc6763510_211673320"/>
      <w:bookmarkStart w:id="317" w:name="_Toc118"/>
      <w:bookmarkEnd w:id="315"/>
      <w:bookmarkEnd w:id="316"/>
      <w:r>
        <w:rPr>
          <w:rtl w:val="true"/>
        </w:rPr>
        <w:t>الفصل الثاني عشر</w:t>
      </w:r>
      <w:r>
        <w:rPr>
          <w:rtl w:val="true"/>
        </w:rPr>
        <w:t xml:space="preserve">: </w:t>
      </w:r>
      <w:r>
        <w:rPr>
          <w:rtl w:val="true"/>
        </w:rPr>
        <w:t>في الإحرام و التلبية</w:t>
      </w:r>
      <w:bookmarkEnd w:id="317"/>
    </w:p>
    <w:p>
      <w:pPr>
        <w:pStyle w:val="Heading3"/>
        <w:numPr>
          <w:ilvl w:val="2"/>
          <w:numId w:val="1"/>
        </w:numPr>
        <w:rPr/>
      </w:pPr>
      <w:bookmarkStart w:id="318" w:name="__RefHeading___Toc6763512_211673320"/>
      <w:bookmarkStart w:id="319" w:name="_Toc119"/>
      <w:bookmarkEnd w:id="318"/>
      <w:r>
        <w:rPr>
          <w:rtl w:val="true"/>
        </w:rPr>
        <w:t>علّة الإحرام</w:t>
      </w:r>
      <w:bookmarkEnd w:id="319"/>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محمّد بن عبدوس النيسابوري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 عليّ بن محمّد بن قتيبة النيسابوري، عن أبو محمّد الفضل بن شاذان النيسابوري،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 طويل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أُمروا بالإحرام؟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يخشعوا قبل دخولهم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أمنه، و لئلّا يلهوا و يشتغلوا بشي‌ء من أُمور الدنيا و زينتها و لذّاتها، و يكونوا صابرين فيما هم فيه، قاصدين نحوه مقبلين عليهم بكليتهم، مع ما فيه من التعظيم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لبيته، و التذلّل لأنفسهم عند قصدهم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و وفادتهم إليه، راجين ثوابه، راهبين من عقابه، ماضين نحوه مقبلين إليه بالذلّ و الاستكانة و الخضوع، و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محمّد و آله أجمعين</w:t>
      </w:r>
      <w:r>
        <w:rPr>
          <w:rFonts w:eastAsia="Amiri" w:cs="Amiri" w:ascii="Amiri" w:hAnsi="Amiri"/>
          <w:color w:val="111111"/>
          <w:sz w:val="28"/>
          <w:szCs w:val="28"/>
          <w:rtl w:val="true"/>
          <w:lang w:bidi="ar-SA"/>
        </w:rPr>
        <w:t>.</w:t>
      </w:r>
      <w:bookmarkStart w:id="320" w:name="pg10569_98389"/>
    </w:p>
    <w:p>
      <w:pPr>
        <w:pStyle w:val="BookText"/>
        <w:rPr/>
      </w:pPr>
      <w:bookmarkEnd w:id="320"/>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عيسي بن عبيد، عن العباس بن معروف، عن بعض أصحابنا،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وجب الإحرام لعلّة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عثمان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المغراء،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إسرائيل إذا قرّبت القربان تخرج نارٌ تأكل قربان مَنْ قُبل منه، و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جعل الإحرام مكان القربان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6763514_211673320"/>
      <w:bookmarkStart w:id="322" w:name="_Toc120"/>
      <w:bookmarkEnd w:id="321"/>
      <w:r>
        <w:rPr>
          <w:rtl w:val="true"/>
        </w:rPr>
        <w:t>التهيّؤ للإحرام</w:t>
      </w:r>
      <w:bookmarkEnd w:id="322"/>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و ابن أبي عمير جميعاً،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انتهيت إلي العقيق من قبل العراق أو إلي الوقت من هذه المواقيت و أنت تريد الإحرام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فانتف إبطك </w:t>
      </w:r>
      <w:r>
        <w:rPr>
          <w:rStyle w:val="FootnoteAnchor"/>
          <w:rtl w:val="true"/>
        </w:rPr>
        <w:footnoteReference w:id="449"/>
      </w:r>
      <w:r>
        <w:rPr>
          <w:rFonts w:ascii="Amiri" w:hAnsi="Amiri" w:eastAsia="Amiri" w:cs="Amiri"/>
          <w:color w:val="111111"/>
          <w:sz w:val="28"/>
          <w:sz w:val="28"/>
          <w:szCs w:val="28"/>
          <w:rtl w:val="true"/>
          <w:lang w:bidi="ar-SA"/>
        </w:rPr>
        <w:t>، و قلّم أظفارك، و اطلِ عانتك، و خُذ من شاربك، و لا يضرّك بأيّ ذلك بدأت، ثمّ استك و اغتسل و البس ثوبيك، و ليكن فراغك من ذلك،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عند زوال الشمس، و إن لم يكن عند زوال الشمس فلا يضرّك ذلك، غير إنّي أحبّ أن يكون ذلك عند زوال الشمس</w:t>
      </w:r>
      <w:r>
        <w:rPr>
          <w:rFonts w:eastAsia="Amiri" w:cs="Amiri" w:ascii="Amiri" w:hAnsi="Amiri"/>
          <w:color w:val="111111"/>
          <w:sz w:val="28"/>
          <w:szCs w:val="28"/>
          <w:rtl w:val="true"/>
          <w:lang w:bidi="ar-SA"/>
        </w:rPr>
        <w:t>.</w:t>
      </w:r>
      <w:bookmarkStart w:id="323" w:name="pg10569_98390"/>
    </w:p>
    <w:p>
      <w:pPr>
        <w:pStyle w:val="Heading3"/>
        <w:numPr>
          <w:ilvl w:val="2"/>
          <w:numId w:val="1"/>
        </w:numPr>
        <w:rPr/>
      </w:pPr>
      <w:bookmarkStart w:id="324" w:name="__RefHeading___Toc6763516_211673320"/>
      <w:bookmarkStart w:id="325" w:name="_Toc121"/>
      <w:bookmarkEnd w:id="323"/>
      <w:bookmarkEnd w:id="324"/>
      <w:r>
        <w:rPr>
          <w:rtl w:val="true"/>
        </w:rPr>
        <w:t>علّة التلبية</w:t>
      </w:r>
      <w:bookmarkEnd w:id="325"/>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عن سهل بن زياد الآدمي، عن جعفر بن عثمان الدارمي، عن سليمان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عليه السلام عن التلبية و 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لأُحرّمنّكم علي النّار كما أحرمتم لي، فيقولون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علي ندائه إيّاهم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القاسم الاسترآبادي، عن يوسف بن محمّد بن زياد، و عليّ بن محمّد بن سيّار، عن أبويهما، عن الحسن بن عليّ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في حديث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فأجابوه كلّهم و هم في أصلاب آبائهم و في أرحام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تلك الإجابة شعار الحجّ</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6763518_211673320"/>
      <w:bookmarkStart w:id="327" w:name="_Toc122"/>
      <w:bookmarkEnd w:id="326"/>
      <w:r>
        <w:rPr>
          <w:rtl w:val="true"/>
        </w:rPr>
        <w:t>فضل التلبية</w:t>
      </w:r>
      <w:bookmarkEnd w:id="3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w:t>
      </w:r>
    </w:p>
    <w:p>
      <w:pPr>
        <w:pStyle w:val="BookText"/>
        <w:rPr/>
      </w:pPr>
      <w:r>
        <w:rPr>
          <w:rFonts w:ascii="Amiri" w:hAnsi="Amiri" w:eastAsia="Amiri" w:cs="Amiri"/>
          <w:color w:val="111111"/>
          <w:sz w:val="28"/>
          <w:sz w:val="28"/>
          <w:szCs w:val="28"/>
          <w:rtl w:val="true"/>
          <w:lang w:bidi="ar-SA"/>
        </w:rPr>
        <w:t>عن الحسن بن سعيد، عن حمّاد،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الأوّل عليه السلام أُظلّل و 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فأُظلّل و أُكفّر؟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 و 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حتّي تغيب الشمس إلّا غابت ذنوبه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مهلّ يهلّ بالتلبية إلّا أهلّ مَن عن يمينه مِن شي‌ءٍ إلي مقطع التراب، و مَن عن يساره إلي مقطع التراب، و قال له الملكان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يا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ما يبشّر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عبداً إلّا بالجنّة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ابن فضّال، عن رجال شتّي،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إحرامه سبعين مرّة إيماناً و احتساباً أشهد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ألف ألف ملك ببراة من النّار و براة من النفاق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حتّي تزول الشمس إلّا غابت ذنوبه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راح مسلم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مجاهداً، أو حاجّاً مهلًّا، أو ملبياً إلّا غربت الشمس بذنوبه، و خرج منها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أحمد بن عليّ الدامغاني نزيل بيهق، أنا أبو بكر</w:t>
      </w:r>
    </w:p>
    <w:p>
      <w:pPr>
        <w:pStyle w:val="BookText"/>
        <w:rPr/>
      </w:pPr>
      <w:r>
        <w:rPr>
          <w:rFonts w:ascii="Amiri" w:hAnsi="Amiri" w:eastAsia="Amiri" w:cs="Amiri"/>
          <w:color w:val="111111"/>
          <w:sz w:val="28"/>
          <w:sz w:val="28"/>
          <w:szCs w:val="28"/>
          <w:rtl w:val="true"/>
          <w:lang w:bidi="ar-SA"/>
        </w:rPr>
        <w:t>الإسماعيلي، نا أبو بكر محمّد بن هارون بن حميد المجدر، نا محمّد بن أبان البلخي، نا عبد الرزاق، نا سفيان، عن محمّد بن المنكدر، عن محرر،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أهلّ مهلّ قط إلّا آبت الشمس بذنوبه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الأصبهاني، حدثنا أبو سعيد أحمد بن محمّد بن زياد البصري بمكّة، حدثنا الحسن بن محمّد الزعفراني، حدثنا مطرف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المدني، حدّثني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عن عاصم بن عمر، عن عاصم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عامر بن ربيعة،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 محرم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للشمس حتّي تغرب إلّا غربت بذنوبه حتّي يعود كما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أبي عليّ المعدّل، حدّثنا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أحمد بن يعقوب المقرئ، حدّثنا محمّد بن محمّد بن سليمان، حدّثنا إبراهيم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الهروي،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بن القاسم العمري، حدّثنا عاصم بن عمر بن حفص، عن عاصم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عامر بن ربيعة، عن أبيه عامر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يُلبّي حتّي تغربَ الشمسُ إلّا غربت حين تغرب بذنوبه حتّي يعود كما بدأ</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المنذر الحزامي،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نافع 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w:t>
      </w:r>
      <w:bookmarkStart w:id="328" w:name="pg10569_98396"/>
    </w:p>
    <w:p>
      <w:pPr>
        <w:pStyle w:val="BookText"/>
        <w:rPr/>
      </w:pPr>
      <w:bookmarkEnd w:id="328"/>
      <w:r>
        <w:rPr>
          <w:rFonts w:ascii="Amiri" w:hAnsi="Amiri" w:eastAsia="Amiri" w:cs="Amiri"/>
          <w:color w:val="111111"/>
          <w:sz w:val="28"/>
          <w:sz w:val="28"/>
          <w:szCs w:val="28"/>
          <w:rtl w:val="true"/>
          <w:lang w:bidi="ar-SA"/>
        </w:rPr>
        <w:t>وهب و محمّد بن فُليح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عمر بن حفص، عن عاصم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عامر بن ربيعة،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مُحرم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يومه، يلبّي حتّي تغيب الشمس، إلّا غابت بذنوبه، فعاد كما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إسماعيل بن عيّاش، حدثنا عمارة بن غزيّة الأنصاري، عن أبي حازم، عن سهل بن سعد الساعدي،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ملبٍّ يلبّي إلّا 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يمينه و شماله من حجرٍ أو شجرٍ أو مدرٍ حتّي تنقطع الأرض من هاهنا و هاهنا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هريرة،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أهلّ مهلّ قطّ، و لا كبّر مكبّر قطّ إلّا بشر،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بالجنّة؟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3"/>
        <w:numPr>
          <w:ilvl w:val="2"/>
          <w:numId w:val="1"/>
        </w:numPr>
        <w:rPr/>
      </w:pPr>
      <w:bookmarkStart w:id="329" w:name="__RefHeading___Toc6763520_211673320"/>
      <w:bookmarkStart w:id="330" w:name="_Toc123"/>
      <w:bookmarkEnd w:id="329"/>
      <w:r>
        <w:rPr>
          <w:rtl w:val="true"/>
        </w:rPr>
        <w:t>الصلاة و الدعاء عند الإحرام</w:t>
      </w:r>
      <w:bookmarkEnd w:id="330"/>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و محمّد بن إسماعيل، عن الفضل بن شاذان، عن صفوان، عن ابن أبي عمير جميعاً،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إحرام إلّا في دبر صلاة مكتوبة أحرمت في دبرها بعد التسليم، و إن</w:t>
      </w:r>
    </w:p>
    <w:p>
      <w:pPr>
        <w:pStyle w:val="BookText"/>
        <w:rPr/>
      </w:pPr>
      <w:r>
        <w:rPr>
          <w:rFonts w:ascii="Amiri" w:hAnsi="Amiri" w:eastAsia="Amiri" w:cs="Amiri"/>
          <w:color w:val="111111"/>
          <w:sz w:val="28"/>
          <w:sz w:val="28"/>
          <w:szCs w:val="28"/>
          <w:rtl w:val="true"/>
          <w:lang w:bidi="ar-SA"/>
        </w:rPr>
        <w:t xml:space="preserve">كانت نافلة </w:t>
      </w:r>
      <w:r>
        <w:rPr>
          <w:rStyle w:val="FootnoteAnchor"/>
          <w:rtl w:val="true"/>
        </w:rPr>
        <w:footnoteReference w:id="464"/>
      </w:r>
      <w:r>
        <w:rPr>
          <w:rFonts w:ascii="Amiri" w:hAnsi="Amiri" w:eastAsia="Amiri" w:cs="Amiri"/>
          <w:color w:val="111111"/>
          <w:sz w:val="28"/>
          <w:sz w:val="28"/>
          <w:szCs w:val="28"/>
          <w:rtl w:val="true"/>
          <w:lang w:bidi="ar-SA"/>
        </w:rPr>
        <w:t>صلّيت ركعتين و أحرمت في دبرهما، فإذا انفتلت من صلاتك فأحمد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اثن عليه و صلّ علي النبيّ صلي الله عليه و آله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أَنْ تَجْعَلَنِي مِمَّنِ اسْتَجَابَ لَكَ وَ آمَنَ بِوَعْدِكَ وَ اتَّبَعَ أَمْرَكَ، فَإِنِّي عَبْدُكَ وَ فِي قَبْضَتِكَ، لَا أُوقِي إِلَّا مَا وَقَيْتَ، وَ لَا آخذ إِلَّا مَا أَعْطَيْتَ، وَ قَدْ ذَكَرْتَ الْحَجَّ، فَأَسْأَلُكَ أَنْ تَعْزِمَ لِي عَلَيْهِ عَلَي كِتَابِكَ وَ سُنَّةِ نَبِيِّكَ وَ تُقَوِّيَنِي عَلَي مَا ضَعُفْتُ عَنْهُ، وَ تُسَلِّمَ </w:t>
      </w:r>
      <w:r>
        <w:rPr>
          <w:rStyle w:val="FootnoteAnchor"/>
          <w:rtl w:val="true"/>
        </w:rPr>
        <w:footnoteReference w:id="465"/>
      </w:r>
      <w:r>
        <w:rPr>
          <w:rFonts w:ascii="Amiri" w:hAnsi="Amiri" w:eastAsia="Amiri" w:cs="Amiri"/>
          <w:color w:val="111111"/>
          <w:sz w:val="28"/>
          <w:sz w:val="28"/>
          <w:szCs w:val="28"/>
          <w:rtl w:val="true"/>
          <w:lang w:bidi="ar-SA"/>
        </w:rPr>
        <w:t xml:space="preserve">مِنِّي مَنَاسِكِي فِي يُسْرٍ مِنْكَ وَ عَافِيَةٍ، وَ اجْعَلْنِي مِنْ وَفْدِكَ الَّذِينَ رَضِيتَ وَ ارْتَضَيْتَ وَ سَمَّيْتَ وَ كَتَبْتَ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فَتَمِّمْ لِي حَجِّي وَ عُمْرَتِي، اللَّهُمَّ إِنِّي أُرِيدُ التَّمَتُّعَ بِالْعُمْرَةِ إِلَي الْحَجِّ عَلَي كِتَابِكَ وُ سُنَّةِ نَبِيِّكَ صلي الله عليه و آله، فَإِنْ عَرَضَ لِي شَيْ‌ءٌ يَحْبِسُنِي فَخَلِّنِي حَيْثُ حَبَسْتَنِي لِقَدَرِكَ الَّذِي قَدَّرْتَ عَلَيَّ </w:t>
      </w:r>
      <w:r>
        <w:rPr>
          <w:rStyle w:val="FootnoteAnchor"/>
          <w:rtl w:val="true"/>
        </w:rPr>
        <w:footnoteReference w:id="467"/>
      </w:r>
      <w:r>
        <w:rPr>
          <w:rFonts w:ascii="Amiri" w:hAnsi="Amiri" w:eastAsia="Amiri" w:cs="Amiri"/>
          <w:color w:val="111111"/>
          <w:sz w:val="28"/>
          <w:sz w:val="28"/>
          <w:szCs w:val="28"/>
          <w:rtl w:val="true"/>
          <w:lang w:bidi="ar-SA"/>
        </w:rPr>
        <w:t xml:space="preserve">، اللَّهُمَّ إِنْ لَمْ تَكُنْ حِجَّةً </w:t>
      </w:r>
      <w:r>
        <w:rPr>
          <w:rStyle w:val="FootnoteAnchor"/>
          <w:rtl w:val="true"/>
        </w:rPr>
        <w:footnoteReference w:id="468"/>
      </w:r>
      <w:r>
        <w:rPr>
          <w:rFonts w:ascii="Amiri" w:hAnsi="Amiri" w:eastAsia="Amiri" w:cs="Amiri"/>
          <w:color w:val="111111"/>
          <w:sz w:val="28"/>
          <w:sz w:val="28"/>
          <w:szCs w:val="28"/>
          <w:rtl w:val="true"/>
          <w:lang w:bidi="ar-SA"/>
        </w:rPr>
        <w:t>فَعُمْرَةً أَحْرَمَ لَكَ شَعْرِي وَ بَشَرِي وَ لَحْمِي وَ دَمِي وَ 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وَ مُخِّي وَ عَصَبِي مِنَ النِّسَاءِ وَ الثِّيَابِ وَ الّطِيْبِ، أَبْتَغِي 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وَجْهَكَ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يجزئك أن تقول هذا مرّة واحدة حين تحرم، ثمّ قم فامش هنيئة، فاذا استوت بك الأرض </w:t>
      </w:r>
      <w:r>
        <w:rPr>
          <w:rStyle w:val="FootnoteAnchor"/>
          <w:rtl w:val="true"/>
        </w:rPr>
        <w:footnoteReference w:id="469"/>
      </w:r>
      <w:r>
        <w:rPr>
          <w:rFonts w:ascii="Amiri" w:hAnsi="Amiri" w:eastAsia="Amiri" w:cs="Amiri"/>
          <w:color w:val="111111"/>
          <w:sz w:val="28"/>
          <w:sz w:val="28"/>
          <w:szCs w:val="28"/>
          <w:rtl w:val="true"/>
          <w:lang w:bidi="ar-SA"/>
        </w:rPr>
        <w:t>ماشياً كنت أو راكباً فلبِّ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و حمّاد،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عن ابن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الإحرام و التمتّع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إِنِّي أُرِيدُ مَا أَمَرْتَ بِهِ مِنَ التَّمَتُّعِ بِالْعُمْرَةِ إِلَي الْحَجِّ فَيَسِّرْ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لِي، وَ تَقَبَّلْهُ مِنِّي وَ أَعِنِّي عَلَيْهِ، وَ حلِّنِي حَيْثُ حَبَسْتَنِي لِقَدَرِكَ الَّذِي قَدَّرْتَ عَلَيَّ، أَحْرَمَ لَكَ شَعْرِي وَ بَشَرِي مِنَ النِّسَاءِ وَ الّطِيْبِ وَ الثِّيَابِ</w:t>
      </w:r>
      <w:r>
        <w:rPr>
          <w:rFonts w:eastAsia="Amiri" w:cs="Amiri" w:ascii="Amiri" w:hAnsi="Amiri"/>
          <w:color w:val="111111"/>
          <w:sz w:val="28"/>
          <w:szCs w:val="28"/>
          <w:rtl w:val="true"/>
          <w:lang w:bidi="ar-SA"/>
        </w:rPr>
        <w:t>».</w:t>
      </w:r>
      <w:bookmarkStart w:id="331" w:name="pg10569_98401"/>
    </w:p>
    <w:p>
      <w:pPr>
        <w:pStyle w:val="BookText"/>
        <w:rPr/>
      </w:pPr>
      <w:bookmarkEnd w:id="331"/>
      <w:r>
        <w:rPr>
          <w:rFonts w:ascii="Amiri" w:hAnsi="Amiri" w:eastAsia="Amiri" w:cs="Amiri"/>
          <w:color w:val="111111"/>
          <w:sz w:val="28"/>
          <w:sz w:val="28"/>
          <w:szCs w:val="28"/>
          <w:rtl w:val="true"/>
          <w:lang w:bidi="ar-SA"/>
        </w:rPr>
        <w:t>و إن شئت قلت حين تنهض و إن شئت فأخّره حتّي تركب بعيرك و تستقبل القبلة فافعل</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763522_211673320"/>
      <w:bookmarkStart w:id="333" w:name="_Toc124"/>
      <w:bookmarkEnd w:id="332"/>
      <w:r>
        <w:rPr>
          <w:rtl w:val="true"/>
        </w:rPr>
        <w:t>رفع الصوت بالتلبية</w:t>
      </w:r>
      <w:bookmarkEnd w:id="333"/>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الحجّ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 الثجّ،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العجّ و الثجّ؟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ضجيج الصّياح و رفع الصوت بالتلبية، و الثجّ النحر؛ و النساء يخفضن أصواتهنّ بالتلبية تسمع المرأة مثلها، و إن أسمعت أنينها أجزأها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عن إبراهيم بن زيد، عن محمّد بن عباد بن جعفر،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رجل إلي النبيّ صلي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يوجب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و راحلة،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فما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الشعث التفل </w:t>
      </w:r>
      <w:r>
        <w:rPr>
          <w:rStyle w:val="FootnoteAnchor"/>
          <w:rtl w:val="true"/>
        </w:rPr>
        <w:footnoteReference w:id="47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فما أفضل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 و الثجّ؟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العجيج بالتلبية، و 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البُدن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سليمان بن إبراهيم، أنبأ غانم بن العلاء، أنبأ عليّ بن الفضل بن شهريار، حدثنا محمّد بن أيّوب الرازي، أخبرنا ابن الجماني، حدثنا إسماعيل بن عيّاش،</w:t>
      </w:r>
    </w:p>
    <w:p>
      <w:pPr>
        <w:pStyle w:val="BookText"/>
        <w:rPr/>
      </w:pPr>
      <w:r>
        <w:rPr>
          <w:rFonts w:ascii="Amiri" w:hAnsi="Amiri" w:eastAsia="Amiri" w:cs="Amiri"/>
          <w:color w:val="111111"/>
          <w:sz w:val="28"/>
          <w:sz w:val="28"/>
          <w:szCs w:val="28"/>
          <w:rtl w:val="true"/>
          <w:lang w:bidi="ar-SA"/>
        </w:rPr>
        <w:t>عن إسحاق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فروة، عن محمّد بن المنكدر، عن جابر رضي الله عنه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المبرور ليس له ثواب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الجنّة،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برّه؟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 و الثجّ،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الكلام و إطعام الطعام</w:t>
      </w:r>
      <w:r>
        <w:rPr>
          <w:rFonts w:eastAsia="Amiri" w:cs="Amiri" w:ascii="Amiri" w:hAnsi="Amiri"/>
          <w:color w:val="111111"/>
          <w:sz w:val="28"/>
          <w:szCs w:val="28"/>
          <w:rtl w:val="true"/>
          <w:lang w:bidi="ar-SA"/>
        </w:rPr>
        <w:t>.</w:t>
      </w:r>
      <w:bookmarkStart w:id="334" w:name="pg10569_98406"/>
    </w:p>
    <w:p>
      <w:pPr>
        <w:pStyle w:val="Heading2"/>
        <w:numPr>
          <w:ilvl w:val="1"/>
          <w:numId w:val="1"/>
        </w:numPr>
        <w:rPr/>
      </w:pPr>
      <w:bookmarkStart w:id="335" w:name="__RefHeading___Toc6763524_211673320"/>
      <w:bookmarkStart w:id="336" w:name="_Toc125"/>
      <w:bookmarkEnd w:id="334"/>
      <w:bookmarkEnd w:id="335"/>
      <w:r>
        <w:rPr>
          <w:rtl w:val="true"/>
        </w:rPr>
        <w:t>الفصل الثالث عشر</w:t>
      </w:r>
      <w:r>
        <w:rPr>
          <w:rtl w:val="true"/>
        </w:rPr>
        <w:t xml:space="preserve">: </w:t>
      </w:r>
      <w:r>
        <w:rPr>
          <w:rtl w:val="true"/>
        </w:rPr>
        <w:t>ما ورد في الحرم و مكّة المكرّمة</w:t>
      </w:r>
      <w:bookmarkEnd w:id="336"/>
    </w:p>
    <w:p>
      <w:pPr>
        <w:pStyle w:val="Heading3"/>
        <w:numPr>
          <w:ilvl w:val="2"/>
          <w:numId w:val="1"/>
        </w:numPr>
        <w:rPr/>
      </w:pPr>
      <w:bookmarkStart w:id="337" w:name="__RefHeading___Toc6763526_211673320"/>
      <w:bookmarkStart w:id="338" w:name="_Toc126"/>
      <w:bookmarkEnd w:id="337"/>
      <w:r>
        <w:rPr>
          <w:rtl w:val="true"/>
        </w:rPr>
        <w:t>حرمة الحرم</w:t>
      </w:r>
      <w:bookmarkEnd w:id="338"/>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حرمه أن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 </w:t>
      </w:r>
      <w:r>
        <w:rPr>
          <w:rStyle w:val="FootnoteAnchor"/>
          <w:rtl w:val="true"/>
        </w:rPr>
        <w:footnoteReference w:id="477"/>
      </w:r>
      <w:r>
        <w:rPr>
          <w:rFonts w:ascii="Amiri" w:hAnsi="Amiri" w:eastAsia="Amiri" w:cs="Amiri"/>
          <w:color w:val="111111"/>
          <w:sz w:val="28"/>
          <w:sz w:val="28"/>
          <w:szCs w:val="28"/>
          <w:rtl w:val="true"/>
          <w:lang w:bidi="ar-SA"/>
        </w:rPr>
        <w:t xml:space="preserve">أو يعضد شجره إلّا الإذخر </w:t>
      </w:r>
      <w:r>
        <w:rPr>
          <w:rStyle w:val="FootnoteAnchor"/>
          <w:rtl w:val="true"/>
        </w:rPr>
        <w:footnoteReference w:id="478"/>
      </w:r>
      <w:r>
        <w:rPr>
          <w:rFonts w:ascii="Amiri" w:hAnsi="Amiri" w:eastAsia="Amiri" w:cs="Amiri"/>
          <w:color w:val="111111"/>
          <w:sz w:val="28"/>
          <w:sz w:val="28"/>
          <w:szCs w:val="28"/>
          <w:rtl w:val="true"/>
          <w:lang w:bidi="ar-SA"/>
        </w:rPr>
        <w:t>أو يصاد طيره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جعفر، عن العباس بن معروف،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حرمه بريداً في بريد أن يختلي خلاه أو يعضد شجره إلّا شجرة الإذخر أو يصاد طيره، و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المدينة ما بين لابتيها صيدها و حرّم ما حولها بريداً في بريد أن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خلاها، أو يعضد شجرها إلّا عودي محالة الناضح</w:t>
      </w:r>
      <w:r>
        <w:rPr>
          <w:rFonts w:eastAsia="Amiri" w:cs="Amiri" w:ascii="Amiri" w:hAnsi="Amiri"/>
          <w:color w:val="111111"/>
          <w:sz w:val="28"/>
          <w:szCs w:val="28"/>
          <w:rtl w:val="true"/>
          <w:lang w:bidi="ar-SA"/>
        </w:rPr>
        <w:t>.</w:t>
      </w:r>
      <w:bookmarkStart w:id="339" w:name="pg10569_98408"/>
    </w:p>
    <w:p>
      <w:pPr>
        <w:pStyle w:val="BookText"/>
        <w:rPr/>
      </w:pPr>
      <w:bookmarkEnd w:id="339"/>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و هشام بن الحكم،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أفضل الحرم أو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لم تكن عرفات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جعلها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عيسي بن عبيد، عن العباس بن معروف، عن بعض أصحابنا،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حرّم الحرم لعلّة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و الأئمّة عليهم السلام أنّه حرّم الحرم لعلّة المسجد</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6763528_211673320"/>
      <w:bookmarkStart w:id="341" w:name="_Toc127"/>
      <w:bookmarkEnd w:id="340"/>
      <w:r>
        <w:rPr>
          <w:rtl w:val="true"/>
        </w:rPr>
        <w:t>حكم من لم يرَ للحرم حرمة</w:t>
      </w:r>
      <w:bookmarkEnd w:id="341"/>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جناية ثمّ لجأ إلي الحرم لم يقم عليه الحدّ و لا يطعم و لا يشرب و لا يسقي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يخرج من الحرم فيقام عليه الحدّ، فإن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الحدّ في الحرم، أُخذ به في الحرم لأنّه لم يرَ للحرم 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إبراهيم بن مهزيار، عن أخيه عليّ، عن ابن أبي عمير، عن حفص بن البُختري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الرجل يجني الجناية في غير الحرم ثمّ يلجأ إلي الحرم أ يقام عليه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يطعم و لا يسقي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يكلّم و لا يبايع، فإنّه إذا فعل ذلك</w:t>
      </w:r>
      <w:bookmarkStart w:id="342" w:name="pg10569_98411"/>
    </w:p>
    <w:p>
      <w:pPr>
        <w:pStyle w:val="BookText"/>
        <w:rPr/>
      </w:pPr>
      <w:bookmarkEnd w:id="342"/>
      <w:r>
        <w:rPr>
          <w:rFonts w:ascii="Amiri" w:hAnsi="Amiri" w:eastAsia="Amiri" w:cs="Amiri"/>
          <w:color w:val="111111"/>
          <w:sz w:val="28"/>
          <w:sz w:val="28"/>
          <w:szCs w:val="28"/>
          <w:rtl w:val="true"/>
          <w:lang w:bidi="ar-SA"/>
        </w:rPr>
        <w:t>به يوشك أن يخرج فيقام عليه الحد، و إذا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جناية أُقيم عليه الحد في الحرم، لأنّه لم يرَ للحرم 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رجل قتل رجلًا في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 لا يطعم و لا يسقي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يبايع و لا يؤوي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حتّي يخرج من الحرم فيقام عليه الحدّ</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763530_211673320"/>
      <w:bookmarkStart w:id="344" w:name="_Toc128"/>
      <w:bookmarkEnd w:id="343"/>
      <w:r>
        <w:rPr>
          <w:rtl w:val="true"/>
        </w:rPr>
        <w:t>فضل مكّة المكرّمة</w:t>
      </w:r>
      <w:bookmarkEnd w:id="344"/>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سعيد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الأعرج،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الأرض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مكّة، و ما تربة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تربتها، و لا حجر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حجرها، و لا شجر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شجرها، و لا جبال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جبالها، و لا ماء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الرازي، عن الحسن بن عليّ بن أبي عثمان، عن موسي بن بكر،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اختار من كلّ شي‌ء أربعة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اختار من البلدان أربعة،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الْبَلَدِ</w:t>
      </w:r>
    </w:p>
    <w:p>
      <w:pPr>
        <w:pStyle w:val="BookText"/>
        <w:rPr/>
      </w:pPr>
      <w:r>
        <w:rPr>
          <w:rFonts w:ascii="Amiri" w:hAnsi="Amiri" w:eastAsia="Amiri" w:cs="Amiri"/>
          <w:color w:val="111111"/>
          <w:sz w:val="28"/>
          <w:sz w:val="28"/>
          <w:szCs w:val="28"/>
          <w:rtl w:val="true"/>
          <w:lang w:bidi="ar-SA"/>
        </w:rPr>
        <w:t xml:space="preserve">الْأَمِينِ </w:t>
      </w:r>
      <w:r>
        <w:rPr>
          <w:rStyle w:val="FootnoteAnchor"/>
          <w:rtl w:val="true"/>
        </w:rPr>
        <w:footnoteReference w:id="488"/>
      </w:r>
      <w:r>
        <w:rPr>
          <w:rFonts w:ascii="Amiri" w:hAnsi="Amiri" w:eastAsia="Amiri" w:cs="Amiri"/>
          <w:color w:val="111111"/>
          <w:sz w:val="28"/>
          <w:sz w:val="28"/>
          <w:szCs w:val="28"/>
          <w:rtl w:val="true"/>
          <w:lang w:bidi="ar-SA"/>
        </w:rPr>
        <w:t>فالتّين المدينة، و الزّيتون بيت المقدّس، و طور سينين الكوفة، و هذا البلد الأمين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الرازي، عن الحسن بن عليّ بن أبي عثمان، عن موسي بن بكر، عن أبي الحسن موسي بن جعفر،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اختار من البلدان أربعة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وَ طُورِ سِينِينَ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الْبَلَدِ الْأَمِينِ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أطيبك من بلد، و أحبّك إليّ، و لو لا أنّ قومي أخرجوني منك، ما سكنت غيرك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 عن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النبيّ صلي الله عليه و سلم بالحزوَرَة </w:t>
      </w:r>
      <w:r>
        <w:rPr>
          <w:rStyle w:val="FootnoteAnchor"/>
        </w:rPr>
        <w:footnoteReference w:id="49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خير أرض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أحبّ الأرض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لو لا أنّ أهلك أخرجوني ما خرجت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عيسي بن حمّاد المصري، أنبأنا الليث بن سعد، أخبرني عقيل بن محمّد بن مسلم،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سلمة بن عبد الرحمن بن عوف أخبره، أنّ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عدي بن الحمراء قال له</w:t>
      </w:r>
      <w:r>
        <w:rPr>
          <w:rFonts w:eastAsia="Amiri" w:cs="Amiri" w:ascii="Amiri" w:hAnsi="Amiri"/>
          <w:color w:val="111111"/>
          <w:sz w:val="28"/>
          <w:szCs w:val="28"/>
          <w:rtl w:val="true"/>
          <w:lang w:bidi="ar-SA"/>
        </w:rPr>
        <w:t>:</w:t>
      </w:r>
      <w:bookmarkStart w:id="345" w:name="pg10569_98415"/>
    </w:p>
    <w:p>
      <w:pPr>
        <w:pStyle w:val="BookText"/>
        <w:rPr/>
      </w:pPr>
      <w:bookmarkEnd w:id="345"/>
      <w:r>
        <w:rPr>
          <w:rFonts w:ascii="Amiri" w:hAnsi="Amiri" w:eastAsia="Amiri" w:cs="Amiri"/>
          <w:color w:val="111111"/>
          <w:sz w:val="28"/>
          <w:sz w:val="28"/>
          <w:szCs w:val="28"/>
          <w:rtl w:val="true"/>
          <w:lang w:bidi="ar-SA"/>
        </w:rPr>
        <w:t>رأيت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و هو علي ناقته، واقف بالحزورة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إنّك لخير أرض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أحبّ أرض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لا أنّي أُخرجتُ منكِ ما خرجت</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6763532_211673320"/>
      <w:bookmarkStart w:id="347" w:name="_Toc129"/>
      <w:bookmarkEnd w:id="346"/>
      <w:r>
        <w:rPr>
          <w:rtl w:val="true"/>
        </w:rPr>
        <w:t>حرمة مكّة المكرّمة</w:t>
      </w:r>
      <w:bookmarkEnd w:id="347"/>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حرّم مكّة يوم خلق السماوات و الأرض و لا يُختلي خلاها، و لا يُعضد شجرها، و لا يُنفر صيدها، و لا يلتقط لقطتها إلّا المنشد، فقام إليه العباس بن عبد 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الإذخر فإنّه للقبر و لسقوف بيوتنا؟ فسكت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ساعة، و ندم العبّاس علي ما قال، ثمّ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عن آبائه،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ينفر صيد مكّة، و أن يقطع شجرها، و أن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خلاها، و رخّص في الإذخر و عصي الراعي،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أصبتموه اختلي الخلا، أو عضد الشجر، أو نفر الصّيد يعني في الحرم فقد حلّ لكم سلبه، و أوجعوا ظهره بما استحلّ في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قد حرّم مكّة يوم خلق السماوات و الأرض، فهي حرام بحرام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 يوم القيامة، لا يُنفر صيدها، و لا يُعضد شجرها، و لا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خلاها، و لا تحلُّ لقطتها إلّا لمنشد </w:t>
      </w:r>
      <w:r>
        <w:rPr>
          <w:rStyle w:val="FootnoteAnchor"/>
          <w:rtl w:val="true"/>
        </w:rPr>
        <w:footnoteReference w:id="497"/>
      </w:r>
      <w:r>
        <w:rPr>
          <w:rFonts w:ascii="Amiri" w:hAnsi="Amiri" w:eastAsia="Amiri" w:cs="Amiri"/>
          <w:color w:val="111111"/>
          <w:sz w:val="28"/>
          <w:sz w:val="28"/>
          <w:szCs w:val="28"/>
          <w:rtl w:val="true"/>
          <w:lang w:bidi="ar-SA"/>
        </w:rPr>
        <w:t>،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الإذخر فإنّه للقبر و البيوت، فقال رسول</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كليب الأسدي،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استأذن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في مكّة ثلاث مرّات من الدّهر، فأذن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فيها ساعة من النهار، ثمّ جعلها حراماً ما دامت السماوات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حرّم مكّة يوم خلق السماوات و الأرض، و هي حرام إلي أن تقوم الساعة، لم تحلّ لأحد قبلي </w:t>
      </w:r>
      <w:r>
        <w:rPr>
          <w:rStyle w:val="FootnoteAnchor"/>
          <w:rtl w:val="true"/>
        </w:rPr>
        <w:footnoteReference w:id="500"/>
      </w:r>
      <w:r>
        <w:rPr>
          <w:rFonts w:ascii="Amiri" w:hAnsi="Amiri" w:eastAsia="Amiri" w:cs="Amiri"/>
          <w:color w:val="111111"/>
          <w:sz w:val="28"/>
          <w:sz w:val="28"/>
          <w:szCs w:val="28"/>
          <w:rtl w:val="true"/>
          <w:lang w:bidi="ar-SA"/>
        </w:rPr>
        <w:t>و لا تحلُّ لأحد بعدي، و لم تحلّ لي إلّا ساعة من 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منصور، عن مجاهد،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البلد حرّمه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خلق السماوات و الأرض، فهو حرام بحرمة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 يوم القيامة، و إنّه لم يحلّ القتال فيه لأحدٍ قبلي، و لم يحلّ لي إلّا ساعة من نهار، فهو حرام بحرمة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 يوم القيامة، لا يعضد شوكه، و لا ينفر صيده، و لا يلتقط لقطته إلّا من عرّفها، و لا يُختلي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الإذخر فإنّه لقينهِم </w:t>
      </w:r>
      <w:r>
        <w:rPr>
          <w:rStyle w:val="FootnoteAnchor"/>
          <w:rtl w:val="true"/>
        </w:rPr>
        <w:footnoteReference w:id="502"/>
      </w:r>
      <w:r>
        <w:rPr>
          <w:rFonts w:ascii="Amiri" w:hAnsi="Amiri" w:eastAsia="Amiri" w:cs="Amiri"/>
          <w:color w:val="111111"/>
          <w:sz w:val="28"/>
          <w:sz w:val="28"/>
          <w:szCs w:val="28"/>
          <w:rtl w:val="true"/>
          <w:lang w:bidi="ar-SA"/>
        </w:rPr>
        <w:t xml:space="preserve">و لبيوتهم </w:t>
      </w:r>
      <w:r>
        <w:rPr>
          <w:rStyle w:val="FootnoteAnchor"/>
          <w:rtl w:val="true"/>
        </w:rPr>
        <w:footnoteReference w:id="50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w:t>
      </w:r>
      <w:bookmarkStart w:id="348" w:name="pg10569_98419"/>
    </w:p>
    <w:p>
      <w:pPr>
        <w:pStyle w:val="BookText"/>
        <w:rPr/>
      </w:pPr>
      <w:bookmarkEnd w:id="348"/>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نمير، حدثنا يونس بن بكير، حدثنا محمّد بن إسحاق، حدثنا أبان بن صالح، عن الحسن بن مسلم بن ينّاق، 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صلي الله عليه و سلم يخطب عام الفتح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 مكّة يوم خلق السماوات و الأرض، فهي حرامٌ إلي يوم القيامة، لا يعضد شجرها و لا ينفر صيدها و لا يأخذ لقطتها إلّا 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فإنّه للبيوت و القبور،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حرّم مكّة، و إنّي أُحرّم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من ذلك، و لكن بلغني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يحرّموا مكّة، و لكن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حرّمها فهي حرام إلي يوم القيامة، و إنّ من أعتي </w:t>
      </w:r>
      <w:r>
        <w:rPr>
          <w:rStyle w:val="FootnoteAnchor"/>
          <w:rtl w:val="true"/>
        </w:rPr>
        <w:footnoteReference w:id="506"/>
      </w:r>
      <w:r>
        <w:rPr>
          <w:rFonts w:ascii="Amiri" w:hAnsi="Amiri" w:eastAsia="Amiri" w:cs="Amiri"/>
          <w:color w:val="111111"/>
          <w:sz w:val="28"/>
          <w:sz w:val="28"/>
          <w:szCs w:val="28"/>
          <w:rtl w:val="true"/>
          <w:lang w:bidi="ar-SA"/>
        </w:rPr>
        <w:t>الناس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يوم القيامة رجل قَتل في الحرم، و رجل قتل غير قاتله، و رجل أخذ بذحول </w:t>
      </w:r>
      <w:r>
        <w:rPr>
          <w:rStyle w:val="FootnoteAnchor"/>
          <w:rtl w:val="true"/>
        </w:rPr>
        <w:footnoteReference w:id="507"/>
      </w:r>
      <w:r>
        <w:rPr>
          <w:rFonts w:ascii="Amiri" w:hAnsi="Amiri" w:eastAsia="Amiri" w:cs="Amiri"/>
          <w:color w:val="111111"/>
          <w:sz w:val="28"/>
          <w:sz w:val="28"/>
          <w:szCs w:val="28"/>
          <w:rtl w:val="true"/>
          <w:lang w:bidi="ar-SA"/>
        </w:rPr>
        <w:t>أهل الجاهليّة</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763534_211673320"/>
      <w:bookmarkStart w:id="350" w:name="_Toc130"/>
      <w:bookmarkEnd w:id="349"/>
      <w:r>
        <w:rPr>
          <w:rtl w:val="true"/>
        </w:rPr>
        <w:t>في أسماء مكّة و علّة تسميتها</w:t>
      </w:r>
      <w:bookmarkEnd w:id="350"/>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أسماء مكّة أنّها مكّة، و بكّة، و أُمّ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 رحم، و البُسّاسة، كانوا إذ ظلموا بها بسّتهم أي أهلكتهم، و كانوا إذ ظُلموا رحموا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أيمن بن محرز،</w:t>
      </w:r>
    </w:p>
    <w:p>
      <w:pPr>
        <w:pStyle w:val="BookText"/>
        <w:rPr/>
      </w:pPr>
      <w:r>
        <w:rPr>
          <w:rFonts w:ascii="Amiri" w:hAnsi="Amiri" w:eastAsia="Amiri" w:cs="Amiri"/>
          <w:color w:val="111111"/>
          <w:sz w:val="28"/>
          <w:sz w:val="28"/>
          <w:szCs w:val="28"/>
          <w:rtl w:val="true"/>
          <w:lang w:bidi="ar-SA"/>
        </w:rPr>
        <w:t>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مكّة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مكّة، و بكّة، و البسّاسة كانوا إذ ظلموا بهم بسّتهم أي أخرجتهم و أهلكتهم، و أُمُّ رُحم كانوا إذا لزموها رُحموا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 بن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موسي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أبي طالب عليه السلام بالكوفة في الجامع، إذ قام إليه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أسألك عن 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فأحدق الناس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سمّيت مكّة أُمّ القري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معد بن عدنان خاف أن يدرس الحرم فوضع أنصابه، و كان أوّل من وضعها، ثمّ غلبت جرهم علي ولاية البيت فكان يلي منهم كابر عن كابر حتّي بغت جرهم بمكّة و استحلّوا حرمتها، و أكلوا مال الكعبة و ظلموا من دخل مكّة، و عتوا و بغوا، و كانت مكّة في الجاهلية لا يظلم و لا يبغي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لا يستحلّ حرمتها ملك إلّا هلك مكانه، و كانت تسمّي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 لأنّها تبكّ أعناق الباغين إذا بغوا فيها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تسمّي بسّاسة، كانوا إذا ظَلموا فيها بسّتهم و أهلكتهم، و تسمّي أُمّ رحم، كانوا إذا لزموها رحموا، فلمّا بغت جرهم و استحلّوا فيها بعث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 الرعاف</w:t>
      </w:r>
    </w:p>
    <w:p>
      <w:pPr>
        <w:pStyle w:val="BookText"/>
        <w:rPr/>
      </w:pPr>
      <w:r>
        <w:rPr>
          <w:rFonts w:ascii="Amiri" w:hAnsi="Amiri" w:eastAsia="Amiri" w:cs="Amiri"/>
          <w:color w:val="111111"/>
          <w:sz w:val="28"/>
          <w:sz w:val="28"/>
          <w:szCs w:val="28"/>
          <w:rtl w:val="true"/>
          <w:lang w:bidi="ar-SA"/>
        </w:rPr>
        <w:t>و النمل و أفناهم، و غلبت خزاعة و اجتمعت ليجلوا من بقي من جرهم عن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فهزمت خزاعة جرهم و خرج من بقي من جرهم إلي أرض من أرض جهينة، فجاءهم سيل أتيّ </w:t>
      </w:r>
      <w:r>
        <w:rPr>
          <w:rStyle w:val="FootnoteAnchor"/>
          <w:rtl w:val="true"/>
        </w:rPr>
        <w:footnoteReference w:id="512"/>
      </w:r>
      <w:r>
        <w:rPr>
          <w:rFonts w:ascii="Amiri" w:hAnsi="Amiri" w:eastAsia="Amiri" w:cs="Amiri"/>
          <w:color w:val="111111"/>
          <w:sz w:val="28"/>
          <w:sz w:val="28"/>
          <w:szCs w:val="28"/>
          <w:rtl w:val="true"/>
          <w:lang w:bidi="ar-SA"/>
        </w:rPr>
        <w:t>، فذهب بهم و وليت خزاعة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فضالة، عن أبان، عن الفضيل،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سمّيت مكّة بكّة لأنّه يبكّ بها الرجال و النساء، و المرأة تصلّي بين يديك و عن يمينك و عن شمالك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معك و لا بأس بذلك، إنّما يكره في سائر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الحسن، عن جعفر بن بشير، عن العزرمي،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مكّة بكّة لأنّ الناس يتباكون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لم سمّيت مكّة بكّة؟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يبكّ بعضهم بعضاً فيها بالأيدي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bookmarkStart w:id="351" w:name="pg10569_98426"/>
    </w:p>
    <w:p>
      <w:pPr>
        <w:pStyle w:val="BookText"/>
        <w:rPr/>
      </w:pPr>
      <w:bookmarkEnd w:id="351"/>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أُصلّي بمكّة و المرأة بين يديّ جالسة أو مارّة؟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سمّيت بكّة لأنّها تبكّ فيها الرّجال و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العلوي، عن جدّه عليّ بن جعفر، عن أخيه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مكّة لم سمّيت بكّة؟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يبكّ بعضهم بعضاً بالأيدي </w:t>
      </w:r>
      <w:r>
        <w:rPr>
          <w:rStyle w:val="FootnoteAnchor"/>
          <w:rtl w:val="true"/>
        </w:rPr>
        <w:footnoteReference w:id="518"/>
      </w:r>
      <w:r>
        <w:rPr>
          <w:rFonts w:ascii="Amiri" w:hAnsi="Amiri" w:eastAsia="Amiri" w:cs="Amiri"/>
          <w:color w:val="111111"/>
          <w:sz w:val="28"/>
          <w:sz w:val="28"/>
          <w:szCs w:val="28"/>
          <w:rtl w:val="true"/>
          <w:lang w:bidi="ar-SA"/>
        </w:rPr>
        <w:t>و لا يكون إلّا في المسجد حول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فيما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بكّة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أكناف الحرم و بكّة مكان البيت،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سمّيت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مكّ الأرض من تحتها أي دحاها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بكّة؟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بكّت عيون الجبّارين و المذنبين،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763536_211673320"/>
      <w:bookmarkStart w:id="353" w:name="_Toc131"/>
      <w:bookmarkEnd w:id="352"/>
      <w:r>
        <w:rPr>
          <w:rtl w:val="true"/>
        </w:rPr>
        <w:t>المراد ببكّة</w:t>
      </w:r>
      <w:bookmarkEnd w:id="353"/>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بكّة موضع البيت، و إنّ مكّة جميع ما اكتنفه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سعيد، عن عليّ بن النعمان، عن سعيد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الأعرج،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البيت بكّة، و القرية مكّة</w:t>
      </w:r>
      <w:r>
        <w:rPr>
          <w:rFonts w:eastAsia="Amiri" w:cs="Amiri" w:ascii="Amiri" w:hAnsi="Amiri"/>
          <w:color w:val="111111"/>
          <w:sz w:val="28"/>
          <w:szCs w:val="28"/>
          <w:rtl w:val="true"/>
          <w:lang w:bidi="ar-SA"/>
        </w:rPr>
        <w:t>.</w:t>
      </w:r>
      <w:bookmarkStart w:id="354" w:name="pg10569_98428"/>
    </w:p>
    <w:p>
      <w:pPr>
        <w:pStyle w:val="BookText"/>
        <w:rPr/>
      </w:pPr>
      <w:bookmarkEnd w:id="354"/>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جملة القرية، و بكّة موضع الحجر الذي تبكّ الناس </w:t>
      </w:r>
      <w:r>
        <w:rPr>
          <w:rStyle w:val="FootnoteAnchor"/>
          <w:rtl w:val="true"/>
        </w:rPr>
        <w:footnoteReference w:id="523"/>
      </w:r>
      <w:r>
        <w:rPr>
          <w:rFonts w:ascii="Amiri" w:hAnsi="Amiri" w:eastAsia="Amiri" w:cs="Amiri"/>
          <w:color w:val="111111"/>
          <w:sz w:val="28"/>
          <w:sz w:val="28"/>
          <w:szCs w:val="28"/>
          <w:rtl w:val="true"/>
          <w:lang w:bidi="ar-SA"/>
        </w:rPr>
        <w:t>بعضهم بعضاً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6763538_211673320"/>
      <w:bookmarkStart w:id="356" w:name="_Toc132"/>
      <w:bookmarkEnd w:id="355"/>
      <w:r>
        <w:rPr>
          <w:rtl w:val="true"/>
        </w:rPr>
        <w:t>من دخل مكّة بسكينة</w:t>
      </w:r>
      <w:bookmarkEnd w:id="356"/>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محمّد بن علي، عن المفضّل بن صالح، عن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مكّة بسكينة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عن أبان، عن 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مكّة رجل بسكينة إلّا غُفر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دخلها بسكينة غفر له ذنبه،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يدخلها بسكينة؟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يدخلها غير متكبّر و لا متجبّر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النضر بن سويد، عن هشام بن سالم،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إذا هبط الرجل منكم وادي مكّة، فالبسوا خلقان ثيابكم، أو سمل </w:t>
      </w:r>
      <w:r>
        <w:rPr>
          <w:rStyle w:val="FootnoteAnchor"/>
          <w:rtl w:val="true"/>
        </w:rPr>
        <w:footnoteReference w:id="528"/>
      </w:r>
      <w:bookmarkStart w:id="357" w:name="pg10569_98430"/>
    </w:p>
    <w:p>
      <w:pPr>
        <w:pStyle w:val="BookText"/>
        <w:rPr/>
      </w:pPr>
      <w:bookmarkEnd w:id="357"/>
      <w:r>
        <w:rPr>
          <w:rFonts w:ascii="Amiri" w:hAnsi="Amiri" w:eastAsia="Amiri" w:cs="Amiri"/>
          <w:color w:val="111111"/>
          <w:sz w:val="28"/>
          <w:sz w:val="28"/>
          <w:szCs w:val="28"/>
          <w:rtl w:val="true"/>
          <w:lang w:bidi="ar-SA"/>
        </w:rPr>
        <w:t>ثيابكم، فإنّه لم يهبط وادي مكّة أحد ليس في قلبه من الكبر إلّا غفر له</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763540_211673320"/>
      <w:bookmarkStart w:id="359" w:name="_Toc133"/>
      <w:bookmarkEnd w:id="358"/>
      <w:r>
        <w:rPr>
          <w:rtl w:val="true"/>
        </w:rPr>
        <w:t>فضل الصّلاة و الإنفاق بمكّة</w:t>
      </w:r>
      <w:bookmarkEnd w:id="359"/>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و غيره، عن أبيه، عن خلّاد القلانسي،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مكّة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حرم رسوله و حرم أمير المؤمنين عليهما السلام، الصلاة فيها بمائة ألف صلاة، و الدّرهم فيها بمائة ألف درهم، و المدينة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حرم رسوله و حرم أمير المؤمنين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عليهما، الصلاة فيها بعشرة آلاف صلاة، و الدّرهم فيها بعشرة آلاف درهم، و الكوفة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حرم رسوله و حرم أمير المؤمنين عليهما السلام، الصلاة فيها بألف صلاة، و الدّرهم فيها بألف درهم</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6763542_211673320"/>
      <w:bookmarkStart w:id="361" w:name="_Toc134"/>
      <w:bookmarkEnd w:id="360"/>
      <w:r>
        <w:rPr>
          <w:rtl w:val="true"/>
        </w:rPr>
        <w:t>ثواب من صلّي بمكّة</w:t>
      </w:r>
      <w:bookmarkEnd w:id="361"/>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بمكّة سبعين ركعة فقرأ في كلّ ركعة ب 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آية السخرة </w:t>
      </w:r>
      <w:r>
        <w:rPr>
          <w:rStyle w:val="FootnoteAnchor"/>
          <w:rtl w:val="true"/>
        </w:rPr>
        <w:footnoteReference w:id="531"/>
      </w:r>
      <w:r>
        <w:rPr>
          <w:rFonts w:ascii="Amiri" w:hAnsi="Amiri" w:eastAsia="Amiri" w:cs="Amiri"/>
          <w:color w:val="111111"/>
          <w:sz w:val="28"/>
          <w:sz w:val="28"/>
          <w:szCs w:val="28"/>
          <w:rtl w:val="true"/>
          <w:lang w:bidi="ar-SA"/>
        </w:rPr>
        <w:t>، و آية الكرسي، لم يمت إلّا شهيداً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6763544_211673320"/>
      <w:bookmarkStart w:id="363" w:name="_Toc135"/>
      <w:bookmarkEnd w:id="362"/>
      <w:r>
        <w:rPr>
          <w:rtl w:val="true"/>
        </w:rPr>
        <w:t>ثواب من صام يوماً بمكّة</w:t>
      </w:r>
      <w:bookmarkEnd w:id="36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بمكّة كالصائم فيما سواها، و صيام يوم</w:t>
      </w:r>
      <w:bookmarkStart w:id="364" w:name="pg10569_98432"/>
    </w:p>
    <w:p>
      <w:pPr>
        <w:pStyle w:val="BookText"/>
        <w:rPr/>
      </w:pPr>
      <w:bookmarkEnd w:id="364"/>
      <w:r>
        <w:rPr>
          <w:rFonts w:ascii="Amiri" w:hAnsi="Amiri" w:eastAsia="Amiri" w:cs="Amiri"/>
          <w:color w:val="111111"/>
          <w:sz w:val="28"/>
          <w:sz w:val="28"/>
          <w:szCs w:val="28"/>
          <w:rtl w:val="true"/>
          <w:lang w:bidi="ar-SA"/>
        </w:rPr>
        <w:t>بمكّة يعدل صيام سنة فيما سواها، و الماشي بمكّة في عبادة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6763546_211673320"/>
      <w:bookmarkStart w:id="366" w:name="_Toc136"/>
      <w:bookmarkEnd w:id="365"/>
      <w:r>
        <w:rPr>
          <w:rtl w:val="true"/>
        </w:rPr>
        <w:t>ثواب من أدرك شهر رمضان بمكّة</w:t>
      </w:r>
      <w:bookmarkEnd w:id="366"/>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يوسف إملاءً، أنا أبو سعيد الأعرابي، نا محمّد بن إسماعيل الصائغ، نا يحيي بن عبد الحميد، أنا أبو الحسن محمّد بن أبي المعروف الأسفرايني بها، أنا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إبراهيم بن أيّوب بن ماس، نا أبو برزة المفضّل بن محمّد الحاسب، نا يحيي الحماني، نا عبد الرحيم بن زيد العمي،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شهر رمضان بمكّة من أوّله إلي آخره صيامه و قيامه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مائة ألف شهر رمضان في غيرها، و كان له بكلّ يوم مغفرة و شفاعة، و بكلّ ليلة مغفرة و شفاعة، و بكلّ يوم حُملان فرس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له بكلّ يوم دعوة مستجابة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عمر العدني، حدثنا عبد الرحيم بن زيد العمّي،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 رمضان بمكّة فصام و قام منه ما تيسّر له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مائة ألف شهر رمضان فيما سواها و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بكلّ يوم عتق رقبة، و كلّ ليلة عتق رقبة، و كلّ يوم حُملان فرسٍ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في كلّ يوم حسنة، و في كلّ ليلة حسنة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6763548_211673320"/>
      <w:bookmarkStart w:id="368" w:name="_Toc137"/>
      <w:bookmarkEnd w:id="367"/>
      <w:r>
        <w:rPr>
          <w:rtl w:val="true"/>
        </w:rPr>
        <w:t>ثواب من ختم القرآن بمكّة</w:t>
      </w:r>
      <w:bookmarkEnd w:id="36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عن عليّ بن خالد، عمّن حدّثه،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ختم القرآن بمكّة لم يمت حتّي 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يري منزله من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الحسين بن أبي الخطّاب، عن النضر بن شعيب، عن خالد بن ماد القلانسيّ، عن أبي حمزة،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ختم القرآن بمكّة من جمعة إلي جمعة و أقلّ من ذلك و أكثر و ختمه في يوم الجمعة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من الأجر و الحسنات من أوّل جمعة كانت في الدنيا إلي آخر جمعة تكون فيها، و إن ختمه في سائر الأيّام فكذلك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الرضوي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 أين أنت فإنّما أنت في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وساحة بلاد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هي دار العبادة، فوطّن نفسك علي العبادة، فإنّ الصلاة و الصيام و الصدقة و أفعال البرّ مضاعفة، و الإثم و المعصية أشدّ عذاباً مضاعفة في غيرها، فمن همّ لمعصيةٍ و لم يعملها كتب عليه سيّئة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فِيهِ بِإِلْح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 بِظُلْمٍ نُذِقْهُ مِنْ عَذ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 أَلِيمٍ </w:t>
      </w:r>
      <w:r>
        <w:rPr>
          <w:rStyle w:val="FootnoteAnchor"/>
          <w:rtl w:val="true"/>
        </w:rPr>
        <w:footnoteReference w:id="538"/>
      </w:r>
      <w:r>
        <w:rPr>
          <w:rFonts w:ascii="Amiri" w:hAnsi="Amiri" w:eastAsia="Amiri" w:cs="Amiri"/>
          <w:color w:val="111111"/>
          <w:sz w:val="28"/>
          <w:sz w:val="28"/>
          <w:szCs w:val="28"/>
          <w:rtl w:val="true"/>
          <w:lang w:bidi="ar-SA"/>
        </w:rPr>
        <w:t>و ليس ذلك في بلد غيره، و إنّما أراد أصحاب الفيلة هدم الكعبة، فعاقبهم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بإرادتهم قبل فعلهم، فوطّن نفسك علي الورع، و احرز لسانك، فلا تنطق إلّا بما لك لا عليك، و أكثر من التسبيح و التهليل و الصلاة علي محمّد صلي الله عليه و آله، و أْمُر بالمعروف وَ انْهَ عن المنكر و افعل الخير، و عليك بصلاة الليل و طول القنوت، و كثرة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قدرت أن لا تخرج من مكّة حتّي تختم القرآن فافعل</w:t>
      </w:r>
      <w:r>
        <w:rPr>
          <w:rFonts w:eastAsia="Amiri" w:cs="Amiri" w:ascii="Amiri" w:hAnsi="Amiri"/>
          <w:color w:val="111111"/>
          <w:sz w:val="28"/>
          <w:szCs w:val="28"/>
          <w:rtl w:val="true"/>
          <w:lang w:bidi="ar-SA"/>
        </w:rPr>
        <w:t>.</w:t>
      </w:r>
      <w:bookmarkStart w:id="369" w:name="pg10569_98436"/>
    </w:p>
    <w:p>
      <w:pPr>
        <w:pStyle w:val="Heading3"/>
        <w:numPr>
          <w:ilvl w:val="2"/>
          <w:numId w:val="1"/>
        </w:numPr>
        <w:rPr/>
      </w:pPr>
      <w:bookmarkStart w:id="370" w:name="__RefHeading___Toc6763550_211673320"/>
      <w:bookmarkStart w:id="371" w:name="_Toc138"/>
      <w:bookmarkEnd w:id="369"/>
      <w:bookmarkEnd w:id="370"/>
      <w:r>
        <w:rPr>
          <w:rtl w:val="true"/>
        </w:rPr>
        <w:t>فضل التسبيح بمكّة</w:t>
      </w:r>
      <w:bookmarkEnd w:id="371"/>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و أبي علي الكندي،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رجاله،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 بمكّة يعدل خراج العراقين ينفق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البجلّي، عن خالد بن ماد القلانسي،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تسبيحة بمكّة أفضل من خراج العراقين ينفق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6763552_211673320"/>
      <w:bookmarkStart w:id="373" w:name="_Toc139"/>
      <w:bookmarkEnd w:id="372"/>
      <w:r>
        <w:rPr>
          <w:rtl w:val="true"/>
        </w:rPr>
        <w:t>أجر الساجد بمكّة</w:t>
      </w:r>
      <w:bookmarkEnd w:id="373"/>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عن عليّ بن خالد، عمّن حدّثه،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الساجد بمكّة كالمتشحّط بدمه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763554_211673320"/>
      <w:bookmarkStart w:id="375" w:name="_Toc140"/>
      <w:bookmarkEnd w:id="374"/>
      <w:r>
        <w:rPr>
          <w:rtl w:val="true"/>
        </w:rPr>
        <w:t>أجر من مرض بمكّة أو صبر علي حرّها</w:t>
      </w:r>
      <w:bookmarkEnd w:id="3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يوماً بمكّة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من العمل الصالح الذي كان يعمله عبادة ستّين سنة، و من صبر علي حرّ مكّة ساعة تباعدت عنه النار مسيرة مائة عام، و تقرّبت منه الجنّة مسيرة مائة عام</w:t>
      </w:r>
      <w:r>
        <w:rPr>
          <w:rFonts w:eastAsia="Amiri" w:cs="Amiri" w:ascii="Amiri" w:hAnsi="Amiri"/>
          <w:color w:val="111111"/>
          <w:sz w:val="28"/>
          <w:szCs w:val="28"/>
          <w:rtl w:val="true"/>
          <w:lang w:bidi="ar-SA"/>
        </w:rPr>
        <w:t>.</w:t>
      </w:r>
      <w:bookmarkStart w:id="376" w:name="pg10569_98438"/>
    </w:p>
    <w:p>
      <w:pPr>
        <w:pStyle w:val="Heading3"/>
        <w:numPr>
          <w:ilvl w:val="2"/>
          <w:numId w:val="1"/>
        </w:numPr>
        <w:rPr/>
      </w:pPr>
      <w:bookmarkStart w:id="377" w:name="__RefHeading___Toc6763556_211673320"/>
      <w:bookmarkStart w:id="378" w:name="_Toc141"/>
      <w:bookmarkEnd w:id="376"/>
      <w:bookmarkEnd w:id="377"/>
      <w:r>
        <w:rPr>
          <w:rtl w:val="true"/>
        </w:rPr>
        <w:t>ثواب النائم بمكّة</w:t>
      </w:r>
      <w:bookmarkEnd w:id="378"/>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عمرو بن عثمان،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خالد القلانسي،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بمكّة كالمتشحّط في البلدان</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6763558_211673320"/>
      <w:bookmarkStart w:id="380" w:name="_Toc142"/>
      <w:bookmarkEnd w:id="379"/>
      <w:r>
        <w:rPr>
          <w:rtl w:val="true"/>
        </w:rPr>
        <w:t>فضل المقام بمكّة قبل الحجّ</w:t>
      </w:r>
      <w:bookmarkEnd w:id="380"/>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يوم قبل الحجّ أفضل من مقام يومين بعد الحجّ</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6763560_211673320"/>
      <w:bookmarkStart w:id="382" w:name="_Toc143"/>
      <w:bookmarkEnd w:id="381"/>
      <w:r>
        <w:rPr>
          <w:rtl w:val="true"/>
        </w:rPr>
        <w:t>أوّل من جعل لدور مكّة أبواب</w:t>
      </w:r>
      <w:bookmarkEnd w:id="382"/>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الوشّاء، عن أبان بن عثمان، عن يحيي بن أبي العلاء،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لدور مكّة أبواب، و كان أهل البلدان يأتون بقطرانهم فيدخلون فيضربون بها، و كان أوّل من بوّبها معاوية</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6763562_211673320"/>
      <w:bookmarkStart w:id="384" w:name="_Toc144"/>
      <w:bookmarkEnd w:id="383"/>
      <w:r>
        <w:rPr>
          <w:rtl w:val="true"/>
        </w:rPr>
        <w:t>فضل الرجوع علي المجاورة</w:t>
      </w:r>
      <w:bookmarkEnd w:id="384"/>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أبو جعفر عليه السلام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جاور سنة بمكّة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ذنبه و لأهل بيته و لكلّ من استغفر له و لعشيرته</w:t>
      </w:r>
    </w:p>
    <w:p>
      <w:pPr>
        <w:pStyle w:val="BookText"/>
        <w:rPr/>
      </w:pPr>
      <w:r>
        <w:rPr>
          <w:rFonts w:ascii="Amiri" w:hAnsi="Amiri" w:eastAsia="Amiri" w:cs="Amiri"/>
          <w:color w:val="111111"/>
          <w:sz w:val="28"/>
          <w:sz w:val="28"/>
          <w:szCs w:val="28"/>
          <w:rtl w:val="true"/>
          <w:lang w:bidi="ar-SA"/>
        </w:rPr>
        <w:t>و لجيرانه ذنوب تسع سنين قد مضت، و عصموا من كلّ سوء أربعين و مائة سنة، و الانصراف و الرجوع أفضل من المجاورة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أحمد بن محمّد السياري، عن محمّد بن جمهور، رفعه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قضي أحدكم نسكه فليركب راحلته و ليلحق بأهله فإنّ المقام بمكّة يقسي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ذكره، عن ذريح،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نسكك فارجع فإنّه أشوق لك إلي الرجوع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عليّ بن الحكم و صفوان جميعاً، عن العلاء،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أن يقيم بمكّة سنة،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يتحوّل عنها، و لا ينبغي لأحد أن يرفع بناء فوق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للرجل أن يقيم بمكّة سنة، و كره المجاورة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يقسي القلب</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جماعة من أصحابنا، رفعوه</w:t>
      </w:r>
    </w:p>
    <w:p>
      <w:pPr>
        <w:pStyle w:val="BookText"/>
        <w:rPr/>
      </w:pPr>
      <w:r>
        <w:rPr>
          <w:rFonts w:ascii="Amiri" w:hAnsi="Amiri" w:eastAsia="Amiri" w:cs="Amiri"/>
          <w:color w:val="111111"/>
          <w:sz w:val="28"/>
          <w:sz w:val="28"/>
          <w:szCs w:val="28"/>
          <w:rtl w:val="true"/>
          <w:lang w:bidi="ar-SA"/>
        </w:rPr>
        <w:t>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كره المقام بمكّة، و ذلك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أُخرج عنها، و المقيم بها يقسو قلبه حتّي يأتي في غيرها</w:t>
      </w:r>
      <w:r>
        <w:rPr>
          <w:rFonts w:eastAsia="Amiri" w:cs="Amiri" w:ascii="Amiri" w:hAnsi="Amiri"/>
          <w:color w:val="111111"/>
          <w:sz w:val="28"/>
          <w:szCs w:val="28"/>
          <w:rtl w:val="true"/>
          <w:lang w:bidi="ar-SA"/>
        </w:rPr>
        <w:t>.</w:t>
      </w:r>
      <w:bookmarkStart w:id="385" w:name="pg10569_98444"/>
    </w:p>
    <w:p>
      <w:pPr>
        <w:pStyle w:val="Heading2"/>
        <w:numPr>
          <w:ilvl w:val="1"/>
          <w:numId w:val="1"/>
        </w:numPr>
        <w:rPr/>
      </w:pPr>
      <w:bookmarkStart w:id="386" w:name="__RefHeading___Toc6763564_211673320"/>
      <w:bookmarkStart w:id="387" w:name="_Toc145"/>
      <w:bookmarkEnd w:id="385"/>
      <w:bookmarkEnd w:id="386"/>
      <w:r>
        <w:rPr>
          <w:rtl w:val="true"/>
        </w:rPr>
        <w:t>الفصل الرابع عشر</w:t>
      </w:r>
      <w:r>
        <w:rPr>
          <w:rtl w:val="true"/>
        </w:rPr>
        <w:t xml:space="preserve">: </w:t>
      </w:r>
      <w:r>
        <w:rPr>
          <w:rtl w:val="true"/>
        </w:rPr>
        <w:t>فضل الأعمال الصالحة في أيام العشر</w:t>
      </w:r>
      <w:bookmarkEnd w:id="387"/>
    </w:p>
    <w:p>
      <w:pPr>
        <w:pStyle w:val="Heading3"/>
        <w:numPr>
          <w:ilvl w:val="2"/>
          <w:numId w:val="1"/>
        </w:numPr>
        <w:rPr/>
      </w:pPr>
      <w:bookmarkStart w:id="388" w:name="__RefHeading___Toc6763566_211673320"/>
      <w:bookmarkStart w:id="389" w:name="_Toc146"/>
      <w:bookmarkEnd w:id="388"/>
      <w:r>
        <w:rPr>
          <w:rtl w:val="true"/>
        </w:rPr>
        <w:t>فضل أيّام العشر</w:t>
      </w:r>
      <w:bookmarkEnd w:id="389"/>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اختار الساعات فاختار منها ساعات الصلوات، و اختار الأيّام فاختار منها يوم الجمعة، و اختار الشهور فاختار شهر رمضان، و اختار الليالي فاختار ليلة القدر، فالصلاة تكفّر ما بينها و بين الصلاة، و شهر رمضان يكفّر ما بينه و بين رمضان، و الجمعة تكفّر ما بينها و بين الجمعة، و أيّام الحجّ مثل ذلك، و ما من أيّام الدنيا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العمل في أيّام العشر من ذي الحجّة، و لا ليالي أفضل منهنّ، فيموت المؤمن و هو بين حسنتين حسنة ينتظرها، و حسنة قد قضاها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في أيّام الدهر أزكي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العمل في أيّام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ليس بتارك صبيحة أوّل ليلة من ذي الحجّة أحداً ممّن يصلّي إلي هذه القبلة إلّا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ينزلون من الجنّة حيث يشاءون، رجل قرأ 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مائتي مرّة في أيّام العشر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أفضل من عمل في هذه الأيّام العشر من ذي الحجّة،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إلّا رجل خرج بماله و نفسه فلم يرجع منهما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عمل ذي الحجّة للحسن بن محمّد بن إسماعيل بن أشناس من نسخة عتيقة بخطّه تاريخها سنة سبع و ثلاثين و أربعمائة و هو من مصنّفي أصحابنا رحمهم الله بإسناده إلي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العمل الصالح فيها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أيّام العشر، يعني عشر ذي الحجّة،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خرج بنفسه و ماله فلم يرجع من ذلك بشي‌ء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اختار من الشهور شهر رمضان، فشهر رمضان يكفّر ما بينه و بين شهر رمضان، و الحجّ مثل ذلك، فيموت العبد و هو بين حسنتين حسنة ينتظرها و حسنة قد قضاها، و ما من أيّام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عشر ذي الحجّة و لا ليالي أفضل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و محمّد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العبّاس بن الوليد بن مزيد، أخبرني أبي،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العمل في اليوم من أيّام العشر كقدر غزوةٍ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يُصام نهارها و يحرس ليلها إلّا أن يختصّ امرؤ بشهادة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الحديث رجل من بني مخزوم، عن النبي صلي الله عليه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مسلم البطين،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العمل الصالح فيها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أيّام العشر،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خرج بنفسه و ماله، فلم يرجع من ذلك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بشران، أنا أبو جعفر محمّد بن عمر بن البختري، نا أحمد بن الوليد الفحام، نا يزيد بن هارون، أنا سفيان بن سعيد، عن الأعمش، عن مسلم البطين، عن سعيد بن جبير، عن ابن عبّاس،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أيّام فيهنّ العمل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أفضل من أيّام العشر،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جاهد في</w:t>
      </w:r>
    </w:p>
    <w:p>
      <w:pPr>
        <w:pStyle w:val="BookText"/>
        <w:rPr/>
      </w:pPr>
      <w:r>
        <w:rPr>
          <w:rFonts w:ascii="Amiri" w:hAnsi="Amiri" w:eastAsia="Amiri" w:cs="Amiri"/>
          <w:color w:val="111111"/>
          <w:sz w:val="28"/>
          <w:sz w:val="28"/>
          <w:szCs w:val="28"/>
          <w:rtl w:val="true"/>
          <w:lang w:bidi="ar-SA"/>
        </w:rPr>
        <w:t>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بماله و نفسه فلم يرجع من ذلك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عن يزيد، عن مجاهد،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فيهنّ العمل من هذه الأيّام أيّام العشر، فأكثروا فيهنّ التكبير و التهليل و التحميد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جعفر، حدثنا أسد بن محمّد المصيصي، حدثنا سعيد بن المغيرة، حدثنا أبو إسحاق الفزاري، عن الأوزاعي، عن عبدة، عن زرّ بن حبيش،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العمل فيها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أيّام العشر،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خرج بنفسه و ماله ثمّ لم يرجع حتّي تخرج مهجة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مسعود بن سعد، عن زيد بن أبي زياد، عن مجاهد، عن ابن عمر، عن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أفضل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و لا أحبّ إليه فيهنّ العمل من هذه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فأكثروا فيهنّ من التحميد و التهليل و التكبير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مهاجر،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باباه،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النبي صلي الله عليه و آله، فذكرت 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أيّام أفضل فيهنَّ العمل من</w:t>
      </w:r>
    </w:p>
    <w:p>
      <w:pPr>
        <w:pStyle w:val="BookText"/>
        <w:rPr/>
      </w:pPr>
      <w:r>
        <w:rPr>
          <w:rFonts w:ascii="Amiri" w:hAnsi="Amiri" w:eastAsia="Amiri" w:cs="Amiri"/>
          <w:color w:val="111111"/>
          <w:sz w:val="28"/>
          <w:sz w:val="28"/>
          <w:szCs w:val="28"/>
          <w:rtl w:val="true"/>
          <w:lang w:bidi="ar-SA"/>
        </w:rPr>
        <w:t>هذه العشر،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إلّا أن يخرج الرجل بنفسه و ماله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يكون مهجة نفسه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مسدّد، حدثنا خالد، عن يزيد بن أبي زياد،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أعظم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أحبّ إليه العمل فيهنّ من أيّام العشر، فأكثروا فيهنّ من التسبيح و التكبير و التهليل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أنا أصبغ، عن القاسم بن أبي أيّوب، عن سعيد، عن ابن عباس،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عملٍ أزكي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أعظم أجراً من خير يعمله في عشر الأضحي،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خرج بنفسه و ماله فلم يرجع من ذلك بشي‌ء،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سعيد بن جبير إذا دخل أيّام العشر اجتهد اجتهاداً شديداً حتّي ما يكاد يُقدر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بن أحمد بن حنبل، حدّثني أبي حدثنا إسحاق بن عيسي الطبّاع، عن أبي إسحاق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محمّد بن أبي موسي الأنطاكي، حدثنا محمّد بن عبد الرحمن بن سهم، حدثنا أبو إسحاق الفزاري، عن الأعمش، عن أبي وائل،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العمل فيهنّ أفضل من أيّام العشر،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حدثنا أبو النضر يعني عاصم بن هلال، عن أيّوب، عن أبي الزبير، عن جابر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أيّام الدنيا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عشر ذي الحجّة،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مثلهنّ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مثلهنّ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عفّر وجهه في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إسحاق إبراهيم بن إسماعيل القاري، نا محمّد بن إبراهيم العبدي، و أخبرنا أبو سعد بن أبي عثمان الزاهد، أنا أبو عمرو بن مطر، نا إبراهيم بن يوسف السنجاني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الرحمن العنبري، نا مسعود بن واصل، نا النهاس بن قهم، عن قتادة،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من أيّام الدنيا العمل فيها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يتعبّد له فيها من أيّام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نافع البصري، حدّثنا مسعود بن واصل، عن نهّاس بن قهم، عن قتادة، عن سعيد بن المسيّب، عن أبي هريرة،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يُتعبّد له فيها من عشر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علي الحسين بن علي بن يزيد الحافظ، 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بن محمّد بن وهب الدينوري، نا العبّاس بن الوليد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يحيي بن عيسي الرملي، نا يحيي بن أيّوب البجلي، عن عديّ بن ثابت، عن سعيد بن جبير،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أفضل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العمل فيهنّ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هذه الأيّام العشر، فأكثروا فيهنّ من التهليل و التكبير و ذكر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فإنّها أيّام التهليل و التكبير و ذكر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سفيان، حدّثنا محمّد بن عمرو بن جبلة، حدّثنا محمّد بن مروان العُقيلي، حدّثنا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الدّستواني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الزبير، 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أيّامٍ أفضل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عشر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هنَّ أفضل أم من عدّتهنّ جهاداً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أفضل من عدّتهنّ جهاداً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أنا أبو بكر أحمد بن سلمان الفقيه إملاءً، نا محمّد بن مسلمة الواسطي، نا يزيد بن هارون، نا أصبغ بن زيد الورّاق، عن القاسم بن أيّوب، عن سعيد بن جبير، عن ابن عبّاس، عن النبي صلي الله عليه و آله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عملٍ أزكي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أعظم أجراً من خير يعمله في العشر الأضحي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390" w:name="pg10569_98458"/>
    </w:p>
    <w:p>
      <w:pPr>
        <w:pStyle w:val="BookText"/>
        <w:rPr/>
      </w:pPr>
      <w:bookmarkEnd w:id="390"/>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الجهاد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رجل خرج بنفسه و ماله فلم يرجع من ذلك بشي‌ء</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6763568_211673320"/>
      <w:bookmarkStart w:id="392" w:name="_Toc147"/>
      <w:bookmarkEnd w:id="391"/>
      <w:r>
        <w:rPr>
          <w:rtl w:val="true"/>
        </w:rPr>
        <w:t>الفصل الخامس عشر</w:t>
      </w:r>
      <w:r>
        <w:rPr>
          <w:rtl w:val="true"/>
        </w:rPr>
        <w:t xml:space="preserve">: </w:t>
      </w:r>
      <w:r>
        <w:rPr>
          <w:rtl w:val="true"/>
        </w:rPr>
        <w:t>الطواف بالبيت</w:t>
      </w:r>
      <w:bookmarkEnd w:id="392"/>
    </w:p>
    <w:p>
      <w:pPr>
        <w:pStyle w:val="Heading3"/>
        <w:numPr>
          <w:ilvl w:val="2"/>
          <w:numId w:val="1"/>
        </w:numPr>
        <w:rPr/>
      </w:pPr>
      <w:bookmarkStart w:id="393" w:name="__RefHeading___Toc6763570_211673320"/>
      <w:bookmarkStart w:id="394" w:name="_Toc148"/>
      <w:bookmarkEnd w:id="393"/>
      <w:r>
        <w:rPr>
          <w:rtl w:val="true"/>
        </w:rPr>
        <w:t>علّة الحجّ و الطواف</w:t>
      </w:r>
      <w:bookmarkEnd w:id="394"/>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رحمه الله، و محمّد بن أحمد السناني، و الحسين بن إبراهيم بن أحمد بن هشام المؤدّب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الكوفي،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عن عمر بن عبد العزيز،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العلّة التي من أجلها كلّف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العباد الحجّ و الطواف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خلق الخلق لا لعلّة إلّا أنّه شاء، ففعل فخلقهم إلي وقت مؤجّل، و أمرهم و نهاهم ما يكون من أمر الطاعة في الدين و مصلحتهم من أمر دنياهم، فجعل فيه الاجتماع من المشرق و المغرب ليتعارفوا، و ليتربّح كلّ قوم من التجارات من بلد إلي بلد، و لينتفع بذلك المكاري و الجمال، و لتعرف آثار</w:t>
      </w:r>
      <w:bookmarkStart w:id="395" w:name="pg10569_98462"/>
    </w:p>
    <w:p>
      <w:pPr>
        <w:pStyle w:val="BookText"/>
        <w:rPr/>
      </w:pPr>
      <w:bookmarkEnd w:id="395"/>
      <w:r>
        <w:rPr>
          <w:rFonts w:ascii="Amiri" w:hAnsi="Amiri" w:eastAsia="Amiri" w:cs="Amiri"/>
          <w:color w:val="111111"/>
          <w:sz w:val="28"/>
          <w:sz w:val="28"/>
          <w:szCs w:val="28"/>
          <w:rtl w:val="true"/>
          <w:lang w:bidi="ar-SA"/>
        </w:rPr>
        <w:t>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آله، و تعرف أخباره، و يذكر و لا ينسي، و لو كان كلّ قوم إنّما يتّكلون علي بلادهم و ما فيها هلكوا، و خربت البلاد، و سقط الجلب </w:t>
      </w:r>
      <w:r>
        <w:rPr>
          <w:rStyle w:val="FootnoteAnchor"/>
          <w:rtl w:val="true"/>
        </w:rPr>
        <w:footnoteReference w:id="575"/>
      </w:r>
      <w:r>
        <w:rPr>
          <w:rFonts w:ascii="Amiri" w:hAnsi="Amiri" w:eastAsia="Amiri" w:cs="Amiri"/>
          <w:color w:val="111111"/>
          <w:sz w:val="28"/>
          <w:sz w:val="28"/>
          <w:szCs w:val="28"/>
          <w:rtl w:val="true"/>
          <w:lang w:bidi="ar-SA"/>
        </w:rPr>
        <w:t>و الأرباح، و عميت الأخبار و لم يقفوا علي ذلك، فذلك علّة الحجّ</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763572_211673320"/>
      <w:bookmarkStart w:id="397" w:name="_Toc149"/>
      <w:bookmarkEnd w:id="396"/>
      <w:r>
        <w:rPr>
          <w:rtl w:val="true"/>
        </w:rPr>
        <w:t>فضل الطواف</w:t>
      </w:r>
      <w:bookmarkEnd w:id="397"/>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محبوب، عن عليّ بن رئاب، عن محمّد بن قيس، عن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ذات يوم بأصحابه الفجر، ثمّ جلس معهم يحدّثهم حتّي طلعت الشمس، فجعل الرّجل يقوم بعد الرّجل حتّي لم يبق معه إلّا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أنصاريّ و 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لكما حاجة تريدان أن تسألاني عنها، فإن شئتما أخبرتكما بحاجتكما قبل أن تسألاني، و إن شئتما فاسألاني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أنت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ذلك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للعمي و أبعد من الارتياب و أثبت للإيمان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أنت يا أخا الأنصار فإنّك جئت تسألني عن حجّك و عمرتك و ما لك فيهما من الثواب، فاعلم أنّك إذا توجّهت إلي سبيل الحجّ ثمّ ركبت راحلتك و مضت بك راحلتك لم تضع راحلتك خفّاً و لم ترفع خفّاً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حسنة و محي عنك سيّئة، فإذا أحرمت و لبّيك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بكلّ تلبية عشر حسنات و محي عنك عشر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طفت بالبيت أُسبوعاً كان لك بذلك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عهداً و ذكراً يستحيي منك ربّك أن يعذّبك بعده، فإذا صلّيت عند المقام ركعتين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بهما ألفي ركعة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سعيت بين الصفا و المروة سبعة أشواط، كان لك بذلك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مثل أجر من حجّ ماشياً من بلاده، و مثل أجر من أعتق سبعين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وقفت بعرفات إلي غروب الشمس فلو كان عليك من الذنوب قدر رمل عالج و زبد البحر لغفرها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رميت الجمار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بكلّ حصاة عشر حسنات تكتب لك لما تستقبل من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ذبحت هديك أو نحرت بدنتك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بكلّ قطرة من دمها حسنة فكتب لك لما تستقبل من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طفت بالبيت أُسبوعاً للزيارة و صلّيت عند المقام ركعتين ضرب ملك كريم علي كتفيك،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لك فاستأنف العمل فيما بينك و بين عشرين و مائة 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معاوية،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النبيّ صلي الله عليه و آله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ثقيف، و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سألتني و إن شئت بدأتك؟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تبدأني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 عن الحجّ، و عن الطواف و عن السعي بين الصّفا و المروة و رمي الجمار و حلق الرأس و يوم عرفة؟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بعثك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ناقتك خفّاً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به حسنة، و لا تضع خفّاً إلّا حطّ به عنك سيّئة، و طواف البيت و السّعي بين الصفا و المروة ينقيك كما ولدتك أُمّك من الذنوب، و رمي الجمار ذخر يوم القيامة، و حلق الرأس بكلّ شعرةٍ نور يوم القيامة، و يوم عرفة يباهي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بك الملائكة، فلو أحضرت ذلك اليوم برمل عالج، و قطر السماء، و أيّام العالم ذنوباً أذابه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يتوضّأ ثمّ يستلم الحجر ثمّ يصلّي ركعتين عند مقام إبراهيم ثمّ يرجع فيضع يده علي باب الكعبة فيحمد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لا يسأل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شيئاً إلّا أعطاه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سنجر، حدثنا الحسن بن الربيع، حدثنا العطّاف بن خالد المخزومي، عن إسماعيل بن رافع،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في مسجد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رجل من الأنصار و رجل من ثقيف، فسلّما عليه ودعيا له دعاء حسناً،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لنسألك،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شئتما أخبرتكما بما جئتما تسألاني عنه فعلت، و إن شئتما أسكت و تسألاني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نزدَدْ إيماناً أو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أو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الأنصاري للثقفيّ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فسله، فإنّي أعرف لك حقّك،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تسألني عن مخرجك من بيتك تؤمّ البيت الحرام و ما لك فيه، و عن طوافك بالبيت و ما لك فيه، و عن ركعتيك بعد الطواف و ما لك فيهما، و عن طوافك بالصفا و المروة و ما لك فيه، و عن وقوفك عشيّة عرفة و ما لك فيه، و عن طوافك</w:t>
      </w:r>
    </w:p>
    <w:p>
      <w:pPr>
        <w:pStyle w:val="BookText"/>
        <w:rPr/>
      </w:pPr>
      <w:r>
        <w:rPr>
          <w:rFonts w:ascii="Amiri" w:hAnsi="Amiri" w:eastAsia="Amiri" w:cs="Amiri"/>
          <w:color w:val="111111"/>
          <w:sz w:val="28"/>
          <w:sz w:val="28"/>
          <w:szCs w:val="28"/>
          <w:rtl w:val="true"/>
          <w:lang w:bidi="ar-SA"/>
        </w:rPr>
        <w:t>بالبيت بعد ذلك، يعني طواف الإفاضة،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عن هذا جئتُ أسألك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خرجت من بيتك تؤمّ البيت الحرام، لا تضع ناقتك خفّاً و لا ترفعه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به حسنة، و حطّ عنك به خطيئة، و رفعك درجة، و أمّا ركعتاك بعد الطواف كعتق رقبة من بني إسماعيل، و أمّا طوافك بين الصفا و المروة بعد ذلك كعتق 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وقوفك عشيّة عرفة،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يهبط إلي السماء الدنيا، فيباهي بكم الملائكة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جاءوا شُعثاً غبراء من كلّ فجّ عميق، يرجون رحمتي و مغفرتي، فلو كانت ذنوبكم كعدد الرمل، و كعدد القطر و كزبد البحر لغفرتها، أفيضوا عبادي مغفوراً لكم و لمن شفّعتم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رميك الجمار، فلك بكلّ حصاة ترميها تكفير كبيرة من الكبائر الموبقات الموجبات، و أمّا نحرك، فمذخور لك عند ربّك، و أمّا حلاقك رأسك، فلك بكلّ شعرة حلقتها حسنة، و تمحي عنك بها 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كانت الذنوب أقلّ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يُدّخر لك في حسناتك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طوافك بالبيت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تطوف و لا ذنب لك، يأتي ملك حتّي يضع يده بين كتفيك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فيما تستقبل فقد غُفر لك ما مضي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جعفر بن محمّد عليهما السلام،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بهذا البيت أُسبوعاً و أحسن صلاة ركعتيه غفر 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جعفر الرزّاز، عن خاله عليّ بن محمّد، عن عمرو بن عثمان الخزّاز، عن النوفلي، عن السكوني، عن جعفر بن محمّد، عن</w:t>
      </w:r>
    </w:p>
    <w:p>
      <w:pPr>
        <w:pStyle w:val="BookText"/>
        <w:rPr/>
      </w:pPr>
      <w:r>
        <w:rPr>
          <w:rFonts w:ascii="Amiri" w:hAnsi="Amiri" w:eastAsia="Amiri" w:cs="Amiri"/>
          <w:color w:val="111111"/>
          <w:sz w:val="28"/>
          <w:sz w:val="28"/>
          <w:szCs w:val="28"/>
          <w:rtl w:val="true"/>
          <w:lang w:bidi="ar-SA"/>
        </w:rPr>
        <w:t>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الإيمان الإسلام كما أنّ زين الكعبة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أخبره، عن العبد الصالح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عليه و أنا أُريد أن أسأله عن مسائل كثيرة، فلمّا رأيته عظم عليّ كلامه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أو رجلك أُقبّلها، فناولني يده فقبّلتها، فذكرت قول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فدمعت عيناي، فلمّا رآني مطأطئاً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طائف يطوف بهذا البيت حين تزول الشمس، حاسراً عن رأسه حافياً، يقارب بين خطاه، و يغضّ بصره، و يستلم الحجر في كلّ طواف من غير أن يؤذي أحداً، و لا يقطع ذكر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عن لسانه إلّا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له بكلّ خطوة سبعين ألف حسنة، و محي عنه سبعين ألف سيّئة، و رفع له سبعين ألف درجة، و أعتق عنه سبعين ألف رقبة، ثمن كلّ رقبة عشرة آلاف درهم، و شفّع في سبعين من أهل بيته، و قضيت له سبعون ألف حاجة إن شاء فعاجله، و إن شاء فآجله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الحسن بن يوسف، عن زكريّا المؤمن، عن عليّ بن ميمون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علي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تدري ما للحاجّ؟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 طاف بالبيت و صلّي ركعتين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سبعين ألف حسنة، و محي عنه سبعين ألف سيّئة، و رفع له سبعين ألف درجة، و شفّعه في سبعين ألف حاجة، و كتب له عتق سبعين ألف رقبة، قيمة كلّ رقبة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الحسن بن يوسف، عن زكريّا، عن عليّ بن ميمون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رجل علي أبي الحسن عليه السلام، 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تدري ما للحاجّ؟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 طاف بالبيت و صلّي ركعتين،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سبعين ألف حسنة، و محي عنه سبعين ألف سيّئة، و شفّع في سبعين ألف حاجة، و كتب له عتق سبعين رقبة، كلّ رقبة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عن محمّد بن إسماعيل، عن سعدان بن مسلم،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من طاف بهذا البيت طوافاً واحداً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له ألف حسنة، و محي عنه ألف سيّئة، و رفع له ألف درجة، و غرس له ألف شجرة في الجنّة، و كتب له ثواب عتق ألف نسمة، حتّي إذا صار إلي الملتزم </w:t>
      </w:r>
      <w:r>
        <w:rPr>
          <w:rStyle w:val="FootnoteAnchor"/>
          <w:rtl w:val="true"/>
        </w:rPr>
        <w:footnoteReference w:id="585"/>
      </w:r>
      <w:r>
        <w:rPr>
          <w:rFonts w:ascii="Amiri" w:hAnsi="Amiri" w:eastAsia="Amiri" w:cs="Amiri"/>
          <w:color w:val="111111"/>
          <w:sz w:val="28"/>
          <w:sz w:val="28"/>
          <w:szCs w:val="28"/>
          <w:rtl w:val="true"/>
          <w:lang w:bidi="ar-SA"/>
        </w:rPr>
        <w:t>فتح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ثمانية أبواب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من أيّها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كلّه لمن طاف؟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فلا أُخبرك بما هو أفضل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لأخيه المؤمن حاجة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طوافاً و طوافاً و طوافاً حتّي بلغ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محمّد بن سعيد بن غزوان، عن أبيه، عن أبان بن تغلب،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أبان هل تدري ما ثواب من طاف بهذا البيت أُسبوعاً؟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w:t>
      </w:r>
    </w:p>
    <w:p>
      <w:pPr>
        <w:pStyle w:val="BookText"/>
        <w:rPr/>
      </w:pPr>
      <w:r>
        <w:rPr>
          <w:rFonts w:ascii="Amiri" w:hAnsi="Amiri" w:eastAsia="Amiri" w:cs="Amiri"/>
          <w:color w:val="111111"/>
          <w:sz w:val="28"/>
          <w:sz w:val="28"/>
          <w:szCs w:val="28"/>
          <w:rtl w:val="true"/>
          <w:lang w:bidi="ar-SA"/>
        </w:rPr>
        <w:t>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له ستّة آلاف حسنة، و يمحي عنه ستة آلاف سيّئة، و يرفع له ستة آلاف درجة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بن عمر اليماني، عن 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أُسبوعاً، و صلّي ركعتين في أيّ جوانب المسجد شاء،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ستّة آلاف حسنة، و محي عنه ستّة آلاف سيّئة، و رفع له ستّة آلاف درجة، و قضي له ستّة آلاف حاجة، فما عجّل منها فبرحمة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ما أخّر منها فشوقاً إلي دعائه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الخزّاز،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للكعبة للحظة في كلّ يوم، يغفر لمن طاف بها، أو حنّ قلبه </w:t>
      </w:r>
      <w:r>
        <w:rPr>
          <w:rStyle w:val="FootnoteAnchor"/>
          <w:rtl w:val="true"/>
        </w:rPr>
        <w:footnoteReference w:id="589"/>
      </w:r>
      <w:r>
        <w:rPr>
          <w:rFonts w:ascii="Amiri" w:hAnsi="Amiri" w:eastAsia="Amiri" w:cs="Amiri"/>
          <w:color w:val="111111"/>
          <w:sz w:val="28"/>
          <w:sz w:val="28"/>
          <w:szCs w:val="28"/>
          <w:rtl w:val="true"/>
          <w:lang w:bidi="ar-SA"/>
        </w:rPr>
        <w:t>إليها، أو حبسه عنها عذر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مؤمن طاف بهذا البيت أُسبوعاً و صلّي ركعتين، و أحسن طوافه و صلاته إلّا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السعدآبادي،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ابن أبي بشير، عن منصور، عن إسحاق بن عمّار، عن محمّد بن مسلم،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حاجّاً؟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للحجّاج من الثواب؟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حتّي إذا دخل مكّة متواضعاً، فإذا دخل المسجد الحرام قصّر خطاه مخافة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فطاف بالبيت طوافاً و صلّي ركعتين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سبعين ألف حسنة، و حطّ عنه سبعين ألف سيّئة، و رفع له سبعين ألف درجة، و شفّعه في سبعين ألف حاجة، و حسب له عتق سبعين رقبة، قيمة كلّ رقبة عشرة آلاف 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طاف بالبيت خرج من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حول الكعبة عشرين و مائة رحمة، منها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أبيه الحسن بن موسي الخشّاب، عن جعفر بن محمّد بن حكيم، عن زكريّا المؤمن، عن المشمعلّ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ذات سنة حاجّاً، فانصرفت إلي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الصادق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بك يا مشمعلّ؟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حاجّاً، فقال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تدري ما للحاجّ من الثواب؟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حتّي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طاف بهذا البيت أُسبوعاً و صلّي ركعتيه و سعي بين الصفا و المروة،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ستّة آلاف حسنة، و حطّ عنه ستّة آلاف سيّئة، و رفع له ستّة آلاف درجة، و قضي له</w:t>
      </w:r>
    </w:p>
    <w:p>
      <w:pPr>
        <w:pStyle w:val="BookText"/>
        <w:rPr/>
      </w:pPr>
      <w:r>
        <w:rPr>
          <w:rFonts w:ascii="Amiri" w:hAnsi="Amiri" w:eastAsia="Amiri" w:cs="Amiri"/>
          <w:color w:val="111111"/>
          <w:sz w:val="28"/>
          <w:sz w:val="28"/>
          <w:szCs w:val="28"/>
          <w:rtl w:val="true"/>
          <w:lang w:bidi="ar-SA"/>
        </w:rPr>
        <w:t>ستّة آلاف حاجة، للدّنيا كذا، و ادّخر له للآخرة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سهل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الغازي، حدثنا أحمد بن موسي الحافظ، حدثنا أبو الحسين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دليك، حدثنا إبراهيم بن فرقد، حدثنا بشر بن عبيد الداري، حدثنا إبراهيم بن يزيد، عن ابن جريج، عن عطاء،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كلّ يوم علي حجّاج بيته الحرام عشرين و مائة رحمة، ستّين للطائفين، أربعين للمصلّين، و عشرين للناظرين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عن معمر، عن عطاء بن السائب،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عبيد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سبع يعدل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سعد الماليني، أنا أبو أحمد بن عدي، نا بهلول بن إسحاق بن بهلول، حدّثني محمّد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بكر محمّد بن يحيي بن أبي زكريا الفقيه بهمدان، نا موسي بن إسحاق الأنصاري، نا محمّد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سعيد بن أبي عمرو، أنا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الصفّار، نا أبو إسحاق إبراهيم بن إسحاق السراج، نا محمّد بن معاوية النيسابوري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أبو الحسن العلوي، أنا محمّد بن محمّد بن سعد الهروي، نا محمّد بن عبد الرحمن الشامي، نا محمّد بن معاوية، نا محمّد بن صفوان، عن ابن جريج،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bookmarkStart w:id="398" w:name="pg10569_98480"/>
    </w:p>
    <w:p>
      <w:pPr>
        <w:pStyle w:val="BookText"/>
        <w:rPr/>
      </w:pPr>
      <w:bookmarkEnd w:id="398"/>
      <w:r>
        <w:rPr>
          <w:rFonts w:ascii="Amiri" w:hAnsi="Amiri" w:eastAsia="Amiri" w:cs="Amiri"/>
          <w:color w:val="111111"/>
          <w:sz w:val="28"/>
          <w:sz w:val="28"/>
          <w:szCs w:val="28"/>
          <w:rtl w:val="true"/>
          <w:lang w:bidi="ar-SA"/>
        </w:rPr>
        <w:t>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مائة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منها علي الطائفين بالبيت، و عشرين علي أهل مكّة، و عشرين علي سائر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وكيع، حدّثنا يحيي بن يمان، عن شريك، عن أبي إسحاق،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سعيد بن جبير،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بالبيت خمسين مرّة، خرج من ذنوبه كيوم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حدثنا أبو نعيم، حدثنا حريث بن السائب، حدثنا محمّد بن المنكدر،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حول البيت أُسبوعاً لا يلغو فيه، كان كعدل رقبةٍ يعتقها</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763574_211673320"/>
      <w:bookmarkStart w:id="400" w:name="_Toc150"/>
      <w:bookmarkEnd w:id="399"/>
      <w:r>
        <w:rPr>
          <w:rtl w:val="true"/>
        </w:rPr>
        <w:t>الدعاء عند الطواف</w:t>
      </w:r>
      <w:bookmarkEnd w:id="400"/>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 بالبيت سبعة أشواط و 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بِاسْمِكَ الَّذِي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عَلَي طَلَلِ الْمَاءِ </w:t>
      </w:r>
      <w:r>
        <w:rPr>
          <w:rStyle w:val="FootnoteAnchor"/>
          <w:rtl w:val="true"/>
        </w:rPr>
        <w:footnoteReference w:id="601"/>
      </w:r>
      <w:r>
        <w:rPr>
          <w:rFonts w:ascii="Amiri" w:hAnsi="Amiri" w:eastAsia="Amiri" w:cs="Amiri"/>
          <w:color w:val="111111"/>
          <w:sz w:val="28"/>
          <w:sz w:val="28"/>
          <w:szCs w:val="28"/>
          <w:rtl w:val="true"/>
          <w:lang w:bidi="ar-SA"/>
        </w:rPr>
        <w:t xml:space="preserve">كَمَا يُمْشَي بِهِ عَلَي جَدَدِ </w:t>
      </w:r>
      <w:r>
        <w:rPr>
          <w:rStyle w:val="FootnoteAnchor"/>
          <w:rtl w:val="true"/>
        </w:rPr>
        <w:footnoteReference w:id="602"/>
      </w:r>
      <w:r>
        <w:rPr>
          <w:rFonts w:ascii="Amiri" w:hAnsi="Amiri" w:eastAsia="Amiri" w:cs="Amiri"/>
          <w:color w:val="111111"/>
          <w:sz w:val="28"/>
          <w:sz w:val="28"/>
          <w:szCs w:val="28"/>
          <w:rtl w:val="true"/>
          <w:lang w:bidi="ar-SA"/>
        </w:rPr>
        <w:t>الْأَرْضِ، وَ أَسْأَلُكَ بِاسْمِكَ الَّذِي يَهْتَزُّ</w:t>
      </w:r>
    </w:p>
    <w:p>
      <w:pPr>
        <w:pStyle w:val="BookText"/>
        <w:rPr/>
      </w:pPr>
      <w:r>
        <w:rPr>
          <w:rFonts w:ascii="Amiri" w:hAnsi="Amiri" w:eastAsia="Amiri" w:cs="Amiri"/>
          <w:color w:val="111111"/>
          <w:sz w:val="28"/>
          <w:sz w:val="28"/>
          <w:szCs w:val="28"/>
          <w:rtl w:val="true"/>
          <w:lang w:bidi="ar-SA"/>
        </w:rPr>
        <w:t>لَهُ عَرْشكَ، وَ أَسْأَلُكَ بِاسْمِكَ الَّذِي تَهْتَزُّ لَهُ أَقْدَامُ مَلَائِكَتِكَ، وَ أَسْأَلُكَ بِاسْمِكَ الَّذِي دَعَاكَ بِهِ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الطُّورِ فَاسْتَجَبْتَ لَهُ وَ أَلْقَيْتَ عَلَيْهِ مَحَبَّةً مِنْكَ، وَ أَسْأَلُكَ بِاسْمِكَ الَّذِي غَفَرْتَ بِهِ لِمُحَمَّدٍ صلي الله عليه و آله مَا تَقَدَّمَ مِنْ ذَنْبِهِ وَ مَا تَأَخَّرَ، وَ أَتْمَمْتَ عَلَيْهِ نِعْمَتَكَ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انتهيت إلي باب الكعبة فصلّ علي النبي صلي الله عليه و آله و تقول فيما بين الركن اليماني و الحجر الأسود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إِلَيْكَ فَقِيرٌ وَ إِنِّي خَائِفٌ مُسْتَجِيرٌ فَلَا تُغَيِّرْ جِسْمِي وَ لَا تُبَدِّلْ اسْمِي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طوافه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أَحَداً فَرْداً صَمَداً، لَمْ يَلِدْ وَ لَمْ يُولَدْ، وَ لَمْ يَكُنْ لَهُ كُفُواً أَحَدٌ، لَمْ يَتَّخِذْ صَاحِبَةً وَ 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خمسة و أربعين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بن أبي عمرو، 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الصفّار، نا أبو بكر بن أبي الدنيا، نا المثني بن معاذ، نا أبي، عن المسعودي، حدّثني عبد الأعلي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أقول و أنا أطوف بالبيت؟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ذُنُوبِي وَ خَطَايَايَ وَ عَمْدِي وَ إِسْرَافِي فِي أَمْرِي، إِنَّكَ إِنْ لَا تَغْفِرْ لِي تُهْلِكُنِي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w:t>
      </w:r>
      <w:r>
        <w:rPr>
          <w:rStyle w:val="FootnoteAnchor"/>
          <w:rtl w:val="true"/>
        </w:rPr>
        <w:footnoteReference w:id="606"/>
      </w:r>
      <w:r>
        <w:rPr>
          <w:rFonts w:ascii="Amiri" w:hAnsi="Amiri" w:eastAsia="Amiri" w:cs="Amiri"/>
          <w:color w:val="111111"/>
          <w:sz w:val="28"/>
          <w:sz w:val="28"/>
          <w:szCs w:val="28"/>
          <w:rtl w:val="true"/>
          <w:lang w:bidi="ar-SA"/>
        </w:rPr>
        <w:t>روي هذا الدعاء معاوية بن عمّار،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انتهيت إلي باب الكعبة فصلّ علي النبي صلي الله عليه و آله و تقول في الطواف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إِلَيْكَ فَقِيرٌ وَ إِنِّي خَائِفٌ مُسْتَجِيرٌ فَلَا تُبَدِّلْ اسْمِي وَ لَا تُغَيِّرْ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إلي مؤخّر الكعبة و هو المستجار دون الركن اليماني بقليل في الشوط السابع فابسط يديك علي الأرض و ألصق خدّك و بطنك بالبيت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 الْعَبْدُ عَبْدُكَ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مَكَانُ الْعَائِذُ 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لربّك بما عملت من الذنوب، فإنّه ليس من عبدٍ مؤمن يقرّ لربّه بذنوبه في هذا المكان إلّا غفر له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تستجير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النار و تختار لنفسك من الدعاء، ثمّ استقبل الركن اليماني و الركن الذي فيه الحجر الأسود فاختم به، و إن لم تستطع فلا يضرّك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قَنِّعْنِي بِمَا رَزَقْتَنِي وَ بَارِكْ لِي فِيمَا آتَيْتَنِي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مقام إبراهيم فتصلّي ركعتين و اجعله أماماً و اقرأ فيهما بسورة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و في الركعة الثانية قُلْ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أَيُّهَا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افِرُونَ ثمّ تشهد و 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اثْنِ عليه و صلّ علي النبي صلي الله عليه و آله و اسأله أن يتقبّل منك، فهاتان الركعتان هما الفريضة ليس يكره لك أن تصلّيهما في أيّ الساعات شئت، عند طلوع الشمس و عند غروبها، ثمّ تأتي الحجر الأسود فتقبّله و تستلمه أو تشير إليه، فإنّه لا بدّ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فرغت من طوافك و بلغت مؤخّر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بحذاء المستجار دون الركن اليماني بقليل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فابسط يديك علي البيت، و ألصق بطنك و خدّك بالبيت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 الْعَبْدُ عَبْدُكَ، وَ هَذَا مَكَانُ الْعَائِذِ بِكَ مِنَ النَّارِ</w:t>
      </w:r>
      <w:r>
        <w:rPr>
          <w:rFonts w:eastAsia="Amiri" w:cs="Amiri" w:ascii="Amiri" w:hAnsi="Amiri"/>
          <w:color w:val="111111"/>
          <w:sz w:val="28"/>
          <w:szCs w:val="28"/>
          <w:rtl w:val="true"/>
          <w:lang w:bidi="ar-SA"/>
        </w:rPr>
        <w:t>».</w:t>
      </w:r>
      <w:bookmarkStart w:id="401" w:name="pg10569_98486"/>
    </w:p>
    <w:p>
      <w:pPr>
        <w:pStyle w:val="BookText"/>
        <w:rPr/>
      </w:pPr>
      <w:bookmarkEnd w:id="401"/>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قِبَلِكَ الرَّوحُ وَ الْفَرَجُ وَ الْعَافِيَةُ، اللَّهُمَّ إِنَّ عَمَلِي ضَعِيفٌ فَضَاعِفْهُ لِي وَ اغْفِرْ لِي مَا اطَّلَعْتَ عَلَيْهِ مِنِّي وَ خَفِيَ عَلَي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تستجير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النّار و تخيّر لنفسك من الدّعاء، ثمّ استلم الرّكن اليماني ثمّ ائت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في الطواف السابع فائت المتعوّذ، و هو إذا قمت في دبر الكعبة حذاء الباب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الْبَيْتُ بَيْتُكَ وَ الْعَبْدُ عَبْدُكَ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مَقَامُ الْعَائِذِ بِكَ مِنَ النَّارِ، اللَّهُمَّ مِنْ قِبَلِكَ الرَّوْحُ 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6763576_211673320"/>
      <w:bookmarkStart w:id="403" w:name="_Toc151"/>
      <w:bookmarkEnd w:id="402"/>
      <w:r>
        <w:rPr>
          <w:rtl w:val="true"/>
        </w:rPr>
        <w:t>الصلاة علي النبي و آله</w:t>
      </w:r>
      <w:bookmarkEnd w:id="403"/>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إبراهيم بن أبي البلاد، عن عبد السلام بن عبد الرحمن بن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طواف الفريضة فلم يفتح لي شي‌ء من الدّعاء إلّا الصلاة علي محمّد و آل محمّد، و سعيت فكان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 أحدٌ ممّن سأل أفضل ممّا أعطيت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حفص بن البختري،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bookmarkStart w:id="404" w:name="pg10569_98488"/>
    </w:p>
    <w:p>
      <w:pPr>
        <w:pStyle w:val="BookText"/>
        <w:rPr/>
      </w:pPr>
      <w:bookmarkEnd w:id="404"/>
      <w:r>
        <w:rPr>
          <w:rFonts w:ascii="Amiri" w:hAnsi="Amiri" w:eastAsia="Amiri" w:cs="Amiri"/>
          <w:color w:val="111111"/>
          <w:sz w:val="28"/>
          <w:sz w:val="28"/>
          <w:szCs w:val="28"/>
          <w:rtl w:val="true"/>
          <w:lang w:bidi="ar-SA"/>
        </w:rPr>
        <w:t>إنّ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حين يجوز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أُعطي سماع أهل الأرض، فمن صلّي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حين يبلغه أبلغه إيّاه</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6763578_211673320"/>
      <w:bookmarkStart w:id="406" w:name="_Toc152"/>
      <w:bookmarkEnd w:id="405"/>
      <w:r>
        <w:rPr>
          <w:rtl w:val="true"/>
        </w:rPr>
        <w:t>الدعاء عند الركن اليماني</w:t>
      </w:r>
      <w:bookmarkEnd w:id="406"/>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العلاء بن المقعد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ملكاً موكّلًا بالرّكن اليماني منذ 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السماوات و الأرضين ليس له هجِير إلّا التأمين علي دعائكم، فلينظر عبد بما يدعو،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الهَجِيْر؟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عمل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تقول بين الرّكن و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موكّلًا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علي، عن ربعي، عن العلاء بن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وكّل بالرّكن اليماني ملكاً هجيراً يؤمّن علي دعائكم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الباقي، أخبرنا أحمد بن القاسم بن مساور، حدّثنا سعيد بن سليمان،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هرمز، عن مجاهد، عن ابن عباس قال</w:t>
      </w:r>
      <w:r>
        <w:rPr>
          <w:rFonts w:eastAsia="Amiri" w:cs="Amiri" w:ascii="Amiri" w:hAnsi="Amiri"/>
          <w:color w:val="111111"/>
          <w:sz w:val="28"/>
          <w:szCs w:val="28"/>
          <w:rtl w:val="true"/>
          <w:lang w:bidi="ar-SA"/>
        </w:rPr>
        <w:t>:</w:t>
      </w:r>
      <w:bookmarkStart w:id="407" w:name="pg10569_98490"/>
    </w:p>
    <w:p>
      <w:pPr>
        <w:pStyle w:val="BookText"/>
        <w:rPr/>
      </w:pPr>
      <w:bookmarkEnd w:id="407"/>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مررت علي الرّكن إلّا رأيت عليه ملكاً يقول آمين، فإذا مررتم عليه فقولوا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آتِن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حَسَنَةً وَ فِي الْآخِرَةِ حَسَنَةً وَ 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6763580_211673320"/>
      <w:bookmarkStart w:id="409" w:name="_Toc153"/>
      <w:bookmarkEnd w:id="408"/>
      <w:r>
        <w:rPr>
          <w:rtl w:val="true"/>
        </w:rPr>
        <w:t>علّة التعلّق بأستار الكعبة</w:t>
      </w:r>
      <w:bookmarkEnd w:id="409"/>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عن الحسن بن الحسين، عن عليّ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الحسن، عن محمّد بن يزيد الرفاعي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التعلّق بأستار الكعبة لأيّ معني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 له عند آخر جناية و ذنب فهو يتعلّق بثوبه يتضرّع إليه و يخضع له أن يتجافي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أحمد الصائغ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الحجّال، عن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الهمداني، عن ذي النون المصري،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يتعلّق بأستار الكعبة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مثل الرجل يكون بينه و بين الرجل جناية فيتعلّق بثوبه يستخذي </w:t>
      </w:r>
      <w:r>
        <w:rPr>
          <w:rStyle w:val="FootnoteAnchor"/>
          <w:rtl w:val="true"/>
        </w:rPr>
        <w:footnoteReference w:id="617"/>
      </w:r>
      <w:r>
        <w:rPr>
          <w:rFonts w:ascii="Amiri" w:hAnsi="Amiri" w:eastAsia="Amiri" w:cs="Amiri"/>
          <w:color w:val="111111"/>
          <w:sz w:val="28"/>
          <w:sz w:val="28"/>
          <w:szCs w:val="28"/>
          <w:rtl w:val="true"/>
          <w:lang w:bidi="ar-SA"/>
        </w:rPr>
        <w:t>له رجاء أن يهب له جرمه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الجراح العدل بمرو، نا عيسي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نا صدقة بن حرب الدينوري،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الدارمي عبد الرحمن بن أحمد بن عطيّة قال</w:t>
      </w:r>
      <w:r>
        <w:rPr>
          <w:rFonts w:eastAsia="Amiri" w:cs="Amiri" w:ascii="Amiri" w:hAnsi="Amiri"/>
          <w:color w:val="111111"/>
          <w:sz w:val="28"/>
          <w:szCs w:val="28"/>
          <w:rtl w:val="true"/>
          <w:lang w:bidi="ar-SA"/>
        </w:rPr>
        <w:t>:</w:t>
      </w:r>
      <w:bookmarkStart w:id="410" w:name="pg10569_98492"/>
    </w:p>
    <w:p>
      <w:pPr>
        <w:pStyle w:val="BookText"/>
        <w:rPr/>
      </w:pPr>
      <w:bookmarkEnd w:id="410"/>
      <w:r>
        <w:rPr>
          <w:rFonts w:ascii="Amiri" w:hAnsi="Amiri" w:eastAsia="Amiri" w:cs="Amiri"/>
          <w:color w:val="111111"/>
          <w:sz w:val="28"/>
          <w:sz w:val="28"/>
          <w:szCs w:val="28"/>
          <w:rtl w:val="true"/>
          <w:lang w:bidi="ar-SA"/>
        </w:rPr>
        <w:t>قيل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أمير المؤمنين فتعلّق الرجل بأستار الكعبة لأيّ معني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الرجل بينه و بين صاحبه جناية فيتعلّق بثوبه، و يبتهل إليه، و يتخدّع له ليهب له جنايته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6763582_211673320"/>
      <w:bookmarkStart w:id="412" w:name="_Toc154"/>
      <w:bookmarkEnd w:id="411"/>
      <w:r>
        <w:rPr>
          <w:rtl w:val="true"/>
        </w:rPr>
        <w:t>موضع الاستلام من الكعبة</w:t>
      </w:r>
      <w:bookmarkEnd w:id="412"/>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العلاء بن رزين،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أستلم الكعبة إذا فرغت من طوافي؟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دبرها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6763584_211673320"/>
      <w:bookmarkStart w:id="414" w:name="_Toc155"/>
      <w:bookmarkEnd w:id="413"/>
      <w:r>
        <w:rPr>
          <w:rtl w:val="true"/>
        </w:rPr>
        <w:t>الإقرار بالذنوب عند الملتزم</w:t>
      </w:r>
      <w:bookmarkEnd w:id="414"/>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أقرّوا عند الملتزم بما حفظتم من ذنوبكم و ما لم تحفظوا،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حفظته علينا حفظتك، و نسيناه فاغفره لنا، فإنّه من أقرّ بذنبه في ذلك الموضع و عدّه و ذكره و استغفر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منه كان حقّاً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أن يغفر له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763586_211673320"/>
      <w:bookmarkStart w:id="416" w:name="_Toc156"/>
      <w:bookmarkEnd w:id="415"/>
      <w:r>
        <w:rPr>
          <w:rtl w:val="true"/>
        </w:rPr>
        <w:t>فضل الحطيم</w:t>
      </w:r>
      <w:bookmarkEnd w:id="4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العطّار، عن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إبراهيم بن إسحاق، عن محمّد بن سليمان الدّيلمي، عن أبيه سليمان، عن ميسر بيّاع الزُّطّي،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ميسّر أيُّ البقاع أعظم 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ما بين الركن و المقام روضة من رياض الجنّة، و ما بين القبر و المنبر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عن ابن فضّال، عن عليّ بن عقبة بن خالد، عن ميسر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جعفر عليه السلام و عنده في الفسطاط نحو من خمسين رجلًا، فجلس بعد سكوت 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أيّ بقعة في المسجد الحرام أعظم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حرمة؟ فلم يتكلّم أحدٌ منّا فكان هو الرادّ علي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ما بين الرّكن الأسود و المقام و باب الكعبة، و ذلك حطيم إسماعيل عليه السلام، ذاك الذي كان يزوّد فيه غنيماته و يصلّي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أبان،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يصلّي بمكّة يجعل المقام خلف ظهره و هو مستقبل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يصلّي حيث شاء من المسجد بين يدي المقام أو خلفه، و أفضله الحطيم و الحجر و عند المقام، و الحطيم حذاء الباب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 لك أن تصلّي صلواتك كلّها الفرائض و غيرها</w:t>
      </w:r>
      <w:bookmarkStart w:id="417" w:name="pg10569_98497"/>
    </w:p>
    <w:p>
      <w:pPr>
        <w:pStyle w:val="BookText"/>
        <w:rPr/>
      </w:pPr>
      <w:bookmarkEnd w:id="417"/>
      <w:r>
        <w:rPr>
          <w:rFonts w:ascii="Amiri" w:hAnsi="Amiri" w:eastAsia="Amiri" w:cs="Amiri"/>
          <w:color w:val="111111"/>
          <w:sz w:val="28"/>
          <w:sz w:val="28"/>
          <w:szCs w:val="28"/>
          <w:rtl w:val="true"/>
          <w:lang w:bidi="ar-SA"/>
        </w:rPr>
        <w:t>عند الحطيم فافعل، فإنّه أفضل بقعة علي وجه الأرض، و الحطيم ما بين باب البيت و الحجر الأسود، و هو الموضع الذي تاب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فيه علي آدم و بعده الصلاة في الحجر أفضل و بعد الحجر ما بين الركن العراقي </w:t>
      </w:r>
      <w:r>
        <w:rPr>
          <w:rStyle w:val="FootnoteAnchor"/>
          <w:rtl w:val="true"/>
        </w:rPr>
        <w:footnoteReference w:id="626"/>
      </w:r>
      <w:r>
        <w:rPr>
          <w:rFonts w:ascii="Amiri" w:hAnsi="Amiri" w:eastAsia="Amiri" w:cs="Amiri"/>
          <w:color w:val="111111"/>
          <w:sz w:val="28"/>
          <w:sz w:val="28"/>
          <w:szCs w:val="28"/>
          <w:rtl w:val="true"/>
          <w:lang w:bidi="ar-SA"/>
        </w:rPr>
        <w:t>و باب البيت و هو الموضع الذي كان فيه المقام، و بعده خلف المقام حيث هو الساعة، و ما قرب من البيت فهو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الحسن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أفضل موضع في المسجد يصلّي فيه،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الحطيم ما بين الحجر و باب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يلي ذلك في الفضل؟ فذكر أنّه عند مقام إبراهيم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يليه في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 يلي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6763588_211673320"/>
      <w:bookmarkStart w:id="419" w:name="_Toc157"/>
      <w:bookmarkEnd w:id="418"/>
      <w:r>
        <w:rPr>
          <w:rtl w:val="true"/>
        </w:rPr>
        <w:t>لم سمّي الحطيم؟</w:t>
      </w:r>
      <w:bookmarkEnd w:id="419"/>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فضّال، عن ثعلبة،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الحجر الأسود و بين الباب، و سألته لم سمّي الحطيم؟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يحطم بعضهم بعضاً هناك</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6763590_211673320"/>
      <w:bookmarkStart w:id="421" w:name="_Toc158"/>
      <w:bookmarkEnd w:id="420"/>
      <w:r>
        <w:rPr>
          <w:rtl w:val="true"/>
        </w:rPr>
        <w:t>علّة استلام الحجر و تقبيله</w:t>
      </w:r>
      <w:bookmarkEnd w:id="42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أبيه، عن محمّد بن</w:t>
      </w:r>
    </w:p>
    <w:p>
      <w:pPr>
        <w:pStyle w:val="BookText"/>
        <w:rPr/>
      </w:pPr>
      <w:r>
        <w:rPr>
          <w:rFonts w:ascii="Amiri" w:hAnsi="Amiri" w:eastAsia="Amiri" w:cs="Amiri"/>
          <w:color w:val="111111"/>
          <w:sz w:val="28"/>
          <w:sz w:val="28"/>
          <w:szCs w:val="28"/>
          <w:rtl w:val="true"/>
          <w:lang w:bidi="ar-SA"/>
        </w:rPr>
        <w:t>أبي عمير، عن حمّاد بن عثمان،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لم يستلم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مواثيق الخلائق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بكير،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حيث أخذ ميثاق بني آدم دعا الحجر من الجنّة، فأمره فالتقم الميثاق، فهو يشهد لمن وافاه بالموافاة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العلويّ، عن جدّه عليّ بن جعفر، عن أخيه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استلام الحجر لم يستلم؟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علوّاً كبيراً أخذ مواثيق العباد، ثمّ دعا الحجر من الجنّة فأمره فالتقم الميثاق، فالواقفون شاهدون ببيعتهم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الكوفي، عن محمّد بن إسماعيل البرمكي، عن عليّ بن عباس، عن القاسم بن الربيع الصحّاف، عن محمّد بن سنان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الحسن عليّ بن موسي الرضا عليه السلام كتب إليه فيما كتب من جواب مسائله علّة 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لمّا أخذ مواثيق بني آدم التقمه الحجر، فمن</w:t>
      </w:r>
    </w:p>
    <w:p>
      <w:pPr>
        <w:pStyle w:val="BookText"/>
        <w:rPr/>
      </w:pPr>
      <w:r>
        <w:rPr>
          <w:rFonts w:ascii="Amiri" w:hAnsi="Amiri" w:eastAsia="Amiri" w:cs="Amiri"/>
          <w:color w:val="111111"/>
          <w:sz w:val="28"/>
          <w:sz w:val="28"/>
          <w:szCs w:val="28"/>
          <w:rtl w:val="true"/>
          <w:lang w:bidi="ar-SA"/>
        </w:rPr>
        <w:t>ثمّ كلّف الناس بمعاهدة ذلك الميثاق، و من ثمّ يقال عند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ليجيئنّ الحجر يوم القيامة مثل جبل أبي قبيس، له لسان و شفتان يشهد لمن وافاه بالموافاة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حسّان، عن الوليد بن أبان، عن عليّ بن جعفر، عن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طوفوا بالبيت و استلموا الركن فإنّه يمين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أرضه، يصافح بها خلقه مصافحة العبد أو الدخيل، و يشهد لمن استلمه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العلل معني يمين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يأخذ به المؤمنون إلي الجنّة، و لهذا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بابنا الذي ندخل منه الجنّة و لهذا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باباً من أبواب الجنّة لم يغلق منذ فتح، و فيه نهر من الجنّة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أعمال العباد و هذا هو الركن اليماني لا ركن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جعفر، عن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استلموا الركن، فإنّه يمين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خلقه، يصافح به خلقه مصافحة العبد أو الرجل، و يشهد لمن استلمه بالموافاة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عن أبيه، و محمّد بن إسماعيل، عن الفضل بن</w:t>
      </w:r>
    </w:p>
    <w:p>
      <w:pPr>
        <w:pStyle w:val="BookText"/>
        <w:rPr/>
      </w:pPr>
      <w:r>
        <w:rPr>
          <w:rFonts w:ascii="Amiri" w:hAnsi="Amiri" w:eastAsia="Amiri" w:cs="Amiri"/>
          <w:color w:val="111111"/>
          <w:sz w:val="28"/>
          <w:sz w:val="28"/>
          <w:szCs w:val="28"/>
          <w:rtl w:val="true"/>
          <w:lang w:bidi="ar-SA"/>
        </w:rPr>
        <w:t>شاذان جميعاً،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تبارك و تعالي لمّا أخذ مواثيق العباد أمر الحجر فالتقمها </w:t>
      </w:r>
      <w:r>
        <w:rPr>
          <w:rStyle w:val="FootnoteAnchor"/>
          <w:rtl w:val="true"/>
        </w:rPr>
        <w:footnoteReference w:id="636"/>
      </w:r>
      <w:r>
        <w:rPr>
          <w:rFonts w:ascii="Amiri" w:hAnsi="Amiri" w:eastAsia="Amiri" w:cs="Amiri"/>
          <w:color w:val="111111"/>
          <w:sz w:val="28"/>
          <w:sz w:val="28"/>
          <w:szCs w:val="28"/>
          <w:rtl w:val="true"/>
          <w:lang w:bidi="ar-SA"/>
        </w:rPr>
        <w:t>، و لذلك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عن أبي بصير، و زرارة، و محمّد بن مسلم كلّهم،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خلق الحجر الأسود ثمّ أخذ الميثاق علي العباد، ثمّ قال للحجر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التقمه، و المؤمنون يتعاهدون ميثاقهم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 إنّما صار الناس يستلمون الحجر و الركن اليماني و لا يستلمون الركنين الآخرين، لأنّ الحجر الأسود و الركن اليمانيّ عن يمين العرش، و إنّما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يستلم ما عن يمين عرشه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ابن أبي عمير، رفعه، 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تقبيل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كان درّة بيضاء في الجنّة، و كان آدم يراها، فلمّا أنزلها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إلي الأرض، نزل إليها آدم عليه السلام، فبادر فقبّلها، فأجري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بذلك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حاتم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جميل بن زياد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الحسين النخّاس، عن زكريّا أبي محمّد المؤمن، عن عامر بن معقل،</w:t>
      </w:r>
    </w:p>
    <w:p>
      <w:p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تدري لأيّ شي‌ء صار الناس يلثمون </w:t>
      </w:r>
      <w:r>
        <w:rPr>
          <w:rStyle w:val="FootnoteAnchor"/>
          <w:rtl w:val="true"/>
        </w:rPr>
        <w:footnoteReference w:id="641"/>
      </w:r>
      <w:r>
        <w:rPr>
          <w:rFonts w:ascii="Amiri" w:hAnsi="Amiri" w:eastAsia="Amiri" w:cs="Amiri"/>
          <w:color w:val="111111"/>
          <w:sz w:val="28"/>
          <w:sz w:val="28"/>
          <w:szCs w:val="28"/>
          <w:rtl w:val="true"/>
          <w:lang w:bidi="ar-SA"/>
        </w:rPr>
        <w:t>الحجر؟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شكا إلي ربّه عزّ و جلّ الوحشة في الأرض، فنزل جبرئيل عليه السلام بياقوتة من الجنّة كان آدم إذا مرّ عليها في الجنّة ضربها برجله، فلمّا رآها عرفها فبادر يلثمها، فمن ثمّ صار الناس يلثمون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إنّما يقبّل الحجر و يستلم ليؤدّي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العهد الذي أُخذ عليهم في الميثاق، و إنّما يستلم الحجر لأنّ مواثيق الخلائق فيه، و كان أشدّ بياضاً من اللّبن فاسودّ من خطايا بني آدم، و لو لا ما مسّه من أرجاس الجاهليّة ما مسّه ذو عاهة إلّا برئ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 عن محمّد بن أحمد، عن موسي بن عمر، عن ابن سنان، عن أبي سعيد القمّاط، عن بكير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لأيّ علّة وضع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الحجر في الرّكن الذي هو فيه و لم يوضع في غيره؟ و لأيّ علّة تقبّل؟ و لأيّ علّة أُخرج من الجنّة؟ و لأيّ علّة وضع ميثاق العباد و العهد فيه و لم يوضع في غيره؟ و كيف السّبب في ذلك؟ تخبرني جعلني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فداك فإنّ تفكّري فيه لعجب،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و أعضلت في المسألة و استقصيت فافهم الجواب و فرّغ قلبك و اصغ سمعك، أُخبرك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وضع الحجر الأسود و هي جوهرة أُخرجت من الجنّة إلي آدم عليه السلام، فوضعت في ذلك الرّكن لعلّة الميثاق، و ذلك أنّه لمّا أُخذ من بني آدم من ظهورهم ذرّيتهم حين أخذ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 الميثاق في ذلك المكان،</w:t>
      </w:r>
    </w:p>
    <w:p>
      <w:pPr>
        <w:pStyle w:val="BookText"/>
        <w:rPr/>
      </w:pPr>
      <w:r>
        <w:rPr>
          <w:rFonts w:ascii="Amiri" w:hAnsi="Amiri" w:eastAsia="Amiri" w:cs="Amiri"/>
          <w:color w:val="111111"/>
          <w:sz w:val="28"/>
          <w:sz w:val="28"/>
          <w:szCs w:val="28"/>
          <w:rtl w:val="true"/>
          <w:lang w:bidi="ar-SA"/>
        </w:rPr>
        <w:t>و في ذلك المكان تراءي</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لهم، و من ذلك المكان يهبط الطير علي القائم عليه السلام، فأوّل من يبايعه ذلك الطائر و هو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جبرئيل عليه السلام، و إلي ذلك المقام يسند القائم ظهره و هو الحجّة و الدليل علي القائم، و هو الشاهد لمن وافاه في ذلك المكان، و الشاهد علي من أدّي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الميثاق و العهد الذي أخذ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القُبلة و الاستلام فلعلّة العهد تجديداً لذلك العهد و الميثاق و تجديداً للبيعة، ليؤدّوا إليه العهد الذي أخذ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 في الميثاق، فيأتوه في كلّ سنة و يؤدّوا إليه ذلك العهد و الأمانة اللذين أُخذا عليهم، أ لا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أَمَانَتِي أَدَّيْتُهَا وَ مِيثَاقِي تَعَاهَدْتُهُ لِتَشْهَدَ لِي بِالْمُوَافَاةِ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سليمان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يحدّث،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الركن يوم القيامة أعظم من أبي قبيس له لسان و شفتان، يشهدان لمن استلمه بالحقّ، و هو يمين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التي يصافح بها خلقه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عن جرير، عن ابن خثيم،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في الحجر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ليبعثنّه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القيامة له عينان يبصر بهما و لسان ينطق به، يشهد علي من استلمه بحقّ</w:t>
      </w:r>
      <w:r>
        <w:rPr>
          <w:rFonts w:eastAsia="Amiri" w:cs="Amiri" w:ascii="Amiri" w:hAnsi="Amiri"/>
          <w:color w:val="111111"/>
          <w:sz w:val="28"/>
          <w:szCs w:val="28"/>
          <w:rtl w:val="true"/>
          <w:lang w:bidi="ar-SA"/>
        </w:rPr>
        <w:t>.</w:t>
      </w:r>
      <w:bookmarkStart w:id="422" w:name="pg10569_98510"/>
    </w:p>
    <w:p>
      <w:pPr>
        <w:pStyle w:val="BookText"/>
        <w:rPr/>
      </w:pPr>
      <w:bookmarkEnd w:id="422"/>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أحمد الوكيعي، حدثنا بكر بن محمّد القرشي، حدثنا الحارث بن غسان، عن ابن جريج،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الحجر الأسود و الرّكن اليماني يوم القيامة و لهما عينان و لسان و شفتان، يشهدان لمن استلمهما بالوفاء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حمّاد بن زيد، عن الزبير بن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ابن عمر عن استلام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 و سلم يستلمه و يقبّله،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غُلبت عليه؟ أ رأيت إن زوحِمتُ؟ فقال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باليمن، رأيت النبيّ صلي الله عليه و سلم يستلمه و يقبّله</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763592_211673320"/>
      <w:bookmarkStart w:id="424" w:name="_Toc159"/>
      <w:bookmarkEnd w:id="423"/>
      <w:r>
        <w:rPr>
          <w:rtl w:val="true"/>
        </w:rPr>
        <w:t>مسح الحجر و الركن اليماني</w:t>
      </w:r>
      <w:bookmarkEnd w:id="424"/>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13447</w:t>
      </w:r>
      <w:r>
        <w:rPr>
          <w:rFonts w:ascii="Amiri" w:hAnsi="Amiri" w:eastAsia="Amiri" w:cs="Amiri"/>
          <w:color w:val="111111"/>
          <w:sz w:val="28"/>
          <w:sz w:val="28"/>
          <w:szCs w:val="28"/>
          <w:rtl w:val="true"/>
          <w:lang w:bidi="ar-SA"/>
        </w:rPr>
        <w:t xml:space="preserve">، إتحاف السادة المتّقين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ذيله، كنز العمال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أيضاً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حدثنا عارم أبو النعمان، حدثنا حمّاد بن زيد، عن عطاء بن السائب،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عبيد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ما لي أراك تستلم الركنين و لا تتركهما؟</w:t>
      </w:r>
    </w:p>
    <w:p>
      <w:pPr>
        <w:pStyle w:val="BookText"/>
        <w:rPr/>
      </w:pPr>
      <w:r>
        <w:rPr>
          <w:rFonts w:ascii="Amiri" w:hAnsi="Amiri" w:eastAsia="Amiri" w:cs="Amiri"/>
          <w:color w:val="111111"/>
          <w:sz w:val="28"/>
          <w:sz w:val="28"/>
          <w:szCs w:val="28"/>
          <w:rtl w:val="true"/>
          <w:lang w:bidi="ar-SA"/>
        </w:rPr>
        <w:t>و كان ابن عمر يفعله،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مسحهما يحطّ الذنوب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و الثوري، عن عطاء بن السائب،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bookmarkStart w:id="425" w:name="pg10569_98512"/>
    </w:p>
    <w:p>
      <w:pPr>
        <w:pStyle w:val="BookText"/>
        <w:rPr/>
      </w:pPr>
      <w:bookmarkEnd w:id="425"/>
      <w:r>
        <w:rPr>
          <w:rFonts w:ascii="Amiri" w:hAnsi="Amiri" w:eastAsia="Amiri" w:cs="Amiri"/>
          <w:color w:val="111111"/>
          <w:sz w:val="28"/>
          <w:sz w:val="28"/>
          <w:szCs w:val="28"/>
          <w:rtl w:val="true"/>
          <w:lang w:bidi="ar-SA"/>
        </w:rPr>
        <w:t>بن عبيد بن عمير، عن أبيه، عن ابن عمر، عن النبي صلي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مسح الحجر الأسود و الركن اليماني يحطّان الخطايا حطّاً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763594_211673320"/>
      <w:bookmarkStart w:id="427" w:name="_Toc160"/>
      <w:bookmarkEnd w:id="426"/>
      <w:r>
        <w:rPr>
          <w:rtl w:val="true"/>
        </w:rPr>
        <w:t>علّة اسوداد الحجر</w:t>
      </w:r>
      <w:bookmarkEnd w:id="427"/>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المنذر الثوري،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ثلاثة أحجار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استودعه إبراهيم، و مقام إبراهيم و حجر بني إسرائيل،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استودع إبراهيم الحجر الأبيض و كان أشدّ بياضاً من القراطيس، فاسودّ من خطايا بني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الحسين بن أبي الخطّاب، عن أحمد بن محمّد بن أبي نصر، عن عبد الكريم بن عمرو الخثعمي،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يعفور،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الأرواح جنود مجنّدة فما تعارف منها في الميثاق ائتلف هاهنا، و ما تناكر منها في الميثاق هو في هذا الحجر الأسود، أما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له لعينين و أُذنين و فماً و لساناً ذلقاً، و لقد كان أشدّ بياضاً من اللّبن، و لكنّ المجرمين يستلمونه و المنافقين فبلغ كمثل ما ترون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إسماعيل بن محمّد التغلبي، عن أبي طاهر الورّاق، عن الحسن بن أيّوب، عن عبد الكريم بن عمرو،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يعفور،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ذكر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له عينين و أنفاً و لساناً، و لقد كان أشدّ بياضاً من اللبن، أما إنّ المقام كان بتلك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أبي نجران، و الحسين بن سعيد جميعاً،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الحجر الأسود أشدّ بياضاً من اللّبن، فلولا ما مسّه من أرجاس الجاهليّة ما مسّه ذو عاهة إلّا برئ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الحضرمي، حدثنا محمّد بن عمران بن أبي ليلي، حدّثني أبي، عن ابن أبي ليلي، عن عطاء، عن ابن عباس،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الحجر الأسود من حجارة الجنّة، و ما في الأرض من الجنّة غيره، و كان أبيض كالمهاة </w:t>
      </w:r>
      <w:r>
        <w:rPr>
          <w:rStyle w:val="FootnoteAnchor"/>
          <w:rtl w:val="true"/>
        </w:rPr>
        <w:footnoteReference w:id="656"/>
      </w:r>
      <w:r>
        <w:rPr>
          <w:rFonts w:ascii="Amiri" w:hAnsi="Amiri" w:eastAsia="Amiri" w:cs="Amiri"/>
          <w:color w:val="111111"/>
          <w:sz w:val="28"/>
          <w:sz w:val="28"/>
          <w:szCs w:val="28"/>
          <w:rtl w:val="true"/>
          <w:lang w:bidi="ar-SA"/>
        </w:rPr>
        <w:t>و لو لا ما مسّه من رجس الجاهليّة ما مسّه ذو عاهة إلّا برئ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جرير، 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الحجر الأسود من الجنّة و هو أشدّ بياضاً من اللّبن، فسوّدته خطايا بني آدم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البصري، حدثنا أبو الجنيد، حدثنا حمّاد بن سلمة،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عثمان بن خثيم، عن سعيد بن جبير، عن ابن عبّاس، عن النبي صلي الله عليه و آله قال</w:t>
      </w:r>
      <w:r>
        <w:rPr>
          <w:rFonts w:eastAsia="Amiri" w:cs="Amiri" w:ascii="Amiri" w:hAnsi="Amiri"/>
          <w:color w:val="111111"/>
          <w:sz w:val="28"/>
          <w:szCs w:val="28"/>
          <w:rtl w:val="true"/>
          <w:lang w:bidi="ar-SA"/>
        </w:rPr>
        <w:t>:</w:t>
      </w:r>
      <w:bookmarkStart w:id="428" w:name="pg10569_98516"/>
    </w:p>
    <w:p>
      <w:pPr>
        <w:pStyle w:val="BookText"/>
        <w:rPr/>
      </w:pPr>
      <w:bookmarkEnd w:id="428"/>
      <w:r>
        <w:rPr>
          <w:rFonts w:ascii="Amiri" w:hAnsi="Amiri" w:eastAsia="Amiri" w:cs="Amiri"/>
          <w:color w:val="111111"/>
          <w:sz w:val="28"/>
          <w:sz w:val="28"/>
          <w:szCs w:val="28"/>
          <w:rtl w:val="true"/>
          <w:lang w:bidi="ar-SA"/>
        </w:rPr>
        <w:t>الحجر الأسود ياقوتة بيضاء من ياقوت الجنّة، و إنّما سوّدته خطايا المشركين، يُبعث يوم القيامة مثل أُحد، يشهد لمن استلمه، و قبّله من أهل الدنيا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763596_211673320"/>
      <w:bookmarkStart w:id="430" w:name="_Toc161"/>
      <w:bookmarkEnd w:id="429"/>
      <w:r>
        <w:rPr>
          <w:rtl w:val="true"/>
        </w:rPr>
        <w:t>الصلاة بين الباب و الحجر</w:t>
      </w:r>
      <w:bookmarkEnd w:id="430"/>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أيّوب الخزّاز،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الحرم كلّه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ما الصلاة في المسجد الحرام كلّه سواء، فكيف يكون في الحرم كلّه سواء،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بقاعه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الباب إلي الحجر الأسود</w:t>
      </w:r>
      <w:r>
        <w:rPr>
          <w:rFonts w:eastAsia="Amiri" w:cs="Amiri" w:ascii="Amiri" w:hAnsi="Amiri"/>
          <w:color w:val="111111"/>
          <w:sz w:val="28"/>
          <w:szCs w:val="28"/>
          <w:rtl w:val="true"/>
          <w:lang w:bidi="ar-SA"/>
        </w:rPr>
        <w:t>.</w:t>
      </w:r>
    </w:p>
    <w:p>
      <w:pPr>
        <w:pStyle w:val="Heading3"/>
        <w:numPr>
          <w:ilvl w:val="2"/>
          <w:numId w:val="1"/>
        </w:numPr>
        <w:rPr/>
      </w:pPr>
      <w:bookmarkStart w:id="431" w:name="__RefHeading___Toc6763598_211673320"/>
      <w:bookmarkStart w:id="432" w:name="_Toc162"/>
      <w:bookmarkEnd w:id="431"/>
      <w:r>
        <w:rPr>
          <w:rtl w:val="true"/>
        </w:rPr>
        <w:t>فضل الركن و المقام</w:t>
      </w:r>
      <w:bookmarkEnd w:id="432"/>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اليماني باب من أبواب الجنّة لم يغلقه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منذ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 إلي الجنّة الذي منه ندخل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أبيه، عن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محمّد بن حسان السلمي، عن محمّد بن جعفر بن محمّد، عن أبيه عليه السلام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جبرئيل عليه السلام علي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السّلام </w:t>
      </w:r>
      <w:r>
        <w:rPr>
          <w:rStyle w:val="FootnoteAnchor"/>
          <w:rtl w:val="true"/>
        </w:rPr>
        <w:footnoteReference w:id="662"/>
      </w:r>
      <w:r>
        <w:rPr>
          <w:rFonts w:ascii="Amiri" w:hAnsi="Amiri" w:eastAsia="Amiri" w:cs="Amiri"/>
          <w:color w:val="111111"/>
          <w:sz w:val="28"/>
          <w:sz w:val="28"/>
          <w:szCs w:val="28"/>
          <w:rtl w:val="true"/>
          <w:lang w:bidi="ar-SA"/>
        </w:rPr>
        <w:t>يقرأك السلام،</w:t>
      </w:r>
      <w:bookmarkStart w:id="433" w:name="pg10569_98518"/>
    </w:p>
    <w:p>
      <w:pPr>
        <w:pStyle w:val="BookText"/>
        <w:rPr/>
      </w:pPr>
      <w:bookmarkEnd w:id="433"/>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السماوات السبع و ما فيهنّ، و الأرضين السبع و ما عليهنّ، و ما خلقت موضعاً أعظم من الركن و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أحمد بن يعقوب بن إبراهيم بن مهران الثقفي إملاءً من أصل كتابه، حدثنا محمّد بن عثمان بن أبي شيبة، حدثنا أحمد بن هشام بن مهرام المدائني، حدثنا داود بن الزبرقان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السختياني، عن 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 و المقام ياقوتتان من يواقيت الجنّة</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6763600_211673320"/>
      <w:bookmarkStart w:id="435" w:name="_Toc163"/>
      <w:bookmarkEnd w:id="434"/>
      <w:r>
        <w:rPr>
          <w:rtl w:val="true"/>
        </w:rPr>
        <w:t>عدد طواف المندوب</w:t>
      </w:r>
      <w:bookmarkEnd w:id="435"/>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تطوف ثلاثمائة و ستّين أُسبوعاً عدد أيّام السنة، فإن لم تستطع فثلاثمائة و ستّين شوطاً، فإن لم تستطع فما قدرت عليه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عن عليّ،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يطاف بالبيت عدد أيّام السنة، كلّ أُسبوع لسبعة أيّام، فذلك اثنان و خمسون أُسبوعاً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الحسين بن</w:t>
      </w:r>
      <w:bookmarkStart w:id="436" w:name="pg10569_98520"/>
    </w:p>
    <w:p>
      <w:pPr>
        <w:pStyle w:val="BookText"/>
        <w:rPr/>
      </w:pPr>
      <w:bookmarkEnd w:id="436"/>
      <w:r>
        <w:rPr>
          <w:rFonts w:ascii="Amiri" w:hAnsi="Amiri" w:eastAsia="Amiri" w:cs="Amiri"/>
          <w:color w:val="111111"/>
          <w:sz w:val="28"/>
          <w:sz w:val="28"/>
          <w:szCs w:val="28"/>
          <w:rtl w:val="true"/>
          <w:lang w:bidi="ar-SA"/>
        </w:rPr>
        <w:t>سعيد، عن الحسين بن عليّ بن يقطين، عن بكر بن عليّ بن عبد العزيز، عن أبيه،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يطوف الرّجل في مقامه بمكّة عدد أيّام السّنة ثلاثمائة و ستّين أُسبوعاً، فإن لم يقدر علي ذلك طاف ثلاثمائة و ستّين شوطاً</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6763602_211673320"/>
      <w:bookmarkStart w:id="438" w:name="_Toc164"/>
      <w:bookmarkEnd w:id="437"/>
      <w:r>
        <w:rPr>
          <w:rtl w:val="true"/>
        </w:rPr>
        <w:t>استحباب إحصاء الأسابيع</w:t>
      </w:r>
      <w:bookmarkEnd w:id="438"/>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تحصي أُسبوعك في كلّ يوم و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الرجل يحوّل خاتمه ليحفظ به طوافه؟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يريد به التحفّظ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بن فورك، أنا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الأصبهاني، أنا يونس بن حبيب، أنا أبو داود الطيالسي، نا همام، عن عطاء بن السائب،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عبيد بن عمير الليثي، عن أبيه،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بالبيت سبعاً يحصيه،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بكلّ خطوة حسنة، و محيت عنه سيّئة، و رفعت له به درجة، و كان له عدل رقبة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6763604_211673320"/>
      <w:bookmarkStart w:id="440" w:name="_Toc165"/>
      <w:bookmarkEnd w:id="439"/>
      <w:r>
        <w:rPr>
          <w:rtl w:val="true"/>
        </w:rPr>
        <w:t>فضل الطواف قبل الحجّ</w:t>
      </w:r>
      <w:bookmarkEnd w:id="4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ابن القدّاح،</w:t>
      </w:r>
      <w:bookmarkStart w:id="441" w:name="pg10569_98522"/>
    </w:p>
    <w:p>
      <w:pPr>
        <w:pStyle w:val="BookText"/>
        <w:rPr/>
      </w:pPr>
      <w:bookmarkEnd w:id="441"/>
      <w:r>
        <w:rPr>
          <w:rFonts w:ascii="Amiri" w:hAnsi="Amiri" w:eastAsia="Amiri" w:cs="Amiri"/>
          <w:color w:val="111111"/>
          <w:sz w:val="28"/>
          <w:sz w:val="28"/>
          <w:szCs w:val="28"/>
          <w:rtl w:val="true"/>
          <w:lang w:bidi="ar-SA"/>
        </w:rPr>
        <w:t>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طواف قبل الحجّ أفضل من سبعين طوافاً بعد الحجّ</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6763606_211673320"/>
      <w:bookmarkStart w:id="443" w:name="_Toc166"/>
      <w:bookmarkEnd w:id="442"/>
      <w:r>
        <w:rPr>
          <w:rtl w:val="true"/>
        </w:rPr>
        <w:t>فضل الطواف علي الصلاة</w:t>
      </w:r>
      <w:bookmarkEnd w:id="443"/>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عبد الرحمن، عن حماد، 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الطواف بغير أهل مكّة ممّن جاور بها أفضل أو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للمجاورين أفضل، و الصلاة لأهل مكّة و القاطنين بها أفضل من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لغير أهل مكّة أفضل من الصلاة، و الصلاة لأهل مكّة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هشام بن الحكم،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أقام بمكّة سنة فالطواف أفضل له من الصلاة، و من أقام سنتين خلط من ذا و من ذا، و من أقام ثلاث سنين كانت الصلاة أفضل له من الطواف</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6763608_211673320"/>
      <w:bookmarkStart w:id="445" w:name="_Toc167"/>
      <w:bookmarkEnd w:id="444"/>
      <w:r>
        <w:rPr>
          <w:rtl w:val="true"/>
        </w:rPr>
        <w:t>طواف النبي صلي الله عليه و آله بالبيت يوم الفتح</w:t>
      </w:r>
      <w:bookmarkEnd w:id="44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علية، عن خالد الحذّاء، عن عكرمة</w:t>
      </w:r>
      <w:r>
        <w:rPr>
          <w:rFonts w:eastAsia="Amiri" w:cs="Amiri" w:ascii="Amiri" w:hAnsi="Amiri"/>
          <w:color w:val="111111"/>
          <w:sz w:val="28"/>
          <w:szCs w:val="28"/>
          <w:rtl w:val="true"/>
          <w:lang w:bidi="ar-SA"/>
        </w:rPr>
        <w:t>:</w:t>
      </w:r>
      <w:bookmarkStart w:id="446" w:name="pg10569_98525"/>
    </w:p>
    <w:p>
      <w:pPr>
        <w:pStyle w:val="BookText"/>
        <w:rPr/>
      </w:pPr>
      <w:bookmarkEnd w:id="446"/>
      <w:r>
        <w:rPr>
          <w:rFonts w:ascii="Amiri" w:hAnsi="Amiri" w:eastAsia="Amiri" w:cs="Amiri"/>
          <w:color w:val="111111"/>
          <w:sz w:val="28"/>
          <w:sz w:val="28"/>
          <w:szCs w:val="28"/>
          <w:rtl w:val="true"/>
          <w:lang w:bidi="ar-SA"/>
        </w:rPr>
        <w:t>أنّ النبيّ صلي الله عليه و سلم طاف بالبيت علي بعير، فكان إذا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الحجر الأسود أشار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يحيي بن أبي بكير، حدثنا إبراهيم بن طهمان، حدّثني خالد الحذّاء،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علي بعيره، فكلّما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الركن أشار إليه و كبّر</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6763610_211673320"/>
      <w:bookmarkStart w:id="448" w:name="_Toc168"/>
      <w:bookmarkEnd w:id="447"/>
      <w:r>
        <w:rPr>
          <w:rtl w:val="true"/>
        </w:rPr>
        <w:t>صلاة النبيّ صلي الله عليه و آله خلف المقام</w:t>
      </w:r>
      <w:bookmarkEnd w:id="448"/>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سلام بن مسكين، حدّثنا ثابت البُناني،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رباح الأنصاري،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لما دخل مكّة طاف بالبيت و صلّي ركعتين خلف المقام، يعني يوم الفتح</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763612_211673320"/>
      <w:bookmarkStart w:id="450" w:name="_Toc169"/>
      <w:bookmarkEnd w:id="449"/>
      <w:r>
        <w:rPr>
          <w:rtl w:val="true"/>
        </w:rPr>
        <w:t>الطواف في عصر القائم عليه السلام</w:t>
      </w:r>
      <w:bookmarkEnd w:id="450"/>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غيره،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عن أحمد بن محمّد، عن رجل،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يظهر القائم من العدل أن ينادي مناديه أن يسلّم صاحب النافلة لصاحب الفريضة الحجر الأسود و الطواف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bookmarkStart w:id="451" w:name="pg10569_98527"/>
    </w:p>
    <w:p>
      <w:pPr>
        <w:pStyle w:val="Heading3"/>
        <w:numPr>
          <w:ilvl w:val="2"/>
          <w:numId w:val="1"/>
        </w:numPr>
        <w:rPr/>
      </w:pPr>
      <w:bookmarkStart w:id="452" w:name="__RefHeading___Toc6763614_211673320"/>
      <w:bookmarkStart w:id="453" w:name="_Toc170"/>
      <w:bookmarkEnd w:id="451"/>
      <w:bookmarkEnd w:id="452"/>
      <w:r>
        <w:rPr>
          <w:rtl w:val="true"/>
        </w:rPr>
        <w:t>الطواف عن النبيّ و أهل بيته صلوات اللّ</w:t>
      </w:r>
      <w:r>
        <w:rPr>
          <w:rtl w:val="true"/>
        </w:rPr>
        <w:t>?</w:t>
      </w:r>
      <w:r>
        <w:rPr>
          <w:rtl w:val="true"/>
        </w:rPr>
        <w:t>ه عليهم أجمعين</w:t>
      </w:r>
      <w:bookmarkEnd w:id="453"/>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موسي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 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أمكنك فإنّه جائز، 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 عن أبيك، فأذنت لي في ذلك، فطفت عنكما ما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وقع في قلبي شي‌ء فعملت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طفت يوماً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اليوم الثاني عن أمير المؤمنين، ثمّ طفت اليوم الثالث عن الحسن عليهما السلام، و الرّابع عن الحسين عليه السلام، و الخامس عن عليّ بن الحسين عليهما السلام، و السادس عن أبي جعفر محمّد بن عليّ عليهما السلام، و اليوم السابع عن جعفر بن محمّد عليهما السلام، و اليوم الثامن عن أبيك موسي عليه السلام، و اليوم التاسع عن أبيك عليّ عليه السلام، و اليوم العاشر عنك يا سيّدي، و هؤلاء الذين أدين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تدين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بالدّين الذي لا يقبل من العباد 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طفت عن أُمّك فاطمة عليها السلام و ربّما لم أطف،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6763616_211673320"/>
      <w:bookmarkStart w:id="455" w:name="_Toc171"/>
      <w:bookmarkEnd w:id="454"/>
      <w:r>
        <w:rPr>
          <w:rtl w:val="true"/>
        </w:rPr>
        <w:t>الطواف عن أقارب النبيّ صلي الله عليه و آله</w:t>
      </w:r>
      <w:bookmarkEnd w:id="45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حمدان بن سليمان، عن الحسن بن محمّد بن سلام، عن أحمد بن بكر بن عصام، عن داود الرقي قال</w:t>
      </w:r>
      <w:r>
        <w:rPr>
          <w:rFonts w:eastAsia="Amiri" w:cs="Amiri" w:ascii="Amiri" w:hAnsi="Amiri"/>
          <w:color w:val="111111"/>
          <w:sz w:val="28"/>
          <w:szCs w:val="28"/>
          <w:rtl w:val="true"/>
          <w:lang w:bidi="ar-SA"/>
        </w:rPr>
        <w:t>:</w:t>
      </w:r>
      <w:bookmarkStart w:id="456" w:name="pg10569_98529"/>
    </w:p>
    <w:p>
      <w:pPr>
        <w:pStyle w:val="BookText"/>
        <w:rPr/>
      </w:pPr>
      <w:bookmarkEnd w:id="456"/>
      <w:r>
        <w:rPr>
          <w:rFonts w:ascii="Amiri" w:hAnsi="Amiri" w:eastAsia="Amiri" w:cs="Amiri"/>
          <w:color w:val="111111"/>
          <w:sz w:val="28"/>
          <w:sz w:val="28"/>
          <w:szCs w:val="28"/>
          <w:rtl w:val="true"/>
          <w:lang w:bidi="ar-SA"/>
        </w:rPr>
        <w:t>دخلت علي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ولي علي رجل مال قد خفت تواه </w:t>
      </w:r>
      <w:r>
        <w:rPr>
          <w:rStyle w:val="FootnoteAnchor"/>
          <w:rtl w:val="true"/>
        </w:rPr>
        <w:footnoteReference w:id="681"/>
      </w:r>
      <w:r>
        <w:rPr>
          <w:rFonts w:ascii="Amiri" w:hAnsi="Amiri" w:eastAsia="Amiri" w:cs="Amiri"/>
          <w:color w:val="111111"/>
          <w:sz w:val="28"/>
          <w:sz w:val="28"/>
          <w:szCs w:val="28"/>
          <w:rtl w:val="true"/>
          <w:lang w:bidi="ar-SA"/>
        </w:rPr>
        <w:t>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بمكّة فطف عن عبد المطلب طوافاً و صلّ عنه ركعتين، وطف عن أبي طالب طوافاً و صلّ عنه ركعتين، وطف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طوافاً و صلّ عنه ركعتين، وطف عن آمنة طوافاً و صلّ عنها ركعتين، وطف عن فاطمة بنت أسد طوافاً و صلّ عنها ركعتين، ثمّ ادع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يردّ عليك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فإذا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فاقبض مالك</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763618_211673320"/>
      <w:bookmarkStart w:id="458" w:name="_Toc172"/>
      <w:bookmarkEnd w:id="457"/>
      <w:r>
        <w:rPr>
          <w:rtl w:val="true"/>
        </w:rPr>
        <w:t>الطواف و الصلاة في الجاهليّة</w:t>
      </w:r>
      <w:bookmarkEnd w:id="458"/>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محمّد أبو مالك، عن أبيه، عن جعفر بن محمّد، عن أبيه، عن جدّه، عن عليّ بن أبي طالب عليه السلام،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سنَّ في الجاهلية خمس سنن أجراها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يكن للطواف عدد عند قريش، فسنّ فيهم عبد المطّلب سبعة أشواط، فأجري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 المطّلب كان لا يستقسم بالأزلام، و لا يعبد الأصنام، و لا يأكل ما ذبح علي النصب،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دين أبي إبراهيم 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الزهري</w:t>
      </w:r>
      <w:r>
        <w:rPr>
          <w:rFonts w:eastAsia="Amiri" w:cs="Amiri" w:ascii="Amiri" w:hAnsi="Amiri"/>
          <w:color w:val="111111"/>
          <w:sz w:val="28"/>
          <w:szCs w:val="28"/>
          <w:rtl w:val="true"/>
          <w:lang w:bidi="ar-SA"/>
        </w:rPr>
        <w:t>:</w:t>
      </w:r>
      <w:bookmarkStart w:id="459" w:name="pg10569_98532"/>
    </w:p>
    <w:p>
      <w:pPr>
        <w:pStyle w:val="BookText"/>
        <w:rPr/>
      </w:pPr>
      <w:bookmarkEnd w:id="459"/>
      <w:r>
        <w:rPr>
          <w:rFonts w:ascii="Amiri" w:hAnsi="Amiri" w:eastAsia="Amiri" w:cs="Amiri"/>
          <w:color w:val="111111"/>
          <w:sz w:val="28"/>
          <w:sz w:val="28"/>
          <w:szCs w:val="28"/>
          <w:rtl w:val="true"/>
          <w:lang w:bidi="ar-SA"/>
        </w:rPr>
        <w:t>إنّ العرب كانت تطوف بالبيت عراة إلّا 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 أحلافها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 من غيرهم وضع ثيابه و طاف في ثوبي أحمس؛ فإنّه يحلّ له أن يلبس ثيابه، فإن لم يجد من يعيره من الحمس، فإنّه يلقي ثيابه و يطوف عرياناً، و إن طاف في ثياب نفسه ألقاها إذا قضي طوافه، يحرّمها فيجعلها حراماً عليه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0" w:name="__RefHeading___Toc6763620_211673320"/>
      <w:bookmarkStart w:id="461" w:name="_Toc173"/>
      <w:bookmarkEnd w:id="460"/>
      <w:r>
        <w:rPr>
          <w:rtl w:val="true"/>
        </w:rPr>
        <w:t>من دفن من الأنبياء عليهم السلام و غيرهم حول الكعبة</w:t>
      </w:r>
      <w:bookmarkEnd w:id="461"/>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شباب الصيرفي،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في الحِجْر ممّا يلي الركن الثالث عذاري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أبيه، عن محمّد بن سنان، عن المفضّل بن عمر،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إسماعيل و فيه قبر هاجر و قبر إسماعيل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أحمد بن محمّد بن أبي نصر البزنطي،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تسمّونه الحطيم، و إنّما كان لغنم إسماعيل، و إنّما دفن فيه أُمّه و كره أن يوطأ قبرها فحجر عليه، و فيه قبور أنبياء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النعمان، عن سيف بن عميرة، عن أبي بكر الحضرمي،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دفن أُمّه في الحجر و حجر عليها لئلّا يوطأ قبر أُمّ إسماعيل في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الأُستاذ أبو القاسم بن كمح، عن الشيخ جعفر الدوريستي، عن الشيخ المفيد، عن أبي جعفر بن بابويه، عن محمّد بن علي ماجيلويه، عن محمّد بن أبي القاسم، عن محمّد بن عليّ البرقي، عن أحمد بن محمّد،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إسماعيل عليه السلام توفّي و هو ابن مائة و ثلاثين سنة، و دفن بالحجر مع أُمّه، فلم يزل بنو إسماعيل ولاة الأمر يقيمون للناس حجّهم و أمر دينهم يتوارثونها كابر عن كابر حتّي كان زمن عدنان بن أُدد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عن أبان بن عثمان، عن أبي بصير، عن أبي جعفر أو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إبراهيم و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إسماعيل بعده و هو ابن ثلاثين و مائة سنة، فدفن في الحجر مع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إبراهيم عليه السلام لمّا قضي مناسكه أمره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بالانصراف فانصرف، و ماتت أُمّ إسماعيل، فدفنها في الحجر و حجر عليها، لئلّا يوطأ قبرها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الوليد شباب الصيرفي، عن معاوية بن عمار الدّهني،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ما بين الركن اليماني و الحجر سبعون نبيّاً أماتهم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جوعاً و ضرّاً</w:t>
      </w:r>
      <w:r>
        <w:rPr>
          <w:rFonts w:eastAsia="Amiri" w:cs="Amiri" w:ascii="Amiri" w:hAnsi="Amiri"/>
          <w:color w:val="111111"/>
          <w:sz w:val="28"/>
          <w:szCs w:val="28"/>
          <w:rtl w:val="true"/>
          <w:lang w:bidi="ar-SA"/>
        </w:rPr>
        <w:t>.</w:t>
      </w:r>
      <w:bookmarkStart w:id="462" w:name="pg10569_98538"/>
    </w:p>
    <w:p>
      <w:pPr>
        <w:pStyle w:val="BookText"/>
        <w:rPr/>
      </w:pPr>
      <w:bookmarkEnd w:id="462"/>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عمرو بن السماك، نا حنبل بن إسحاق، حدّثني عمّي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أحمد بن محمّد بن حنبل، نا يحيي بن سليمان،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عثمان بن خيثم، عن عبد الرحمن بن سابط،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ضمرة السلولي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المقام إلي الركن إلي بئر زمزم إلي الحجر قبر سبعة و سبعين نبيّاً، جاءوا حاجّين فماتوا فقبروا هنالك</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6763622_211673320"/>
      <w:bookmarkStart w:id="464" w:name="_Toc174"/>
      <w:bookmarkEnd w:id="463"/>
      <w:r>
        <w:rPr>
          <w:rtl w:val="true"/>
        </w:rPr>
        <w:t>الحِجر ليس من البيت</w:t>
      </w:r>
      <w:bookmarkEnd w:id="464"/>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الحسن بن علي بن فضّال، 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الحجال، عن ثعلبة بن ميمون، عن زرارة،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الحجر هل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قلامة 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الحسن بن علي،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أُصلّي في الحجر فقال لي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هذا الموضع، فإنّ في الحجر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صلّ فيه حيث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الحجر أ من البيت هو أو فيه شي‌ء من البيت؟ فقال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 لا قلامة ظفر و لكن إسماعيل دفن أُمّه فيه فكره أن توطأ، فحجر عليه حجراً</w:t>
      </w:r>
      <w:bookmarkStart w:id="465" w:name="pg10569_98541"/>
    </w:p>
    <w:p>
      <w:pPr>
        <w:pStyle w:val="BookText"/>
        <w:rPr/>
      </w:pPr>
      <w:bookmarkEnd w:id="465"/>
      <w:r>
        <w:rPr>
          <w:rFonts w:ascii="Amiri" w:hAnsi="Amiri" w:eastAsia="Amiri" w:cs="Amiri"/>
          <w:color w:val="111111"/>
          <w:sz w:val="28"/>
          <w:sz w:val="28"/>
          <w:szCs w:val="28"/>
          <w:rtl w:val="true"/>
          <w:lang w:bidi="ar-SA"/>
        </w:rPr>
        <w:t>و فيه قبور 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فيه قبور الأنبياء عليهم السلام، و ما في الحجر شي‌ء من البيت و لا قلامة ظفر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6763624_211673320"/>
      <w:bookmarkStart w:id="467" w:name="_Toc175"/>
      <w:bookmarkEnd w:id="466"/>
      <w:r>
        <w:rPr>
          <w:rtl w:val="true"/>
        </w:rPr>
        <w:t>علّة تسمية مقام إبراهيم عليه السلام</w:t>
      </w:r>
      <w:bookmarkEnd w:id="467"/>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الزنجي، عن ابن جريج، عن كثير بن كثير،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إبراهيم ما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يلبث ثمّ جاء الثالثة فوجد إسماعيل عليه السلام قاعداً تحت الدّوحة التي بناحية البئر يبري نبلًا أو نبالًا له، فسلّم عليه و نزل إليه فقعد معه،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قد أمرني بأمر،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 ربّك فيما أمرك،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أمرني ربّي أن أبني له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يبني الشيخ إبراهيم، فلمّا ارتفع البناء و شقّ علي الشيخ إبراهيم تناوله قرب له إسماعيل 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يقوم عليه و يبني و يحوله في نواحي البيت حتّي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وجه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مقام إبراهيم لقيامه عليه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6763626_211673320"/>
      <w:bookmarkStart w:id="469" w:name="_Toc176"/>
      <w:bookmarkEnd w:id="468"/>
      <w:r>
        <w:rPr>
          <w:rtl w:val="true"/>
        </w:rPr>
        <w:t>فضل الصلاة عند مقام إبراهيم عليه السلام</w:t>
      </w:r>
      <w:bookmarkEnd w:id="4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من مسائل داود الحضرمي قال</w:t>
      </w:r>
      <w:r>
        <w:rPr>
          <w:rFonts w:eastAsia="Amiri" w:cs="Amiri" w:ascii="Amiri" w:hAnsi="Amiri"/>
          <w:color w:val="111111"/>
          <w:sz w:val="28"/>
          <w:szCs w:val="28"/>
          <w:rtl w:val="true"/>
          <w:lang w:bidi="ar-SA"/>
        </w:rPr>
        <w:t>:</w:t>
      </w:r>
      <w:bookmarkStart w:id="470" w:name="pg10569_98544"/>
    </w:p>
    <w:p>
      <w:pPr>
        <w:pStyle w:val="BookText"/>
        <w:rPr/>
      </w:pPr>
      <w:bookmarkEnd w:id="470"/>
      <w:r>
        <w:rPr>
          <w:rFonts w:ascii="Amiri" w:hAnsi="Amiri" w:eastAsia="Amiri" w:cs="Amiri"/>
          <w:color w:val="111111"/>
          <w:sz w:val="28"/>
          <w:sz w:val="28"/>
          <w:szCs w:val="28"/>
          <w:rtl w:val="true"/>
          <w:lang w:bidi="ar-SA"/>
        </w:rPr>
        <w:t>سألت أبا الحسن عليه السلام عن الصلاة بمكّة في أيّ موضع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مقام إبراهيم الأوّل </w:t>
      </w:r>
      <w:r>
        <w:rPr>
          <w:rStyle w:val="FootnoteAnchor"/>
          <w:rtl w:val="true"/>
        </w:rPr>
        <w:footnoteReference w:id="700"/>
      </w:r>
      <w:r>
        <w:rPr>
          <w:rFonts w:ascii="Amiri" w:hAnsi="Amiri" w:eastAsia="Amiri" w:cs="Amiri"/>
          <w:color w:val="111111"/>
          <w:sz w:val="28"/>
          <w:sz w:val="28"/>
          <w:szCs w:val="28"/>
          <w:rtl w:val="true"/>
          <w:lang w:bidi="ar-SA"/>
        </w:rPr>
        <w:t>، فإنّه مقام إبراهيم و إسماعيل و محمّد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صلّي عند المقام ركعتين عدلتا عتق ست نسمات</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763628_211673320"/>
      <w:bookmarkStart w:id="472" w:name="_Toc177"/>
      <w:bookmarkEnd w:id="471"/>
      <w:r>
        <w:rPr>
          <w:rtl w:val="true"/>
        </w:rPr>
        <w:t>فضل مقام جبرئيل عليه السلام</w:t>
      </w:r>
      <w:bookmarkEnd w:id="472"/>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عن محمّد بن إسماعيل، عن الفضل بن شاذان جميعاً،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مقام جبرئيل عليه السلام، و هو تحت الميزاب فإنّه كان مقامه إذا استأذن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جَوَادُ، أَيْ كَرِيمُ، أَيْ قَرِيبُ، أَيْ بَعِيدُ، أَسْأَلُكَ أَنْ تُصَلِّيَ عَلَي مُحَمَّدٍ وَ أَهْلِ بَيْتِهِ، وَ أَسْأَلُكَ أَنْ تَرُدَّ عَلَيَّ نِعْمَتَكَ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763630_211673320"/>
      <w:bookmarkStart w:id="474" w:name="_Toc178"/>
      <w:bookmarkEnd w:id="473"/>
      <w:r>
        <w:rPr>
          <w:rtl w:val="true"/>
        </w:rPr>
        <w:t>فضل ماء الميزاب</w:t>
      </w:r>
      <w:bookmarkEnd w:id="474"/>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يحيي بن المبارك،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صارم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إخواننا بمكّة، حتّي سقط للموت، فلقيت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صارم ما فعل فلان؟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بحال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مكانكم لأسقيته من ماء الميزاب،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فطلبناه عند كلّ أحد فلم نجده، فبينا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كذلك إذا ارتفعت سحابة، ثمّ أرعدت و أبرقت و أمطرت، فجئت إلي بعض من في المسجد، فأعطيته درهماً و أخذت قدحاً، ثمّ أخذت من ماء الميزاب، فأتيته به فسقيته، فلم أبرح من عنده حتّي شرب سويقاً و برئ بعد ذلك</w:t>
      </w:r>
      <w:r>
        <w:rPr>
          <w:rFonts w:eastAsia="Amiri" w:cs="Amiri" w:ascii="Amiri" w:hAnsi="Amiri"/>
          <w:color w:val="111111"/>
          <w:sz w:val="28"/>
          <w:szCs w:val="28"/>
          <w:rtl w:val="true"/>
          <w:lang w:bidi="ar-SA"/>
        </w:rPr>
        <w:t>.</w:t>
      </w:r>
      <w:bookmarkStart w:id="475" w:name="pg10569_98551"/>
    </w:p>
    <w:p>
      <w:pPr>
        <w:pStyle w:val="Heading2"/>
        <w:numPr>
          <w:ilvl w:val="1"/>
          <w:numId w:val="1"/>
        </w:numPr>
        <w:rPr/>
      </w:pPr>
      <w:bookmarkStart w:id="476" w:name="__RefHeading___Toc6763632_211673320"/>
      <w:bookmarkStart w:id="477" w:name="_Toc179"/>
      <w:bookmarkEnd w:id="475"/>
      <w:bookmarkEnd w:id="476"/>
      <w:r>
        <w:rPr>
          <w:rtl w:val="true"/>
        </w:rPr>
        <w:t>الفصل السادس عشر</w:t>
      </w:r>
      <w:r>
        <w:rPr>
          <w:rtl w:val="true"/>
        </w:rPr>
        <w:t xml:space="preserve">: </w:t>
      </w:r>
      <w:r>
        <w:rPr>
          <w:rtl w:val="true"/>
        </w:rPr>
        <w:t>في السعي بين الصفا و المروة</w:t>
      </w:r>
      <w:bookmarkEnd w:id="477"/>
    </w:p>
    <w:p>
      <w:pPr>
        <w:pStyle w:val="Heading3"/>
        <w:numPr>
          <w:ilvl w:val="2"/>
          <w:numId w:val="1"/>
        </w:numPr>
        <w:rPr/>
      </w:pPr>
      <w:bookmarkStart w:id="478" w:name="__RefHeading___Toc6763634_211673320"/>
      <w:bookmarkStart w:id="479" w:name="_Toc180"/>
      <w:bookmarkEnd w:id="478"/>
      <w:r>
        <w:rPr>
          <w:rtl w:val="true"/>
        </w:rPr>
        <w:t>فضل السعي بين الصفا و المروة</w:t>
      </w:r>
      <w:bookmarkEnd w:id="479"/>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بين الصفا و المروة تشفع له الملائكة فتشفع فيه بالايجاب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ابن محبوب، عن عليّ 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سعيت بين الصفا و المروة سبعة أشواط كان لك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أجر من حجّ ماشياً من بلاده، و مثل أجر من أعتق سبعين رقبة مؤمنة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الحاجّ إذا 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الصفا و المروة خرج من ذنوبه</w:t>
      </w:r>
      <w:r>
        <w:rPr>
          <w:rFonts w:eastAsia="Amiri" w:cs="Amiri" w:ascii="Amiri" w:hAnsi="Amiri"/>
          <w:color w:val="111111"/>
          <w:sz w:val="28"/>
          <w:szCs w:val="28"/>
          <w:rtl w:val="true"/>
          <w:lang w:bidi="ar-SA"/>
        </w:rPr>
        <w:t>.</w:t>
      </w:r>
      <w:bookmarkStart w:id="480" w:name="pg10569_98554"/>
    </w:p>
    <w:p>
      <w:pPr>
        <w:pStyle w:val="Heading3"/>
        <w:numPr>
          <w:ilvl w:val="2"/>
          <w:numId w:val="1"/>
        </w:numPr>
        <w:rPr/>
      </w:pPr>
      <w:bookmarkStart w:id="481" w:name="__RefHeading___Toc6763636_211673320"/>
      <w:bookmarkStart w:id="482" w:name="_Toc181"/>
      <w:bookmarkEnd w:id="480"/>
      <w:bookmarkEnd w:id="481"/>
      <w:r>
        <w:rPr>
          <w:rtl w:val="true"/>
        </w:rPr>
        <w:t>علّة السعي</w:t>
      </w:r>
      <w:bookmarkEnd w:id="482"/>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عليه السلام لمّا خلّف إسماعيل بمكّة عطش الصبيّ، فكان فيما بين الصفا و المروة شجر، فخرجتْ أُمّه حتّي قامت علي الصّفا،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أنيس؟ فلم تجبها أحد، فمضت حتّي انتهت إلي المروة،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بالوادي من أنيس؟ فلم تجب، ثمّ رجعت إلي الصفا و قالت ذلك، حتّي صنعت ذلك سبعاً، فأجري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ذلك سنّة، و أتاها جبرئيل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 ولد إبراهيم،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 ترككم؟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ذاك لقد قلت له حيث أراد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إلي من تركتنا؟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وكّلكم إلي 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الناس يجتنبون الممرّ إلي مكّة لمكان الماء، ففحص الصبيّ برجله فنبعت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المروة إلي الصبيّ و قد نبع الماء، فأقبلت تجمع التّراب حوله مخافة أن يسيح الماء و لو تركته لكان سيحاً،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الطير الماء حلقت عليه فمرّ ركب من اليمن يريد السفر، فلمّا رأوا الطير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حلقت الطير إلّا علي ماء، فأتوهم فسقوهم من الماء فأطعموهم الركب من الطعام، و أجري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لهم بذلك رزقاً، و كان الناس يمرّون بمكّة فيطعمونهم من الطعام و يسقونهم من الماء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العلوي، عن جدّه عليّ بن جعفر، عن أخيه موسي بن جعفر عليه السلام قال</w:t>
      </w:r>
      <w:r>
        <w:rPr>
          <w:rFonts w:eastAsia="Amiri" w:cs="Amiri" w:ascii="Amiri" w:hAnsi="Amiri"/>
          <w:color w:val="111111"/>
          <w:sz w:val="28"/>
          <w:szCs w:val="28"/>
          <w:rtl w:val="true"/>
          <w:lang w:bidi="ar-SA"/>
        </w:rPr>
        <w:t>:</w:t>
      </w:r>
      <w:bookmarkStart w:id="483" w:name="pg10569_98558"/>
    </w:p>
    <w:p>
      <w:pPr>
        <w:pStyle w:val="BookText"/>
        <w:rPr/>
      </w:pPr>
      <w:bookmarkEnd w:id="483"/>
      <w:r>
        <w:rPr>
          <w:rFonts w:ascii="Amiri" w:hAnsi="Amiri" w:eastAsia="Amiri" w:cs="Amiri"/>
          <w:color w:val="111111"/>
          <w:sz w:val="28"/>
          <w:sz w:val="28"/>
          <w:szCs w:val="28"/>
          <w:rtl w:val="true"/>
          <w:lang w:bidi="ar-SA"/>
        </w:rPr>
        <w:t>و سألته عن السعي بين الصفا و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لسعي إبراهيم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محمّد بن أسلم، عن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بقعة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المسعي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يذلّ فيها كلّ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سئل لم جعل السعي؟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مذلّة للجبّارين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منسك أحبّ إليه من السعي، و ذلك أنّه يذلّ فيه الجبّارين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التيملي، عن الحسين بن أحمد الحلبي، عن أبيه، عن رجل،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السعي بين الصفا و المروة مذلّة للجبّارين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و أحمد بن ادريس جميعاً، عن محمّد بن أحمد بن يحيي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أسلم، عن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بقعةٍ أحبّ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من المسعي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يذلّ فيه كلّ جبّار</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6763638_211673320"/>
      <w:bookmarkStart w:id="485" w:name="_Toc182"/>
      <w:bookmarkEnd w:id="484"/>
      <w:r>
        <w:rPr>
          <w:rtl w:val="true"/>
        </w:rPr>
        <w:t>إطالة الوقوف علي الصفا و المروة</w:t>
      </w:r>
      <w:bookmarkEnd w:id="4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النخعي 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أيّوب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486" w:name="pg10569_98561"/>
    </w:p>
    <w:p>
      <w:pPr>
        <w:pStyle w:val="BookText"/>
        <w:rPr/>
      </w:pPr>
      <w:bookmarkEnd w:id="486"/>
      <w:r>
        <w:rPr>
          <w:rFonts w:ascii="Amiri" w:hAnsi="Amiri" w:eastAsia="Amiri" w:cs="Amiri"/>
          <w:color w:val="111111"/>
          <w:sz w:val="28"/>
          <w:sz w:val="28"/>
          <w:szCs w:val="28"/>
          <w:rtl w:val="true"/>
          <w:lang w:bidi="ar-SA"/>
        </w:rPr>
        <w:t>عن عبيد بن الحارث، عن حمّاد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أردت أن يكثر مالك فأكثر الوقوف علي الصفا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حمدان بن سليمان، عن الحسن بن عليّ بن الوليد رفعه،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يكثر ماله فليطل الوقوف علي الصفا و المروة</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6763640_211673320"/>
      <w:bookmarkStart w:id="488" w:name="_Toc183"/>
      <w:bookmarkEnd w:id="487"/>
      <w:r>
        <w:rPr>
          <w:rtl w:val="true"/>
        </w:rPr>
        <w:t>الدعاء عند الوقوف علي الصفا و المروة</w:t>
      </w:r>
      <w:bookmarkEnd w:id="488"/>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دعاء موقّت أقوله علي الصفا و المروة؟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وقفت علي الصفا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كيف يقول الرّجل علي الصفا و المروة؟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إلي الصفا و قم عليه حتّي تنظر إلي البيت، و تستقبل</w:t>
      </w:r>
      <w:bookmarkStart w:id="489" w:name="pg10569_98564"/>
    </w:p>
    <w:p>
      <w:pPr>
        <w:pStyle w:val="BookText"/>
        <w:rPr/>
      </w:pPr>
      <w:bookmarkEnd w:id="489"/>
      <w:r>
        <w:rPr>
          <w:rFonts w:ascii="Amiri" w:hAnsi="Amiri" w:eastAsia="Amiri" w:cs="Amiri"/>
          <w:color w:val="111111"/>
          <w:sz w:val="28"/>
          <w:sz w:val="28"/>
          <w:szCs w:val="28"/>
          <w:rtl w:val="true"/>
          <w:lang w:bidi="ar-SA"/>
        </w:rPr>
        <w:t>الركن الذي فيه الحجر الأسود، و 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اثن عليه، و اذكر من آلائه و من حسن ما صنع إليك ما قدرت عليه،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الْعَفْوَ وَ الْعَافِيَةَ، وَ الْيَقِينَ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 فِي الْآخِرَةِ حَسَنَةً، وَ قِنَا عَذَابَ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عَلَي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يُخَيِّبُ سَائِلُهُ، وَ لَا يَنْفَدُ نَائِلُهُ، صَلِّ عَلَي مُحَمَّدٍ وَ آلِ مُحَمَّدٍ، وَ أَعِذْنِي مِنَ النَّارِ بِرَحْمَتِكَ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ادع لنفسك بما أحببت، و ليكن وقوفك علي الصفا أوّل مرّة أطول من غيرها، ثمّ انحدر وقف علي المرقاة الرابعة حيال الكعبة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عَذَابِ الْقَبْرِ وَ فِتْنَتِهِ وَ غُرْبَتِهِ وَ وَحْشَتِهِ وَ ظُلْمَتِهِ وَ ضِيقِهِ وَ ضَنْكِهِ، اللَّهُمَّ أَظِلّنِي فِي ظِلِّ عَرْشِكَ يَوْمَ لَا ظِلَّ إِلَّا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عن المرقاة و أنت كاشف عن ظهرك 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وَ يَا مَنْ يَأْمُرُ بِالْعَفْو، وَ يَا مَنْ هُوَ أَوْلَي بِالْعَفْوِ، وَ يَا مَنْ يُثِيبُ عَلَي الْعَفْوِ، الْعَفْو الْعَفْو الْعَفْو، يَا جَوَادُ يَا كَرِيمُ، يَا قَرِيبُ يَا بَعِيدُ، ارْدُدْ عَلَيَّ نِعْمَتَكَ، وَ اسْتَعْمِلْنِي بِطَاعَتِكَ وَ مَرْضَاتِكَ</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6763642_211673320"/>
      <w:bookmarkStart w:id="491" w:name="_Toc184"/>
      <w:bookmarkEnd w:id="490"/>
      <w:r>
        <w:rPr>
          <w:rtl w:val="true"/>
        </w:rPr>
        <w:t>الدعاء عند السعي</w:t>
      </w:r>
      <w:bookmarkEnd w:id="4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انحدر من الصفا ماشياً إلي المروة و عليك السكينة و الوقار، حتّي تأتي المنارة و هي علي طرف المسعي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فاسْع ملأ فروجك </w:t>
      </w:r>
      <w:r>
        <w:rPr>
          <w:rStyle w:val="FootnoteAnchor"/>
          <w:rtl w:val="true"/>
        </w:rPr>
        <w:footnoteReference w:id="719"/>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اللَّهُمَّ اغْفِرْ وَ ارْحَمْ وَ تَجَاوَزْ عَمَّا تَعْلَمْ وَ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تبلغ المنارة الأُخري، فإذا جاوزتها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الْمَنِّ وَ الْفَضْلِ وَ الْكَرَمِ وَ النَّعْمَاءِ وَ الْجُودِ، اغْفِرْ لِي ذُنُوبِي إِنَّهُ لَا يَغْفِرُ الذُّنُوبَ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عليك السكينة و الوقار حتّي تأتي المروة، فاصعد عليها حتّي يبدو لك البيت، و اصنع عليها كما صنعت علي الصفا، وطف بينهما سبعة أشواط، تبدأ بالصفا و تختم بالمروة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تنحدر إلي المروة و أنت تمشي، فإذا بلغت حدّ السعي و هي بين الميلين الأخضرين هرول، واسع مل‌ء فروجك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 ارْحَمْ وَ تَجَاوَزْ عَمَّا تَعْلَمْ، فَإِنَّكَ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جزت حدّ السعي فاقطع الهرولة، و امش علي السكون و التُّؤَدَة و الوقار، و أكثر من التسبيح، و التكبير و التهليل، و التمجيد، و التحميد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الصلاة علي رسوله، حتّي تبلغ المروة فاصعد عليه، و قل ما قلت علي الصفا و أنت مستقبل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منها حتّي تأتي الصفا، تفعل ذلك سبع مرّات، يكون وقوفك علي الصفا أربع مرّات، و علي المروة أربع مرّات، و السعي ما بينهما سبع مرّات، تبدأ بالصفا و تختم بالمروة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الفقه الرضوي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ائت متوجّهاً إلي المروة، و يكون وقوفك علي الصفا أربع مرار، و علي المروة</w:t>
      </w:r>
      <w:bookmarkStart w:id="492" w:name="pg10569_98572"/>
    </w:p>
    <w:p>
      <w:pPr>
        <w:pStyle w:val="BookText"/>
        <w:rPr/>
      </w:pPr>
      <w:bookmarkEnd w:id="492"/>
      <w:r>
        <w:rPr>
          <w:rFonts w:ascii="Amiri" w:hAnsi="Amiri" w:eastAsia="Amiri" w:cs="Amiri"/>
          <w:color w:val="111111"/>
          <w:sz w:val="28"/>
          <w:sz w:val="28"/>
          <w:szCs w:val="28"/>
          <w:rtl w:val="true"/>
          <w:lang w:bidi="ar-SA"/>
        </w:rPr>
        <w:t>أربع مرار، تفتح بالصفا، و تختم بالمروة، و ليكن آخر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اسْتَعْمِلْنِي بِسُنَّةِ نَبِيِّكَ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تَوَفَّنِي عَلَي مِلَّتِهِ، وَ أَعِذْنِي مِنْ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المروة فليكن آخر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أَخْتِمْ لِيَ اللَّهُمَّ بِخَيْرٍ، وَ اجْعَلْ عَاقِبَتِي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اللَّهُمَّ فَقِنِي مِنَ الذُّنُوبِ، وَ اعْصِمْنِي فِيمَا بَقِيَ مِنْ عُمْرِي،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بَعْدَهَا أَبَداً، إِنَّكَ أَنْتَ الْعَاصِمُ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 من الصفا و أنت تريد المروة فامش علي هنيأتك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اسْتَعْمِلْنَا بِطَاعَتِكَ، وَ أَحْيِنَا عَلَي سُنَّةِ نَبِيِّكَ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تَوَفَّنَا عَلَي مِلَّةِ رَسُولِكَ، وَ أَعِذْنَا مِنْ مَضَلَّاتِ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المسعي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ميلان أخضران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ما بينهما، و قل في سعيك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رَبِّ اغْفِرْ وَ ارْحَمْ، وَ تَجَاوَزْ عَمَّا تَعْلَمْ، وَ اهْدِنِي الطَّرِيقَ الْأَقْوَم، إِنَّكَ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تقطع و تجاوز الميلين، فإنّ النبيّ صلي الله عليه و آله كان يمشي حتّي تضرب قدماه في بطن المسيل، ثمّ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يقطع الأبطح إلّا سدّاً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فتأتي المروة و قل في مشيك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خَيْرِ الْآخِرَة وَ الْأُولَي، وَ أَعُوذُ بِكَ مِنْ شَرِّ الْآخِرَةِ وَ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عليها حتّي يبدو لك البيت، و استقبل و ارفع يديك، و قل ما قلت علي الصفا، و تكبّر مثل ما كبّرت عليه، ثمّ انحدر من المروة، و امش حتّي تأتي بطن الوادي مثل ما سعيت من الصفا إلي المروة سبعة أشواط</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6763644_211673320"/>
      <w:bookmarkStart w:id="494" w:name="_Toc185"/>
      <w:bookmarkEnd w:id="493"/>
      <w:r>
        <w:rPr>
          <w:rtl w:val="true"/>
        </w:rPr>
        <w:t>المواطن التي ليس فيها دعاء موقّت</w:t>
      </w:r>
      <w:bookmarkEnd w:id="49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مواطن ليس فيها دعاء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 الجنائز، و القنوت، و المستجار، و الصفا، و المروة، و الوقوف بعرفات، و ركعتا الطواف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تدعو علي الصفا و المروة كلّما رقيت عليها بما قدرت عليه، و تدعو بينهما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سرت</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عن أهل البيت عليهم السلام في ذلك دعاء كثيراً ليس منه شي‌ء موقّت</w:t>
      </w:r>
      <w:r>
        <w:rPr>
          <w:rFonts w:eastAsia="Amiri" w:cs="Amiri" w:ascii="Amiri" w:hAnsi="Amiri"/>
          <w:color w:val="111111"/>
          <w:sz w:val="28"/>
          <w:szCs w:val="28"/>
          <w:rtl w:val="true"/>
          <w:lang w:bidi="ar-SA"/>
        </w:rPr>
        <w:t>.</w:t>
      </w:r>
      <w:bookmarkStart w:id="495" w:name="pg10569_98578"/>
    </w:p>
    <w:p>
      <w:pPr>
        <w:pStyle w:val="Heading2"/>
        <w:numPr>
          <w:ilvl w:val="1"/>
          <w:numId w:val="1"/>
        </w:numPr>
        <w:rPr/>
      </w:pPr>
      <w:bookmarkStart w:id="496" w:name="__RefHeading___Toc6763646_211673320"/>
      <w:bookmarkStart w:id="497" w:name="_Toc186"/>
      <w:bookmarkEnd w:id="495"/>
      <w:bookmarkEnd w:id="496"/>
      <w:r>
        <w:rPr>
          <w:rtl w:val="true"/>
        </w:rPr>
        <w:t>الفصل السابع عشر</w:t>
      </w:r>
      <w:r>
        <w:rPr>
          <w:rtl w:val="true"/>
        </w:rPr>
        <w:t xml:space="preserve">: </w:t>
      </w:r>
      <w:r>
        <w:rPr>
          <w:rtl w:val="true"/>
        </w:rPr>
        <w:t>ما ورد في عرفات</w:t>
      </w:r>
      <w:bookmarkEnd w:id="497"/>
    </w:p>
    <w:p>
      <w:pPr>
        <w:pStyle w:val="Heading3"/>
        <w:numPr>
          <w:ilvl w:val="2"/>
          <w:numId w:val="1"/>
        </w:numPr>
        <w:rPr/>
      </w:pPr>
      <w:bookmarkStart w:id="498" w:name="__RefHeading___Toc6763648_211673320"/>
      <w:bookmarkStart w:id="499" w:name="_Toc187"/>
      <w:bookmarkEnd w:id="498"/>
      <w:r>
        <w:rPr>
          <w:rtl w:val="true"/>
        </w:rPr>
        <w:t>علّة تسمية عرفات</w:t>
      </w:r>
      <w:bookmarkEnd w:id="499"/>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ثعلبة، عن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عرفات لم سمّيت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خرج بإبراهيم يوم عرفة، فلمّا زالت الشمس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اعترف بذنبك و اعرف مناسكك، و قد عرّفه ذلك، فسمّيت عرفات، لقول جبرئيل عليه السلام اعترف و اعرف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مسلم القرشي، عن أبي طهفة، عن أبي الطفيل، عن ابن عباس قال</w:t>
      </w:r>
      <w:r>
        <w:rPr>
          <w:rFonts w:eastAsia="Amiri" w:cs="Amiri" w:ascii="Amiri" w:hAnsi="Amiri"/>
          <w:color w:val="111111"/>
          <w:sz w:val="28"/>
          <w:szCs w:val="28"/>
          <w:rtl w:val="true"/>
          <w:lang w:bidi="ar-SA"/>
        </w:rPr>
        <w:t>:</w:t>
      </w:r>
      <w:bookmarkStart w:id="500" w:name="pg10569_98582"/>
    </w:p>
    <w:p>
      <w:pPr>
        <w:pStyle w:val="BookText"/>
        <w:rPr/>
      </w:pPr>
      <w:bookmarkEnd w:id="500"/>
      <w:r>
        <w:rPr>
          <w:rFonts w:ascii="Amiri" w:hAnsi="Amiri" w:eastAsia="Amiri" w:cs="Amiri"/>
          <w:color w:val="111111"/>
          <w:sz w:val="28"/>
          <w:sz w:val="28"/>
          <w:szCs w:val="28"/>
          <w:rtl w:val="true"/>
          <w:lang w:bidi="ar-SA"/>
        </w:rPr>
        <w:t>إنّما سمّيت عرفات لأنّ جبرئيل عليه السلام كان يقول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كذا، هذا موضع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فلذلك سمّيت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المبارك، عن عبد الملك بن أبي سليمان،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عرفة لأنّ جبرئيل كان يري إبراهيم عليهما السلام المناسك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عرفت، فسمّي عرفات</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6763650_211673320"/>
      <w:bookmarkStart w:id="502" w:name="_Toc188"/>
      <w:bookmarkEnd w:id="501"/>
      <w:r>
        <w:rPr>
          <w:rtl w:val="true"/>
        </w:rPr>
        <w:t>حدّ عرفة</w:t>
      </w:r>
      <w:bookmarkEnd w:id="502"/>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و أبو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العقبة إلي وادي مُحسِّر </w:t>
      </w:r>
      <w:r>
        <w:rPr>
          <w:rStyle w:val="FootnoteAnchor"/>
          <w:rtl w:val="true"/>
        </w:rPr>
        <w:footnoteReference w:id="731"/>
      </w:r>
      <w:r>
        <w:rPr>
          <w:rFonts w:ascii="Amiri" w:hAnsi="Amiri" w:eastAsia="Amiri" w:cs="Amiri"/>
          <w:color w:val="111111"/>
          <w:sz w:val="28"/>
          <w:sz w:val="28"/>
          <w:szCs w:val="28"/>
          <w:rtl w:val="true"/>
          <w:lang w:bidi="ar-SA"/>
        </w:rPr>
        <w:t xml:space="preserve">و حدّ عرفة من المأزمين </w:t>
      </w:r>
      <w:r>
        <w:rPr>
          <w:rStyle w:val="FootnoteAnchor"/>
          <w:rtl w:val="true"/>
        </w:rPr>
        <w:footnoteReference w:id="732"/>
      </w:r>
      <w:r>
        <w:rPr>
          <w:rFonts w:ascii="Amiri" w:hAnsi="Amiri" w:eastAsia="Amiri" w:cs="Amiri"/>
          <w:color w:val="111111"/>
          <w:sz w:val="28"/>
          <w:sz w:val="28"/>
          <w:szCs w:val="28"/>
          <w:rtl w:val="true"/>
          <w:lang w:bidi="ar-SA"/>
        </w:rPr>
        <w:t>إلي أقصي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عن أصحابنا، عن أحمد بن محمّد، عن محمّد بن إسماعيل، عن عليّ بن النعمان، عن ابن مسكان،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عرفات من المأزمين إلي أقصي الموقف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عرفة موقف، و كلّ مزدلفة موقف، و كلّ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عرفة من بطن عرنة </w:t>
      </w:r>
      <w:r>
        <w:rPr>
          <w:rStyle w:val="FootnoteAnchor"/>
        </w:rPr>
        <w:footnoteReference w:id="73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ثويّة </w:t>
      </w:r>
      <w:r>
        <w:rPr>
          <w:rStyle w:val="FootnoteAnchor"/>
        </w:rPr>
        <w:footnoteReference w:id="73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نمرة </w:t>
      </w:r>
      <w:r>
        <w:rPr>
          <w:rStyle w:val="FootnoteAnchor"/>
        </w:rPr>
        <w:footnoteReference w:id="73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ذي</w:t>
      </w:r>
      <w:bookmarkStart w:id="503" w:name="pg10569_98586"/>
    </w:p>
    <w:p>
      <w:pPr>
        <w:pStyle w:val="BookText"/>
        <w:rPr/>
      </w:pPr>
      <w:bookmarkEnd w:id="503"/>
      <w:r>
        <w:rPr>
          <w:rFonts w:ascii="Amiri" w:hAnsi="Amiri" w:eastAsia="Amiri" w:cs="Amiri"/>
          <w:color w:val="111111"/>
          <w:sz w:val="28"/>
          <w:sz w:val="28"/>
          <w:szCs w:val="28"/>
          <w:rtl w:val="true"/>
          <w:lang w:bidi="ar-SA"/>
        </w:rPr>
        <w:t>المجاز، و خلف الجبل موقف إلي وراء الجبل، و ليست عرفات من الحرم، و الحرم أفضل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عرفة من بطن عُرنة و ثويّة و نمرة إلي ذي المجاز، و خلف الجبل موقف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المبارك، عن سفيان، عن زيد بن أسلم،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كلّها موقف إلّا عرنة، و جمع كلّها موقف إلّا مُحسّراً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القاسم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العُمري، حدثنا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عرفة موقف، و ارتفعوا عن بطن عرفة، و كلّ المزدلفة موقف، و ارتفعوا عن بطن محسّر، و كلّ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 إلّا ما وراء العقبة</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6763652_211673320"/>
      <w:bookmarkStart w:id="505" w:name="_Toc189"/>
      <w:bookmarkEnd w:id="504"/>
      <w:r>
        <w:rPr>
          <w:rtl w:val="true"/>
        </w:rPr>
        <w:t>الدعاء عند التوجّه إلي عرفات</w:t>
      </w:r>
      <w:bookmarkEnd w:id="50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w:t>
      </w:r>
      <w:bookmarkStart w:id="506" w:name="pg10569_98589"/>
    </w:p>
    <w:p>
      <w:pPr>
        <w:pStyle w:val="BookText"/>
        <w:rPr/>
      </w:pPr>
      <w:bookmarkEnd w:id="506"/>
      <w:r>
        <w:rPr>
          <w:rFonts w:ascii="Amiri" w:hAnsi="Amiri" w:eastAsia="Amiri" w:cs="Amiri"/>
          <w:color w:val="111111"/>
          <w:sz w:val="28"/>
          <w:sz w:val="28"/>
          <w:szCs w:val="28"/>
          <w:rtl w:val="true"/>
          <w:lang w:bidi="ar-SA"/>
        </w:rPr>
        <w:t>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غدوت إلي عرفة فقل و أنت متوجّه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صَمَدْتُ وَ إِيَّاكَ اعْتَمَدْتُ وَ وَجْهكَ أَرَدْتُ، فَأَسْأَلُكَ أَنْ تُبَارِكَ لِي فِي رحلَتِي، وَ أَنْ تَقْضِيَ لِي حَاجَتِي، وَ أَنْ تَجْعَلَنِيَ الْيَوْمَ مِمَّنْ تُبَاهِي بِهِ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تلبّ و أنت غاد إلي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إلي عرفات فاضرب خباك بنمرة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نمرة هي بطن عُرنة، دون الموقف و دون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الشمس يوم عرفة فاغتسل، و صلِّ الظهر و العصر بأذان واحد و إقامتين، و إنّما تعجّل العصر و تجمع بينهما لتفرغ نفسك للدّعاء، فإنّه يوم دعاء و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6763654_211673320"/>
      <w:bookmarkStart w:id="508" w:name="_Toc190"/>
      <w:bookmarkEnd w:id="507"/>
      <w:r>
        <w:rPr>
          <w:rtl w:val="true"/>
        </w:rPr>
        <w:t>أفضل الموقف بعرفة</w:t>
      </w:r>
      <w:bookmarkEnd w:id="508"/>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كلّها موقفٌ، و أفضل ذلك سفحُ الجبل، و نهي عن النزول و الوقوف بالأراك،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مسمع،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عرفات كلّها موقف، و أفضل الموقف سفح الجبل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عن إسحاق بن عمّار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إبراهيم عليه السلام عن الوقوف بعرفات فوق الجبل أحبّ إليك أم علي</w:t>
      </w:r>
      <w:bookmarkStart w:id="509" w:name="pg10569_98592"/>
    </w:p>
    <w:p>
      <w:pPr>
        <w:pStyle w:val="BookText"/>
        <w:rPr/>
      </w:pPr>
      <w:bookmarkEnd w:id="509"/>
      <w:r>
        <w:rPr>
          <w:rFonts w:ascii="Amiri" w:hAnsi="Amiri" w:eastAsia="Amiri" w:cs="Amiri"/>
          <w:color w:val="111111"/>
          <w:sz w:val="28"/>
          <w:sz w:val="28"/>
          <w:szCs w:val="28"/>
          <w:rtl w:val="true"/>
          <w:lang w:bidi="ar-SA"/>
        </w:rPr>
        <w:t>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763656_211673320"/>
      <w:bookmarkStart w:id="511" w:name="_Toc191"/>
      <w:bookmarkEnd w:id="510"/>
      <w:r>
        <w:rPr>
          <w:rtl w:val="true"/>
        </w:rPr>
        <w:t>ثواب الوقوف بعرفات</w:t>
      </w:r>
      <w:bookmarkEnd w:id="511"/>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الذّنوب ذنوب لا تُغفر إلّا بعرفات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ضمرة، عن كعب،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أنّه 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فسلم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 لا تسمع إلّا إلي حقّ، وعيناه أن تنظر إلّا إلي حلال، و لسانه أن ينطق إلّا بحقّ، غفرت ذنوبه و إن كانت مثل زبد البحر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بعرفات فلو كانت له ذنوباً عدد الثري رجع كما ولدته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موسي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محمّد بن أبي القاسم،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 الحسن عليّ بن الحسين البرقي،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معاوية بن عمّار، عن الحسن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جدّه الحسن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بعثني بالحقّ بشيراً و نذيراً، إنّ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باباً في سماء الدنيا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pStyle w:val="BookText"/>
        <w:rPr/>
      </w:pPr>
      <w:r>
        <w:rPr>
          <w:rFonts w:ascii="Amiri" w:hAnsi="Amiri" w:eastAsia="Amiri" w:cs="Amiri"/>
          <w:color w:val="111111"/>
          <w:sz w:val="28"/>
          <w:sz w:val="28"/>
          <w:szCs w:val="28"/>
          <w:rtl w:val="true"/>
          <w:lang w:bidi="ar-SA"/>
        </w:rPr>
        <w:t>الرحمة، و باب التوبة، و باب الحاجات، و باب التفضّل، و باب الإحسان، و باب الجود، و باب الكرم، و باب العفو، و لا يجتمع بعرفات أحد إلّا استأهل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ذلك الوقت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مائة ألف ملك، مع كلّ ملك مائة و عشرون ألف ملك،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أهل عرفات رحمة ينزلها علي أهل عرفات، فإذا انصرفوا أشهد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ملائكته بعتق أهل عرفات من النار، و أوجب لهم الجنّة، و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مغفورين، فقد أرضيتموني و رضيت عنكم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الأجلّ المفيد أبو عليّ الحسن بن محمّد بن الحسن بن محمّد الطوسي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السعيد الوالد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خشيش بن نصر بن جعفر بن إبراهيم التميمي في بني فزارة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عليّ بن عبد الوهّاب الإسفرائني إملاءً في المسجد الحرام في ذي الحجّة من سنة ثمان و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المنذر بن محمّد بن المنذر بهراة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موسي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المغالي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أبي زياد،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عرفة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للحاجّ الخُلّص، و إذا كان ليلة المزدلفة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للتجّار الخلّص، و إذا كان يوم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للجمّالين، و إذا كان عند جمرة العقبة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للسّؤال، فلا يشهد خلق ذلك الموقف ممّن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ينقلب من الموقف من برّ الناس و فاجرهم، مؤمنهم و كافرهم إلّا برحمة و مغفرة، يُغفر للكافر ما عمل في سنته، و لا يغفر له ما قبله و لا ما يفعل بعد ذلك، و يُغفر للمؤمن من شيعتنا جميع ما عمل في عمره و جميع ما يعمله في سنته بعد ما ينصرف إلي أهله، من يوم يدخل إلي أهله، و يقال 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 طهرت من الدّنس، فاستقبل و 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حاجّ غفر له ما عمل في عمره، و لا يكتب عليه سيّئة فيما يستأنف، و ذلك أن تدركه العصمة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فلا يأتي بكبيرة أبداً، فما دون الكبائر مغفور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أهل كورة وقف بعرفة من المؤمنين إلّا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لأهل تلك الكورة من المؤمنين، و ما من رجل وقف بعرفة من أهل بيت من المؤمنين إلّا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لأهل ذلك البيت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الحسن بن عليّ، عن الحسن بن الجهم،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يقف أحدٌ علي تلك الجبال </w:t>
      </w:r>
      <w:r>
        <w:rPr>
          <w:rStyle w:val="FootnoteAnchor"/>
          <w:rtl w:val="true"/>
        </w:rPr>
        <w:footnoteReference w:id="755"/>
      </w:r>
      <w:r>
        <w:rPr>
          <w:rFonts w:ascii="Amiri" w:hAnsi="Amiri" w:eastAsia="Amiri" w:cs="Amiri"/>
          <w:color w:val="111111"/>
          <w:sz w:val="28"/>
          <w:sz w:val="28"/>
          <w:szCs w:val="28"/>
          <w:rtl w:val="true"/>
          <w:lang w:bidi="ar-SA"/>
        </w:rPr>
        <w:t>برّ و لا فاجر إلّا استجاب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فأمّا البرّ فيستجاب له في آخرته و دنياه، و أمّا الفاجر فيستجاب له في دنياه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برّ و لا فاجر يقف بجبال عرفات فيدعو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استجاب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أمّا البرّ ففي حوائج الدُّنيا و الآخرة، و أمّا الفاجر ففي أمر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وقف أحد في تلك الجبال إلّا استجيب له، فأمّا المؤمنون فيستجاب لهم في آخرتهم، و أمّا الكفّار لهم في دنياهم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مالك، عن إبراهيم بن أبي عَبلَة، عن طلحة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كريز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 الشيطان يوماً هو فيه أصغر و لا أدحر </w:t>
      </w:r>
      <w:r>
        <w:rPr>
          <w:rStyle w:val="FootnoteAnchor"/>
          <w:rtl w:val="true"/>
        </w:rPr>
        <w:footnoteReference w:id="759"/>
      </w:r>
      <w:r>
        <w:rPr>
          <w:rFonts w:ascii="Amiri" w:hAnsi="Amiri" w:eastAsia="Amiri" w:cs="Amiri"/>
          <w:color w:val="111111"/>
          <w:sz w:val="28"/>
          <w:sz w:val="28"/>
          <w:szCs w:val="28"/>
          <w:rtl w:val="true"/>
          <w:lang w:bidi="ar-SA"/>
        </w:rPr>
        <w:t>و لا أحقر و لا أغيظ منه في يوم عرفة، و ما ذاك إلّا لما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تنزّل الرّحمة، و تجاوز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الذّنوب العظام إلّا 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قد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عليه السلام يزع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الرزّاق، عمّن سمع قتادة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خلاس بن عمرو،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يوم عرفة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تطوّل عليكم في هذا اليوم، فيغفر لكم إلّا التبعات فيما بينكم، و وهب مسيئكم لمحسنكم، و أَعطي مُحسنكم ما سأل، اندفعوا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Pr>
        <w:footnoteReference w:id="76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12" w:name="pg10569_98607"/>
    </w:p>
    <w:p>
      <w:pPr>
        <w:pStyle w:val="BookText"/>
        <w:rPr/>
      </w:pPr>
      <w:bookmarkEnd w:id="512"/>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أنا أحمد بن سلمان الفقيه، نا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أبو نعيم، نا مرزوق،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عرفة، فإنّ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يباهي بهم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إلي عبادي أَتوْني شُعثاً غُبراً ضاحين </w:t>
      </w:r>
      <w:r>
        <w:rPr>
          <w:rStyle w:val="FootnoteAnchor"/>
          <w:rtl w:val="true"/>
        </w:rPr>
        <w:footnoteReference w:id="763"/>
      </w:r>
      <w:r>
        <w:rPr>
          <w:rFonts w:ascii="Amiri" w:hAnsi="Amiri" w:eastAsia="Amiri" w:cs="Amiri"/>
          <w:color w:val="111111"/>
          <w:sz w:val="28"/>
          <w:sz w:val="28"/>
          <w:szCs w:val="28"/>
          <w:rtl w:val="true"/>
          <w:lang w:bidi="ar-SA"/>
        </w:rPr>
        <w:t>من كلّ فجٍّ عميق، أُشهدكم أنّي قد غفرت لهم،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فلاناً مرائياً و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يومٍ أكثر عتيقاً من النّار من يوم 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أيّوب، حدثنا أبو نعيم، حدثنا يونس بن أبي إسحاق، عن مجاهد، عن أبي هريرة،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يباهي بأهل عرفات أهل السماء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عبادي جاءوني شعثاً غُبراً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763658_211673320"/>
      <w:bookmarkStart w:id="514" w:name="_Toc192"/>
      <w:bookmarkEnd w:id="513"/>
      <w:r>
        <w:rPr>
          <w:rtl w:val="true"/>
        </w:rPr>
        <w:t>علّة الوقوف بعرفات</w:t>
      </w:r>
      <w:bookmarkEnd w:id="514"/>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عن الحسن بن الحسين، عن عليّ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الحسن، عن محمّد بن يزيد الرفاعيّ رفعه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أمير المؤمنين عليه السلام سئل عن الوقوف بالجبل لِمَ لمْ يكن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bookmarkStart w:id="515" w:name="pg10569_98609"/>
    </w:p>
    <w:p>
      <w:pPr>
        <w:pStyle w:val="BookText"/>
        <w:rPr/>
      </w:pPr>
      <w:bookmarkEnd w:id="515"/>
      <w:r>
        <w:rPr>
          <w:rFonts w:ascii="Amiri" w:hAnsi="Amiri" w:eastAsia="Amiri" w:cs="Amiri"/>
          <w:color w:val="111111"/>
          <w:sz w:val="28"/>
          <w:sz w:val="28"/>
          <w:szCs w:val="28"/>
          <w:rtl w:val="true"/>
          <w:lang w:bidi="ar-SA"/>
        </w:rPr>
        <w:t>الكعبة بيته و الحرم بابه، فلمّا قصدوه وافدين وقفهم بالباب يتضرّعون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الجراح العدل بمرو، نا عيسي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نا صدقة بن حرب الدينوري، 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الدارمي عبد الرحمن بن أحمد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عليّ بن أبي طالب رضي الله عنه عن الوقوف بالجبل، و لِمَ لمْ يكن في الحرم؟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الكعبة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الحرم باب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فلمّا قصدوه وافدين وَقَفَهُم بالباب يتضرّعون</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763660_211673320"/>
      <w:bookmarkStart w:id="517" w:name="_Toc193"/>
      <w:bookmarkEnd w:id="516"/>
      <w:r>
        <w:rPr>
          <w:rtl w:val="true"/>
        </w:rPr>
        <w:t>علّة الوقوف بعد العصر</w:t>
      </w:r>
      <w:bookmarkEnd w:id="517"/>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محمّد بن أبي القاسم،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 الحسن عليّ بن الحسن البرقي،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معاوية بن عمّار، عن الحسن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جدّه الحسن بن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نفر من اليهود إلي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فسأله أعلمهم عن مسائل، و 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لأيّ شي‌ء أمر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بالوقوف بعرفات بعد العصر؟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هي التي 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فيها ربّه، ففرض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علي أُمّتي الوقوف و التضرّع و الدعاء في أحبّ المواضع إليه، و تكفّل لهم بالجنّة، و الساعة التي ينصرف بها الناس هي الساعة التي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آدم من ربّه كلمات فتاب عليه، إنّه هو التوّاب الرحيم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518" w:name="pg10569_98613"/>
    </w:p>
    <w:p>
      <w:pPr>
        <w:pStyle w:val="Heading3"/>
        <w:numPr>
          <w:ilvl w:val="2"/>
          <w:numId w:val="1"/>
        </w:numPr>
        <w:rPr/>
      </w:pPr>
      <w:bookmarkStart w:id="519" w:name="__RefHeading___Toc6763662_211673320"/>
      <w:bookmarkStart w:id="520" w:name="_Toc194"/>
      <w:bookmarkEnd w:id="518"/>
      <w:bookmarkEnd w:id="519"/>
      <w:r>
        <w:rPr>
          <w:rtl w:val="true"/>
        </w:rPr>
        <w:t>فضل ليلة عرفة</w:t>
      </w:r>
      <w:bookmarkEnd w:id="520"/>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عرفة 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عبادي و إمائي شعثاً غبراً، جاءوني من كلّ فجّ عميق، لم يرَوا رحمتي و لا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ملائكتي إنّي قد غفرت لهم الحاجّ و غير الحاجّ، فلم يُر يوماً أكثر عتقاء من النار من يوم عرفة و ليلتها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عشيّة عرفة بعث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ملكين يتصفّحان وجوه الناس، فإذا فقدا رجلًا قد عوّد نفسه الحجّ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فعل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عن الحجّ فقر فاغنه، و إن كان حبسه دين فاقض عنه دينه، و إن كان حبسه مرض فاشفه، و إن كان حبسه موت فاغفر له و ارحمه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عزّ و جلّ إذا كان عشيّة عرفة و ضحوة </w:t>
      </w:r>
      <w:r>
        <w:rPr>
          <w:rStyle w:val="FootnoteAnchor"/>
          <w:rtl w:val="true"/>
        </w:rPr>
        <w:footnoteReference w:id="771"/>
      </w:r>
      <w:r>
        <w:rPr>
          <w:rFonts w:ascii="Amiri" w:hAnsi="Amiri" w:eastAsia="Amiri" w:cs="Amiri"/>
          <w:color w:val="111111"/>
          <w:sz w:val="28"/>
          <w:sz w:val="28"/>
          <w:szCs w:val="28"/>
          <w:rtl w:val="true"/>
          <w:lang w:bidi="ar-SA"/>
        </w:rPr>
        <w:t>يوم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ملائكته بالواقفين بعرفات و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أزهر بن القاسم، حدثنا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قتادة،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بابا،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بن العاص، أنّ النبي صلي الله عليه و سلم كان يقول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يُباهي ملائكته عشيّة عرفة بأهل عرفة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إلي</w:t>
      </w:r>
      <w:bookmarkStart w:id="521" w:name="pg10569_98616"/>
    </w:p>
    <w:p>
      <w:pPr>
        <w:pStyle w:val="BookText"/>
        <w:rPr/>
      </w:pPr>
      <w:bookmarkEnd w:id="521"/>
      <w:r>
        <w:rPr>
          <w:rFonts w:ascii="Amiri" w:hAnsi="Amiri" w:eastAsia="Amiri" w:cs="Amiri"/>
          <w:color w:val="111111"/>
          <w:sz w:val="28"/>
          <w:sz w:val="28"/>
          <w:szCs w:val="28"/>
          <w:rtl w:val="true"/>
          <w:lang w:bidi="ar-SA"/>
        </w:rPr>
        <w:t>عبادي أتوني شُعثاً غُبراً</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763664_211673320"/>
      <w:bookmarkStart w:id="523" w:name="_Toc195"/>
      <w:bookmarkEnd w:id="522"/>
      <w:r>
        <w:rPr>
          <w:rtl w:val="true"/>
        </w:rPr>
        <w:t>الدعاء بعرفات</w:t>
      </w:r>
      <w:bookmarkEnd w:id="523"/>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محمّد الصادق عليه السلام يرفعه إلي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 في ليلة عرفة أو ليالي الجمع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شَاهِدَ كُلِّ نَجْوَي، وَ مَوْضِعَ كُلِّ شَكْوَي، وَ عَالِمَ كُلِّ خَفِيَّةٍ وَ 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حَاجَةٍ، يَا مُبْتَدِئاً بِالنِّعَمِ عَلَي الْعِبَادِ، يَا كَرِيمَ الْعَفْوِ، يَا حَسَنَ التَّجَاوُزِ، يَا جَوَادُ، يَا مَنْ لَا يُوَارِي مِنْهُ لَيْلٌ دَاجٍ، وَ لَا بَحْرٌ عَجَّاجٌ، وَ لَا سَمَاءٌ ذَاتُ أَبْرَاجٍ، وَ لَا ظُلَمٌ ذَاتُ ارْتِتَاجٍ، يَا مَنِ الظُّلْمَةُ عِنْدَهُ ضِيَاءٌ، أَسْأَلُكَ بِنُورِ وَجْهِكَ الْكَرِيمُ، الَّذِي تَجَلَّيْتَ بِهِ لِلْجَبَلِ فَجَعَلْتَهُ دَكّاً وَ خَرَّ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صَعِقاً، و بِاسْمِكَ الَّذِي رَفَعْتَ بِهِ السَّمَاوَاتِ بِلَا عَمَدٍ، وَ سَطَحْتَ بِهِ الْأَرْضَ عَلَي وَجْهِ مَاءٍ 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الْمَخْزُونِ الْمَكْنُونِ الْمَكْتُوبِ الطَّاهِرِ، الَّذِي إِذَا دُعِيتَ بِهِ أَجَبْتَ، وَ إِذَا سُئِلْتَ بِهِ أَعْطَيْتَ، وَ بِاسْمِكَ السُّبُّوحِ الْقُدُّوسِ الْبُرْهَانِ، الَّذِي هُوَ نُورٌ عَلَي كُلِّ نُورٍ، وَ نُورٌ مِنْ نُورٍ، يُضِي‌ءُ مِنْهُ كُلُّ نُورٍ، إِذَا بَلَغَ الْأَرْضَ انْشَقَّتْ، وَ إِذَا بَلَغَ السَّمَاوَاتِ فُتِحَتْ، وَ إِذَا بَلَغَ الْعَرْشَ اهْتَزَّ، وَ بِاسْمِكَ الَّذِي تَرْتَعِدُ مِنْهُ فَرَائِصُ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بِحَقِّ جَبْرئِيلَ وَ مِيكَائِيلَ وَ إِسْرَافِيلَ، وَ بِحَقِّ مُحَمَّدٍ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عَلَي جَمِيعِ الْأَنْبِيَاءِ وَ جَمِيعِ الْمَلَائِكَةِ، وَ بِالْاسْمِ الَّذِي 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الخِضْرُ عَلَي قُلَلِ الْمَاءِ، كَمَا 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عَلَي جَدَدِ الْأَرْضِ، وَ بِاسْمِكَ الَّذِي فَلَقْتَ بِهِ الْبَحْرَ لِمُوسَي، وَ أَغْرَقْتَ فِرْعَوْنَ وَ قَوْمَهُ، وَ أَنْجَيْتَ بِهِ مُوسَي بْنَ عِمْرَانَ وَ مَنْ مَعَهُ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بِاسْمِكَ الَّذِي دَعَاكَ مُوسَي بْنُ عِمْرَانَ مِنْ جَانِبِ الطُّورِ الْأَيْمَنَ فَاسْتَجَبْتَ لَهُ، وَ أَلْقَيْتَ عَلَيْهِ مَحَبَّةً مِنْكَ، وَ بِاسْمِكَ الَّذِي بِهِ أَحْيي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عِيسَي بْنُ مَرْيَمَ الْمَوْتَي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تَكَلَّمَ فِي الْمَهْدِ صَبِيّاً، وَ أَبْرَءَ الْأَكْمَهَ وَ الْأَبْرَصَ بِإِذْنِكَ، وَ بِاسْمِكَ الَّذِي دَعَاكَ بِهِ حَمَلَةُ عَرْشِكَ، وَ جَبْرَئِيلُ</w:t>
      </w:r>
    </w:p>
    <w:p>
      <w:pPr>
        <w:pStyle w:val="BookText"/>
        <w:rPr/>
      </w:pPr>
      <w:r>
        <w:rPr>
          <w:rFonts w:ascii="Amiri" w:hAnsi="Amiri" w:eastAsia="Amiri" w:cs="Amiri"/>
          <w:color w:val="111111"/>
          <w:sz w:val="28"/>
          <w:sz w:val="28"/>
          <w:szCs w:val="28"/>
          <w:rtl w:val="true"/>
          <w:lang w:bidi="ar-SA"/>
        </w:rPr>
        <w:t>وَ مِيكَائِيلُ وَ إِسْرَافِيلُ، وَ حَبِيبُكَ مُحَمَّدٌ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مَلَائِكَتُكَ الْمُقَرَّبُونَ، وَ أَنْبِيَاؤُكَ الْمُرْسَلُونَ، وَ عِبَادُكَ الصَّالِحُونَ مِنْ أَهْلِ السَّمَاوَاتِ وَ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الَّذِي دَعَاكَ بِهِ ذُو النُّونِ إِذْ ذَهَبَ مُغَاضِباً فَظَنَّ أَنْ لَنْ تَقْدِرَ عَلَيْهِ فَنَادَي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الظُّلُمَاتِ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سُبْحَانَكَ إِنِّي كُنْتُ مِنَ الظَّالِمِينَ، فَاسْتَجَبْتَ لَهُ وَ نَجَّيتَهُ مِنَ الْغَمِّ وَ كَذ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تُنْجِي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الْعَظِيمِ الَّذِي دَعَاكَ بِهِ دَاوُدَ وَ خَرَّ لَكَ سَاجِداً فَغَفَرْتَ لَهُ ذَنْبَهُ، وَ بِاسْمِكَ الَّذِي دَعَتْكَ بِهِ آسِيَةُ امْرَأَةُ فِرْعَوْنَ، إِذْ قَالَتْ رَبِّ ابْنِ لِي عِنْدَكَ بَيْتاً فِي الْجَنَّةِ وَ نَجِّنِي مِنْ فِرْعَوْنَ وَ عَمَلِهِ وَ نَجِّنِي مِنَ الْقَوْمِ الظَّالِمِينَ، فَاسْتَجَبْتَ لَهَا دُعَاءَهَا، وَ بِاسْمِكَ الَّذِي دَعَاكَ بِهِ أَيُّوبُ إِذْ حَلَّ بِهِ الْبَلَاءُ فَعَافَيْتَهُ، وَ آتَيْتَهُ أَهْلَهُ وَ مِثْلَهُمْ مَعَهُمْ رَحْمَةً مِنْ عِنْدِكَ وَ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الَّذِي دَعَاكَ بِهِ يَعْقُوبُ فَرَدَدْتُ عَلَيْهِ بَصَرَهُ وَ قُرَّةَ عَيْنِهِ يُوسُفَ، وَ جَمَعْتَ 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الَّذِي دَعَاكَ بِهِ سُلَيْمَانُ، فَوَهَبْتَ لَهُ مُلْكاً لَا يَنْبَغِي لِأَحَدٍ مِنْ بَعْدِهِ إِنَّكَ أَنْتَ الوَهَّابُ، وَ بِاسْمِكَ الَّذِي سَخَّرْتَ بِهِ الْبُرَاقَ لِمُحَمَّدٍ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سَلَّمَ، إِذْ قَالَ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أَسْري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بِعَبْدِهِ لَيْلًا مِنَ الْمَسْجِدِ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إِلَي الْمَسْجِدِ الْأَقْصَي </w:t>
      </w:r>
      <w:r>
        <w:rPr>
          <w:rStyle w:val="FootnoteAnchor"/>
          <w:rtl w:val="true"/>
        </w:rPr>
        <w:footnoteReference w:id="774"/>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 سَخَّرَ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لَهُ مُقْرِنِينَ 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لَمُنْقَلِبُونَ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بِاسْمِكَ الَّذِي تَنَزَّلَ بِهِ جَبْرئِيلُ عَلَي مُحَمَّدٍ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بِاسْمِكَ الَّذِي دَعَاكَ بِهِ آدَمُ فَغَفَرْتَ لَهُ ذَنْبَهُ وَ أَسْكَنْتَهُ جَنَّتَكَ، وَ أَسْأَلُكَ بِحَقِّ الْقُرْآنِ الْعَظِيمِ، وَ بِحَقِّ مُحَمَّدٍ خَاتَمِ النَّبِيِّينَ، وَ بِحَقِّ إِبْرَاهِيمَ، وَ بِحَقِّ فَصْلِكَ يَوْمَ الْقَضَاءِ، وَ بِحَقِّ الْمَوَازِينِ إِذَا نُصِبَتْ، وَ الصُّحُفِ إِذَا نُشِرَتْ وَ بِحَقِّ الْقَلَمِ وَ مَا 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اللَّوْحِ وَ مَا أَحْصَي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بِحَقِّ الْاسْمِ الَّذِي كَتَبْتَهُ عَلَي سُرَادِقِ الْعَرْشِ قَبْلَ خَلْقِكَ الْخَلْقَ وَ الدُّنْيَا وَ الشَّمْسَ وَ الْقَمَرَ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وَ أَنَّ مُحَمَّداً عَبْدُهُ وَ رَسُولُهُ، وَ أَسْأَلُكَ بِاسْمِكَ الْمَخْزُونِ فِي خَزَائِنِكَ الَّذِي اسْتَأْثَرْتَ بِهِ فِي عِلْمِ الْغَيْبِ عِنْدَكَ لَمْ يَظْهَرْ عَلَيْهِ أَحَدٌ مِنْ خَلْقِكَ، لَا مَلَكٌ مُقَرَّبٌ، وَ لَا نَبِيٌّ مُرْسَلٌ، وَ لَا عَبْدٌ مُصْطَفًي، وَ أَسْأَلُكَ بِاسْمِكَ الَّذِي شَقَقْتَ بِهِ الْبِحَارُ، وَ قَامَتْ بِهِ الْجِبَالُ، وَ اخْتَلَفَ بِهِ اللَّيْلُ وَ النَّهَارُ، وَ بِحَقِّ السَّبْعِ الْمَثَانِي وَ الْقُرْآنِ الْعَظِيمِ، وَ بِحَقِّ الْكِرَامِ الْكَاتِبِينَ، وَ بِحَقِّ طه 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 وَ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معسق، وَ بِحَقِّ تَوْرَاةِ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إِنْجِيلِ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زَبُورِ دَاوُدَ وَ فُرْقَانِ مُحَمَّدٍ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الرُّسُلِ وَ بَاهِيّاً شَرَاهِيّاً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تِلْكَ الْمُنَاجَاتِ الَّتِي كَانَتْ بَيْنَكَ وَ بَيْنَ مُوسَي بْنِ عِمْرَانَ فَوْقَ جَبَلِ طُورِ سَيْنَاءَ، وَ أَسْأَلُكَ بِاسْمِكَ الَّذِي عَلَّمْتَهُ مَلَكَ الْمَوْتِ لِقَبْضِ الْأَرْوَاحِ، وَ أَسْأَلُكَ بِاسْمِكَ الَّذِي كُتِبَ عَلَي الزَّيْتُونِ فَخَضَعَتِ النِّيرَانُ لِتِلْكَ الْوَرَقَةِ فَقُلْتَ يَا نَارُ كُونِي بَرْداً وَ سَلَاماً، وَ أَسْأَلُكَ بِاسْمِكَ الَّذِي كَتَبْتَهُ عَلَي سُرَادِقِ الْمَجْدِ وَ الْكَرَامَةِ، يَا مَنْ لَا يُخْفِيهِ سَائِلٌ وَ لَا يَنْقُصُهُ نَائِلٌ، يَا مَنْ بِهِ يُسْتَغَاثُ وَ إِلَيْهِ يُلْجَأُ، أَسْأَلُكَ بِمَعَاقِدِ الْعِزِّ مِنْ عَرْشِكَ، وَ مُنْتَهَي الرَّحْمَةِ مِنْ كِتَابِكَ وَ بِاسْمِكَ الْأَعْظَمِ وَ جَدِّكَ الْأَعْلَي وَ كَلِمَاتِكَ التَّامَّاتِ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الرِّيَاحِ وَ مَا ذَرَتْ وَ السَّمَاءِ وَ مَا أَظَلَّتْ، وَ الْأَرْضِ وَ مَا أَقَلَّتْ، وَ الشَّيَاطِينَ وَ مَا أَضَلَّتْ، وَ الْبِحَارِ وَ مَا جَرَتْ، وَ بِحَقِّ كُلِّ حَقٍّ هُوَ عَلَيْكَ حَقٌّ، وَ بِحَقِّ الْمَلَائِكَةِ الْمُقَرَّبِينَ، وَ الرَّوْحَانِيِّينَ وَ الْكَرُّوبِيِّينَ وَ الْمُسَبِّحِينَ لَكَ بِاللَّيْلِ وَ النَّهَارِ لَا يَفْتَرُونَ، وَ بِحَقِّ إِبْرَاهِيمَ خَلِيلِكَ، وَ بِحَقِّ كُلِّ وَلِيٍّ يُنَادِيكَ بَيْنَ الصَّفَا وَ الْمَرْوَةِ وَ تَسْتَجِيبُ لَهُ دُعَاءَهُ يَا مُجِيبُ أَسْأَلُكَ بِحَقِّ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الْأَسْمَاءِ 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الدَّعَوَاتِ، أَنْ تَغْفِرَ لَنَا مَا قَدَّمْنَا وَ مَا أَخَّرْنَا، وَ مَا أَسْرَرْنَا وَ مَا أَعْلَنَّا، وَ مَا أَبْدَيْنَا وَ مَا أَخْفَيْنَا، وَ مَا أَنْتَ أَعْلَمُ بِهِ مِنَّا إِنَّكَ عَلَي كُلِّ شَيْ‌ءٍ قَدِيرٍ بِرَحْمَتِكَ يَا أَرْحَمَ الرَّاحِمِينَ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حَافِظَ كُلِّ غَرِيبٍ، يَا مُونِسَ كُلِّ وَحِيدٍ، يَا قُوَّةَ كُلِّ ضَعِيفٍ، يَا نَاصِرَ كُلِّ مَظْلُومٍ، يَا رَازِقَ كُلِّ مَحْرُومٍ، يَا مُونِسَ كُلِّ مُسْتَوْحِشٍ، يَا صَاحِبَ كُلِّ مُسَافِرٍ، يَا عِمَادَ كُلِّ حَاضِرٍ، يَا غَافِرَ كُلِّ ذَنْبٍ وَ خَطِيئَةٍ، يَا غِيَاثَ الْمُسْتَغِيثِينَ، يَا صَرِيخَ الْمُسْتَصْرِخِينَ، يَا كَاشِفَ كَرْبِ</w:t>
      </w:r>
    </w:p>
    <w:p>
      <w:pPr>
        <w:pStyle w:val="BookText"/>
        <w:rPr/>
      </w:pPr>
      <w:r>
        <w:rPr>
          <w:rFonts w:ascii="Amiri" w:hAnsi="Amiri" w:eastAsia="Amiri" w:cs="Amiri"/>
          <w:color w:val="111111"/>
          <w:sz w:val="28"/>
          <w:sz w:val="28"/>
          <w:szCs w:val="28"/>
          <w:rtl w:val="true"/>
          <w:lang w:bidi="ar-SA"/>
        </w:rPr>
        <w:t>الْمَكْرُوبِينَ، يَا فَارِجَ هَمِّ الْمَهْمُومِينَ، يَا بَدِيعَ السَّمَاوَاتِ وَ الْأَرَضِينَ، يَا 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الطَّالِبِينَ، يَا مُجِيبَ دَعْوَةِ الْمُضْطَرِّينَ، يَا أَرْحَمَ الرَّاحِمِينَ، يَا رَبَّ الْعَالَمِينَ، يَا دَيَّانَ يَوْمِ الدِّينِ، يَا أَجْوَدَ الْأَجْوَدِينَ، يَا أَكْرَمَ الْأَكْرَمِينَ، يَا أَسْمَعَ السَّامِعِينَ، يَا أَبْصَرَ النَّاظِرِينَ، يَا أَقْدَرَ الْقَادِرِينَ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اغْفِرْ لِيَ الذُّنُوبَ الَّتِي تُغَيِّرُ النِّعَمَ، وَ اغْفِرْ لِيَ الذُّنُوبَ الَّتِي تُورِثُ النَّدَمَ، وَ اغْفِرْ لِيَ الذُّنُوبَ الَّتِي تُورِثُ السَّقَمَ، وَ اغْفِرْ لِيَ الذُّنُوبَ الَّتِي تَهْتِكُ الْعِصَمَ، وَ اغْفِرْ لِيَ الذُّنُوبَ الَّتِي تَرُدُّ الدُّعَاءَ، وَ اغْفِرْ لِيَ الذُّنُوبَ الَّتِي تَحْبِسُ قَطْرَ السَّمَاءِ، وَ اغْفِرْ لِيَ الذُّنُوبَ الَّتِي تُعَجِّلُ الْفَنَاءَ، وَ اغْفِرْ لِيَ الذُّنُوبَ الَّتِي تَجْلِبُ الشَّقَاءَ، وَ اغْفِرْ لِيَ الذُّنُوبَ الَّتِي تُظْلِمُ الْهَوَاءَ، وَ اغْفِرْ لِيَ الذُّنُوبَ الَّتِي تَكْشِفُ الْغِطَاءَ، وَ اغْفِرْ لِيَ الذُّنُوبَ الَّتِي لَا يَغْفِرُهَا غَيْرُكَ يَا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احْمِلْ عَنِّي كُلَّ تَبِعَةٍ لِأَحَدٍ مِنْ خَلْقِكَ، وَ اجْعَلْ لِي مِنْ أَمْرِي فَرَجاً وَ مَخْرَجاً وَ يُسْراً، وَ أَنْزِلْ يَقِينَكَ فِي صَدْرِي وَ رَجَاءَكَ فِي قَلْبِي حَتَّي لَا أَرْجُوَ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احْفَظْنِي وَ عَافِنِي فِي مَقَامِي وَ اصْحَبْنِي فِي لَيْلِي وَ نَهَارِي، وَ مِنْ بَيْنَ يَدَيَّ وَ مِنْ خَلْفِي، وَ عَنْ يَمِينِي وَ عَنْ شِمَالِي، وَ مِنْ فَوْقِي وَ مِن تَحْتِي، وَ يَسِّرْ لِيَ السَّبِيلَ، وَ أَحْسِنْ لِيَ التَّيْسِيرَ، وَ لَا تَخْذُلْنِي فِي الْعَسِيرِ، وَ اهْدِنِي يَا خَيْرَ دَلِيلٍ، وَ لَا تَكِلْنِي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فِي الْأُمُورِ، وَ لَقِّنِي كُلَّ سُرُورٍ، وَ اقْلِبْنِي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بِالْفَلَاحِ وَ النَّجَاحِ مَحْبُوراً فِي الْعَاجِلِ وَ الْآجِلِ، إِنَّكَ عَلَي كُلِّ شَيْ‌ءٍ قَدِيرٍ، وَ ارْزُقْنِي مِنْ فَضْلِكَ وَ أَوْسِعْ عَلَيَّ مِنْ طَيِّبَاتِ رِزْقِكَ، وَ اسْتَعْمِلْنِي فِي طَاعَتِكَ، وَ أَجِرْنِي مِنْ عَذَابِكَ وَ نَارِكَ، وَ اقْلِبْنِي إِذَا تَوَفَّيْتَنِي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جَنَّتِكَ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زَوَالِ نِعْمَتِكَ، وَ مِنْ تَحْوِيلِ عَافِيَتِكَ، وَ مِنْ حُلُولِ نِقْمَتِكَ، وَ مِنْ نُزُولِ عَذَابِكَ، وَ أَعُوذُ بِكَ مِنْ جَهْدِ الْبَلَاءِ، وَ دَرَكَ الشَّقَاءِ، وَ مِنْ سُوءِ الْقَضَاءِ وَ شَمَاتَةِ الْأَعْدَاءِ، وَ مِنْ شَرِّ مَا يَنْزِلُ مِنَ السَّمَاءِ، وَ مِنْ شَرِّ مَا فِي الْكِتَابِ الْمُنْزَلِ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تَجْعَلْنِي مِنَ الْأَشْرَارِ وَ لَا مِنْ أَصْحَابِ النَّارِ، وَ لَا تَحْرِمْنِي صُحْبَةَ الْأَخْيَارِ، وَ أَحْيِنِي حَيَاةً طَيِّبَةً، وَ تَوَفَّنِي وَفَاةً طَيِّبَةً، تُلْحِقنِي بِالْأَبْرَارِ، وَ ارْزُقْنِي مُرَافَقَةَ الْأَنْبِيَاءِ فِي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عَلَي حُسْنِ بَلَائِكَ وَ صُنْعِكَ، وَ لَكَ الْحَمْدُ عَلَي الْإِسْلَامِ وَ اتِّبَاعِ السُّنَّةِ، يَا رَبِّ كَمَا هَدَيْتَهُمْ لِدِينِكَ وَ عَلَّمْتَهُمْ كِتَابَكَ فَاهْدِنَا وَ عَلِّمْنَا، وَ لَكَ الْحَمْدُ عَلَي حُسْنِ بَلَائِكَ وَ صُنْعِكَ عِنْدِي خَاصَّةً، كَمَا خَلَقْتَنِي فَأَحْسَنْتَ خَلْقِي، وَ عَلَّمْتَنِي فَأَحْسَنْتَ تَعْلِيمِي، وَ هَدَيْتَنِي فَأَحْسَنْتَ هِدَايَتِي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عَلَي إِنْعَامِكَ عَلَيَّ قَدِيماً وَ حَدِيثاً، فَكَمْ مِنْ كَرْبٍ يَا سَيِّدِي قَدْ فَرَّجْتَهُ، وَ كَمْ مِنْ غَمٍّ يَا سَيِّدِي قَدْ نَفَّسْتَهُ، وَ كَمْ منْ هَمٍّ يَا سَيِّدِي قَدْ كَشَفْتَهُ، وَ كَمْ مِنْ بَلَاءٍ يَا سَيِّدِي قَدْ صَرَفْتَهُ، وَ كَمْ مِنْ عَيْبٍ يَا سَيِّدِي قَدْ سَتَرْتَهُ، فَلَكَ الْحَمْدُ عَلَي كُلِّ حَالٍ فِي كُلِّ مَثْويً وَ زَمَانٍ وَ مُنْقَلَبٍ وَ مَقَامٍ،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الْحَالِ وَ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أَفْضَلِ عِبَادِكَ نَصِيباً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الْيَوْمِ، مِنْ خَيْرٍ تَقْسِمُهُ، أَوْ ضُرٍّ تَكْشِفُهُ، أَوْ سُوءٍ تَصْرِفُهُ، أَوْ بَلَاءٍ تَدْفَعُهُ، أَوْ خَيْرٍ تَسُوقُهُ، أَوْ رَحْمَةٍ تَنْشُرُهَا، أَوْ عَافِيَةٍ تُلْبِسُهَا، فَإِنَّكَ عَلَي كُلِّ شَيْ‌ءٍ قَدِيرٌ، وَ بِيَدِكَ خَزَائِنُ السَّمَاوَاتِ وَ الْأَرْضِ، وَ أَنْتَ الْوَاحِدُ الْكَرِيمُ، الْمُعْطِي الَّذِي لَا يُرَدُّ سَائِلُهُ، وَ لَا يُخَيَّبُ آمِلُهُ، وَ لَا يَنْقُصُ نَائِلُهُ، وَ لَا يَنْفَدُ مَا عِنْدَهُ، بَلْ يَزْدَادُ كَثْرَةً وَ طِيباً وَ عَطَاءً وَ جُوداً، وَ ارْزُقْنِي مِنْ خَزَائِنِكَ الَّتِي لَا تَفْنَي، وَ مِنْ رَحْمَتِكَ الْوَاسِعَةِ، إِنَّ عَطَاءَكَ لَمْ يَكُنْ مَحْظُوراً وَ أَنْتَ عَلَي كُلِّ شَيْ‌ءٍ قَدِيرٌ، بِرَحْمَتِكَ يَا أَرْحَمَ الرَّاحِمِينَ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عشيّة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ذُنُوبِي لَا تَضُرُّكَ، وَ إِنَّ مَغْفِرَتَكَ لِي لَا تَنْقُصُكَ، فَأَعْطِنِي مَا لَا يَنْقُصُكَ، وَ اغْفِرْ لِي مَا لَا يَضُرُّكَ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الأدعية في عشيّة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تَحْرِمْنِي خَيْرَ مَا عِنْدَكَ، بِشَرِّ مَا عِنْدِي، فَإِنْ أَنْتَ لَمْ تَرْحَمْنِي بِتَعَبِي وَ نَصَبِي فَلَا تَحْرِمْنِي أَجْرَ الْمُصَابِ عَلَي مُصِيبَتِهِ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يدعو ليلة الجمعة و يومها و ليلة عرفة و يومها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تَعَبَّأَ وَ تَهَيَّأَ وَ أَعَدَّ وَ اسْتَعَدَّ لِوِفَادَةٍ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رَجَاءَ رَفْدِهِ وَ طَلَبَ نَائِلِهِ وَ جَائِزَتِهِ، فَإِلَيْكَ يَا رَبِّ تَعْبِيَتِي وَ اسْتِعْدَادِي رَجَاءَ عَفْوِكَ وَ طَلَبَ نَائِلِكَ وَ جَائِزَتِكَ، فَلَا تُخَيِّبْ دُعَائِي، يَا مَنْ لَا يُخَيِّبُ عَلَيْهِ سَائِلٌ، وَ لَا يَنْقُصُهُ نَائِلٌ، فَإِنِّي لَمْ آتِكَ ثِقَةً بِعَمَلٍ صَالِحٍ عَمِلْتُهُ، وَ لَا لِوِفَادَةِ مَخْلُوقٍ رَجَوْتُهُ، أَتَيْتُكَ مُقِرّاً عَلَي نَفْسِي بِالْإِسَاءَةِ وَ الظُّلْمِ، مُعْتَرِفاً بِأَنْ لَا حُجَّةَ لِي وَ لَا عُذْرَ، أَتَيْتُكَ أَرْجُو عَظِيمَ عَفْوِكَ الَّذِي عَفَوْتَ بِهِ عَنِ الْخَاطِئِينَ، فَلَمْ يَمْنَعْكَ طُولُ عُكُوفِهِمْ عَلَي عَظِيمِ الْجُرْمِ أَنْ عُدْتَ عَلَيْهِمْ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رَحْمَتُهُ وَاسِعَةٌ وَ عَفْوُهُ عَظِيمٌ، يَا عَظِيمُ يَا عَظِيمُ يَا عَظِيمُ، لَا يَرُدُّ غَضَبَكَ إِلَّا حِلْمُكَ، وَ لَا يُنْجِي مِنْ سَخَطِكَ إِلَّا التَّضَرُّعُ إِلَيْكَ، فَهَبْ لِي يَا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فَرَجاً بِالْقُدْرَةِ الَّتِي تُحْيِي بِهَا مَيْتَ الْبِلَادِ، وَ لَا تُهْلِكْنِي غَمّاً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تَسْتَجِيبَ لِي، وَ تُعَرِّفَنِي الْإِجَابَةَ فِي دُعَائِي وَ أَذِقْنِي طَعْمَ الْعَافِيَةِ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أَجَلِي وَ لَا تُشْمِتْ بِي عَدُوِّي، وَ لَا تُسَلِّطْهُ عَلَيَّ وَ لَا تُمَكِّنْهُ مِنْ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وَضَعْتَنِي فَمَنْ ذَا الَّذِي يَرْفَعُنِي، وَ إِنْ رَفَعْتَنِي فَمَنْ ذَا الَّذِي يَضَعُنِي، وَ إِنْ أَهْلَكْتَنِي فَمَنْ ذَا الَّذِي يَعْرِضُ لَكَ فِي عَبْدِكَ، أَوْ يَسْأَلُكَ عَنْ أَمْرِهِ، وَ قَدْ عَلِمْتُ أَنَّهُ لَيْسَ فِي حُكْمِكَ ظُلْمٌ، وَ لَا فِي نِقْمَتِكَ عَجَلَةٌ، وَ إِنَّمَا يَعْجَلُ مَنْ يَخَافُ الْفَوْتَ، وَ إِنَّمَا يَحْتَاجُ إِلَي الظُّلْمِ الضَّعِيفُ، وَ قَدْ تَعَالَيْتَ يَا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عَنْ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فَأَعِذْنِي، وَ أَسْتَجِيرُ بِكَ فَأَجِرْنِي، وَ أَسْتَرْزِقُكَ فَارْزُقْنِي، وَ أَتَوَكَّلُ عَلَيْكَ فَاكْفِنِي، وَ أَسْتَنْصِرُكَ عَلَي عَدُوِّي فَانْصُرْنِي، وَ أَسْتَعِينُ بِكَ فَأَعِنِّي، وَ أَسْتَغْفِرُكَ يَا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فَاغْفِرْ لِي، آمِينَ آمِينَ آمِينَ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أبي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تعجّل الصلاة، و تجمع بينهما لتفرغ نفسك للدعاء، فإنّه يوم دعاء و مسألة،</w:t>
      </w:r>
    </w:p>
    <w:p>
      <w:pPr>
        <w:pStyle w:val="BookText"/>
        <w:rPr/>
      </w:pPr>
      <w:r>
        <w:rPr>
          <w:rFonts w:ascii="Amiri" w:hAnsi="Amiri" w:eastAsia="Amiri" w:cs="Amiri"/>
          <w:color w:val="111111"/>
          <w:sz w:val="28"/>
          <w:sz w:val="28"/>
          <w:szCs w:val="28"/>
          <w:rtl w:val="true"/>
          <w:lang w:bidi="ar-SA"/>
        </w:rPr>
        <w:t>ثمّ تأتي الموقف و عليك السكينة و الوقار، فاحمد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هلّله و مجّده و أثن عليه و كبّره مائة مرّة، و احمده مائة مرّة، و سبّحه مائة مرّة، و اقرأ 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مائة مرّة، و تخيّر لنفسك من الدعاء ما أحببت، و اجتهد فإنّه يوم دعاء و مسألة، و تعوّذ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الشيطان، فإنّ الشيطان لن يذهلك في موطن قطّ أحبّ إليه من أن يذهلك في ذلك الموطن، و إيّاك أن تشتغل بالنظر إلي الناس و أقبل قبل نفسك، و ليكن فيما تقوله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عَبْدُكَ فَلَا تَجْعَلْنِي مِنْ أَخْيَبِ وَفْدِكَ، وَ ارْحَمْ مَسِيرِي إِلَيْكَ مِنَ الْفَجِّ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الْمَشَاعِرِ كُلِّهَا، فُكَّ رَقَبَتِي مِنَ النَّارِ، وَ أَوْسِعْ عَلَيَّ مِنْ رِزْقِكَ الْحَلَالِ، وَ ادْرَأْ عَنِّي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تَمْكُرْ بِي، وَ لَا تَخْدَعْنِي، وَ لَا تَسْتَدْرِجْنِي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بِحَوْلِكَ وَ جُودِكَ وَ كَرَمِكَ وَ مَنِّكَ وَ فَضْلِكَ، يَا أَسْمَعَ السَّامِعِينَ، وَ يَا أَبْصَرَ النَّاظِرِينَ، وَ يَا أَسْرَعَ الْحَاسِبِينَ، وَ يَا أَرْحَمَ الرَّاحِمِينَ، أَنْ تُصَلِّيَ عَلَي مُحَمَّدٍ وَ آلِ مُحَمَّدٍ، وَ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تقول و أنت رافع رأسك إلي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حَاجَتِي إِلَيْكَ الَّتِي إِنْ أَعْطَيْتَنِيهَا لَمْ يَضُرُّنِي مَا مَنَعْتَنِي، وَ الَّتِي إِنْ مَنَعْتَنِيهَا لَمْ يَنْفَعْنِي مَا أَعْطَيْتَنِي، أَسْأَلُكَ خَلَاصَ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 مُلْكُ يَدِكَ، نَاصِيَتِي بِيَدِكَ، وَ أَجَلِي بِعِلْمِكَ، أَسْأَلُكَ أَنْ تُوَفِّقَنِي لِمَا يُرْضِيكَ عَنِّي، وَ أَنْ تُسَلِّمَ مِنِّي مَنَاسِكِيَ الَّتِي أَرَيْتَهَا خَلِيلَكَ إِبْرَاهِيمَ صَلَوَاتُكَ عَلَيْهِ، وَ دَلَلْتَ عَلَيْهَا نَبِيَّكَ مُحَمَّدٍ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 أَطَلْتَ عُمْرَهُ، وَ أَحْيَيْتَهُ بَعْدَ الْمَوْتِ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يطلب عشيّة عرفة بالعتق و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زرعة،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 الموقف فاستقبل البيت و سبّح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مائة مرّة، و 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مائة مرّة،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لَا قُوَّةَ إِلَّا بِاللّ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يُمِيتُ وَ يُحْيِي، بِيَدِهِ الْخَيْرُ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تقرأ عشر آيات من أوّل سورة البقرة ثمّ تقرأ 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ثلاث مرّات و تقرأ آية الكرسي حتّي تفرغ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تقرأ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خَلَقَ السَّم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وَ الْأَرْضَ فِي سِتَّةِ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ثُمَّ اسْتَوي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الْعَرْشِ يُغْشِي اللَّيْلَ النَّه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يَطْلُبُهُ حَثِيثاً </w:t>
      </w:r>
      <w:r>
        <w:rPr>
          <w:rStyle w:val="FootnoteAnchor"/>
          <w:rtl w:val="true"/>
        </w:rPr>
        <w:footnoteReference w:id="781"/>
      </w:r>
      <w:r>
        <w:rPr>
          <w:rFonts w:ascii="Amiri" w:hAnsi="Amiri" w:eastAsia="Amiri" w:cs="Amiri"/>
          <w:color w:val="111111"/>
          <w:sz w:val="28"/>
          <w:sz w:val="28"/>
          <w:szCs w:val="28"/>
          <w:rtl w:val="true"/>
          <w:lang w:bidi="ar-SA"/>
        </w:rPr>
        <w:t>إلي آخره، 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و قُلْ أَعُوذُ بِرَبِّ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حتّي تفرغ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علي كلّ نعمة أنعم عليك، و تذكر أنعمه واحدة واحدة ما أحصيت منها، و تحمده علي ما أنعم عليك من أهل أو مال، و تحمد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علي ما أبلاك،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عَلَي نَعْمَائِكَ الَّتِي لَا تُحْصَي بِعَدَدٍ، وَ لَا تُكَافَأُ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تحمده بكلّ آية ذكر فيها الحمد لنفسه في القرآن، و تسبّحه بكلّ تسبيح ذكر به نفسه في القرآن، و تكبّره بكلّ تكبير كبّر به نفسه في القرآن، و تهلّله بكلّ تهليل هلّل به نفسه في القرآن، و تصلّي علي محمّد و آل محمّد و تكثر منه و تجتهد فيه، و تدعو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بكلّ اسم سمّي به نفسه في القرآن، و بكلّ اسم تحسنه، و تدعوه بأسمائه التي في آخر الحشر و تقول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يَا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يَا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بِكُلِّ اسْمٍ هُوَ لَكَ، وَ أَسْأَلُكَ بِقُوَّتِكَ وَ قُدْرَتِكَ وَ عِزَّتِكَ، وَ بِجَمِيعِ مَا أَحَاطَ بِهِ عِلْمُكَ، وَ بِجَمْعِكَ وَ بِأَرْكَانِكَ كُلِّهَا، وَ بِحَقِّ رَسُولِكَ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بِاسْمِكَ الْأَكْبَرِ الْأَكْبَرِ، وَ بِاسْمِكَ الْعَظِيمِ الَّذِي مَنْ دَعَاكَ بِهِ كَانَ حَقّاً عَلَيْكَ أَنْ لَا تَخَيِّبَهُ،</w:t>
      </w:r>
    </w:p>
    <w:p>
      <w:pPr>
        <w:pStyle w:val="BookText"/>
        <w:rPr/>
      </w:pPr>
      <w:r>
        <w:rPr>
          <w:rFonts w:ascii="Amiri" w:hAnsi="Amiri" w:eastAsia="Amiri" w:cs="Amiri"/>
          <w:color w:val="111111"/>
          <w:sz w:val="28"/>
          <w:sz w:val="28"/>
          <w:szCs w:val="28"/>
          <w:rtl w:val="true"/>
          <w:lang w:bidi="ar-SA"/>
        </w:rPr>
        <w:t>وَ بِاسْمِكَ الْأَعْظَمِ الْأَعْظَمِ الْأَعْظَمِ الَّذِي مَنْ دَعَاكَ بِهِ كَانَ حَقّاً عَلَيكَ أَنْ لَا تَرُدَّهُ وَ أَنْ تُعْطِيَه مَا سَأَلَ، أَنْ تَغْفِرَ لِي جَمِيعَ ذُنُوبِي فِي جَمِيعَ عِلْمِكَ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حاجتك كلّها من أمر الآخرة و الدنيا و ترغب إليه في الوفادة في المستقبل في كلّ عام، و تسأل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الجنّة سبعين مرّة، و تتوب إليه 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من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فُكَّنِي مِنَ النَّارِ، وَ أَوْسِعْ عَلَيَّ مِنْ رِزْقِكَ الْحَلَالِ الطَّيِّبِ، وَ ادْرَأْ عَنِّي شَرَّ فَسَقَةِ الْجِنِّ وَ الْإِنْسِ، وَ شَرَّ فَسَقَةِ الْعَرَبِ وَ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نفد هذا الدعاء و لم تغرب الشمس فأعده من أوّله إلي آخره، و لا تملّ من الدعاء و التضرّع و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جعفر أحمد بن عبيد بن إبراهيم الأسدي الحافظ بهمدان، نا عليّ بن الحسين بن عبد الصمد الطيالسي علان الحافظ، نا أبو إبراهيم الترجماني، نا عبد الرحمن بن محمّد الطلحي، نا عبد الرحمن بن محمّد المحاربي، عن محمّد بن روقة، عن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مسلمٍ يقف عشيّة عرفة بالموقف فيستقبل القبلة بوجهه،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هُوَ عَلَي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مائة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عَلَي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كَمَا صَلَّيْتَ عَلَي إِبْرَاهِيمَ وَ 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إلّا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ما جزاء عبدي هذا سبّحني و هلّلني، و كبّرني و عظّمني، و عرفني، و أثني عليّ، و صلّي علي نبيّي، اشهدوا ملائكتي أنّي قد غفرت له، و شفّعته في نفسه، و لو سألني عبدي هذا لشفّعته في أهل الموقف كلّهم</w:t>
      </w:r>
      <w:r>
        <w:rPr>
          <w:rFonts w:eastAsia="Amiri" w:cs="Amiri" w:ascii="Amiri" w:hAnsi="Amiri"/>
          <w:color w:val="111111"/>
          <w:sz w:val="28"/>
          <w:szCs w:val="28"/>
          <w:rtl w:val="true"/>
          <w:lang w:bidi="ar-SA"/>
        </w:rPr>
        <w:t>.</w:t>
      </w:r>
      <w:bookmarkStart w:id="524" w:name="pg10569_98643"/>
    </w:p>
    <w:p>
      <w:pPr>
        <w:pStyle w:val="Heading3"/>
        <w:numPr>
          <w:ilvl w:val="2"/>
          <w:numId w:val="1"/>
        </w:numPr>
        <w:rPr/>
      </w:pPr>
      <w:bookmarkStart w:id="525" w:name="__RefHeading___Toc6763666_211673320"/>
      <w:bookmarkStart w:id="526" w:name="_Toc196"/>
      <w:bookmarkEnd w:id="524"/>
      <w:bookmarkEnd w:id="525"/>
      <w:r>
        <w:rPr>
          <w:rtl w:val="true"/>
        </w:rPr>
        <w:t>أعظم الناس جرماً</w:t>
      </w:r>
      <w:bookmarkEnd w:id="526"/>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أيّ أهل عرفات أعظم جرماً؟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ينصرف من عرفات و هو يظنّ أنّه لم يُغفر له،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يقنط من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يوسف،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عرفات أعظم جرماً؟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من عرفات و هو يظنّ أنّ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 يغفر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أعظم الناس جرماً من أهل عرفات الذي ينصرف من عرفات و هو يظنّ أنّه لم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يقنط من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763668_211673320"/>
      <w:bookmarkStart w:id="528" w:name="_Toc197"/>
      <w:bookmarkEnd w:id="527"/>
      <w:r>
        <w:rPr>
          <w:rtl w:val="true"/>
        </w:rPr>
        <w:t>استحباب سدّ الخلل</w:t>
      </w:r>
      <w:bookmarkEnd w:id="528"/>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عمر بن حفص، عن سعيد بن يسار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من العشيّات و نحن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يحثّني علي الحجّ و يرغّبني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أيّما عبد رزقه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رزقاً من رزقه فأخذ ذلك الرزق، فأنفقه علي نفسه و علي عياله، ثمّ أخرجهم قد ضحاهم بالشمس </w:t>
      </w:r>
      <w:r>
        <w:rPr>
          <w:rStyle w:val="FootnoteAnchor"/>
          <w:rtl w:val="true"/>
        </w:rPr>
        <w:footnoteReference w:id="787"/>
      </w:r>
      <w:r>
        <w:rPr>
          <w:rFonts w:ascii="Amiri" w:hAnsi="Amiri" w:eastAsia="Amiri" w:cs="Amiri"/>
          <w:color w:val="111111"/>
          <w:sz w:val="28"/>
          <w:sz w:val="28"/>
          <w:szCs w:val="28"/>
          <w:rtl w:val="true"/>
          <w:lang w:bidi="ar-SA"/>
        </w:rPr>
        <w:t>حتّي يقدم بهم عشيّة</w:t>
      </w:r>
      <w:bookmarkStart w:id="529" w:name="pg10569_98646"/>
    </w:p>
    <w:p>
      <w:pPr>
        <w:pStyle w:val="BookText"/>
        <w:rPr/>
      </w:pPr>
      <w:bookmarkEnd w:id="529"/>
      <w:r>
        <w:rPr>
          <w:rFonts w:ascii="Amiri" w:hAnsi="Amiri" w:eastAsia="Amiri" w:cs="Amiri"/>
          <w:color w:val="111111"/>
          <w:sz w:val="28"/>
          <w:sz w:val="28"/>
          <w:szCs w:val="28"/>
          <w:rtl w:val="true"/>
          <w:lang w:bidi="ar-SA"/>
        </w:rPr>
        <w:t xml:space="preserve">عرفة إلي الموقف فيقيل، أ لم تر فرجاً تكون هناك فيها خلل </w:t>
      </w:r>
      <w:r>
        <w:rPr>
          <w:rStyle w:val="FootnoteAnchor"/>
          <w:rtl w:val="true"/>
        </w:rPr>
        <w:footnoteReference w:id="788"/>
      </w:r>
      <w:r>
        <w:rPr>
          <w:rFonts w:ascii="Amiri" w:hAnsi="Amiri" w:eastAsia="Amiri" w:cs="Amiri"/>
          <w:color w:val="111111"/>
          <w:sz w:val="28"/>
          <w:sz w:val="28"/>
          <w:szCs w:val="28"/>
          <w:rtl w:val="true"/>
          <w:lang w:bidi="ar-SA"/>
        </w:rPr>
        <w:t>و ليس فيها أحد؟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بهم قد ضحاهم حتّي يشعب </w:t>
      </w:r>
      <w:r>
        <w:rPr>
          <w:rStyle w:val="FootnoteAnchor"/>
          <w:rtl w:val="true"/>
        </w:rPr>
        <w:footnoteReference w:id="789"/>
      </w:r>
      <w:r>
        <w:rPr>
          <w:rFonts w:ascii="Amiri" w:hAnsi="Amiri" w:eastAsia="Amiri" w:cs="Amiri"/>
          <w:color w:val="111111"/>
          <w:sz w:val="28"/>
          <w:sz w:val="28"/>
          <w:szCs w:val="28"/>
          <w:rtl w:val="true"/>
          <w:lang w:bidi="ar-SA"/>
        </w:rPr>
        <w:t xml:space="preserve">بهم تلك الفرج </w:t>
      </w:r>
      <w:r>
        <w:rPr>
          <w:rStyle w:val="FootnoteAnchor"/>
          <w:rtl w:val="true"/>
        </w:rPr>
        <w:footnoteReference w:id="790"/>
      </w:r>
      <w:r>
        <w:rPr>
          <w:rFonts w:ascii="Amiri" w:hAnsi="Amiri" w:eastAsia="Amiri" w:cs="Amiri"/>
          <w:color w:val="111111"/>
          <w:sz w:val="28"/>
          <w:sz w:val="28"/>
          <w:szCs w:val="28"/>
          <w:rtl w:val="true"/>
          <w:lang w:bidi="ar-SA"/>
        </w:rPr>
        <w:t>، فيقول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رزقته من رزقي، فأخذ ذلك الرزق فأنفقه، فضحي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 و عياله، ثمّ جاء بهم حتّي شعّب بهم هذه الفرجة التماس مغفرتي، أغفر له ذنبه، و أكفيه ما أهمّه و أرزقه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أشياء قالها نحواً من عشرة</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6763670_211673320"/>
      <w:bookmarkStart w:id="531" w:name="_Toc198"/>
      <w:bookmarkEnd w:id="530"/>
      <w:r>
        <w:rPr>
          <w:rtl w:val="true"/>
        </w:rPr>
        <w:t>دعاء الأنبياء عليهم السلام</w:t>
      </w:r>
      <w:bookmarkEnd w:id="531"/>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لعليّ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أُعلّمك دعاء يوم عرفة، و هو دعاء من كان قبلي من الأنبياء؟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لَهُ الْمُلْكُ وَ لَهُ الْحَمْدُ، يُحْيِي وَ يُمِيتُ، وَ يُمِيتُ وَ يُحْيِي وَ هُوَ حَيٌّ لَا يَمُوتُ بِيَدِهِ الْخَيْرُ وَ هُوَ عَلَي كُلِّ شَيْ‌ءٍ قَدِيرٌ، اللَّهُمَّ لَكَ الْحَمْدُ أَنْتَ كَمَا تَقُولُ، وَ خَيْرُ مَا يَقُولُ الْقَائِلُونَ، اللَّهُمَّ لَكَ صَلَاتِي، وَ دِينِي وَ مَحْيَايَ وَ مَمَاتِي، وَ لَكَ تُرَاثِي، وَ بِكَ حَوْلِي وَ مِنْكَ قُوَّتِي، اللَّهُمَّ إِنِّي أَعُوذُ بِكَ مِنَ الْفَقْرِ، وَ مِنْ وَسْوَاسِ الصَّدْرِ، وَ مِنْ شَتَاتِ الْأَمْرِ، وَ مِنْ عَذَابِ النَّارِ، وَ مِنْ عَذَابِ الْقَبْرِ، اللَّهُمَّ إِنِّي أَسْأَلُكَ مِنْ خَيْرِ مَا يَأْتِي بِهِ الرِّيَاحُ، وَ أَعُوذُ بِكَ مِنْ شَرِّ مَا يَأْتِي بِهِ الرِّيَاحُ، وَ أَسْأَلُكَ خَيْرَ اللَّيْلِ</w:t>
      </w:r>
      <w:bookmarkStart w:id="532" w:name="pg10569_98648"/>
    </w:p>
    <w:p>
      <w:pPr>
        <w:pStyle w:val="BookText"/>
        <w:rPr/>
      </w:pPr>
      <w:bookmarkEnd w:id="532"/>
      <w:r>
        <w:rPr>
          <w:rFonts w:ascii="Amiri" w:hAnsi="Amiri" w:eastAsia="Amiri" w:cs="Amiri"/>
          <w:color w:val="111111"/>
          <w:sz w:val="28"/>
          <w:sz w:val="28"/>
          <w:szCs w:val="28"/>
          <w:rtl w:val="true"/>
          <w:lang w:bidi="ar-SA"/>
        </w:rPr>
        <w:t>وَ خَيْرَ النَّهَارِ</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6763672_211673320"/>
      <w:bookmarkStart w:id="534" w:name="_Toc199"/>
      <w:bookmarkEnd w:id="533"/>
      <w:r>
        <w:rPr>
          <w:rtl w:val="true"/>
        </w:rPr>
        <w:t>الدعاء عند غروب الشمس</w:t>
      </w:r>
      <w:bookmarkEnd w:id="534"/>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غربت الشمس يوم عرفة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 هَذَا الْمَوْقِفِ وَ ارْزُقْنِيهِ أَبَداً مَا أَبْقَيْتَنِي، وَ اقْلِبْنِي الْيَوْمَ مُفْلِحاً مُنْجِحاً مُسْتَجَاباً لِي مَرْحُوماً مَغْفُوراً لِي، بَأَفْضَلِ مَا يَنْقَلِبُ بِهِ الْيَوْمَ أَحَدٌ مِنْ وَفْدِكَ، وَ حُجَّاجِ بَيْتِكَ الْحَرَامِ، وَ اجْعَلْنِي الْيَوْمَ مِنْ أَكْرَمِ وَفْدِكَ عَلَيْكَ، وَ أَعْطِنِي أَفْضَلَ مَا أَعْطَيْتَ أَحَداً مِنْهُمْ مِنَ الْخَيْرِ وَ الْبَرَكَةِ وَ الرَّحْمَةِ وَ الرِّضْوَانِ وَ الْمَغْفِرَةِ، وَ بَارِكْ لِي فِيمَا أَرْجِعُ إِلَيْهِ مِنْ أَهْلٍ وَ مَالٍ، أَوْ قَلِيلٍ أَوْ كَثِيرٍ، وَ بَارِكْ لَهُمْ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 فاقتصد في السير، و عليك بالدعة، و اترك الوجيف الذي يصنعه كثير من الناس في الجبال و الأودية</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763674_211673320"/>
      <w:bookmarkStart w:id="536" w:name="_Toc200"/>
      <w:bookmarkEnd w:id="535"/>
      <w:r>
        <w:rPr>
          <w:rtl w:val="true"/>
        </w:rPr>
        <w:t>الدعاء لإخوان المؤمنين</w:t>
      </w:r>
      <w:bookmarkEnd w:id="536"/>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بن وهب البجلّي في الموقف و هو قائم يدعو، فتفقدت دعاءه فما رأيته يدعو لنفسه بحرف واحد، و سمعته يعدّ رجلًا رجلًا من الآفاق يسمّيهم و يدعو لهم حتّي نفر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أصلحك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لقد رأيت منك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فما الذي أعجبك ممّا رأيت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لا تدعو لنفسك، و أنا أرمقك حتّي الساعة فلا أدري أيّ الأمرين أعجب، ما أخطأت من حظّك في الدعاء لنفسك في مثل هذا الموقف، أو عنايتك و إيثار إخوانك علي نفسك حتّي تدعو لهم في الآفاق؟</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فلا تكثرنّ تعجّبك من ذلك، إنّي سمعت مولاي و مولاك و مولي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 و كان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زمانه سيّد أهل السماء،</w:t>
      </w:r>
    </w:p>
    <w:p>
      <w:pPr>
        <w:pStyle w:val="BookText"/>
        <w:rPr/>
      </w:pPr>
      <w:r>
        <w:rPr>
          <w:rFonts w:ascii="Amiri" w:hAnsi="Amiri" w:eastAsia="Amiri" w:cs="Amiri"/>
          <w:color w:val="111111"/>
          <w:sz w:val="28"/>
          <w:sz w:val="28"/>
          <w:szCs w:val="28"/>
          <w:rtl w:val="true"/>
          <w:lang w:bidi="ar-SA"/>
        </w:rPr>
        <w:t>و سيّد أهل الأرض، و سيّد من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الدنيا إلي أن تقوم الساعة بعد آبائه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أمير المؤمنين و الأئمة من آبائه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صمّت أُذنا معاوية و عميت عيناه، و لا نالته شفاعة محمّد و أمير المؤمنين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دعا لأخيه المؤمن بظهر الغيب، ناداه ملك من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مائة ألف مثل ما سألت، و ناداه ملك من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مائتا ألف مثل الذي دعوت، و كذلك ينادي من كلّ سماء تضاعف حتّي ينتهي إلي السماء السابعة، فيناديه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سبعمائة ألف مثل الذي دعوت، فعند ذلك يناديه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عبدي أنا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الواسع الكريم الذي لا ينفد خزائني، و لا ينقص رحمتي شي‌ء، بل وسعت رحمتي كلّ شي‌ء، لك ألف ألف مثل الذي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حظّ أكثر يا ابن أخي من الذي اخترته أنا لنفسي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عيسي بن عبيد، عن ابن أبي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عيسي بن أعين إذا حجّ فصار إلي الموقف أقبل علي الدعاء لإخوانه حتّي يفيض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تنفق مالك و تتعب بدنك، حتّي إذا صرت إلي الموضع الذي تبثّ فيه الحوائج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أقبلت علي الدعاء لإخوانك و تركت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علي ثقة من دعوة الملك، و في شكّ من الدعاء لنفسي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العاصمي، عن عليّ بن الحسين السلمي، عن عليّ بن أسباط، عن إبراهيم بن أبي البلاد، أو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جندب قال</w:t>
      </w:r>
      <w:r>
        <w:rPr>
          <w:rFonts w:eastAsia="Amiri" w:cs="Amiri" w:ascii="Amiri" w:hAnsi="Amiri"/>
          <w:color w:val="111111"/>
          <w:sz w:val="28"/>
          <w:szCs w:val="28"/>
          <w:rtl w:val="true"/>
          <w:lang w:bidi="ar-SA"/>
        </w:rPr>
        <w:t>:</w:t>
      </w:r>
      <w:bookmarkStart w:id="537" w:name="pg10569_98654"/>
    </w:p>
    <w:p>
      <w:pPr>
        <w:pStyle w:val="BookText"/>
        <w:rPr/>
      </w:pPr>
      <w:bookmarkEnd w:id="537"/>
      <w:r>
        <w:rPr>
          <w:rFonts w:ascii="Amiri" w:hAnsi="Amiri" w:eastAsia="Amiri" w:cs="Amiri"/>
          <w:color w:val="111111"/>
          <w:sz w:val="28"/>
          <w:sz w:val="28"/>
          <w:szCs w:val="28"/>
          <w:rtl w:val="true"/>
          <w:lang w:bidi="ar-SA"/>
        </w:rPr>
        <w:t>كنت في الموقف فلمّا أفضت لقيت إبراهيم بن شعيب فسلّمت عليه، و كان مصاباً بإحدي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 إذا عينه الصحيحة حمراء كأنّها علقة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و أنا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مشفق علي الأُخري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قصّرت من البكاء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يا أبا محمّد ما دعوت لنفسي اليوم بدعوة،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دعوت؟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لإخواني، لأنّي 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بظهر الغيب، وكّل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أكون إنّما أدعو لإخواني، و يكون الملك يدعو لي، لأنّي في شكّ من دعائي لنفسي، و لست في شكٍّ من دعاء الملك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جندب بالموقف، فلم أر موقفاً كان أحسن من موقفه، ما زال مادّاً يديه إلي السماء و دموعه تسيل علي خدّه حتّي تبلغ الأرض، فلمّا انصرف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دعوت إلّا لإخواني، و ذلك أنّ أبا الحسن موسي بن جعفر عليه السلام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مائة ألف ضعف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أن أدع مائة ألف ضعف مضمونة لواحد لا أدري يستجاب أم لا؟</w:t>
      </w:r>
    </w:p>
    <w:p>
      <w:pPr>
        <w:pStyle w:val="Heading3"/>
        <w:numPr>
          <w:ilvl w:val="2"/>
          <w:numId w:val="1"/>
        </w:numPr>
        <w:rPr/>
      </w:pPr>
      <w:bookmarkStart w:id="538" w:name="__RefHeading___Toc6763676_211673320"/>
      <w:bookmarkStart w:id="539" w:name="_Toc201"/>
      <w:bookmarkEnd w:id="538"/>
      <w:r>
        <w:rPr>
          <w:rtl w:val="true"/>
        </w:rPr>
        <w:t>الإفاضة من عرفات</w:t>
      </w:r>
      <w:bookmarkEnd w:id="53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عمّن ذكره، عن أبان، عن إسحاق بن</w:t>
      </w:r>
    </w:p>
    <w:p>
      <w:pPr>
        <w:pStyle w:val="BookText"/>
        <w:rPr/>
      </w:pPr>
      <w:r>
        <w:rPr>
          <w:rFonts w:ascii="Amiri" w:hAnsi="Amiri" w:eastAsia="Amiri" w:cs="Amiri"/>
          <w:color w:val="111111"/>
          <w:sz w:val="28"/>
          <w:sz w:val="28"/>
          <w:szCs w:val="28"/>
          <w:rtl w:val="true"/>
          <w:lang w:bidi="ar-SA"/>
        </w:rPr>
        <w:t>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أن لا يخرج الإمام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عرفة حتّي تطلع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سعيد، عن فضالة و حمّاد،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غربت الشمس فأفِضْ مع الناس، و عليك السكينة و الوقار، و أفِضْ من حيث أفاض الناس، و استغفر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غفور رحيم، فإذا انتهيت إلي الكثيب الأحمر عن يمين الطريق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وَ زِدْ فِي عَمَلِي، وَ سَلِّمْ لِي دِينِي، وَ تَقَبَّلْ مَنَاسِكِي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الوضيف </w:t>
      </w:r>
      <w:r>
        <w:rPr>
          <w:rStyle w:val="FootnoteAnchor"/>
          <w:rtl w:val="true"/>
        </w:rPr>
        <w:footnoteReference w:id="799"/>
      </w:r>
      <w:r>
        <w:rPr>
          <w:rFonts w:ascii="Amiri" w:hAnsi="Amiri" w:eastAsia="Amiri" w:cs="Amiri"/>
          <w:color w:val="111111"/>
          <w:sz w:val="28"/>
          <w:sz w:val="28"/>
          <w:szCs w:val="28"/>
          <w:rtl w:val="true"/>
          <w:lang w:bidi="ar-SA"/>
        </w:rPr>
        <w:t xml:space="preserve">الذي يصنعه كثير من الناس، فإنّه بلغنا أنّ الحجّ ليس بوضف الخيل و لا إيضاع </w:t>
      </w:r>
      <w:r>
        <w:rPr>
          <w:rStyle w:val="FootnoteAnchor"/>
          <w:rtl w:val="true"/>
        </w:rPr>
        <w:footnoteReference w:id="800"/>
      </w:r>
      <w:r>
        <w:rPr>
          <w:rFonts w:ascii="Amiri" w:hAnsi="Amiri" w:eastAsia="Amiri" w:cs="Amiri"/>
          <w:color w:val="111111"/>
          <w:sz w:val="28"/>
          <w:sz w:val="28"/>
          <w:szCs w:val="28"/>
          <w:rtl w:val="true"/>
          <w:lang w:bidi="ar-SA"/>
        </w:rPr>
        <w:t>الإبل، و لكن اتّقوا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سيروا سيراً جميلًا، و لا توطئوا ضعيفاً، و لا توطئوا مسلماً، و اقتصدوا في السير، فإنّ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كان يكفّ بناقته حتّي كان يصيب رأسه مقدم الرحل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عليكم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تتّبع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يكرّرها حتّي أفاض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تفيض فقد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الزّحام و أخاف أنْ أُشرك في عنت </w:t>
      </w:r>
      <w:r>
        <w:rPr>
          <w:rStyle w:val="FootnoteAnchor"/>
          <w:rtl w:val="true"/>
        </w:rPr>
        <w:footnoteReference w:id="801"/>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bookmarkStart w:id="540" w:name="pg10569_98660"/>
    </w:p>
    <w:p>
      <w:pPr>
        <w:pStyle w:val="Heading2"/>
        <w:numPr>
          <w:ilvl w:val="1"/>
          <w:numId w:val="1"/>
        </w:numPr>
        <w:rPr/>
      </w:pPr>
      <w:bookmarkStart w:id="541" w:name="__RefHeading___Toc6763678_211673320"/>
      <w:bookmarkStart w:id="542" w:name="_Toc202"/>
      <w:bookmarkEnd w:id="540"/>
      <w:bookmarkEnd w:id="541"/>
      <w:r>
        <w:rPr>
          <w:rtl w:val="true"/>
        </w:rPr>
        <w:t>الفصل الثامن عشر</w:t>
      </w:r>
      <w:r>
        <w:rPr>
          <w:rtl w:val="true"/>
        </w:rPr>
        <w:t xml:space="preserve">: </w:t>
      </w:r>
      <w:r>
        <w:rPr>
          <w:rtl w:val="true"/>
        </w:rPr>
        <w:t>ما ورد في المشعر الحرام</w:t>
      </w:r>
      <w:bookmarkEnd w:id="542"/>
    </w:p>
    <w:p>
      <w:pPr>
        <w:pStyle w:val="Heading3"/>
        <w:numPr>
          <w:ilvl w:val="2"/>
          <w:numId w:val="1"/>
        </w:numPr>
        <w:rPr/>
      </w:pPr>
      <w:bookmarkStart w:id="543" w:name="__RefHeading___Toc6763680_211673320"/>
      <w:bookmarkStart w:id="544" w:name="_Toc203"/>
      <w:bookmarkEnd w:id="543"/>
      <w:r>
        <w:rPr>
          <w:rtl w:val="true"/>
        </w:rPr>
        <w:t>المرور بالمأزمين و الوقوف بالمشعر</w:t>
      </w:r>
      <w:bookmarkEnd w:id="544"/>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مرّ بين مأزمي </w:t>
      </w:r>
      <w:r>
        <w:rPr>
          <w:rStyle w:val="FootnoteAnchor"/>
          <w:rtl w:val="true"/>
        </w:rPr>
        <w:footnoteReference w:id="803"/>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مستكبر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ذنوبه، و إنّ أبواب السماء لا تغلق تلك الليلة لأصوات المؤمنين، لهم دويّ كدويّ النحل، 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أنتم عبادي أدّيتم حقّي و حقّ عليّ أن أستجيب لكم، فيحطّ تلك الليلة عمّن أراد أن يحطّ عنه ذنوبه و يغفر لمن أراد أن يغفر له، فإذا ازدحم الناس فلم يقدروا علي أن يتقدّموا و لا يتأخّروا، كبّروا فإنّ التكبير يذهب بالضغاط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الحاجّ إذا وقف بالمشعر خرج من ذنوبه، و الوقوف بعرفة سنّة و بالمشعر فريضة، و ما من عمل أفضل يوم النحر من دم مسفوك، أو مشي في برّ الوالدين أو</w:t>
      </w:r>
    </w:p>
    <w:p>
      <w:pPr>
        <w:pStyle w:val="BookText"/>
        <w:rPr/>
      </w:pPr>
      <w:r>
        <w:rPr>
          <w:rFonts w:ascii="Amiri" w:hAnsi="Amiri" w:eastAsia="Amiri" w:cs="Amiri"/>
          <w:color w:val="111111"/>
          <w:sz w:val="28"/>
          <w:sz w:val="28"/>
          <w:szCs w:val="28"/>
          <w:rtl w:val="true"/>
          <w:lang w:bidi="ar-SA"/>
        </w:rPr>
        <w:t>ذي رحم قاطع يأخذ عليه بالفضل و يبدأه بالسلام، أو رجل أطعم من صالح نسكه ثمّ دعا إلي بقيّة جيرانه من اليتامي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المسكنة و المملوك و تعاهد الأُسراء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يحيي بن إبراهيم، عن أبيه،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أنّه إذا كان عشيّة عرفة برز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ملائكته إلي سماء الدنيا،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إلي عبادي أتوني شعثاً غبراً، أرسلت إليهم رسولًا من وراء وراء، فسألوني ودعوني، أُشهدكم أنّه حقّ عليّ أن أُجيبهم اليوم، قد شفّعت محسنهم في مسيئهم، و قد تقبّلت من محسنهم، فأفيضوا مغفوراً لكم، ثمّ يأمر ملكين، فيقومان بالمأزمين هذا من هذا الجانب و هذا من الجانب، فيقولان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تكاد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صريع و لا كسير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ابن فضّال، عن رجل،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 بالمأزمين و ليس في قلبه كبر نظر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يغمص الناس </w:t>
      </w:r>
      <w:r>
        <w:rPr>
          <w:rStyle w:val="FootnoteAnchor"/>
          <w:rtl w:val="true"/>
        </w:rPr>
        <w:footnoteReference w:id="806"/>
      </w:r>
      <w:r>
        <w:rPr>
          <w:rFonts w:ascii="Amiri" w:hAnsi="Amiri" w:eastAsia="Amiri" w:cs="Amiri"/>
          <w:color w:val="111111"/>
          <w:sz w:val="28"/>
          <w:sz w:val="28"/>
          <w:szCs w:val="28"/>
          <w:rtl w:val="true"/>
          <w:lang w:bidi="ar-SA"/>
        </w:rPr>
        <w:t>و يسفه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ملكان موكّلان بالمأزمين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سَلِّمْ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يوكّل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ملكين بمأزمي عرفة فيقولان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سَلِّمْ</w:t>
      </w:r>
      <w:r>
        <w:rPr>
          <w:rFonts w:eastAsia="Amiri" w:cs="Amiri" w:ascii="Amiri" w:hAnsi="Amiri"/>
          <w:color w:val="111111"/>
          <w:sz w:val="28"/>
          <w:szCs w:val="28"/>
          <w:rtl w:val="true"/>
          <w:lang w:bidi="ar-SA"/>
        </w:rPr>
        <w:t>».</w:t>
      </w:r>
      <w:bookmarkStart w:id="545" w:name="pg10569_98665"/>
    </w:p>
    <w:p>
      <w:pPr>
        <w:pStyle w:val="Heading3"/>
        <w:numPr>
          <w:ilvl w:val="2"/>
          <w:numId w:val="1"/>
        </w:numPr>
        <w:rPr/>
      </w:pPr>
      <w:bookmarkStart w:id="546" w:name="__RefHeading___Toc6763682_211673320"/>
      <w:bookmarkStart w:id="547" w:name="_Toc204"/>
      <w:bookmarkEnd w:id="545"/>
      <w:bookmarkEnd w:id="546"/>
      <w:r>
        <w:rPr>
          <w:rtl w:val="true"/>
        </w:rPr>
        <w:t>التكبير بين المأزمين</w:t>
      </w:r>
      <w:bookmarkEnd w:id="547"/>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السناني و عليّ بن محمّد بن موسي الدقّاق، عن أحمد بن يحيي بن زكريا القطّان، عن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حبيب، عن تميم بن بهلول، عن أبيه، عن أبي الحسن العبدي، عن سليمان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صار التكبير يذهب بالضغاط </w:t>
      </w:r>
      <w:r>
        <w:rPr>
          <w:rStyle w:val="FootnoteAnchor"/>
          <w:rtl w:val="true"/>
        </w:rPr>
        <w:footnoteReference w:id="809"/>
      </w:r>
      <w:r>
        <w:rPr>
          <w:rFonts w:ascii="Amiri" w:hAnsi="Amiri" w:eastAsia="Amiri" w:cs="Amiri"/>
          <w:color w:val="111111"/>
          <w:sz w:val="28"/>
          <w:sz w:val="28"/>
          <w:szCs w:val="28"/>
          <w:rtl w:val="true"/>
          <w:lang w:bidi="ar-SA"/>
        </w:rPr>
        <w:t>هناك؟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قول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من أن يكون مثل الأصنام المنحوتة، و الآلهة المعبودة من دونه، فإنّ إبليس في شياطينه يضيّق علي الحاجّ مسلكهم في ذلك الموضع، فإذا سمع التكبير طار مع شياطينه و تبعتهم الملائكة حتّي يقعوا في اللجة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6763684_211673320"/>
      <w:bookmarkStart w:id="549" w:name="_Toc205"/>
      <w:bookmarkEnd w:id="548"/>
      <w:r>
        <w:rPr>
          <w:rtl w:val="true"/>
        </w:rPr>
        <w:t>علّة تسمية مزدلفة و جمع</w:t>
      </w:r>
      <w:bookmarkEnd w:id="549"/>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سمّيت المزدلفة لأنّهم ازدلفوا إليها من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 الأئمة عليهم السلام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إنّما سمّيت المزدلفة جمعاً لأنّه يجمع فيها بين المغرب و العشاء بأذان واحد و إقامتين</w:t>
      </w:r>
      <w:r>
        <w:rPr>
          <w:rFonts w:eastAsia="Amiri" w:cs="Amiri" w:ascii="Amiri" w:hAnsi="Amiri"/>
          <w:color w:val="111111"/>
          <w:sz w:val="28"/>
          <w:szCs w:val="28"/>
          <w:rtl w:val="true"/>
          <w:lang w:bidi="ar-SA"/>
        </w:rPr>
        <w:t>.</w:t>
      </w:r>
      <w:bookmarkStart w:id="550" w:name="pg10569_98668"/>
    </w:p>
    <w:p>
      <w:pPr>
        <w:pStyle w:val="Heading3"/>
        <w:numPr>
          <w:ilvl w:val="2"/>
          <w:numId w:val="1"/>
        </w:numPr>
        <w:rPr/>
      </w:pPr>
      <w:bookmarkStart w:id="551" w:name="__RefHeading___Toc6763686_211673320"/>
      <w:bookmarkStart w:id="552" w:name="_Toc206"/>
      <w:bookmarkEnd w:id="550"/>
      <w:bookmarkEnd w:id="551"/>
      <w:r>
        <w:rPr>
          <w:rtl w:val="true"/>
        </w:rPr>
        <w:t>حدّ المشعر الحرام</w:t>
      </w:r>
      <w:bookmarkEnd w:id="552"/>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و ابن أُذينة، عن زرارة، عن أبي جعفر عليه السلام أنّه قال للحكم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حدّ المزدلفة؟ فسكت،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ما بين المأزمين إلي الجبل إلي حياض محسّر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المشعر الحرام من المأزمين إلي الحياض إلي وادي محسّر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المشعر الحرام من المأزمين إلي الحياض إلي وادي محسّر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إسحاق بن عمّار، عن أبي الحسين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المأزمين إلي وادي محسّر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عن أبيه، عن ابن أبي عمير، عن معاوية بن عمّار و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تجاوز الحياض ليلة 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فحدّثنا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المزدلفة كلّها موقف</w:t>
      </w:r>
      <w:r>
        <w:rPr>
          <w:rFonts w:eastAsia="Amiri" w:cs="Amiri" w:ascii="Amiri" w:hAnsi="Amiri"/>
          <w:color w:val="111111"/>
          <w:sz w:val="28"/>
          <w:szCs w:val="28"/>
          <w:rtl w:val="true"/>
          <w:lang w:bidi="ar-SA"/>
        </w:rPr>
        <w:t>.</w:t>
      </w:r>
      <w:bookmarkStart w:id="553" w:name="pg10569_98671"/>
    </w:p>
    <w:p>
      <w:pPr>
        <w:pStyle w:val="Heading3"/>
        <w:numPr>
          <w:ilvl w:val="2"/>
          <w:numId w:val="1"/>
        </w:numPr>
        <w:rPr/>
      </w:pPr>
      <w:bookmarkStart w:id="554" w:name="__RefHeading___Toc6763688_211673320"/>
      <w:bookmarkStart w:id="555" w:name="_Toc207"/>
      <w:bookmarkEnd w:id="553"/>
      <w:bookmarkEnd w:id="554"/>
      <w:r>
        <w:rPr>
          <w:rtl w:val="true"/>
        </w:rPr>
        <w:t>علّة الوقوف بالمشعر</w:t>
      </w:r>
      <w:bookmarkEnd w:id="555"/>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عن الحسن بن الحسين، عن عليّ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الحسن، عن محمّد بن يزيد الرفاعي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سئل عن الوقوف بالجبل لِمَ لم يكن في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بيته و الحرم بابه، فلمّا قصدوه وافدين وقفهم بالباب يتضرّعون،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فالمشعر الحرام لم صار في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أُذن لهم بالدّخول وقفهم بالحجاب الثاني، فلمّا طال تضرُّعهم بها أُذن لهم لتقريب قربانهم، فلمّا قضوا تفثهم </w:t>
      </w:r>
      <w:r>
        <w:rPr>
          <w:rStyle w:val="FootnoteAnchor"/>
          <w:rtl w:val="true"/>
        </w:rPr>
        <w:footnoteReference w:id="819"/>
      </w:r>
      <w:r>
        <w:rPr>
          <w:rFonts w:ascii="Amiri" w:hAnsi="Amiri" w:eastAsia="Amiri" w:cs="Amiri"/>
          <w:color w:val="111111"/>
          <w:sz w:val="28"/>
          <w:sz w:val="28"/>
          <w:szCs w:val="28"/>
          <w:rtl w:val="true"/>
          <w:lang w:bidi="ar-SA"/>
        </w:rPr>
        <w:t>تطهّروا بها من الذّنوب التي كانت حجاباً بينهم و بينه، أُذن لهم بالزّيارة علي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أحمد الصائغ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الحجّال، عن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ذا النون المصري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لم صيّر الموقف بالمشعر و لم يصير بالحرم؟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 الصادق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الحرم حجابه و المشعر بابه، فلمّا أن قصده الزائرون وقفهم بالباب حتّي أذن لهم بالدخول، ثمّ وقفهم بالحجاب الثاني و هو مزدلفة، فلمّا نظر إلي طول تضرّعهم أمرهم بتقريب قربانهم، فلمّا قربوا قربانهم، و قضوا تفثهم، و تطهّروا من الذنوب التي كانت لهم حجاباً دونه، أمرهم بالزيارة علي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الجرّاح العدل بمرو، نا عيسي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نا صدقة بن حرب الدينوري، نا أحمد بن أبي</w:t>
      </w:r>
      <w:bookmarkStart w:id="556" w:name="pg10569_98674"/>
    </w:p>
    <w:p>
      <w:pPr>
        <w:pStyle w:val="BookText"/>
        <w:rPr/>
      </w:pPr>
      <w:bookmarkEnd w:id="556"/>
      <w:r>
        <w:rPr>
          <w:rFonts w:ascii="Amiri" w:hAnsi="Amiri" w:eastAsia="Amiri" w:cs="Amiri"/>
          <w:color w:val="111111"/>
          <w:sz w:val="28"/>
          <w:sz w:val="28"/>
          <w:szCs w:val="28"/>
          <w:rtl w:val="true"/>
          <w:lang w:bidi="ar-SA"/>
        </w:rPr>
        <w:t>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الدارمي عبد الرحمن بن أحمد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فالوقوف بالمشعر الحرام؟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لمّا أذن لهم بالدّخول إليه، وقفهم بالحجاب الثاني و هو المزدلفة، فلمّا أن طال تضرّعهم أذن لهم بتقريب قربانهم بمني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قضوا تفثهم و قرّبوا قربانهم فتطهّروا بها من الذّنوب التي كانت لهم، أذن لهم بالوفادة إليه علي الطهارة</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6763690_211673320"/>
      <w:bookmarkStart w:id="558" w:name="_Toc208"/>
      <w:bookmarkEnd w:id="557"/>
      <w:r>
        <w:rPr>
          <w:rtl w:val="true"/>
        </w:rPr>
        <w:t>إكثار الدعاء في المشعر</w:t>
      </w:r>
      <w:bookmarkEnd w:id="558"/>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أصبحت فصلّ الغداة وقف بها كوقوفك بعرفة و ادع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معاوية بن عمّار، و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تجاوز الحياض ليلة المزدلفة،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جَمْع، اللَّهُمَّ إِنِّي أَسْأَلُكَ أَنْ تَجْمَعَ لِي فِيهَا جَوَامِعَ الْخَيْرِ، اللَّهُمَّ لَا تُؤْيِسْنِي مِنَ الْخَيْرِ الَّذِي سَأَلْتُكَ أَنْ تَجْمَعَهُ لِي فِي قَلْبِي، وَ أَطْلُبُ إِلَيْكَ أَنْ تُعَرِّفَنِي مَا عَرَّفْتَ أَوْلِيَاءَكَ فِي مَنْزِلِي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 أَنْ تَقِيَنِي جَوَامِعَ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استطعت أن تُحيي تلك الليلة فافعل، فإنّه بلغنا أنّ أبواب السماء لا تغلق تلك الليلة لأصوات المؤمنين، لهم دويّ كدويّ النّحل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أنتم عبادي أدّيتم حقّي، و حقّ عليّ أن أستجيب لكم، فيحطّ تلك اللّيلة عمّن أراد أن يحطّ عنه ذنوبه، و يغفر لمن أراد أن يغفر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عن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علي طهر بعد ما تصلّي الفجر، فقف إن شئت قريباً من الجبل، و إن شئت حيث شئت، فإذا وقفت فاحمد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و أثن عليه، و اذكر من آلائه و بلائه ما قدرت عليه، و صلّ علي النبي صلي الله عليه و آله ثمّ ليكن من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 أَوْسِعْ عَلَيَّ مِنْ رِزْقِكَ الْحَلَالِ، وَ ادْرَأْ عَنِّي شَرَّ فَسَقَةِ الْجِنِّ وَ الْإِنْسِ، اللَّهُمَّ أَنْتَ خَيْرُ مَطْلُوبٍ إِلَيْهِ، وَ خَيْرُ مَدْعُوٍّ وَ خَيْرُ مَسْئُولٍ، وَ لِكُلِّ وَافِدٍ جَائِزَةٌ، فَاجْعَلْ جَائِزَتِي فِي مَوْطِنِي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أَنْ تُقِيلَنِي عَثْرَتِي، وَ تَقْبَلَ مَعْذِرَتِي، وَ أَنْ تَجَاوَزَ عَنْ خَطِيئَتِي، ثُمَّ اجْعَلِ التَّقْوَي مِنَ الدُّنْيَا زَادِي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أفض حين يشرق لك ثبير، و تري الإبل مواضع أخفافها</w:t>
      </w:r>
      <w:r>
        <w:rPr>
          <w:rFonts w:eastAsia="Amiri" w:cs="Amiri" w:ascii="Amiri" w:hAnsi="Amiri"/>
          <w:color w:val="111111"/>
          <w:sz w:val="28"/>
          <w:szCs w:val="28"/>
          <w:rtl w:val="true"/>
          <w:lang w:bidi="ar-SA"/>
        </w:rPr>
        <w:t>.</w:t>
      </w:r>
      <w:bookmarkStart w:id="559" w:name="pg10569_98681"/>
    </w:p>
    <w:p>
      <w:pPr>
        <w:pStyle w:val="Heading2"/>
        <w:numPr>
          <w:ilvl w:val="1"/>
          <w:numId w:val="1"/>
        </w:numPr>
        <w:rPr/>
      </w:pPr>
      <w:bookmarkStart w:id="560" w:name="__RefHeading___Toc6763692_211673320"/>
      <w:bookmarkStart w:id="561" w:name="_Toc209"/>
      <w:bookmarkEnd w:id="559"/>
      <w:bookmarkEnd w:id="560"/>
      <w:r>
        <w:rPr>
          <w:rtl w:val="true"/>
        </w:rPr>
        <w:t>الفصل التاسع عشر</w:t>
      </w:r>
      <w:r>
        <w:rPr>
          <w:rtl w:val="true"/>
        </w:rPr>
        <w:t xml:space="preserve">: </w:t>
      </w:r>
      <w:r>
        <w:rPr>
          <w:rtl w:val="true"/>
        </w:rPr>
        <w:t>ما ورد في مني</w:t>
      </w:r>
      <w:r>
        <w:rPr>
          <w:rtl w:val="true"/>
        </w:rPr>
        <w:t>?</w:t>
      </w:r>
      <w:bookmarkEnd w:id="561"/>
    </w:p>
    <w:p>
      <w:pPr>
        <w:pStyle w:val="Heading3"/>
        <w:numPr>
          <w:ilvl w:val="2"/>
          <w:numId w:val="1"/>
        </w:numPr>
        <w:rPr/>
      </w:pPr>
      <w:bookmarkStart w:id="562" w:name="__RefHeading___Toc6763694_211673320"/>
      <w:bookmarkStart w:id="563" w:name="_Toc210"/>
      <w:bookmarkEnd w:id="562"/>
      <w:r>
        <w:rPr>
          <w:rtl w:val="true"/>
        </w:rPr>
        <w:t>علّة تسمية مني</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فضالة بن أيّوب،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يا إبراهيم، فكانت تسمّي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فسمّاها الناس مني</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الكوفي، عن محمّد بن إسماعيل البرمكي،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w:t>
      </w:r>
      <w:r>
        <w:rPr>
          <w:rFonts w:eastAsia="Amiri" w:cs="Amiri" w:ascii="Amiri" w:hAnsi="Amiri"/>
          <w:color w:val="111111"/>
          <w:sz w:val="28"/>
          <w:szCs w:val="28"/>
          <w:rtl w:val="true"/>
          <w:lang w:bidi="ar-SA"/>
        </w:rPr>
        <w:t>:</w:t>
      </w:r>
      <w:bookmarkStart w:id="564" w:name="pg10569_98685"/>
    </w:p>
    <w:p>
      <w:pPr>
        <w:pStyle w:val="BookText"/>
        <w:rPr/>
      </w:pPr>
      <w:bookmarkEnd w:id="564"/>
      <w:r>
        <w:rPr>
          <w:rFonts w:ascii="Amiri" w:hAnsi="Amiri" w:eastAsia="Amiri" w:cs="Amiri"/>
          <w:color w:val="111111"/>
          <w:sz w:val="28"/>
          <w:sz w:val="28"/>
          <w:szCs w:val="28"/>
          <w:rtl w:val="true"/>
          <w:lang w:bidi="ar-SA"/>
        </w:rPr>
        <w:t>إنّ أبا الحسن الرضا عليه السلام كتب إليه العلّة الّتي من أجلها سمّيت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يا إبراهيم، تمنّ علي ربّك ما شئت، فتمنّي إبراهيم في نفسه أن يجعل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مكان ابنه إسماعيل كبشاً يأمره بذبحه فداءً له أعطي مناه</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763696_211673320"/>
      <w:bookmarkStart w:id="566" w:name="_Toc211"/>
      <w:bookmarkEnd w:id="565"/>
      <w:r>
        <w:rPr>
          <w:rtl w:val="true"/>
        </w:rPr>
        <w:t>الدّعاء عند التوجّه إلي مني</w:t>
      </w:r>
      <w:r>
        <w:rPr>
          <w:rtl w:val="true"/>
        </w:rPr>
        <w:t>?</w:t>
      </w:r>
      <w:bookmarkEnd w:id="566"/>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توجّهت إلي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إِيَّاكَ أَرْجُو، وَ إِيَّاكَ أَدْعُو، فَبَلِّغْنِي أَمَلِي، وَ أَصْلِحْ لِي عَمَلِي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انتهيت إلي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مِنًي وَ هِيَ مِمَّا مَنَنْتَ بِهَا عَلَيْنَا مِنَ الْمَنَاسِك، فَأَسْأَلُكَ أَنْ تَمُنَّ عَلَيْنَا بِمَا مَنَنْتَ بِهِ عَلَي أَنْبِيَائِكَ، فَإِنَّمَا أَنَا عَبْدُكَ وَ فِي قَبْضَتِكَ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6763698_211673320"/>
      <w:bookmarkStart w:id="568" w:name="_Toc212"/>
      <w:bookmarkEnd w:id="567"/>
      <w:r>
        <w:rPr>
          <w:rtl w:val="true"/>
        </w:rPr>
        <w:t>فضل مني</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أسباط،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 الناس منازلهم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أهلك، فاتّسعي في</w:t>
      </w:r>
    </w:p>
    <w:p>
      <w:pPr>
        <w:pStyle w:val="BookText"/>
        <w:rPr/>
      </w:pPr>
      <w:r>
        <w:rPr>
          <w:rFonts w:ascii="Amiri" w:hAnsi="Amiri" w:eastAsia="Amiri" w:cs="Amiri"/>
          <w:color w:val="111111"/>
          <w:sz w:val="28"/>
          <w:sz w:val="28"/>
          <w:szCs w:val="28"/>
          <w:rtl w:val="true"/>
          <w:lang w:bidi="ar-SA"/>
        </w:rPr>
        <w:t xml:space="preserve">فجاجك </w:t>
      </w:r>
      <w:r>
        <w:rPr>
          <w:rStyle w:val="FootnoteAnchor"/>
          <w:rtl w:val="true"/>
        </w:rPr>
        <w:footnoteReference w:id="831"/>
      </w:r>
      <w:r>
        <w:rPr>
          <w:rFonts w:ascii="Amiri" w:hAnsi="Amiri" w:eastAsia="Amiri" w:cs="Amiri"/>
          <w:color w:val="111111"/>
          <w:sz w:val="28"/>
          <w:sz w:val="28"/>
          <w:szCs w:val="28"/>
          <w:rtl w:val="true"/>
          <w:lang w:bidi="ar-SA"/>
        </w:rPr>
        <w:t xml:space="preserve">و اترعي في مثابك </w:t>
      </w:r>
      <w:r>
        <w:rPr>
          <w:rStyle w:val="FootnoteAnchor"/>
          <w:rtl w:val="true"/>
        </w:rPr>
        <w:footnoteReference w:id="832"/>
      </w:r>
      <w:r>
        <w:rPr>
          <w:rFonts w:ascii="Amiri" w:hAnsi="Amiri" w:eastAsia="Amiri" w:cs="Amiri"/>
          <w:color w:val="111111"/>
          <w:sz w:val="28"/>
          <w:sz w:val="28"/>
          <w:szCs w:val="28"/>
          <w:rtl w:val="true"/>
          <w:lang w:bidi="ar-SA"/>
        </w:rPr>
        <w:t>و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تدرون بمن حللتم لأيقنتم بالخلف بعد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 الناس منازلهم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بفناء من حللتم لأيقنتم بالخلف بعد المغفرة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بعض أصحابنا، عن الحسن بن يوسف، عن زكريّا بن محمّد، عن مسعود الطائي، عن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الناس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الجمع لو تعلمون بمن أحللتم لأيقنتم بالمغفرة بعد الخلف، ثمّ يقول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إذا أوسعتُ عليه في رزقه لم يَفِدْ إليّ في كلّ أربعٍ لمحروم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داود بن أبي يزيد،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أخذ الناس مواطنهم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من 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أرضي فقد رضيت</w:t>
      </w:r>
      <w:r>
        <w:rPr>
          <w:rFonts w:eastAsia="Amiri" w:cs="Amiri" w:ascii="Amiri" w:hAnsi="Amiri"/>
          <w:color w:val="111111"/>
          <w:sz w:val="28"/>
          <w:szCs w:val="28"/>
          <w:rtl w:val="true"/>
          <w:lang w:bidi="ar-SA"/>
        </w:rPr>
        <w:t>.</w:t>
      </w:r>
      <w:bookmarkStart w:id="569" w:name="pg10569_98690"/>
    </w:p>
    <w:p>
      <w:pPr>
        <w:pStyle w:val="Heading3"/>
        <w:numPr>
          <w:ilvl w:val="2"/>
          <w:numId w:val="1"/>
        </w:numPr>
        <w:rPr/>
      </w:pPr>
      <w:bookmarkStart w:id="570" w:name="__RefHeading___Toc6763700_211673320"/>
      <w:bookmarkStart w:id="571" w:name="_Toc213"/>
      <w:bookmarkEnd w:id="569"/>
      <w:bookmarkEnd w:id="570"/>
      <w:r>
        <w:rPr>
          <w:rtl w:val="true"/>
        </w:rPr>
        <w:t>لم جعلت أيّام مني</w:t>
      </w:r>
      <w:r>
        <w:rPr>
          <w:rtl w:val="true"/>
        </w:rPr>
        <w:t xml:space="preserve">? </w:t>
      </w:r>
      <w:r>
        <w:rPr>
          <w:rtl w:val="true"/>
        </w:rPr>
        <w:t>ثلاثاً؟</w:t>
      </w:r>
      <w:bookmarkEnd w:id="571"/>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عن بعض أصحابه،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جعلت أيّام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جعلت فداك، و لما 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شيئاً منها أدرك الحجّ</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6763702_211673320"/>
      <w:bookmarkStart w:id="573" w:name="_Toc214"/>
      <w:bookmarkEnd w:id="572"/>
      <w:r>
        <w:rPr>
          <w:rtl w:val="true"/>
        </w:rPr>
        <w:t>علّة تسمية أيّام التشريق</w:t>
      </w:r>
      <w:bookmarkEnd w:id="573"/>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عن جابر،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سمّيت أيّام التشريق لأنّهم كانوا يشرقون في الشمس</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6763704_211673320"/>
      <w:bookmarkStart w:id="575" w:name="_Toc215"/>
      <w:bookmarkEnd w:id="574"/>
      <w:r>
        <w:rPr>
          <w:rtl w:val="true"/>
        </w:rPr>
        <w:t>فضل يوم النحر</w:t>
      </w:r>
      <w:bookmarkEnd w:id="575"/>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يحيي بن سعيد، حدثنا ثور، عن راشد بن سعد،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أعظم الأيّام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يوم النحر ثمّ يوم القرّ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576" w:name="pg10569_98695"/>
    </w:p>
    <w:p>
      <w:pPr>
        <w:pStyle w:val="Heading3"/>
        <w:numPr>
          <w:ilvl w:val="2"/>
          <w:numId w:val="1"/>
        </w:numPr>
        <w:rPr/>
      </w:pPr>
      <w:bookmarkStart w:id="577" w:name="__RefHeading___Toc6763706_211673320"/>
      <w:bookmarkStart w:id="578" w:name="_Toc216"/>
      <w:bookmarkEnd w:id="576"/>
      <w:bookmarkEnd w:id="577"/>
      <w:r>
        <w:rPr>
          <w:rtl w:val="true"/>
        </w:rPr>
        <w:t>الحجّ الأكبر</w:t>
      </w:r>
      <w:bookmarkEnd w:id="578"/>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ذريح،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الأكبر يوم النحر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6763708_211673320"/>
      <w:bookmarkStart w:id="580" w:name="_Toc217"/>
      <w:bookmarkEnd w:id="579"/>
      <w:r>
        <w:rPr>
          <w:rtl w:val="true"/>
        </w:rPr>
        <w:t>التكبير في الأضحي</w:t>
      </w:r>
      <w:r>
        <w:rPr>
          <w:rtl w:val="true"/>
        </w:rPr>
        <w:t>?</w:t>
      </w:r>
      <w:bookmarkEnd w:id="580"/>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زرارة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أيّام التشريق في دُبر </w:t>
      </w:r>
      <w:r>
        <w:rPr>
          <w:rStyle w:val="FootnoteAnchor"/>
        </w:rPr>
        <w:footnoteReference w:id="84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خمس عشرة صلاة، و بالأمصار في دبر عشر صلوات، أوّل التكبير في دبر صلاة الظهر يوم النحر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هَدَانَا،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في سائر الأمصار في دبر عشر صلوات التكبير لأنّه إذا نفر النّاس في النفر الأوّل أمسك أهل الأمصار عن التكبير، و كبّر أهل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النفر الأخير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عن أبيه، عن حفص بن</w:t>
      </w:r>
    </w:p>
    <w:p>
      <w:pPr>
        <w:pStyle w:val="BookText"/>
        <w:rPr/>
      </w:pPr>
      <w:r>
        <w:rPr>
          <w:rFonts w:ascii="Amiri" w:hAnsi="Amiri" w:eastAsia="Amiri" w:cs="Amiri"/>
          <w:color w:val="111111"/>
          <w:sz w:val="28"/>
          <w:sz w:val="28"/>
          <w:szCs w:val="28"/>
          <w:rtl w:val="true"/>
          <w:lang w:bidi="ar-SA"/>
        </w:rPr>
        <w:t>غياث، عن جعفر، عن أبيه،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الرجال و النساء أن يكبّروا أيّام التشريق في دبر الصلوات، و علي من صلّي وحده و علي من صلّي تطوّعاً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الحسين بن إسحاق التاجر، عن عليّ بن مهزيار،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فضالة،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التكبير أيّام التشريق لأهل الأمصار،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صلاة الظهر إلي انقضاء عشر صلوات، و لأهل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عشرة صلاة، فإن أقام إلي الظهر و العصر 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رضي الله عنه بنيسابور في شعبان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عليّ بن موسي الرضا عليه السلام أن يكتب له محض الاسلام علي سبيل الإيجاز و الاختصار، فكتب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التكبير في العيدين واجب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الأضحي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عشر صلوات، يبدأ به من صلاة الظهر يوم النحر، و بمني في دبر خمس عشرة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التكبير أيّام التشريق بعقب كلّ صلاة مكتوبة بعد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عَلَي مَا هَدَانَا،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رَزَقَنَا مِنْ بَهِيمَةِ</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يكبّر الإمام إذا صلّي في جماعة، فإذا سكت كبّر من خلفه يجهرون بالتكبير، و كذلك يكبّر من صلّي وحده، و من سبقه الإمام بالصلاة لم يكبّر حتّي يقضي ما فاته، ثمّ يكبّر بعد ذلك إذا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عن جدّه عليّ بن جعفر، عن أخيه موسي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القول في أيّام التشريق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هَدَانَا،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رَزَقَنَا مِنْ بَهِيمَةِ الْأَنْعَامِ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 في أيّام التشريق في دبر الصلوات،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دبر خمس عشرة صلاة، و في سائر الأمصار في دبر عشر صلوات، و أوّل التكبير في دبر صلاة الظهر يوم النحر، تقول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عَلَي مَا هَدَانَا،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جعل في سائر الأمصار في دبر عشر صلوات، لأنّه إذا نفر الناس في النفر الأوّل أمسك أهل الأمصار عن التكبير، و كبّر أهل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النفر الأخير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w:t>
      </w:r>
      <w:bookmarkStart w:id="581" w:name="pg10569_98705"/>
    </w:p>
    <w:p>
      <w:pPr>
        <w:pStyle w:val="BookText"/>
        <w:rPr/>
      </w:pPr>
      <w:bookmarkEnd w:id="581"/>
      <w:r>
        <w:rPr>
          <w:rFonts w:ascii="Amiri" w:hAnsi="Amiri" w:eastAsia="Amiri" w:cs="Amiri"/>
          <w:color w:val="111111"/>
          <w:sz w:val="28"/>
          <w:sz w:val="28"/>
          <w:szCs w:val="28"/>
          <w:rtl w:val="true"/>
          <w:lang w:bidi="ar-SA"/>
        </w:rPr>
        <w:t>جميعاً،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جميعاً،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التكبير أيّام التشريق من صلاة الظهر يوم النحر إلي صلاة العصر من آخر أيّام التشريق، إن أنت أقمت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 خرجت فليس عليك التكبير، و التكبير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هَدَانَا،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عَلَي مَا رَزَقَنَا مِنْ بَهِيمَةِ الْأَنْعَامِ، وَ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مَا أَبْلَانَا</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6763710_211673320"/>
      <w:bookmarkStart w:id="583" w:name="_Toc218"/>
      <w:bookmarkEnd w:id="582"/>
      <w:r>
        <w:rPr>
          <w:rtl w:val="true"/>
        </w:rPr>
        <w:t>في صيام أيّام التشريق</w:t>
      </w:r>
      <w:bookmarkEnd w:id="583"/>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عن صيامها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بغيرها فلا بأس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أبي عمير، عن محمّد بن أبي حمزة،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صيام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بالأمصار فلا بأس به، و أمّا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عقيل، عن الحسن بن الحسين، عن عليّ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الحسن، عن محمّد بن يزيد الرفاعيّ رفعه،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الصيام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زوّار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هم في ضيافته، و لا يجمل بمضيف أن يصوم أضيافه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584" w:name="pg10569_98708"/>
    </w:p>
    <w:p>
      <w:pPr>
        <w:pStyle w:val="BookText"/>
        <w:rPr/>
      </w:pPr>
      <w:bookmarkEnd w:id="584"/>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كره الصيام في أيّام التشريق، لأنّ القوم زوّار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فهم في ضيافته، و لا ينبغي للضّيف أن يصوم عند من زاره و أضافه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الجراح العدل بمرو، نا عيسي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نا صدقة بن حرب الدينوري، نا أحمد بن أبي الحوارية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سليمان الدارمي عبد الرحمن بن أحمد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فمن أين حُرّم صيام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القوم زوّار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هم في ضيافته، و لا يجوز للضّيف أن يصوم دون إذن مَن أضافه</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6763712_211673320"/>
      <w:bookmarkStart w:id="586" w:name="_Toc219"/>
      <w:bookmarkEnd w:id="585"/>
      <w:r>
        <w:rPr>
          <w:rtl w:val="true"/>
        </w:rPr>
        <w:t>فضل رمي الجمار</w:t>
      </w:r>
      <w:bookmarkEnd w:id="586"/>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الحسن بن محبوب، عن عليّ 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رميت الجمار كان لك بكلّ حصاة عشر حسنات، تكتب لك فيما تستقبل من عمرك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w:t>
      </w:r>
      <w:bookmarkStart w:id="587" w:name="pg10569_98711"/>
    </w:p>
    <w:p>
      <w:pPr>
        <w:pStyle w:val="BookText"/>
        <w:rPr/>
      </w:pPr>
      <w:bookmarkEnd w:id="587"/>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عن حمّاد، عن حريز،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في رمي الجمار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بكلّ حصاة يرمي بها تحطّ عنه كبيرة موبقة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إذا رمي الجمار خرج من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رمي الجمار يحطّ عنه بكلّ حصاة كبيرة موبقة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الجوهري، حدثنا سعد بن عبد الحميد بن جعفر، حدثنا ابن أبي الزناد، عن موسي بن عقبة، عن صالح مولي التّوأَمة،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رميت الجمار كان لك نوراً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الرازي، حدثنا عبد المؤمن بن عليّ الزعفراني، حدثنا عبد السلام بن حرب، عن حجّاج، عن القاسم بن الوليد و القاسم بن أبي بزة، عن طلحة بن مصرف، عن مجاهد،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النبيّ صلي الله عليه و سلم عن رمي الجمار ما له فيه؟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ذلك عند ربّك أحوج ما تكون إليه</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6763714_211673320"/>
      <w:bookmarkStart w:id="589" w:name="_Toc220"/>
      <w:bookmarkEnd w:id="588"/>
      <w:r>
        <w:rPr>
          <w:rtl w:val="true"/>
        </w:rPr>
        <w:t>موضع أخذ الحصي</w:t>
      </w:r>
      <w:r>
        <w:rPr>
          <w:rtl w:val="true"/>
        </w:rPr>
        <w:t>?</w:t>
      </w:r>
      <w:bookmarkEnd w:id="58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جعفر محمّد بن عليّ عليهما السلام</w:t>
      </w:r>
      <w:r>
        <w:rPr>
          <w:rFonts w:eastAsia="Amiri" w:cs="Amiri" w:ascii="Amiri" w:hAnsi="Amiri"/>
          <w:color w:val="111111"/>
          <w:sz w:val="28"/>
          <w:szCs w:val="28"/>
          <w:rtl w:val="true"/>
          <w:lang w:bidi="ar-SA"/>
        </w:rPr>
        <w:t>:</w:t>
      </w:r>
      <w:bookmarkStart w:id="590" w:name="pg10569_98712"/>
    </w:p>
    <w:p>
      <w:pPr>
        <w:pStyle w:val="BookText"/>
        <w:rPr/>
      </w:pPr>
      <w:bookmarkEnd w:id="590"/>
      <w:r>
        <w:rPr>
          <w:rFonts w:ascii="Amiri" w:hAnsi="Amiri" w:eastAsia="Amiri" w:cs="Amiri"/>
          <w:color w:val="111111"/>
          <w:sz w:val="28"/>
          <w:sz w:val="28"/>
          <w:szCs w:val="28"/>
          <w:rtl w:val="true"/>
          <w:lang w:bidi="ar-SA"/>
        </w:rPr>
        <w:t>أنّه كان يستحبّ أنْ يأخذ حصي الجمار من المزدلفة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حصي الجمار من مزدلفة، و إن أخذتها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أجزأك</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6763716_211673320"/>
      <w:bookmarkStart w:id="592" w:name="_Toc221"/>
      <w:bookmarkEnd w:id="591"/>
      <w:r>
        <w:rPr>
          <w:rtl w:val="true"/>
        </w:rPr>
        <w:t>صفة الحصي</w:t>
      </w:r>
      <w:r>
        <w:rPr>
          <w:rtl w:val="true"/>
        </w:rPr>
        <w:t>?</w:t>
      </w:r>
      <w:bookmarkEnd w:id="592"/>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تُلتقط حصي الجمار التقاطاً، كلّ حصاة منها بقدر الأنملة، و يُستحب أن تكون زُرْقاً كحيلةً و منقَّطةً، و يكره أن تكسّر من الحجارة كما يفعل كثير من الناس، و اغسِلْها، و إن لم تغسلها و كانت نقيّةً لم تضرّك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 الجمار تكون مثل الأنملة، و لا تأخذها سوداء و لا بيضاء، و لا حمراء، خذها كحلية منقّطة تخذفهنّ خذفاً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عليكم بحصي الخذف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في حصي الجمار قال</w:t>
      </w:r>
      <w:r>
        <w:rPr>
          <w:rFonts w:eastAsia="Amiri" w:cs="Amiri" w:ascii="Amiri" w:hAnsi="Amiri"/>
          <w:color w:val="111111"/>
          <w:sz w:val="28"/>
          <w:szCs w:val="28"/>
          <w:rtl w:val="true"/>
          <w:lang w:bidi="ar-SA"/>
        </w:rPr>
        <w:t>:</w:t>
      </w:r>
      <w:bookmarkStart w:id="593" w:name="pg10569_98715"/>
    </w:p>
    <w:p>
      <w:pPr>
        <w:pStyle w:val="BookText"/>
        <w:rPr/>
      </w:pPr>
      <w:bookmarkEnd w:id="593"/>
      <w:r>
        <w:rPr>
          <w:rFonts w:ascii="Amiri" w:hAnsi="Amiri" w:eastAsia="Amiri" w:cs="Amiri"/>
          <w:color w:val="111111"/>
          <w:sz w:val="28"/>
          <w:sz w:val="28"/>
          <w:szCs w:val="28"/>
          <w:rtl w:val="true"/>
          <w:lang w:bidi="ar-SA"/>
        </w:rPr>
        <w:t xml:space="preserve">كره الصمّ </w:t>
      </w:r>
      <w:r>
        <w:rPr>
          <w:rStyle w:val="FootnoteAnchor"/>
          <w:rtl w:val="true"/>
        </w:rPr>
        <w:footnoteReference w:id="870"/>
      </w:r>
      <w:r>
        <w:rPr>
          <w:rFonts w:ascii="IRNazanin" w:hAnsi="IRNazanin" w:eastAsia="IRNazanin"/>
          <w:color w:val="111111"/>
          <w:sz w:val="28"/>
          <w:sz w:val="28"/>
          <w:szCs w:val="28"/>
          <w:rtl w:val="true"/>
          <w:lang w:bidi="fa-IR"/>
        </w:rPr>
        <w:t>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البرش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6763718_211673320"/>
      <w:bookmarkStart w:id="595" w:name="_Toc222"/>
      <w:bookmarkEnd w:id="594"/>
      <w:r>
        <w:rPr>
          <w:rtl w:val="true"/>
        </w:rPr>
        <w:t>استحباب الطهارة للرّمي</w:t>
      </w:r>
      <w:bookmarkEnd w:id="595"/>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استحبّ الغسل لرمي الجمار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ترمي الجمار علي طهر </w:t>
      </w:r>
      <w:r>
        <w:rPr>
          <w:rStyle w:val="FootnoteAnchor"/>
        </w:rPr>
        <w:footnoteReference w:id="87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البرقي، عن أبي جعفر، عن أبي غسّان، عن حميد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رمي الجمار علي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 المروة حيطان، إنْ طفت بينهما علي غير طهور لم يضرّك، و الطّهر أحبّ إليّ، فلا تدعْه و أنت قادر عليه</w:t>
      </w:r>
      <w:r>
        <w:rPr>
          <w:rFonts w:eastAsia="Amiri" w:cs="Amiri" w:ascii="Amiri" w:hAnsi="Amiri"/>
          <w:color w:val="111111"/>
          <w:sz w:val="28"/>
          <w:szCs w:val="28"/>
          <w:rtl w:val="true"/>
          <w:lang w:bidi="ar-SA"/>
        </w:rPr>
        <w:t>.</w:t>
      </w:r>
    </w:p>
    <w:p>
      <w:pPr>
        <w:pStyle w:val="Heading3"/>
        <w:numPr>
          <w:ilvl w:val="2"/>
          <w:numId w:val="1"/>
        </w:numPr>
        <w:rPr/>
      </w:pPr>
      <w:bookmarkStart w:id="596" w:name="__RefHeading___Toc6763720_211673320"/>
      <w:bookmarkStart w:id="597" w:name="_Toc223"/>
      <w:bookmarkEnd w:id="596"/>
      <w:r>
        <w:rPr>
          <w:rtl w:val="true"/>
        </w:rPr>
        <w:t>كيفيّة رمي الجمار</w:t>
      </w:r>
      <w:bookmarkEnd w:id="597"/>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حصي الجمار بيدك اليسري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باليمني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جمرة بسبع حصيات، و ترمي من أعلي الوادي، و تجعل الجمرة عن يمينك و لا ترم من أعلي الجمرة، و كبّر مع كلّ حصاة تكبيرة إذا رميتها، و لا تقدّم جمرةً علي جمرة، وقف بعد الفراغ من الرّمي، و ادعُ بما قُسم لك، ثمّ ارجع إلي رحلك من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ترم من 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قد رُمي به، فإن عجز عليك شي‌ء من الحصي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أن تأخذ من قرب الجمرة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تضعها </w:t>
      </w:r>
      <w:r>
        <w:rPr>
          <w:rStyle w:val="FootnoteAnchor"/>
          <w:rtl w:val="true"/>
        </w:rPr>
        <w:footnoteReference w:id="879"/>
      </w:r>
      <w:r>
        <w:rPr>
          <w:rFonts w:ascii="Amiri" w:hAnsi="Amiri" w:eastAsia="Amiri" w:cs="Amiri"/>
          <w:color w:val="111111"/>
          <w:sz w:val="28"/>
          <w:sz w:val="28"/>
          <w:szCs w:val="28"/>
          <w:rtl w:val="true"/>
          <w:lang w:bidi="ar-SA"/>
        </w:rPr>
        <w:t xml:space="preserve">علي الإبهام، و تدفعها بظفر السبّابة، و ارمها من بطن الوادي، و اجعلهنّ عن يمينك كلّهنّ، و لا ترم علي الجمرة، و تقف عند الجمرتين الأوليين، و لا تقف عند الجمرة العقبة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عند الجمرتين و لا تقم عند جمرة العقبة،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مع كلّ حصاة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w:t>
      </w:r>
      <w:bookmarkStart w:id="598" w:name="pg10569_98721"/>
    </w:p>
    <w:p>
      <w:pPr>
        <w:pStyle w:val="BookText"/>
        <w:rPr/>
      </w:pPr>
      <w:bookmarkEnd w:id="598"/>
      <w:r>
        <w:rPr>
          <w:rFonts w:ascii="Amiri" w:hAnsi="Amiri" w:eastAsia="Amiri" w:cs="Amiri"/>
          <w:color w:val="111111"/>
          <w:sz w:val="28"/>
          <w:sz w:val="28"/>
          <w:szCs w:val="28"/>
          <w:rtl w:val="true"/>
          <w:lang w:bidi="ar-SA"/>
        </w:rPr>
        <w:t>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إرم في كلّ يوم عند زوال الشمس، و قل كما قلت حين رميت جمرة العقبة، و ابْدأ بالجمرة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فارمها عن يسارها في بطن المسيل، و قل كما قلت يوم النحر، ثمّ قُم عن يسار الطريق، فاستقبل القبلة، و 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أثنِ عليه، و صلّ علي النبيّ و آله، ثمّ تقدّم قليلًا فتدعو و تسأله أنْ يتقبّل منك، ثمّ تقدّم أيضاً، ثمّ افعل ذلك عند الثانية، و اصنع كما صنعت بالأُولي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تقف و تدعو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كما دعوت، ثمّ تمضي إلي الثالثة، و عليك السكينة و الوقار، فارْم و لا تقف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حصي الجمار ثمّ ائت الجمرة القصوي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عند العقبة فارمها من قبل وجهها، و لا ترمها من أعلاها، و تقول و الحصي في يدك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حَصَيَاتِي فَأَحْصِهنَّ لِي، وَ ارْفَعْهُنَّ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ترمي فتقول مع كلّ حصاة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اللَّهُمَّ أَدْحِرْ عَنِّي الشَّيْطَانَ، اللَّهُمَّ تَصْدِيقاً بِكِتَابِكَ،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نَبِيِّكَ، اللَّهُمَّ اجْعَلْهُ حَجّاً مَبْرُوراً، وَ عَمَلًا مَقْبُولًا، وَ سَعْياً مَشْكُوراً، وَ ذَنْباً مَغْفُوراً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بينك و بين الجمرة قدر عشرة أذرع أو خمسة عشر ذراعاً، فإذا أتيت رحلك، و رجعت من الرمي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وَثَقْتُ، وَ عَلَيْكَ تَوَكَّلْتُ، فَنِعْمَ الرَّبُّ، وَ نِعْمَ الْمَوْلَي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النَّصِيرُ</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6763722_211673320"/>
      <w:bookmarkStart w:id="600" w:name="_Toc224"/>
      <w:bookmarkEnd w:id="599"/>
      <w:r>
        <w:rPr>
          <w:rtl w:val="true"/>
        </w:rPr>
        <w:t>وقت رمي الجمار</w:t>
      </w:r>
      <w:bookmarkEnd w:id="60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601" w:name="pg10569_98724"/>
    </w:p>
    <w:p>
      <w:pPr>
        <w:pStyle w:val="BookText"/>
        <w:rPr/>
      </w:pPr>
      <w:bookmarkEnd w:id="601"/>
      <w:r>
        <w:rPr>
          <w:rFonts w:ascii="Amiri" w:hAnsi="Amiri" w:eastAsia="Amiri" w:cs="Amiri"/>
          <w:color w:val="111111"/>
          <w:sz w:val="28"/>
          <w:sz w:val="28"/>
          <w:szCs w:val="28"/>
          <w:rtl w:val="true"/>
          <w:lang w:bidi="ar-SA"/>
        </w:rPr>
        <w:t>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ترمي الجمرة يوم النحر حتّي تطلع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الجمار من بطن الوادي و تجعل كلّ جمرة عن يمينك، ثمّ تنفتل في الشقّ الآخر إذا رميت جمرة العقبة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6763724_211673320"/>
      <w:bookmarkStart w:id="603" w:name="_Toc225"/>
      <w:bookmarkEnd w:id="602"/>
      <w:r>
        <w:rPr>
          <w:rtl w:val="true"/>
        </w:rPr>
        <w:t>ذكر الأئمة عليهم السلام بمني</w:t>
      </w:r>
      <w:r>
        <w:rPr>
          <w:rtl w:val="true"/>
        </w:rPr>
        <w:t>?</w:t>
      </w:r>
      <w:bookmarkEnd w:id="603"/>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إنّا إذا وقفنا بعرفات و بمني، ذكرنا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مجّدناه، و صلّينا علي محمّد و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أُنبّئكم بما هو أبلغ في قضاء الحقوق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ذلك أن تجدّدوا علي أنفسكم ذكر توحيد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الشهادة به، و ذكر محمّد صلي الله عليه و آله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الشهادة له بأنّه سيّد النبيّين، و ذكر عليّ عليه السلام وليّ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الشهادة له بأنّه سيّد الوصيّين، و ذكر الأئمة الطاهرين من آل محمّد الطيّبين بأنّهم عباد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المخلصين</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763726_211673320"/>
      <w:bookmarkStart w:id="605" w:name="_Toc226"/>
      <w:bookmarkEnd w:id="604"/>
      <w:r>
        <w:rPr>
          <w:rtl w:val="true"/>
        </w:rPr>
        <w:t>فضل الأضحية</w:t>
      </w:r>
      <w:bookmarkEnd w:id="605"/>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أحمد بن محمّد، عن الحكم بن أيمن، عن ميمون البان،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 إطعام الطّعام، و إراقة الدماء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البرقي، عن أحمد بن يحيي المقري،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إسرائيل، عن أبي إسحاق، عن شريح بن هاني، عن عليّ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علم الناس ما في الأضحية لاسْتدانوا و ضحّوا، إنّه ليغفر لصاحب الأضحية عند أوّل قطرة تقطر من 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ربعي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فضيل بن يسار،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ذبح الحاجّ كان فداؤه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عيسي بن عبيد، عن أحمد بن محمّد، و ابن فضّال، عن ثعلبة بن ميمون، عن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يحبّ إطعام الطعام و إراقة الدّماء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محمّد بن أحمد الأيادي،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عن عمرو بن شمر، عن أبان بن محمّد، عن محمّد بن عليّ عليهما السلام 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عمل أفضل يوم النحر من دم مسفوك، أو مشي في برّ الوالدين، أو ذي رحم قاطع يأخذ عليه بالفضل و يبدؤه بالسلام </w:t>
      </w:r>
      <w:r>
        <w:rPr>
          <w:rStyle w:val="FootnoteAnchor"/>
          <w:rtl w:val="true"/>
        </w:rPr>
        <w:footnoteReference w:id="891"/>
      </w:r>
      <w:r>
        <w:rPr>
          <w:rFonts w:ascii="Amiri" w:hAnsi="Amiri" w:eastAsia="Amiri" w:cs="Amiri"/>
          <w:color w:val="111111"/>
          <w:sz w:val="28"/>
          <w:sz w:val="28"/>
          <w:szCs w:val="28"/>
          <w:rtl w:val="true"/>
          <w:lang w:bidi="ar-SA"/>
        </w:rPr>
        <w:t xml:space="preserve">، أو رجل أطعم من صالح نسكه </w:t>
      </w:r>
      <w:r>
        <w:rPr>
          <w:rStyle w:val="FootnoteAnchor"/>
          <w:rtl w:val="true"/>
        </w:rPr>
        <w:footnoteReference w:id="892"/>
      </w:r>
      <w:r>
        <w:rPr>
          <w:rFonts w:ascii="Amiri" w:hAnsi="Amiri" w:eastAsia="Amiri" w:cs="Amiri"/>
          <w:color w:val="111111"/>
          <w:sz w:val="28"/>
          <w:sz w:val="28"/>
          <w:szCs w:val="28"/>
          <w:rtl w:val="true"/>
          <w:lang w:bidi="ar-SA"/>
        </w:rPr>
        <w:t>، و دعا إلي بقيّتها جيرانه من اليتامي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المسكنة و المملوك، و تعاهد الأُسراء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bookmarkStart w:id="606" w:name="pg10569_98730"/>
    </w:p>
    <w:p>
      <w:pPr>
        <w:pStyle w:val="BookText"/>
        <w:rPr/>
      </w:pPr>
      <w:bookmarkEnd w:id="606"/>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محمّد بن عليّ الصيرفي، عن الحسن بن عليّ بن يوسف، عن سيف بن عميرة،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الوليد الوصّافي،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يحبّ إراقة الدّماء، و إطعام الطعام، و إغاثة اللّهفان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عن عليّ بن الحكم، عن عليّ بن أبي حمزة، عن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يحبّ إهراق الدماء، و إطعام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محمّد بن الحسين بن أحمد، عن خالد،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يحبّ إطعام الطّعام و إراقة الدّماء بمني</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6763728_211673320"/>
      <w:bookmarkStart w:id="608" w:name="_Toc227"/>
      <w:bookmarkEnd w:id="607"/>
      <w:r>
        <w:rPr>
          <w:rtl w:val="true"/>
        </w:rPr>
        <w:t>أفضل الأضاحي</w:t>
      </w:r>
      <w:bookmarkEnd w:id="608"/>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عمر بن أُذينة، عن زرارة بن أعين،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الهدي،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بدنة، و أوسطه بقرة، و أخفضه شاة،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الغنم تقلّد بخيط أو بسير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 عن العلاء،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الأضاحي،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الأضاحي في الحجّ الإبل و البقر،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ذوو الأرحام، و لا تضحّي بثور و لا 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الإبل و البقر، أيّهما أفضل أن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الأرحام، و سألته عن أسنانها،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البقر فلا يضرّك بأيِّ أسنانها ضحّيت، و أمّا الإبل فلا يصلح إلّا الثنيّ فما 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ابن أبي عمير، عن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تكون ضحاياكم سماناً، فإنّ أبا جعفر عليه السلام كان يستحبّ أن تكون أُضحيته سمينة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البدن ذوات الأرحام من الإبل و البقر، و قد تجزي الذّكورة من البدن و الضحايا من الغنم الفحولة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w:t>
      </w:r>
      <w:bookmarkStart w:id="609" w:name="pg10569_98736"/>
    </w:p>
    <w:p>
      <w:pPr>
        <w:pStyle w:val="BookText"/>
        <w:rPr/>
      </w:pPr>
      <w:bookmarkEnd w:id="609"/>
      <w:r>
        <w:rPr>
          <w:rFonts w:ascii="Amiri" w:hAnsi="Amiri" w:eastAsia="Amiri" w:cs="Amiri"/>
          <w:color w:val="111111"/>
          <w:sz w:val="28"/>
          <w:sz w:val="28"/>
          <w:szCs w:val="28"/>
          <w:rtl w:val="true"/>
          <w:lang w:bidi="ar-SA"/>
        </w:rPr>
        <w:t>العطّار، عن محمّد بن أحمد بن يحيي بن عمران الأشعري، عن موسي بن جعفر البغدادي،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موسي بن إبراهيم، عن أبي الحسن موسي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استفرهوا </w:t>
      </w:r>
      <w:r>
        <w:rPr>
          <w:rStyle w:val="FootnoteAnchor"/>
          <w:rtl w:val="true"/>
        </w:rPr>
        <w:footnoteReference w:id="904"/>
      </w:r>
      <w:r>
        <w:rPr>
          <w:rFonts w:ascii="Amiri" w:hAnsi="Amiri" w:eastAsia="Amiri" w:cs="Amiri"/>
          <w:color w:val="111111"/>
          <w:sz w:val="28"/>
          <w:sz w:val="28"/>
          <w:szCs w:val="28"/>
          <w:rtl w:val="true"/>
          <w:lang w:bidi="ar-SA"/>
        </w:rPr>
        <w:t>ضحاياكم فإنّها مطاياكم علي الصراط</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6763730_211673320"/>
      <w:bookmarkStart w:id="611" w:name="_Toc228"/>
      <w:bookmarkEnd w:id="610"/>
      <w:r>
        <w:rPr>
          <w:rtl w:val="true"/>
        </w:rPr>
        <w:t>الدّعاء عند الذبح</w:t>
      </w:r>
      <w:bookmarkEnd w:id="611"/>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و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هديك فاستقبل به القبلة و انحره أو اذبحه،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وَ مَا أَنَا مِنَ الْمُشْرِكِينَ، إِنَّ صَلَاتِي وَ نُسُكِي وَ مَحْيَايَ وَ مَمَاتِي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الْعَالَمِينَ، لَا شَرِيكَ لَهُ، وَ 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أُمِرْتُ وَ أَنَا مِنَ الْمُسْلِمِينَ، اللَّهُمَّ مِنْكَ وَ لَكَ،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اللَّهُمَّ تَقَبَّلْ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السكّين و لا تنخعها </w:t>
      </w:r>
      <w:r>
        <w:rPr>
          <w:rStyle w:val="FootnoteAnchor"/>
        </w:rPr>
        <w:footnoteReference w:id="90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عن أخيه موسي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أملح أقرن فحلًا سميناً، فإن لم تجد كبشاً سميناً فمن فحولة 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موجأ من الضأن أو المعز، فإن لم تجد فنعجة من الضأن سمينة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بثنيّ فصاعداً، و اشتره سليم الأُذنين و العينين، و استقبل القبلة، و قل حين تريد أن تذبح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w:t>
      </w:r>
      <w:bookmarkStart w:id="612" w:name="pg10569_98739"/>
    </w:p>
    <w:p>
      <w:pPr>
        <w:pStyle w:val="BookText"/>
        <w:rPr/>
      </w:pPr>
      <w:bookmarkEnd w:id="612"/>
      <w:r>
        <w:rPr>
          <w:rFonts w:ascii="Amiri" w:hAnsi="Amiri" w:eastAsia="Amiri" w:cs="Amiri"/>
          <w:color w:val="111111"/>
          <w:sz w:val="28"/>
          <w:sz w:val="28"/>
          <w:szCs w:val="28"/>
          <w:rtl w:val="true"/>
          <w:lang w:bidi="ar-SA"/>
        </w:rPr>
        <w:t>وَ الْأَرْضَ حَنِيفاً وَ مَا أَنَا مِنَ الْمُشْرِكِينَ، إِنَّ صَلَاتِي وَ نُسُكِي وَ مَحْيَايَ وَ مَمَاتِي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الْعَالَمِينَ، لَا شَرِيكَ لَهُ، وَ 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أُمِرْتُ وَ أَنَا مِنَ الْمُسْلِمِينَ، اللَّهُمَّ مِنْكَ وَ لَكَ،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 وَ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مُحَمَّدٍ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 و أطعم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يذبح لك اليهوديّ و لا النصراني أُضحيتك، فإن كانت امرأة فلتذبح لنفسها، و تستقبل القبلة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 الْأَرْضَ حَنِيفاً، اللَّهُمَّ مِنْكَ وَ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يعقوب، حدّثنا أبي، عن ابن إسحاق، حدّثني يزيد بن أبي حبيب المصري، عن خالد بن أبي عمران، عن أبي عيّاش،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ذبح يوم العيد كبشين، ثمّ قال حين وجّههما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السَّمَاوَاتِ وَ الْأَرْضَ حَنِيفاً مُسْلِماً وَ مَا أَنَا مِنَ الْمُشْرِكِينَ، إِنَّ صَلَاتِي وَ نُسُكِي وَ مَحْيَايَ وَ مَمَاتِي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الْعَالَمِينَ، لَا شَرِيكَ لَهُ وَ بِذ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أُمِرْتُ وَ أَنَا أَوَّلُ الْمُسْلِمِينَ، 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أَكْبَرُ</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6763732_211673320"/>
      <w:bookmarkStart w:id="614" w:name="_Toc229"/>
      <w:bookmarkEnd w:id="613"/>
      <w:r>
        <w:rPr>
          <w:rtl w:val="true"/>
        </w:rPr>
        <w:t>إخراج لحوم الأضاحي من مني</w:t>
      </w:r>
      <w:r>
        <w:rPr>
          <w:rtl w:val="true"/>
        </w:rPr>
        <w:t>?</w:t>
      </w:r>
      <w:bookmarkEnd w:id="61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 العطّار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محمّد بن إسماعيل بن بزيع، عن يونس، عن جميل</w:t>
      </w:r>
    </w:p>
    <w:p>
      <w:pPr>
        <w:pStyle w:val="BookText"/>
        <w:rPr/>
      </w:pPr>
      <w:r>
        <w:rPr>
          <w:rFonts w:ascii="Amiri" w:hAnsi="Amiri" w:eastAsia="Amiri" w:cs="Amiri"/>
          <w:color w:val="111111"/>
          <w:sz w:val="28"/>
          <w:sz w:val="28"/>
          <w:szCs w:val="28"/>
          <w:rtl w:val="true"/>
          <w:lang w:bidi="ar-SA"/>
        </w:rPr>
        <w:t>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حبس لحوم الأضاحي فوق ثلاثة أيّام بمني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اليوم، 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إنّما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أوّلًا لأنّ الناس كانوا يومئذٍ مجهودين، فأمّا اليوم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إخراج لحوم الأضاحي بعد ثلاثة أيّام لقلّة اللّحم و كثرة الناس، فأمّا اليوم فقد كثر اللّحم و قلّ الناس، فلا بأس بإخراجه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إخراج لحوم الأضاحي من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منها شي‌ء لحاجة الناس إليه، فأمّا اليوم فقد كثر النّاس فلا بأس بإخراجه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إبراهيم الحذّاء، عن فضيل، عن عثمان، عن أبي الزبير،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 لا نأكل لحوم الأضاحي بعد ثلاثة، ثمّ أذن لنا أن نأكل و نقدّد و نهدي إلي أهالينا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إسماعيل، عن حنّان بن سدير، عن أبي جعفر عليه السلام، و عن محمّد بن الفضيل، عن أبي الصباح،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نهانا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عن لحوم الأضاحي بعد ثلاث، ثمّ أذن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w:t>
      </w:r>
      <w:bookmarkStart w:id="615" w:name="pg10569_98745"/>
    </w:p>
    <w:p>
      <w:pPr>
        <w:pStyle w:val="BookText"/>
        <w:rPr/>
      </w:pPr>
      <w:bookmarkEnd w:id="615"/>
      <w:r>
        <w:rPr>
          <w:rFonts w:ascii="Amiri" w:hAnsi="Amiri" w:eastAsia="Amiri" w:cs="Amiri"/>
          <w:color w:val="111111"/>
          <w:sz w:val="28"/>
          <w:sz w:val="28"/>
          <w:szCs w:val="28"/>
          <w:rtl w:val="true"/>
          <w:lang w:bidi="ar-SA"/>
        </w:rPr>
        <w:t>لحوم الأضاحي بعد ثلاث و ادّخروا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أبي نجران، عن محمّد بن حمران،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صلي الله عليه و آله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لحوم الأضاحي فوق ثلاثة أيّام من أجل الحاجة، فأمّا اليوم فلا بأس به</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6763734_211673320"/>
      <w:bookmarkStart w:id="617" w:name="_Toc230"/>
      <w:bookmarkEnd w:id="616"/>
      <w:r>
        <w:rPr>
          <w:rtl w:val="true"/>
        </w:rPr>
        <w:t>كراهة غسل الرأس بالخطمي</w:t>
      </w:r>
      <w:bookmarkEnd w:id="617"/>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العلوي، عن جدّه عليّ بن جعفر، عن أخيه موسي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هل يصلح له أن يغسل رأسه يوم النحر بالخطمي قبل أن يحلقه؟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للرّجل أن يغسل رأسه بالخطمي قبل أن يحلقه؟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 يغسله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6763736_211673320"/>
      <w:bookmarkStart w:id="619" w:name="_Toc231"/>
      <w:bookmarkEnd w:id="618"/>
      <w:r>
        <w:rPr>
          <w:rtl w:val="true"/>
        </w:rPr>
        <w:t>فضل الحلق</w:t>
      </w:r>
      <w:bookmarkEnd w:id="6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حلق رأسه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بكلّ شعرة نوراً يوم القيامة، و لا</w:t>
      </w:r>
      <w:bookmarkStart w:id="620" w:name="pg10569_98748"/>
    </w:p>
    <w:p>
      <w:pPr>
        <w:pStyle w:val="BookText"/>
        <w:rPr/>
      </w:pPr>
      <w:bookmarkEnd w:id="620"/>
      <w:r>
        <w:rPr>
          <w:rFonts w:ascii="Amiri" w:hAnsi="Amiri" w:eastAsia="Amiri" w:cs="Amiri"/>
          <w:color w:val="111111"/>
          <w:sz w:val="28"/>
          <w:sz w:val="28"/>
          <w:szCs w:val="28"/>
          <w:rtl w:val="true"/>
          <w:lang w:bidi="ar-SA"/>
        </w:rPr>
        <w:t>يجوز للصّرورة أن يقصّر و عليه الحلق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في حدّ الطائف بالكعبة ما دام شعر الحلق عليه</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6763738_211673320"/>
      <w:bookmarkStart w:id="622" w:name="_Toc232"/>
      <w:bookmarkEnd w:id="621"/>
      <w:r>
        <w:rPr>
          <w:rtl w:val="true"/>
        </w:rPr>
        <w:t>دفن الشعر بمني</w:t>
      </w:r>
      <w:r>
        <w:rPr>
          <w:rtl w:val="true"/>
        </w:rPr>
        <w:t>?</w:t>
      </w:r>
      <w:bookmarkEnd w:id="622"/>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عن إبراهيم بن مسلم، عن أبي شبل،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إذا حلق رأسه 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دفنه جاء يوم القيامة و كلّ شعرة لها لسان طلق تلبّي باسم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يكره أن يخرج الشعر من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أخرجه أن يردّه</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6763740_211673320"/>
      <w:bookmarkStart w:id="624" w:name="_Toc233"/>
      <w:bookmarkEnd w:id="623"/>
      <w:r>
        <w:rPr>
          <w:rtl w:val="true"/>
        </w:rPr>
        <w:t>حدّ الحلق</w:t>
      </w:r>
      <w:bookmarkEnd w:id="624"/>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يبلغ بالحلق إلي العظمين الشاخصين تحت الصدغين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غياث بن إبراهيم، عن جعفر، عن آبائه، عن عليّ عليهم السلام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في الحلق أن يبلغ العظمين</w:t>
      </w:r>
      <w:r>
        <w:rPr>
          <w:rFonts w:eastAsia="Amiri" w:cs="Amiri" w:ascii="Amiri" w:hAnsi="Amiri"/>
          <w:color w:val="111111"/>
          <w:sz w:val="28"/>
          <w:szCs w:val="28"/>
          <w:rtl w:val="true"/>
          <w:lang w:bidi="ar-SA"/>
        </w:rPr>
        <w:t>.</w:t>
      </w:r>
      <w:bookmarkStart w:id="625" w:name="pg10569_98752"/>
    </w:p>
    <w:p>
      <w:pPr>
        <w:pStyle w:val="Heading3"/>
        <w:numPr>
          <w:ilvl w:val="2"/>
          <w:numId w:val="1"/>
        </w:numPr>
        <w:rPr/>
      </w:pPr>
      <w:bookmarkStart w:id="626" w:name="__RefHeading___Toc6763742_211673320"/>
      <w:bookmarkStart w:id="627" w:name="_Toc234"/>
      <w:bookmarkEnd w:id="625"/>
      <w:bookmarkEnd w:id="626"/>
      <w:r>
        <w:rPr>
          <w:rtl w:val="true"/>
        </w:rPr>
        <w:t>الدعاء عند الحلق</w:t>
      </w:r>
      <w:bookmarkEnd w:id="627"/>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تحلق رأسك فاستقبل القبلة و ابدأ بالناصية، و احلق من العظمين، النابتين بحذاء الأُذنين،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بِكُلِّ شَعْرَةٍ نُوراً فِي يَوْمِ الْقِيَامَةِ</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763744_211673320"/>
      <w:bookmarkStart w:id="629" w:name="_Toc235"/>
      <w:bookmarkEnd w:id="628"/>
      <w:r>
        <w:rPr>
          <w:rtl w:val="true"/>
        </w:rPr>
        <w:t>الجمع بين الحلق و التقصير</w:t>
      </w:r>
      <w:bookmarkEnd w:id="629"/>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محمّد بن عمر، عن محمّد بن عذافر، عن عمر بن يزيد،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ذبحت أضحيتك فاحلق رأسك و اغتسل، و قلّم أظفارك و خذ من شاربك</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6763746_211673320"/>
      <w:bookmarkStart w:id="631" w:name="_Toc236"/>
      <w:bookmarkEnd w:id="630"/>
      <w:r>
        <w:rPr>
          <w:rtl w:val="true"/>
        </w:rPr>
        <w:t>الصّلاة في مسجد الخيف</w:t>
      </w:r>
      <w:bookmarkEnd w:id="631"/>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أبي حمزة الثمالي، عن أبي جعفر عليه السلام أنّه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صلّي في مسجد الخيف </w:t>
      </w:r>
      <w:r>
        <w:rPr>
          <w:rStyle w:val="FootnoteAnchor"/>
          <w:rtl w:val="true"/>
        </w:rPr>
        <w:footnoteReference w:id="926"/>
      </w:r>
      <w:r>
        <w:rPr>
          <w:rFonts w:ascii="Amiri" w:hAnsi="Amiri" w:eastAsia="Amiri" w:cs="Amiri"/>
          <w:color w:val="111111"/>
          <w:sz w:val="28"/>
          <w:sz w:val="28"/>
          <w:szCs w:val="28"/>
          <w:rtl w:val="true"/>
          <w:lang w:bidi="ar-SA"/>
        </w:rPr>
        <w:t>بمني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ركعة قبل أن يخرج منه عدلت عبادة سبعين عاماً، و من سبّح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 مائة تسبيحة كتب له كأجر عتق رقبة، و من هلّل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 مائة تهليلة عدلت أجر إحياء نسمة، و من 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 مائة تحميدة عدلت أجر خراج العراقين يتصدّق به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bookmarkStart w:id="632" w:name="pg10569_98755"/>
    </w:p>
    <w:p>
      <w:pPr>
        <w:pStyle w:val="BookText"/>
        <w:rPr/>
      </w:pPr>
      <w:bookmarkEnd w:id="632"/>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الحسين بن سعيد، عن القاسم بن محمّد، عن عليّ بن أبي حمزة،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ستّ ركعات في مسجد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الصومعة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6763748_211673320"/>
      <w:bookmarkStart w:id="634" w:name="_Toc237"/>
      <w:bookmarkEnd w:id="633"/>
      <w:r>
        <w:rPr>
          <w:rtl w:val="true"/>
        </w:rPr>
        <w:t>من صلّي من الأنبياء في مسجد الخيف</w:t>
      </w:r>
      <w:bookmarkEnd w:id="634"/>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 مسجد الخيف و هو مسجد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علي عهده عند المنارة التي في وسط المسجد و فوقها إلي القبلة نحواً من ثلاثين ذراعاً، و عن يمينها و عن يسارها و خلفها نحواً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 ذلك </w:t>
      </w:r>
      <w:r>
        <w:rPr>
          <w:rStyle w:val="FootnoteAnchor"/>
        </w:rPr>
        <w:footnoteReference w:id="93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يكون مصلّاك فيه فافعل، فإنّه قد صلّي فيه ألف نبيّ، و إنّما سمّي الخيف لأنّه مرتفع عن الوادي، و ما ارتفع عنه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نجران، عن المفضّل، عن جابر، عن أبي جعفر عليه السلام 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 في مسجد الخيف سبعمائة نبيّ، و إنّ ما بين الركن و المقام لمشحون من قبور الأنبياء، و إنّ آدم لفي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w:t>
      </w:r>
      <w:r>
        <w:rPr>
          <w:rFonts w:eastAsia="Amiri" w:cs="Amiri" w:ascii="Amiri" w:hAnsi="Amiri"/>
          <w:color w:val="111111"/>
          <w:sz w:val="28"/>
          <w:szCs w:val="28"/>
          <w:rtl w:val="true"/>
          <w:lang w:bidi="ar-SA"/>
        </w:rPr>
        <w:t>.</w:t>
      </w:r>
      <w:bookmarkStart w:id="635" w:name="pg10569_98758"/>
    </w:p>
    <w:p>
      <w:pPr>
        <w:pStyle w:val="Heading3"/>
        <w:numPr>
          <w:ilvl w:val="2"/>
          <w:numId w:val="1"/>
        </w:numPr>
        <w:rPr/>
      </w:pPr>
      <w:bookmarkStart w:id="636" w:name="__RefHeading___Toc6763750_211673320"/>
      <w:bookmarkStart w:id="637" w:name="_Toc238"/>
      <w:bookmarkEnd w:id="635"/>
      <w:bookmarkEnd w:id="636"/>
      <w:r>
        <w:rPr>
          <w:rtl w:val="true"/>
        </w:rPr>
        <w:t>الإفاضة من مني</w:t>
      </w:r>
      <w:r>
        <w:rPr>
          <w:rtl w:val="true"/>
        </w:rPr>
        <w:t>?</w:t>
      </w:r>
      <w:bookmarkEnd w:id="637"/>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أفاض الرجل 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ملك في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6763752_211673320"/>
      <w:bookmarkStart w:id="639" w:name="_Toc239"/>
      <w:bookmarkEnd w:id="638"/>
      <w:r>
        <w:rPr>
          <w:rtl w:val="true"/>
        </w:rPr>
        <w:t>زيارة البيت</w:t>
      </w:r>
      <w:bookmarkEnd w:id="639"/>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عن محمّد بن عمر، عن محمّد بن عذافر، عن عمر بن يزيد،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احلق رأسك و اغتسل و قلّم أظفارك، و خذ من شاربك، وزر البيت، وطف به أُسبوعاً تفعل كما صنعت يوم قدمت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أتيت البيت يوم النحر فقمت علي باب المسجد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عَلَي نُسُكِكَ، وَ سَلِّمْنِي لَهُ، وَ سَلِّمْهُ لِي، أَسْأَلُكَ مَسْأَلَةَ الْعَلِيلِ الذَّلِيلِ الْمُعْتَرِفِ بِذَنْبِهِ أَنْ تَغْفِرَ لِي ذُنُوبِي، وَ أَنْ تُرْجِعَنِي بِحَاجَتِي، اللَّهُمَّ إِنِّي عَبْدُكَ، وَ الْبَلَدُ بَلَدُكَ، وَ الْبَيْتُ بَيْتُكَ، جِئْتُ أَطْلُبُ رَحْمَتَكَ، وَ أَؤُمُّ طَاعَتَكَ، مُتَّبِعاً لِأَمْرِكَ، رَاضِياً بِقَدَرِكَ، أَسْأَلُكَ مَسْأَلَةَ الْمُضْطَرِّ إِلَيْكَ، الْمُطِيعِ لِأَمْرِكَ، الْمُشْفِقِ مِنْ عَذَابِكَ، الْخَائِفِ لِعُقُوبَتِكَ، أَنْ تُبَلِّغَنِي عَفْوَكَ، وَ 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الحجر الأسود فتستلمه و تقبّله، فإن لم تستطع فاستلمه بيدك و قبّل يدك، فإن لم تستطع فاستقبله و كبّر و قل كما قلت حين طفت بالبيت يوم قدمت مكّة، ثمّ طف بالبيت سبعة أشواط كما وصفت لك يوم قدمت مكّة، ثمّ صلّ عند مقام إبراهيم ركعتين، تقرأ فيهما ب قُلْ هُوَ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أَحَدٌ و قُلْ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أَيُّهَا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افِرُونَ ثمّ ارجع إلي الحجر الأسود فقبّله إن استطعت و استقبله و كبّر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اخرج إلي الصفا فاصعد عليه و اصنع كما صنعت يوم دخلت مكّة، ثمّ ائت المروة فاصعد عليها، وطف بينهما سبعة أشواط، تبدأ بالصفا و تختم بالمروة، فإذا فعلت ذلك فقد أحللت من كلّ شي‌ء أحرمت منه إلّا النساء، ثمّ ارجع إلي البيت وطف به أُسبوعاً آخر، ثمّ تصلّي ركعتين عند مقام إبراهيم عليه السلام، ثمّ قد أحللت من كلّ شي‌ء، و فرغت من حجّك كلّه و كلّ شي‌ء أحرمت منه</w:t>
      </w:r>
      <w:r>
        <w:rPr>
          <w:rFonts w:eastAsia="Amiri" w:cs="Amiri" w:ascii="Amiri" w:hAnsi="Amiri"/>
          <w:color w:val="111111"/>
          <w:sz w:val="28"/>
          <w:szCs w:val="28"/>
          <w:rtl w:val="true"/>
          <w:lang w:bidi="ar-SA"/>
        </w:rPr>
        <w:t>.</w:t>
      </w:r>
      <w:bookmarkStart w:id="640" w:name="pg10569_98765"/>
    </w:p>
    <w:p>
      <w:pPr>
        <w:pStyle w:val="Heading2"/>
        <w:numPr>
          <w:ilvl w:val="1"/>
          <w:numId w:val="1"/>
        </w:numPr>
        <w:rPr/>
      </w:pPr>
      <w:bookmarkStart w:id="641" w:name="__RefHeading___Toc6763754_211673320"/>
      <w:bookmarkStart w:id="642" w:name="_Toc240"/>
      <w:bookmarkEnd w:id="640"/>
      <w:bookmarkEnd w:id="641"/>
      <w:r>
        <w:rPr>
          <w:rtl w:val="true"/>
        </w:rPr>
        <w:t>الفصل العشرون</w:t>
      </w:r>
      <w:r>
        <w:rPr>
          <w:rtl w:val="true"/>
        </w:rPr>
        <w:t xml:space="preserve">: </w:t>
      </w:r>
      <w:r>
        <w:rPr>
          <w:rtl w:val="true"/>
        </w:rPr>
        <w:t>وداع البيت</w:t>
      </w:r>
      <w:bookmarkEnd w:id="642"/>
    </w:p>
    <w:p>
      <w:pPr>
        <w:pStyle w:val="Heading3"/>
        <w:numPr>
          <w:ilvl w:val="2"/>
          <w:numId w:val="1"/>
        </w:numPr>
        <w:rPr/>
      </w:pPr>
      <w:bookmarkStart w:id="643" w:name="__RefHeading___Toc6763756_211673320"/>
      <w:bookmarkStart w:id="644" w:name="_Toc241"/>
      <w:bookmarkEnd w:id="643"/>
      <w:r>
        <w:rPr>
          <w:rtl w:val="true"/>
        </w:rPr>
        <w:t>من أين يودّع البيت</w:t>
      </w:r>
      <w:bookmarkEnd w:id="644"/>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الحسن بن عليّ، عن أبان، عن أبي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أُودّع البيت؟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المستجار بين الحجر و الباب فتودّعه من ثمّ، ثمّ تخرج فتشرب من زمزم، ثمّ تمضي،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علي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يعقوب بن يزيد،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جبلة، عن قثم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لتدمن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آخر عهدك بالبيت أن تضع يدك علي الباب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الْمِسْكِينُ عَلَي بَابِكَ فَتَصَدَّقْ عَلَيْهِ بِالْجَنَّةِ</w:t>
      </w:r>
      <w:r>
        <w:rPr>
          <w:rFonts w:eastAsia="Amiri" w:cs="Amiri" w:ascii="Amiri" w:hAnsi="Amiri"/>
          <w:color w:val="111111"/>
          <w:sz w:val="28"/>
          <w:szCs w:val="28"/>
          <w:rtl w:val="true"/>
          <w:lang w:bidi="ar-SA"/>
        </w:rPr>
        <w:t>».</w:t>
      </w:r>
      <w:bookmarkStart w:id="645" w:name="pg10569_98767"/>
    </w:p>
    <w:p>
      <w:pPr>
        <w:pStyle w:val="Heading3"/>
        <w:numPr>
          <w:ilvl w:val="2"/>
          <w:numId w:val="1"/>
        </w:numPr>
        <w:rPr/>
      </w:pPr>
      <w:bookmarkStart w:id="646" w:name="__RefHeading___Toc6763758_211673320"/>
      <w:bookmarkStart w:id="647" w:name="_Toc242"/>
      <w:bookmarkEnd w:id="645"/>
      <w:bookmarkEnd w:id="646"/>
      <w:r>
        <w:rPr>
          <w:rtl w:val="true"/>
        </w:rPr>
        <w:t>طواف الوداع</w:t>
      </w:r>
      <w:bookmarkEnd w:id="647"/>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لمن أراد الخروج من مكّة بعد قضاء حجّه أن يكون آخر عهده بالبيت يطوف به بطواف الوداع، ثمّ يودّعه، يضع يده بين الحجر الأسود و الباب، و يدعو و يودّع و ينصرف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تخرج من مكّة و تأتي أهلك، فودّع البيت وطف بالبيت أُسبوعاً، و إن استطعت أن تستلم الحجر الأسود و الرّكن اليماني في كلّ شوط فافعل، و إلّا فافتتح به و اختم به، فإن لم تستطع ذلك فموسّع عليك، ثمّ تأتي المستجار فتصنع عنده كما صنعت يوم قدمت مكّة، و تخيّر لنفسك من الدّعاء، ثمّ استلم الحجر الأسود، ثمّ ألصق بطنك بالبيت تضع يدك علي الحجر و الأُخري ممّا يلي الباب، و 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أثنِ عليه، و صلّ علي النبي صلي الله عليه و آله ثمّ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عَبْدِكَ وَ رَسُولِكَ وَ نَبِيِّكَ وَ أَمِينِكَ وَ حَبِيبِكَ وَ نَجِيِّكَ وَ خِيَرَتِكَ مِنْ خَلْقِكَ، اللَّهُمَّ كَمَا بَلَّغَ رِسَالَاتِكَ وَ جَاهَدَ فِي سَبِيلِكَ وَ صَدَعَ بِأَمْرِكَ وَ أُوذِيَ فِي جَنْبِكَ وَ عَبَدَكَ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الْيَقِينُ، اللَّهُمَّ اقْلِبْنِي مُفْلِحاً مُنْجِحاً مُسْتَجَاباً لِي بِأَفْضَلِ مَا يَرْجِعُ بِهِ أَحَدٌ مِنْ وَفْدِكَ مِنَ الْمَغْفِرَةِ وَ الْبَرَكَةِ وَ الرَّحْمَةِ وَ الرِّضْوَانِ وَ الْعَافِيَةِ، اللَّهُمَّ إِنْ أَمتَّنِي فَاغْفِرْ لِي وَ إِنْ أَحْيَيْتَنِي فَارْزُقْنِيهِ مِنْ قَابِل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بَيْتِكَ، اللَّهُمَّ إِنِّي عَبْدُكَ وَ ابْنُ عَبْدِكَ وَ ابْنُ أَمَتِكَ، حَمَلْتَنِي عَلَي دَوَابِّكَ وَ سَيَّرْتَنِي فِي بِلَادِكَ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أَقْدَمْتَنِي حَرَمَكَ وَ أَمْنِكَ وَ قَدْ كَانَ فِي حُسْنِ ظَنِّي بِكَ</w:t>
      </w:r>
      <w:bookmarkStart w:id="648" w:name="pg10569_98771"/>
    </w:p>
    <w:p>
      <w:pPr>
        <w:pStyle w:val="BookText"/>
        <w:rPr/>
      </w:pPr>
      <w:bookmarkEnd w:id="648"/>
      <w:r>
        <w:rPr>
          <w:rFonts w:ascii="Amiri" w:hAnsi="Amiri" w:eastAsia="Amiri" w:cs="Amiri"/>
          <w:color w:val="111111"/>
          <w:sz w:val="28"/>
          <w:sz w:val="28"/>
          <w:szCs w:val="28"/>
          <w:rtl w:val="true"/>
          <w:lang w:bidi="ar-SA"/>
        </w:rPr>
        <w:t>أَنْ تَغْفِرَ لِي ذُنُوبِي فَإِنْ كُنْتَ قَدْ غَفَرْتَ لِي ذُنُوبِي فَازْدَدْ عَنِّي رِضاً وَ قَرِّبْنِي إِلَيْكَ 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تُبَاعِدْنِي، وَ إِنْ كُنْتَ لَمْ تَغْفِرْ لِي فَمِنَ الْآنَ فَاغْفِرْ لِي قَبْلَ أَنْ تَنْأي </w:t>
      </w:r>
      <w:r>
        <w:rPr>
          <w:rStyle w:val="FootnoteAnchor"/>
          <w:rtl w:val="true"/>
        </w:rPr>
        <w:footnoteReference w:id="939"/>
      </w:r>
      <w:r>
        <w:rPr>
          <w:rFonts w:ascii="Amiri" w:hAnsi="Amiri" w:eastAsia="Amiri" w:cs="Amiri"/>
          <w:color w:val="111111"/>
          <w:sz w:val="28"/>
          <w:sz w:val="28"/>
          <w:szCs w:val="28"/>
          <w:rtl w:val="true"/>
          <w:lang w:bidi="ar-SA"/>
        </w:rPr>
        <w:t>عَنْ بَيْتِكَ دَارِي، فَهَذَا أَوَانُ انْصِرَافِي إِنْ كُنْتَ أَذِنْتَ لِي، غَيْرَ رَاغِبٍ عَنْكَ وَ لَا عَنْ بَيْتِكَ وَ لَا مُسْتَبْدِلٌ بِكَ وَ لَا بِهِ، اللَّهُمَّ احْفَظْنِي مِنْ بَيْنِ يَدَيَّ، وَ مِنْ خَلْفِي وَ عَنْ يَمِينِي، وَ عَنْ شِمَالِي حَتَّي تُبَلِّغَنِي أَهْلِي، فَإِذَا بَلَغْتَنِي أَهْلِي فَاكْفِنِي مَئُونَةَ عِبَادِكَ و عِيَالِي فَإِنَّكَ وَلِيُّ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 خَلْقِكَ وَ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زمزم فاشرب من مائها ثمّ اخرج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آئِبُونَ تَائِبُونَ عَابِدُونَ لِرَبِّنَا حَامِدُونَ،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رَاغِبُونَ،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رَاجِعُونَ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0"/>
      </w:r>
    </w:p>
    <w:p>
      <w:pPr>
        <w:pStyle w:val="Heading3"/>
        <w:numPr>
          <w:ilvl w:val="2"/>
          <w:numId w:val="1"/>
        </w:numPr>
        <w:rPr/>
      </w:pPr>
      <w:bookmarkStart w:id="649" w:name="__RefHeading___Toc6763760_211673320"/>
      <w:bookmarkStart w:id="650" w:name="_Toc243"/>
      <w:bookmarkEnd w:id="649"/>
      <w:r>
        <w:rPr>
          <w:rtl w:val="true"/>
        </w:rPr>
        <w:t>أسماء زمزم</w:t>
      </w:r>
      <w:bookmarkEnd w:id="650"/>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البزنطي، عن أيمن بن محرز،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ركضة جبرئيل، و حفيرة إسماعيل، و حفيرة عبد المطّلب، و زمزم، و برّة، و المضمونة، و الرّواء، و شبعة، و طعام و مطعم، و شفاء 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ابن خُثيم أو عن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الطفيل،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نسمّيها شُباعة </w:t>
      </w:r>
      <w:r>
        <w:rPr>
          <w:rStyle w:val="FootnoteAnchor"/>
        </w:rPr>
        <w:footnoteReference w:id="943"/>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زمزم، و كنّا نجدها نعم العون علي العيال</w:t>
      </w:r>
      <w:r>
        <w:rPr>
          <w:rFonts w:eastAsia="Amiri" w:cs="Amiri" w:ascii="Amiri" w:hAnsi="Amiri"/>
          <w:color w:val="111111"/>
          <w:sz w:val="28"/>
          <w:szCs w:val="28"/>
          <w:rtl w:val="true"/>
          <w:lang w:bidi="ar-SA"/>
        </w:rPr>
        <w:t>.</w:t>
      </w:r>
      <w:bookmarkStart w:id="651" w:name="pg10569_98774"/>
    </w:p>
    <w:p>
      <w:pPr>
        <w:pStyle w:val="Heading3"/>
        <w:numPr>
          <w:ilvl w:val="2"/>
          <w:numId w:val="1"/>
        </w:numPr>
        <w:rPr/>
      </w:pPr>
      <w:bookmarkStart w:id="652" w:name="__RefHeading___Toc6763762_211673320"/>
      <w:bookmarkStart w:id="653" w:name="_Toc244"/>
      <w:bookmarkEnd w:id="651"/>
      <w:bookmarkEnd w:id="652"/>
      <w:r>
        <w:rPr>
          <w:rtl w:val="true"/>
        </w:rPr>
        <w:t>فضل ماء زمزم</w:t>
      </w:r>
      <w:bookmarkEnd w:id="653"/>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عن أمير المؤمنين عليه السلام في حديث أربعمائة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الاطّلاع في بئر زمزم يذهب الدّاء، فاشربوا من مائها ممّا يلي الرّكن الذي فيه الحجر الأسود، فإنّ تحت الحجر أربعة أنهار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النيل، و سيحان، و جيحان و هما نهران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جعفر بن محمّد، عن ابن القدّاح،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خير ماء علي وجه الأرض، و شرّ ماء علي وجه الأرض ماء برهوت التي بحضر موت ترده هامّ الكفّار باللّيل</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6763764_211673320"/>
      <w:bookmarkStart w:id="655" w:name="_Toc245"/>
      <w:bookmarkEnd w:id="654"/>
      <w:r>
        <w:rPr>
          <w:rtl w:val="true"/>
        </w:rPr>
        <w:t>في شرب ماء زمزم</w:t>
      </w:r>
      <w:bookmarkEnd w:id="655"/>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بن شاذان،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فرغت من الرّكعتين فائت الحجر الأسود و قبّله و استلمه أو أشر إليه فإنّه</w:t>
      </w:r>
    </w:p>
    <w:p>
      <w:pPr>
        <w:pStyle w:val="BookText"/>
        <w:rPr/>
      </w:pPr>
      <w:r>
        <w:rPr>
          <w:rFonts w:ascii="Amiri" w:hAnsi="Amiri" w:eastAsia="Amiri" w:cs="Amiri"/>
          <w:color w:val="111111"/>
          <w:sz w:val="28"/>
          <w:sz w:val="28"/>
          <w:szCs w:val="28"/>
          <w:rtl w:val="true"/>
          <w:lang w:bidi="ar-SA"/>
        </w:rPr>
        <w:t>لا بدّ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أن تشرب من ماء زمزم قبل أن تخرج إلي الصفا فافعل، و تقول حين تشرب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 حين نظر إلي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أنّي أشقّ علي أُمّتي لأخذت منه ذنوباً أو ذنوبين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الرّجل من طوافه و صلّي ركعتين فليأت زمزم، و ليستق منه ذنوباً أو ذنوبين، و ليشرب منه و ليصبّ علي رأسه و ظهره و بطنه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يعود إلي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حفص بن البختري، عن أبي الحسن موسي عليه السلام، و ابن أبي عمير، عن حمّاد بن عثمان،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أن تستقي من ماء زمزم دلواً أو دلوين، فتشرب منه و تصبّ علي رأسك و جسدك، و ليكن ذلك من الدلو الذي بحذاء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بعض أصحابنا، رفعه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شربت من ماء زمزم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 رِزْقاً وَاسِعاً، وَ شِفَاءً مِنْ كُلِّ دَاءٍ وَ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من زمزم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الشُّكْرُ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656" w:name="pg10569_98779"/>
    </w:p>
    <w:p>
      <w:pPr>
        <w:pStyle w:val="BookText"/>
        <w:rPr/>
      </w:pPr>
      <w:bookmarkEnd w:id="656"/>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الحميدي، و ابن النجّار،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بالبيت سبعاً، و صلّي خلف المقام ركعتين، و شرب من ماء زمزم، غفرت له ذنوبه كلّها بالغة ما بلغت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و لا أعلم الثوري إلّا قد حدّثنا عن عثمان بن الأسود، عن ابن 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ابن عبّاس، فجاءه رجل، فجلس إلي جنبه،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من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كما ينبغي؟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ينبغي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القبلة و تسمّي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ثمّ تشرب و تتنفّس ثلاث مرّات، فإذا فرغت حَمِدتَ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تعالي و تتضلَّع </w:t>
      </w:r>
      <w:r>
        <w:rPr>
          <w:rStyle w:val="FootnoteAnchor"/>
          <w:rtl w:val="true"/>
        </w:rPr>
        <w:footnoteReference w:id="953"/>
      </w:r>
      <w:r>
        <w:rPr>
          <w:rFonts w:ascii="Amiri" w:hAnsi="Amiri" w:eastAsia="Amiri" w:cs="Amiri"/>
          <w:color w:val="111111"/>
          <w:sz w:val="28"/>
          <w:sz w:val="28"/>
          <w:szCs w:val="28"/>
          <w:rtl w:val="true"/>
          <w:lang w:bidi="ar-SA"/>
        </w:rPr>
        <w:t>منها، فإنّي 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ما بيننا و بين المنافقين أنّهم لا يتضلّعون من زمزم</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6763766_211673320"/>
      <w:bookmarkStart w:id="658" w:name="_Toc246"/>
      <w:bookmarkEnd w:id="657"/>
      <w:r>
        <w:rPr>
          <w:rtl w:val="true"/>
        </w:rPr>
        <w:t>الاستهداء من ماء زمزم</w:t>
      </w:r>
      <w:bookmarkEnd w:id="65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جعفر، عن ابن القدّاح، عن أبي عبد اللّه، عن أبيه عليهما السلام</w:t>
      </w:r>
      <w:r>
        <w:rPr>
          <w:rFonts w:eastAsia="Amiri" w:cs="Amiri" w:ascii="Amiri" w:hAnsi="Amiri"/>
          <w:color w:val="111111"/>
          <w:sz w:val="28"/>
          <w:szCs w:val="28"/>
          <w:rtl w:val="true"/>
          <w:lang w:bidi="ar-SA"/>
        </w:rPr>
        <w:t>:</w:t>
      </w:r>
      <w:bookmarkStart w:id="659" w:name="pg10569_98782"/>
    </w:p>
    <w:p>
      <w:pPr>
        <w:pStyle w:val="BookText"/>
        <w:rPr/>
      </w:pPr>
      <w:bookmarkEnd w:id="659"/>
      <w:r>
        <w:rPr>
          <w:rFonts w:ascii="Amiri" w:hAnsi="Amiri" w:eastAsia="Amiri" w:cs="Amiri"/>
          <w:color w:val="111111"/>
          <w:sz w:val="28"/>
          <w:sz w:val="28"/>
          <w:szCs w:val="28"/>
          <w:rtl w:val="true"/>
          <w:lang w:bidi="ar-SA"/>
        </w:rPr>
        <w:t>أنّ النبيّ صلي الله عليه و آله كان يستهدي ماء زمزم و هو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صلي الله عليه و سلم كتب إلي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كتابي ليلًا فلا تُصبحنّ أو نهاراً فلا تُسمينّ حتّي تبعث إليّ ماءً من زمزم، فاستعانت امرأة سهيل أُثيلة الخزاعيّة جدّة أيّوب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زهير، فأدلجتا و جوار معهما، فلم تصبحا حتّي فَرتا مزادتين، فزعبتاهما و جعلتاهما في كُرَّين غوطيّين، ثمّ ملأتهما ماءً، فبعثت بهما إلي النبي صلي الله عليه و سلم</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763768_211673320"/>
      <w:bookmarkStart w:id="661" w:name="_Toc247"/>
      <w:bookmarkEnd w:id="660"/>
      <w:r>
        <w:rPr>
          <w:rtl w:val="true"/>
        </w:rPr>
        <w:t>الاستشفاء بماء زمزم</w:t>
      </w:r>
      <w:bookmarkEnd w:id="661"/>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زمزم دواء ممّا شُرب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زمزم شفاء لما شرب 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البرقي، عن أبيه، عن محمّد 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عرضت أنا هذا الحديث علي يحيي بن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زمزم أحدث به شفاء، و صرف عنه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لمن استعمل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كامل، حدثنا عبد العزيز بن المختار، حدثنا خالد الحذّاء، عن حميد بن هلال،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الصامت،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زمزم طعام طعم </w:t>
      </w:r>
      <w:r>
        <w:rPr>
          <w:rStyle w:val="FootnoteAnchor"/>
          <w:rtl w:val="true"/>
        </w:rPr>
        <w:footnoteReference w:id="962"/>
      </w:r>
      <w:r>
        <w:rPr>
          <w:rFonts w:ascii="Amiri" w:hAnsi="Amiri" w:eastAsia="Amiri" w:cs="Amiri"/>
          <w:color w:val="111111"/>
          <w:sz w:val="28"/>
          <w:sz w:val="28"/>
          <w:szCs w:val="28"/>
          <w:rtl w:val="true"/>
          <w:lang w:bidi="ar-SA"/>
        </w:rPr>
        <w:t>، و شفاء 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سعيد،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عن قيس بن كركم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ماء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بعلم لا تنزح و لا تنزف و لا تزم، طعام من طُعم و شفاء من سُقم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موسي بن هارون و عليّ بن سعيد الرازي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أبي شعيب الحرّاني، حدثنا مسكين بن بكير، حدثنا محمّد بن مهاجر، عن إبراهيم بن أبي حُرّة، عن مجاهد، عن ابن عبّاس 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ماء علي وجه الأرض ماء زمزم، فيه طعام من الطعم و شفاء من السقم،</w:t>
      </w:r>
    </w:p>
    <w:p>
      <w:pPr>
        <w:pStyle w:val="BookText"/>
        <w:rPr/>
      </w:pPr>
      <w:r>
        <w:rPr>
          <w:rFonts w:ascii="Amiri" w:hAnsi="Amiri" w:eastAsia="Amiri" w:cs="Amiri"/>
          <w:color w:val="111111"/>
          <w:sz w:val="28"/>
          <w:sz w:val="28"/>
          <w:szCs w:val="28"/>
          <w:rtl w:val="true"/>
          <w:lang w:bidi="ar-SA"/>
        </w:rPr>
        <w:t xml:space="preserve">و شرّ ماء علي وجه الأرض ماء بوادي برهوت بقيّة حضرموت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اسمان جعل اسماً واحداً، إن شئت بنيت حضر علي الفتح و أعربت موت إعراب ما لا ينصرف، و إن شئت أضفت الأوّل إلي الثاني فأعربت حضراً و خفضت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كرجل الجراد من الهوام يُصبح يتدفّق و يمسي لا بلال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الحسن بن عليّ، حدثنا محمّد بن هشام بن عيسي المروزي، حدثنا محمّد بن حبيب الجارودي، نا سفيان 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لما شرب له، إن شربته تستشفي به شفاك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إن شربته لشبعك أشبعك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و إن شربته ليقطع ظمأك قطعه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هي هزمة </w:t>
      </w:r>
      <w:r>
        <w:rPr>
          <w:rStyle w:val="FootnoteAnchor"/>
          <w:rtl w:val="true"/>
        </w:rPr>
        <w:footnoteReference w:id="967"/>
      </w:r>
      <w:r>
        <w:rPr>
          <w:rFonts w:ascii="Amiri" w:hAnsi="Amiri" w:eastAsia="Amiri" w:cs="Amiri"/>
          <w:color w:val="111111"/>
          <w:sz w:val="28"/>
          <w:sz w:val="28"/>
          <w:szCs w:val="28"/>
          <w:rtl w:val="true"/>
          <w:lang w:bidi="ar-SA"/>
        </w:rPr>
        <w:t>جبريل وسقا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و محمّد بن موسي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هارون بن سليمان، نا عبد الرحمن بن مهدي، عن إسرائيل، عن أبي إسحاق،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 خير ما يعلم طعام طعم و شفاء سقم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الماليني، أنا أبو بكر محمّد بن أحمد بن يعقوب الشيخ الصالح، نا جعفر بن أحمد بن الدهقان، نا سويد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ابن المبارك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زمزم فملأ إناء ثمّ استقبل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ابن أبي الموالي نا عن ابن المنكدر، عن جابر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زمزم لما شرب له و هو ذا أشرب هذا لعطش يوم القيامة ثمّ 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زكريّا و زيد بن الحباب،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المؤمل،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w:t>
      </w:r>
      <w:bookmarkStart w:id="662" w:name="pg10569_98794"/>
    </w:p>
    <w:p>
      <w:pPr>
        <w:pStyle w:val="Heading2"/>
        <w:numPr>
          <w:ilvl w:val="1"/>
          <w:numId w:val="1"/>
        </w:numPr>
        <w:rPr/>
      </w:pPr>
      <w:bookmarkStart w:id="663" w:name="__RefHeading___Toc6763770_211673320"/>
      <w:bookmarkStart w:id="664" w:name="_Toc248"/>
      <w:bookmarkEnd w:id="662"/>
      <w:bookmarkEnd w:id="663"/>
      <w:r>
        <w:rPr>
          <w:rtl w:val="true"/>
        </w:rPr>
        <w:t>الفصل الحادي و العشرون</w:t>
      </w:r>
      <w:r>
        <w:rPr>
          <w:rtl w:val="true"/>
        </w:rPr>
        <w:t xml:space="preserve">: </w:t>
      </w:r>
      <w:r>
        <w:rPr>
          <w:rtl w:val="true"/>
        </w:rPr>
        <w:t>من مات في طريق الحجّ</w:t>
      </w:r>
      <w:bookmarkEnd w:id="664"/>
    </w:p>
    <w:p>
      <w:pPr>
        <w:pStyle w:val="Heading3"/>
        <w:numPr>
          <w:ilvl w:val="2"/>
          <w:numId w:val="1"/>
        </w:numPr>
        <w:rPr/>
      </w:pPr>
      <w:bookmarkStart w:id="665" w:name="__RefHeading___Toc6763772_211673320"/>
      <w:bookmarkStart w:id="666" w:name="_Toc249"/>
      <w:bookmarkEnd w:id="665"/>
      <w:r>
        <w:rPr>
          <w:rtl w:val="true"/>
        </w:rPr>
        <w:t>من مات ذاهباً أو جائياً</w:t>
      </w:r>
      <w:bookmarkEnd w:id="666"/>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زكريّا المؤمن، عن شعيب العقرقوفي،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 المعتمر في ضمان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مات متوجّهاً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ذنوبه، و إن مات محرماً 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ملبّياً، و إن مات بأحد الحرمين 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الآمنين، و إن مات منصرفاً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جميع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في طريق مكّة ذاهباً أو جائياً أمن من الفزع الأكبر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ضمان الحاجّ المؤمن علي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مات في سفره أدخله الجنّة، و إن ردّه إلي أهله لم يكتب عليه ذنب بعد وصوله إلي منزله بسبعين 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بصدقة فمات فله الجنّة، و رجل خرج يعود مريضاً فمات فله الجنّة، و رجل خرج مجاهداً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فمات فله الجنّة، و رجل خرج حاجّاً فمات فله الجنّة، و رجل خرج إلي الجمعة فمات فله الجنّة، و رجل خرج في جنازة رجل مسلم فمات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إسماعيل، عن عليّ بن الحكم، عن جعفر بن عمران،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 العمرة سوقان من أسواق الآخرة، اللّازم لهما في ضمان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إن أبقاه أدّاه إلي عياله و إن أماته أدخله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الحسن بن أحمد السمرقندي الحافظ، أنبأ أبو بكر بن أبي زكريّا إمام جامع بلخ، أنبأ إسحاق المستملي، حدثنا أبو بكر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خلف الخواري بخوار، حدثنا أبو يزيد عصمة بن يزيد الهروي، حدثنا عمران بن سهل أبو سعيد البلخي، حدثنا إسحاق بن بشر الكاهلي، حدثنا أبو معشر، عن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رضي الله عنه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مات في طريق مكّة ذاهباً أو راجعاً لم يعرض و لم يحاسب أو غفر له</w:t>
      </w:r>
      <w:r>
        <w:rPr>
          <w:rFonts w:eastAsia="Amiri" w:cs="Amiri" w:ascii="Amiri" w:hAnsi="Amiri"/>
          <w:color w:val="111111"/>
          <w:sz w:val="28"/>
          <w:szCs w:val="28"/>
          <w:rtl w:val="true"/>
          <w:lang w:bidi="ar-SA"/>
        </w:rPr>
        <w:t>.</w:t>
      </w:r>
      <w:bookmarkStart w:id="667" w:name="pg10569_98800"/>
    </w:p>
    <w:p>
      <w:pPr>
        <w:pStyle w:val="BookText"/>
        <w:rPr/>
      </w:pPr>
      <w:bookmarkEnd w:id="667"/>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زياد سبلان، حدّثنا أبو معاوية، حدّثنا محمّد بن إسحاق، عن جميل بن أبي ميمونة، عن عطاء بن يزيد اللّيثي،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حاجّاً فمات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أجر الحاجّ إلي يوم القيامة، و من خرج معتمراً فمات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أجر المعتمر إلي يوم القيامة، و من خرج غازياً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فمات كتب له أجر الغازي إلي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إبراهيم بن سالم، حدثنا الحسن بن أبي الربيع، حدثنا الحسين بن عليّ الجعفيّ، عن محمّد بن السمّاك، عن عائذ،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في هذا الوجه لحجّ أو عمرة، فمات فيه لم يعرض و لم يُحاسب،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 يباهي بالطائفين</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6763774_211673320"/>
      <w:bookmarkStart w:id="669" w:name="_Toc250"/>
      <w:bookmarkEnd w:id="668"/>
      <w:r>
        <w:rPr>
          <w:rtl w:val="true"/>
        </w:rPr>
        <w:t>من مات في أحد الحرمين</w:t>
      </w:r>
      <w:bookmarkEnd w:id="6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أحد الحرمين أمن من الفزع الأكبر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في أحد الحرمين 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لا حساب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محمّد بن سليمان الدّيلمي، عن أبي حجر الأسلمي،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حاجّاً و لم يزرني إلي المدينة جفوته يوم القيامة، و من أتاني زائراً وجبت له شفاعتي، و من وجبت له شفاعتي وجبت له الجنّة، و من مات في أحد الحرمين مكّة و المدينة لم يعرض و لم يحاسب، و من مات مهاجراً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حشر يوم القيامة مع أصحاب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كتاب المنبئ عن زهد النبي صلي الله عليه و آله، بإسناده عنه صلي الله عليه و آله أنّه قال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مات في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آمنه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الفزع الأكبر، و أدخله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بمكّة فكأنّما مات في السماء الدنيا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بشران، أنا أبو عليّ محمّد بن أحمد الصوّاف، نا الحسن بن عليّ بن الوليد الفارسي، أنا أبو الحسن خلف بن عبد الحميد، نا أبو الصباح عبد الغفور بن سعيد الأنصاريّ، عن أبي هاشم الرهان، عن زاذان، عن</w:t>
      </w:r>
    </w:p>
    <w:p>
      <w:pPr>
        <w:pStyle w:val="BookText"/>
        <w:rPr/>
      </w:pPr>
      <w:r>
        <w:rPr>
          <w:rFonts w:ascii="Amiri" w:hAnsi="Amiri" w:eastAsia="Amiri" w:cs="Amiri"/>
          <w:color w:val="111111"/>
          <w:sz w:val="28"/>
          <w:sz w:val="28"/>
          <w:szCs w:val="28"/>
          <w:rtl w:val="true"/>
          <w:lang w:bidi="ar-SA"/>
        </w:rPr>
        <w:t>سلمان، عن النبيّ صلي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استوجب شفاعتي و جاء يوم القيامة من الآمنين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جعفر، حدثنا محمّد بن أحمد بن راشد، حدثنا محمّد بن خلف، حدثنا الفريابي، حدثنا سفيان،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المؤمّل، عن محمّد بن عباد المخزومي، عن محمّد بن قيس بن مخرمة،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بعث يوم القيامة ملبّياً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بكر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حصين القاضي، حدثنا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يونس، حدثنا سفيان،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المؤمّل، عن محمّد بن عباد بن جعفر، عن محمّد بن قيس بن مخرمة، عن النبيّ صلي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القيامة آمناً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مهدي الكوفي، حدّثنا موسي بن عبد الرحمن المسروقي، حدّثنا زيد بن الحباب،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المؤمّل المكّي، عن أبي الزبير، عن جابر، عن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بعث آمناً يوم القيامة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عليّ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أحمد بن عبدوس بن حمدويه الصفار النيسابوري، نا أيّوب بن الحسن، نا محمّد بن إسماعيل بن أبي</w:t>
      </w:r>
    </w:p>
    <w:p>
      <w:pPr>
        <w:pStyle w:val="BookText"/>
        <w:rPr/>
      </w:pPr>
      <w:r>
        <w:rPr>
          <w:rFonts w:ascii="Amiri" w:hAnsi="Amiri" w:eastAsia="Amiri" w:cs="Amiri"/>
          <w:color w:val="111111"/>
          <w:sz w:val="28"/>
          <w:sz w:val="28"/>
          <w:szCs w:val="28"/>
          <w:rtl w:val="true"/>
          <w:lang w:bidi="ar-SA"/>
        </w:rPr>
        <w:t>فديك بالمدينة، نا سليمان بن يزيد الكعبي،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في أحد الحرمين بُعث من الآمنين يوم القيامة، و من زارني محتسباً إلي المدينة كان في جواري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عبيد و القاضي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ابن مخلّد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الوليد البسري، نا وكيع، نا خالد بن أبي خالد و أبو عون، عن الشعبي؛ و الأسود بن ميمون، عن هارون أبي قزعة، عن رجل من آل حاطب، عن حاطب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بعد موتي، فكأنّما زارني في حياتي، و من مات بأحد الحرمين بعث من الآمنين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نا أحمد بن عبيد، نا عبيد بن شريك و ابن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ملحان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يحيي بن بكير، نا اللّيث، حدّثني يونس، عن ابن شهاب،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الصميتة امرأة من بني اللّيث بن بكر كانت في حجر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سمعتها تحدّث يعني عن صفيّة بنت أبي عبيد، أنّها 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منكم أن يموت بالمدينة فليمت، فإنّه من يمت بها يشفع له أو يشهد 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قتادة، أنا أبو العبّاس محمّد بن إسحاق الصبعي، نا الحسين بن عليّ بن زياد، حدّثني ابن أبي أويس، حدّثني عبد العزيز بن محمّد</w:t>
      </w:r>
    </w:p>
    <w:p>
      <w:pPr>
        <w:pStyle w:val="BookText"/>
        <w:rPr/>
      </w:pPr>
      <w:r>
        <w:rPr>
          <w:rFonts w:ascii="Amiri" w:hAnsi="Amiri" w:eastAsia="Amiri" w:cs="Amiri"/>
          <w:color w:val="111111"/>
          <w:sz w:val="28"/>
          <w:sz w:val="28"/>
          <w:szCs w:val="28"/>
          <w:rtl w:val="true"/>
          <w:lang w:bidi="ar-SA"/>
        </w:rPr>
        <w:t>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الأصبهاني، أنا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إسحاق الفاكهي، نا أبو يحيي بن أبي مسرة، نا يحيي بن محمّد الحارثي، نا عبد العزيز بن محمّد، عن أُسامة بن زيد،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عكرمة،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عن أبيه، عن سبيعة الأسلميّة 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منكم أن يموت بالمدينة فليمت، فإنّه لن يموت بها أحد إلّا كنت له شهيداً أو شفيعاً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أنا أبو عمرو بن السماك، نا عبد الرحمن بن محمّد بن منصور، نا معاذ بن هشام، نا أبي، عن أيّوب، عن نافع، عن ابن عمر،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أن يموت بالمدينة فليمت فإنّي أشفع لمن يموت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بن قتادة، أنا عمرو بن مطر، نا أحمد بن الحسين بن نصر الحدا، نا الصلت بن مسعود، نا سفيان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أن يموت بالمدينة فليمت فإنّه من مات بالمدينة شفّعت له يوم القيامة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الأصبهاني، أنا أبو بكر القطّان، نا عليّ بن الحسن بن أبي عيسي الهلالي، نا عبد الغفّار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حدّثني صالح بن أبي الأخضر، عن الزهري،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أنّه حدّثه عن الصميتة أنّها</w:t>
      </w:r>
      <w:bookmarkStart w:id="670" w:name="pg10569_98816"/>
    </w:p>
    <w:p>
      <w:pPr>
        <w:pStyle w:val="BookText"/>
        <w:rPr/>
      </w:pPr>
      <w:bookmarkEnd w:id="670"/>
      <w:r>
        <w:rPr>
          <w:rFonts w:ascii="Amiri" w:hAnsi="Amiri" w:eastAsia="Amiri" w:cs="Amiri"/>
          <w:color w:val="111111"/>
          <w:sz w:val="28"/>
          <w:sz w:val="28"/>
          <w:szCs w:val="28"/>
          <w:rtl w:val="true"/>
          <w:lang w:bidi="ar-SA"/>
        </w:rPr>
        <w:t>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استطاع أن يموت بالمدينة فليمت، فمن مات بالمدينة كنت له شفيعاً و شهيداً</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6763776_211673320"/>
      <w:bookmarkStart w:id="672" w:name="_Toc251"/>
      <w:bookmarkEnd w:id="671"/>
      <w:r>
        <w:rPr>
          <w:rtl w:val="true"/>
        </w:rPr>
        <w:t>من مات بين الحرمين</w:t>
      </w:r>
      <w:bookmarkEnd w:id="672"/>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الحسن بن عليّ بن يقطين، عن زبيدة، عن جميل،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بين الحرمين بعثه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الآمنين يوم القيامة، أما إنّ عبد الرحمن بن الحجّاج و أبا عبيدة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عمرو عبد الوهاب، أنبأ والدي، أنبأ الهيثم بن كليب الشاشي ببخارا، حدثنا أبو هشام القديدي محمّد بن سليمان بن الحكم بقديد، عن عمّه أيّوب بن الحكم، عن مسلم بن خالد الزنجي، عن أبان بن صالح، عن أنس بن مالك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بين الحرمين حشره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يوم القيامة من الآمنين و كتب شهيداً و شفيعاً يوم القيامة</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6763778_211673320"/>
      <w:bookmarkStart w:id="674" w:name="_Toc252"/>
      <w:bookmarkEnd w:id="673"/>
      <w:r>
        <w:rPr>
          <w:rtl w:val="true"/>
        </w:rPr>
        <w:t>من دفن في الحرم</w:t>
      </w:r>
      <w:bookmarkEnd w:id="6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إسماعيل،</w:t>
      </w:r>
    </w:p>
    <w:p>
      <w:pPr>
        <w:pStyle w:val="BookText"/>
        <w:rPr/>
      </w:pPr>
      <w:r>
        <w:rPr>
          <w:rFonts w:ascii="Amiri" w:hAnsi="Amiri" w:eastAsia="Amiri" w:cs="Amiri"/>
          <w:color w:val="111111"/>
          <w:sz w:val="28"/>
          <w:sz w:val="28"/>
          <w:szCs w:val="28"/>
          <w:rtl w:val="true"/>
          <w:lang w:bidi="ar-SA"/>
        </w:rPr>
        <w:t>عن أبي إسماعيل السّراج،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دفن في الحرم أمن من الفزع الأكبر،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الناس و فاجرهم؟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الناس و فاجرهم</w:t>
      </w:r>
      <w:r>
        <w:rPr>
          <w:rFonts w:eastAsia="IRNazanin" w:cs="IRNazanin"/>
          <w:color w:val="111111"/>
          <w:sz w:val="28"/>
          <w:szCs w:val="28"/>
          <w:rtl w:val="true"/>
          <w:lang w:bidi="fa-IR"/>
        </w:rPr>
        <w:t>.</w:t>
      </w:r>
      <w:bookmarkStart w:id="675" w:name="pg10569_98821"/>
    </w:p>
    <w:p>
      <w:pPr>
        <w:pStyle w:val="Heading2"/>
        <w:numPr>
          <w:ilvl w:val="1"/>
          <w:numId w:val="1"/>
        </w:numPr>
        <w:rPr/>
      </w:pPr>
      <w:bookmarkStart w:id="676" w:name="__RefHeading___Toc6763780_211673320"/>
      <w:bookmarkStart w:id="677" w:name="_Toc253"/>
      <w:bookmarkEnd w:id="675"/>
      <w:bookmarkEnd w:id="676"/>
      <w:r>
        <w:rPr>
          <w:rtl w:val="true"/>
        </w:rPr>
        <w:t>الفصل الثاني و العشرون</w:t>
      </w:r>
      <w:r>
        <w:rPr>
          <w:rtl w:val="true"/>
        </w:rPr>
        <w:t xml:space="preserve">: </w:t>
      </w:r>
      <w:r>
        <w:rPr>
          <w:rtl w:val="true"/>
        </w:rPr>
        <w:t>ما ورد في المدينة المنوّرة</w:t>
      </w:r>
      <w:bookmarkEnd w:id="677"/>
    </w:p>
    <w:p>
      <w:pPr>
        <w:pStyle w:val="Heading3"/>
        <w:numPr>
          <w:ilvl w:val="2"/>
          <w:numId w:val="1"/>
        </w:numPr>
        <w:rPr/>
      </w:pPr>
      <w:bookmarkStart w:id="678" w:name="__RefHeading___Toc6763782_211673320"/>
      <w:bookmarkStart w:id="679" w:name="_Toc254"/>
      <w:bookmarkEnd w:id="678"/>
      <w:r>
        <w:rPr>
          <w:rtl w:val="true"/>
        </w:rPr>
        <w:t>الاختتام بالمدينة</w:t>
      </w:r>
      <w:bookmarkEnd w:id="679"/>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أبدأ بالمدينة أو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عن أبيه، عن غياث بن إبراهيم، عن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عليه السلام أبدأ بالمدينة أو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بمكّة و اختم بالمدينة فإنّه أفضل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يحيي</w:t>
      </w:r>
      <w:bookmarkStart w:id="680" w:name="pg10569_98823"/>
    </w:p>
    <w:p>
      <w:pPr>
        <w:pStyle w:val="BookText"/>
        <w:rPr/>
      </w:pPr>
      <w:bookmarkEnd w:id="680"/>
      <w:r>
        <w:rPr>
          <w:rFonts w:ascii="Amiri" w:hAnsi="Amiri" w:eastAsia="Amiri" w:cs="Amiri"/>
          <w:color w:val="111111"/>
          <w:sz w:val="28"/>
          <w:sz w:val="28"/>
          <w:szCs w:val="28"/>
          <w:rtl w:val="true"/>
          <w:lang w:bidi="ar-SA"/>
        </w:rPr>
        <w:t>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عن أبيه، عن إسماعيل بن مهران، عن جعفر بن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 أحدكم فليختم حجّه بزيارتنا، لأنّ ذلك من تمام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سدير،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ابدءوا بمكّة و اختموا 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أتمّوا برسول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حجّكم إذا خرجتم إلي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فإنّ تركه جفاء و بذلك أُمرتم و أتمّوا بالقبور التي ألزمكم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حقّها و زيارتها</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6763784_211673320"/>
      <w:bookmarkStart w:id="682" w:name="_Toc255"/>
      <w:bookmarkEnd w:id="681"/>
      <w:r>
        <w:rPr>
          <w:rtl w:val="true"/>
        </w:rPr>
        <w:t>أدب دخول المدينة</w:t>
      </w:r>
      <w:bookmarkEnd w:id="682"/>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 المدينة فاغتسل، و ائت المسجد، فابدأ بقبر النبي صلي الله عليه و آله، فقف به و سلّم علي النبيّ صلي الله عليه و آله، و اشهد له بالرسالة و البلاغ، و أكثر من الصلاة عليه، و ادع من الدّعاء بما فتح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 فيه</w:t>
      </w:r>
      <w:r>
        <w:rPr>
          <w:rFonts w:eastAsia="Amiri" w:cs="Amiri" w:ascii="Amiri" w:hAnsi="Amiri"/>
          <w:color w:val="111111"/>
          <w:sz w:val="28"/>
          <w:szCs w:val="28"/>
          <w:rtl w:val="true"/>
          <w:lang w:bidi="ar-SA"/>
        </w:rPr>
        <w:t>.</w:t>
      </w:r>
      <w:bookmarkStart w:id="683" w:name="pg10569_98827"/>
    </w:p>
    <w:p>
      <w:pPr>
        <w:pStyle w:val="Heading3"/>
        <w:numPr>
          <w:ilvl w:val="2"/>
          <w:numId w:val="1"/>
        </w:numPr>
        <w:rPr/>
      </w:pPr>
      <w:bookmarkStart w:id="684" w:name="__RefHeading___Toc6763786_211673320"/>
      <w:bookmarkStart w:id="685" w:name="_Toc256"/>
      <w:bookmarkEnd w:id="683"/>
      <w:bookmarkEnd w:id="684"/>
      <w:r>
        <w:rPr>
          <w:rtl w:val="true"/>
        </w:rPr>
        <w:t>فضل المقام بالمدينة</w:t>
      </w:r>
      <w:bookmarkEnd w:id="685"/>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أفضل المقام بمكّة أو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قولي مع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 يردُّك إلي قولي،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فأزعم أنّ المقام بالمدينة أفضل من المقام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قلت ذلك لقد 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ذاك يوم فطر و جاء إلي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فسلّم عليه في المسجد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فضّلنا الناس اليوم بسلامنا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إسماعيل بن عليّة، حدّثنا أبي، عن وهيب، عن يحيي بن أبي إسحاق، أنّه حدّث عن أبي سعيد مولي المَهْرِيّ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أصابهم بالمدينة جهدٌ و شدّة، و أنّه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الخُدْرِي،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 العيال و قد أصابتنا شدّة فأردت أن أنقل عيالي إلي بعض الرّيف </w:t>
      </w:r>
      <w:r>
        <w:rPr>
          <w:rStyle w:val="FootnoteAnchor"/>
          <w:rtl w:val="true"/>
        </w:rPr>
        <w:footnoteReference w:id="1006"/>
      </w:r>
      <w:r>
        <w:rPr>
          <w:rFonts w:ascii="Amiri" w:hAnsi="Amiri" w:eastAsia="Amiri" w:cs="Amiri"/>
          <w:color w:val="111111"/>
          <w:sz w:val="28"/>
          <w:sz w:val="28"/>
          <w:szCs w:val="28"/>
          <w:rtl w:val="true"/>
          <w:lang w:bidi="ar-SA"/>
        </w:rPr>
        <w:t>، فقال 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تفعل الزم المدينة، فإنّا خرجنا مع نبيّ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حتّي قدمنا عُسفان، فأقام بها ليالي،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هاهنا في شي‌ء و إنّ عيالنا لخلوف </w:t>
      </w:r>
      <w:r>
        <w:rPr>
          <w:rStyle w:val="FootnoteAnchor"/>
          <w:rtl w:val="true"/>
        </w:rPr>
        <w:footnoteReference w:id="1007"/>
      </w:r>
      <w:r>
        <w:rPr>
          <w:rFonts w:ascii="Amiri" w:hAnsi="Amiri" w:eastAsia="Amiri" w:cs="Amiri"/>
          <w:color w:val="111111"/>
          <w:sz w:val="28"/>
          <w:sz w:val="28"/>
          <w:szCs w:val="28"/>
          <w:rtl w:val="true"/>
          <w:lang w:bidi="ar-SA"/>
        </w:rPr>
        <w:t>، ما نأمن عليهم، فبلغ ذلك النبي صلي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الذي بلغني من حديثكم؟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كيف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أحلف به، أو و 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أو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لأمرنّ بناقتي تُرحل </w:t>
      </w:r>
      <w:r>
        <w:rPr>
          <w:rStyle w:val="FootnoteAnchor"/>
          <w:rtl w:val="true"/>
        </w:rPr>
        <w:footnoteReference w:id="1008"/>
      </w:r>
      <w:r>
        <w:rPr>
          <w:rFonts w:ascii="Amiri" w:hAnsi="Amiri" w:eastAsia="Amiri" w:cs="Amiri"/>
          <w:color w:val="111111"/>
          <w:sz w:val="28"/>
          <w:sz w:val="28"/>
          <w:szCs w:val="28"/>
          <w:rtl w:val="true"/>
          <w:lang w:bidi="ar-SA"/>
        </w:rPr>
        <w:t>، ثمّ لا أحلّ لها عقدة حتّي أقدم المدينة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bookmarkStart w:id="686" w:name="pg10569_98830"/>
    </w:p>
    <w:p>
      <w:pPr>
        <w:pStyle w:val="Heading3"/>
        <w:numPr>
          <w:ilvl w:val="2"/>
          <w:numId w:val="1"/>
        </w:numPr>
        <w:rPr/>
      </w:pPr>
      <w:bookmarkStart w:id="687" w:name="__RefHeading___Toc6763788_211673320"/>
      <w:bookmarkStart w:id="688" w:name="_Toc257"/>
      <w:bookmarkEnd w:id="686"/>
      <w:bookmarkEnd w:id="687"/>
      <w:r>
        <w:rPr>
          <w:rtl w:val="true"/>
        </w:rPr>
        <w:t>فضل الإقامة بالمدينة في شهر رمضان</w:t>
      </w:r>
      <w:bookmarkEnd w:id="688"/>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نصر الطوسي،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أيّوب المخرمي، 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كثير بن جعفر، عن أبيه، عن جدّه، عن بلال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رمضان بالمدينة خير من ألف رمضان فيما سواها من البلدان، و جمعة بالمدينة خير من ألف جمعة فيما سواها من البلدان</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6763790_211673320"/>
      <w:bookmarkStart w:id="690" w:name="_Toc258"/>
      <w:bookmarkEnd w:id="689"/>
      <w:r>
        <w:rPr>
          <w:rtl w:val="true"/>
        </w:rPr>
        <w:t>الدعاء للإقامة بالمدينة</w:t>
      </w:r>
      <w:bookmarkEnd w:id="690"/>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يقول في السجدة بين الأذان و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قَلْبِي بَارّاً وَ رِزْقِي دَارّاً، وَ اجْعَلْ لِي عِنْدَ قَبْرِ نَبِيِّكَ صلي الله عليه و آله مُسْتَقَرّاً وَ قَرَاراً</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6763792_211673320"/>
      <w:bookmarkStart w:id="692" w:name="_Toc259"/>
      <w:bookmarkEnd w:id="691"/>
      <w:r>
        <w:rPr>
          <w:rtl w:val="true"/>
        </w:rPr>
        <w:t>المدينة حرم النبي صلي الله عليه و آله</w:t>
      </w:r>
      <w:bookmarkEnd w:id="692"/>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المدينة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الكوفة حرمي، لا يريدها جبّار بحادثة إلّا قصمه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و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جميعاً، عن زياد القندي، عن محمّد بن عمارة،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أدّب نبيّه فأحسن تأديبه، فلمّا ائتدب فوّض إليه، فحرّم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الخمر، و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كلّ مسكر فأجاز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ذلك، و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مكّة و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المدينة فأجاز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ذلك كلّه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زياد القندي،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لما أدّب نبيّه ائتدب ففوّض إليه، و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 مكّة، و 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حرّم المدينة، فأجاز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و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حرّم الخمر، و 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حرّم كلّ مسكر، فأجاز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أحمد بن عبدون المعروف بابن الحاشر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بن الزبير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عامر، عن أحمد بن رزق الغمشاني، عن عاصم بن عبد الواحد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 حرم إبراهيم، و المدينة حرم محمّد صلي الله عليه و آله، و الكوفة حرم عليّ بن أبي طالب عليه السلام، إنّ علياً حرّم من الكوفة ما حرّم إبراهيم من مكّة، و ما حرّم محمّد صلي الله عليه و آله من المدينة</w:t>
      </w:r>
      <w:r>
        <w:rPr>
          <w:rFonts w:eastAsia="Amiri" w:cs="Amiri" w:ascii="Amiri" w:hAnsi="Amiri"/>
          <w:color w:val="111111"/>
          <w:sz w:val="28"/>
          <w:szCs w:val="28"/>
          <w:rtl w:val="true"/>
          <w:lang w:bidi="ar-SA"/>
        </w:rPr>
        <w:t>.</w:t>
      </w:r>
      <w:bookmarkStart w:id="693" w:name="pg10569_98835"/>
    </w:p>
    <w:p>
      <w:pPr>
        <w:pStyle w:val="Heading3"/>
        <w:numPr>
          <w:ilvl w:val="2"/>
          <w:numId w:val="1"/>
        </w:numPr>
        <w:rPr/>
      </w:pPr>
      <w:bookmarkStart w:id="694" w:name="__RefHeading___Toc6763794_211673320"/>
      <w:bookmarkStart w:id="695" w:name="_Toc260"/>
      <w:bookmarkEnd w:id="693"/>
      <w:bookmarkEnd w:id="694"/>
      <w:r>
        <w:rPr>
          <w:rtl w:val="true"/>
        </w:rPr>
        <w:t>حدود المدينة</w:t>
      </w:r>
      <w:bookmarkEnd w:id="695"/>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عليّ بن مهزيار، عن فضالة بن أيّوب، عن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مكّة حرم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حرّمها إبراهيم عليه السلام، و إنّ المدينة حرمي ما بين لابتيها حرم لا يعضد </w:t>
      </w:r>
      <w:r>
        <w:rPr>
          <w:rStyle w:val="FootnoteAnchor"/>
          <w:rtl w:val="true"/>
        </w:rPr>
        <w:footnoteReference w:id="1016"/>
      </w:r>
      <w:r>
        <w:rPr>
          <w:rFonts w:ascii="Amiri" w:hAnsi="Amiri" w:eastAsia="Amiri" w:cs="Amiri"/>
          <w:color w:val="111111"/>
          <w:sz w:val="28"/>
          <w:sz w:val="28"/>
          <w:szCs w:val="28"/>
          <w:rtl w:val="true"/>
          <w:lang w:bidi="ar-SA"/>
        </w:rPr>
        <w:t xml:space="preserve">شجرها، و هو ما بين ظلّ عائر إلي ظلّ وعير </w:t>
      </w:r>
      <w:r>
        <w:rPr>
          <w:rStyle w:val="FootnoteAnchor"/>
          <w:rtl w:val="true"/>
        </w:rPr>
        <w:footnoteReference w:id="1017"/>
      </w:r>
      <w:r>
        <w:rPr>
          <w:rFonts w:ascii="Amiri" w:hAnsi="Amiri" w:eastAsia="Amiri" w:cs="Amiri"/>
          <w:color w:val="111111"/>
          <w:sz w:val="28"/>
          <w:sz w:val="28"/>
          <w:szCs w:val="28"/>
          <w:rtl w:val="true"/>
          <w:lang w:bidi="ar-SA"/>
        </w:rPr>
        <w:t xml:space="preserve">، و ليس صيدها كصيد مكّة، يؤكل هذا و لا يؤكل ذلك، و هو بريد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حرّم بريداً في بريد، غضاها،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زياد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عنده ربيعة الرأي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من المدينة؟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 فقال لربيعة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عهد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أميال، فسكت و لم يجبه، فأقبل عليّ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تقول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من المدينة ما بين لابتيها،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لابتيها؟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أحاطت به الحرار </w:t>
      </w:r>
      <w:r>
        <w:rPr>
          <w:rStyle w:val="FootnoteAnchor"/>
          <w:rtl w:val="true"/>
        </w:rPr>
        <w:footnoteReference w:id="10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حرّم من الشجر؟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إلي وعير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إنسان و أنا جالسٌ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بين لابتيها؟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الصورين </w:t>
      </w:r>
      <w:r>
        <w:rPr>
          <w:rStyle w:val="FootnoteAnchor"/>
          <w:rtl w:val="true"/>
        </w:rPr>
        <w:footnoteReference w:id="1022"/>
      </w:r>
      <w:r>
        <w:rPr>
          <w:rFonts w:ascii="Amiri" w:hAnsi="Amiri" w:eastAsia="Amiri" w:cs="Amiri"/>
          <w:color w:val="111111"/>
          <w:sz w:val="28"/>
          <w:sz w:val="28"/>
          <w:szCs w:val="28"/>
          <w:rtl w:val="true"/>
          <w:lang w:bidi="ar-SA"/>
        </w:rPr>
        <w:t xml:space="preserve">إلي الثنيّة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حمّاد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لابتي المدينة ظلّ عائر إلي ظلّ وعير 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كطائر 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يعضد شجرها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لابتي المدينة حرم،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طيرها كطير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يعضد شجرها،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لابتاها؟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أحاطت به الحرّة، حرّم ذلك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لا يهاج صيدها و لا يُعضد شجرها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زرارة بن أعين، عن أبي جعفر عليه السلام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المدينة ما بين لابتيها صيدها، و حرّم عليه السلام ما حولها بريداً في بريد أن يختلي خلاها أو يعضد شجرها إلّا عودي الناضح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سعيد،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مسكان،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ما حرّم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آله من المدينة من ذباب </w:t>
      </w:r>
      <w:r>
        <w:rPr>
          <w:rStyle w:val="FootnoteAnchor"/>
          <w:rtl w:val="true"/>
        </w:rPr>
        <w:footnoteReference w:id="1028"/>
      </w:r>
      <w:r>
        <w:rPr>
          <w:rFonts w:ascii="Amiri" w:hAnsi="Amiri" w:eastAsia="Amiri" w:cs="Amiri"/>
          <w:color w:val="111111"/>
          <w:sz w:val="28"/>
          <w:sz w:val="28"/>
          <w:szCs w:val="28"/>
          <w:rtl w:val="true"/>
          <w:lang w:bidi="ar-SA"/>
        </w:rPr>
        <w:t xml:space="preserve">إلي واقم </w:t>
      </w:r>
      <w:r>
        <w:rPr>
          <w:rStyle w:val="FootnoteAnchor"/>
          <w:rtl w:val="true"/>
        </w:rPr>
        <w:footnoteReference w:id="1029"/>
      </w:r>
      <w:r>
        <w:rPr>
          <w:rFonts w:ascii="Amiri" w:hAnsi="Amiri" w:eastAsia="Amiri" w:cs="Amiri"/>
          <w:color w:val="111111"/>
          <w:sz w:val="28"/>
          <w:sz w:val="28"/>
          <w:szCs w:val="28"/>
          <w:rtl w:val="true"/>
          <w:lang w:bidi="ar-SA"/>
        </w:rPr>
        <w:t xml:space="preserve">و العريض </w:t>
      </w:r>
      <w:r>
        <w:rPr>
          <w:rStyle w:val="FootnoteAnchor"/>
          <w:rtl w:val="true"/>
        </w:rPr>
        <w:footnoteReference w:id="1030"/>
      </w:r>
      <w:r>
        <w:rPr>
          <w:rFonts w:ascii="IRNazanin" w:hAnsi="IRNazanin" w:eastAsia="IRNazanin"/>
          <w:color w:val="111111"/>
          <w:sz w:val="28"/>
          <w:sz w:val="28"/>
          <w:szCs w:val="28"/>
          <w:rtl w:val="true"/>
          <w:lang w:bidi="fa-IR"/>
        </w:rPr>
        <w:t xml:space="preserve">و النقب </w:t>
      </w:r>
      <w:r>
        <w:rPr>
          <w:rStyle w:val="FootnoteAnchor"/>
          <w:rtl w:val="true"/>
        </w:rPr>
        <w:footnoteReference w:id="1031"/>
      </w:r>
      <w:r>
        <w:rPr>
          <w:rFonts w:ascii="Amiri" w:hAnsi="Amiri" w:eastAsia="Amiri" w:cs="Amiri"/>
          <w:color w:val="111111"/>
          <w:sz w:val="28"/>
          <w:sz w:val="28"/>
          <w:szCs w:val="28"/>
          <w:rtl w:val="true"/>
          <w:lang w:bidi="ar-SA"/>
        </w:rPr>
        <w:t>من قبل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 بن أيّوب و قتيبة بن سعيد و ابن حجر جميعاً، عن إسماعيل، قال 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جعفر، أخبرني عمرو بن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المطّلب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أشرف علي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أُحرّم ما بين جبليها مثل ما حرّم به إبراهيم مكّة، اللّهمّ بارك لهم في مُدّهم و صاعهم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و عمرو الناقد، كلاهما عن أبي أحمد،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الأسدي، حدّثنا سفيان، عن أبي الزبير، عن جابر</w:t>
      </w:r>
      <w:bookmarkStart w:id="696" w:name="pg10569_98844"/>
    </w:p>
    <w:p>
      <w:pPr>
        <w:pStyle w:val="BookText"/>
        <w:rPr/>
      </w:pPr>
      <w:bookmarkEnd w:id="6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حرّم مكّة، و إنّي حرّمت المدينة ما بين لابتيها، لا يقطع عضاهها و لا يصاد صيدها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الهاد، عن أبي بكر بن محمّد،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عمرو بن عثمان، عن رافع بن خديج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إبراهيم حرّم مكّة، و إنّي أُحرّم ما بين لابتيها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المدينة</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6763796_211673320"/>
      <w:bookmarkStart w:id="698" w:name="_Toc261"/>
      <w:bookmarkEnd w:id="697"/>
      <w:r>
        <w:rPr>
          <w:rtl w:val="true"/>
        </w:rPr>
        <w:t>دعاء النبي صلي الله عليه و سلم لأهل المدينة</w:t>
      </w:r>
      <w:bookmarkEnd w:id="698"/>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الليث، عن سعيد بن أبي سعيد المقبري، عن عمرو بن سليم الزرقي، عن عاصم بن عمر،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سلم حتّي إذا كنّا بحرّة السّقيا </w:t>
      </w:r>
      <w:r>
        <w:rPr>
          <w:rStyle w:val="FootnoteAnchor"/>
          <w:rtl w:val="true"/>
        </w:rPr>
        <w:footnoteReference w:id="1036"/>
      </w:r>
      <w:r>
        <w:rPr>
          <w:rFonts w:ascii="Amiri" w:hAnsi="Amiri" w:eastAsia="Amiri" w:cs="Amiri"/>
          <w:color w:val="111111"/>
          <w:sz w:val="28"/>
          <w:sz w:val="28"/>
          <w:szCs w:val="28"/>
          <w:rtl w:val="true"/>
          <w:lang w:bidi="ar-SA"/>
        </w:rPr>
        <w:t>التي كانت لسعد بن أبي وقاص،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بوضوء، فتوضّأ ثمّ قام فاستقبل القبلة ثمّ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إبراهيم كان عبدك و خليلك و دعا لأهل مكّة بالبركة، و أنا عبدك و رسولك أدعوك لأهل المدينة أن تبارك لهم في مُدّهم و صاعهم مثل ما باركت لأهل مكّة مع البركة بركتين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عباد بن تميم،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زيد،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إبراهيم حرّم مكّة و دعا لها، و حرّمت المدينة كما حرّم إبراهيم مكّة، و دعوت لهم في مدّها و صاعها </w:t>
      </w:r>
      <w:r>
        <w:rPr>
          <w:rStyle w:val="FootnoteAnchor"/>
          <w:rtl w:val="true"/>
        </w:rPr>
        <w:footnoteReference w:id="1038"/>
      </w:r>
      <w:r>
        <w:rPr>
          <w:rFonts w:ascii="Amiri" w:hAnsi="Amiri" w:eastAsia="Amiri" w:cs="Amiri"/>
          <w:color w:val="111111"/>
          <w:sz w:val="28"/>
          <w:sz w:val="28"/>
          <w:szCs w:val="28"/>
          <w:rtl w:val="true"/>
          <w:lang w:bidi="ar-SA"/>
        </w:rPr>
        <w:t>مثل ما دعا به إبراهيم لمكّة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عثمان بن عمر، أنا ابن أبي ذئب، عن سعيد المقبري،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قتادة، عن أبي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توضّأ، ثمّ صلّي بأرض سعد بأرض الحرّة عند بيوت السقيا،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إبراهيم خليلك و عبدك و نبيّك دعاك لأهل مكّة، و أنا محمّد عبدك و رسولك أدعوك لأهل المدينة مثل ما دعاك إبراهيم بمكّة، أدعوك أن تبارك لهم في صاعهم و مدّهم و ثمارهم، اللّهمّ حبّب إلينا المدينة كما حبّبت إلينا مكّة، و اجعل ما بها من وراء خمّ، اللّهمّ إنّي حرّمت ما بين لابتيها كما حرّمت علي لسان إبراهيم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مالك، عن سهيل بن أبي صالح، أبيه، عن أبي هريرة، أنّه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الناس إذا رأوا أوّل الثمر جاءوا به إلي النبيّ صلي الله عليه و سلم، فإذا أخذه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ثمرنا، و بارك لنا في مدينتنا، و بارك لنا في صاعنا، و بارك لنا في مدّنا، اللّهمّ إنّ إبراهيم عبدك و خليلك و نبيّك، و إنّي عبدك و نبيّك، و إنّه دعاك لمكّة، و إنّي أدعوك للمدينة، بمثل ما دعاك لمكّة و مثله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أصغر وليد له</w:t>
      </w:r>
      <w:bookmarkStart w:id="699" w:name="pg10569_98850"/>
    </w:p>
    <w:p>
      <w:pPr>
        <w:pStyle w:val="BookText"/>
        <w:rPr/>
      </w:pPr>
      <w:bookmarkEnd w:id="699"/>
      <w:r>
        <w:rPr>
          <w:rFonts w:ascii="Amiri" w:hAnsi="Amiri" w:eastAsia="Amiri" w:cs="Amiri"/>
          <w:color w:val="111111"/>
          <w:sz w:val="28"/>
          <w:sz w:val="28"/>
          <w:szCs w:val="28"/>
          <w:rtl w:val="true"/>
          <w:lang w:bidi="ar-SA"/>
        </w:rPr>
        <w:t>فيعطيه ذلك الثمر</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6763798_211673320"/>
      <w:bookmarkStart w:id="701" w:name="_Toc262"/>
      <w:bookmarkEnd w:id="700"/>
      <w:r>
        <w:rPr>
          <w:rtl w:val="true"/>
        </w:rPr>
        <w:t>من أحدث بالمدينة حدثاً</w:t>
      </w:r>
      <w:bookmarkEnd w:id="701"/>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أحدث بالمدينة حدثاً أو 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فعليه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عليّ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أنّه خطب الناس و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حرم ما بين عير إلي ثور، فمن أحدث فيها حدثاً أو آوي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فعليه لعنة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الملائكة و النّاس أجمعين، لا يقبل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منه صرفاً و لا عدلًا</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6763800_211673320"/>
      <w:bookmarkStart w:id="703" w:name="_Toc263"/>
      <w:bookmarkEnd w:id="702"/>
      <w:r>
        <w:rPr>
          <w:rtl w:val="true"/>
        </w:rPr>
        <w:t>المدينة قبّة الإسلام</w:t>
      </w:r>
      <w:bookmarkEnd w:id="703"/>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قبّة الاسلام، و دار الايمان، و أرض الهجرة، و مثوي الحلال و الحرام</w:t>
      </w:r>
      <w:r>
        <w:rPr>
          <w:rFonts w:eastAsia="Amiri" w:cs="Amiri" w:ascii="Amiri" w:hAnsi="Amiri"/>
          <w:color w:val="111111"/>
          <w:sz w:val="28"/>
          <w:szCs w:val="28"/>
          <w:rtl w:val="true"/>
          <w:lang w:bidi="ar-SA"/>
        </w:rPr>
        <w:t>.</w:t>
      </w:r>
    </w:p>
    <w:p>
      <w:pPr>
        <w:pStyle w:val="Heading3"/>
        <w:numPr>
          <w:ilvl w:val="2"/>
          <w:numId w:val="1"/>
        </w:numPr>
        <w:rPr/>
      </w:pPr>
      <w:bookmarkStart w:id="704" w:name="__RefHeading___Toc6763802_211673320"/>
      <w:bookmarkStart w:id="705" w:name="_Toc264"/>
      <w:bookmarkEnd w:id="704"/>
      <w:r>
        <w:rPr>
          <w:rtl w:val="true"/>
        </w:rPr>
        <w:t>بناء مسجد النبي صلي الله عليه و آله</w:t>
      </w:r>
      <w:bookmarkEnd w:id="70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جميعاً، عن سهل بن زياد، عن أحمد</w:t>
      </w:r>
      <w:bookmarkStart w:id="706" w:name="pg10569_98853"/>
    </w:p>
    <w:p>
      <w:pPr>
        <w:pStyle w:val="BookText"/>
        <w:rPr/>
      </w:pPr>
      <w:bookmarkEnd w:id="706"/>
      <w:r>
        <w:rPr>
          <w:rFonts w:ascii="Amiri" w:hAnsi="Amiri" w:eastAsia="Amiri" w:cs="Amiri"/>
          <w:color w:val="111111"/>
          <w:sz w:val="28"/>
          <w:sz w:val="28"/>
          <w:szCs w:val="28"/>
          <w:rtl w:val="true"/>
          <w:lang w:bidi="ar-SA"/>
        </w:rPr>
        <w:t>بن محمّد بن أبي نصر؛ و عن عليّ بن إبراهيم، عن أبيه،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المغيرة جميعاً،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 بالسميط،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بناه بالسعيدة، ثمّ إنّ المسلمين كثروا،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أمرت بالمسجد فزيد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فزيد فيه، و بُني جداره بالأُنثي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أمرت بالمسجد فظلّ،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به، فأقيمت فيه سواري من جذوع النخل، ثمّ طرحت عليه العوارض و الخصف و الإذخر، فعاشوا فيه حتّي أصابتهم الأمطار، فجعل المسجد يكف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 أمرت بالمسجد فطيّن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عريش </w:t>
      </w:r>
      <w:r>
        <w:rPr>
          <w:rStyle w:val="FootnoteAnchor"/>
          <w:rtl w:val="true"/>
        </w:rPr>
        <w:footnoteReference w:id="1045"/>
      </w:r>
      <w:r>
        <w:rPr>
          <w:rFonts w:ascii="Amiri" w:hAnsi="Amiri" w:eastAsia="Amiri" w:cs="Amiri"/>
          <w:color w:val="111111"/>
          <w:sz w:val="28"/>
          <w:sz w:val="28"/>
          <w:szCs w:val="28"/>
          <w:rtl w:val="true"/>
          <w:lang w:bidi="ar-SA"/>
        </w:rPr>
        <w:t>كعريش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فلم يزل كذلك حتّي قبض صلي الله عليه و آله، و كان جداره قبل أن يظلّل قامة، و كان إذا كان الفي‌ء ذراعاً و هو قدر مريض </w:t>
      </w:r>
      <w:r>
        <w:rPr>
          <w:rStyle w:val="FootnoteAnchor"/>
          <w:rtl w:val="true"/>
        </w:rPr>
        <w:footnoteReference w:id="1046"/>
      </w:r>
      <w:r>
        <w:rPr>
          <w:rFonts w:ascii="Amiri" w:hAnsi="Amiri" w:eastAsia="Amiri" w:cs="Amiri"/>
          <w:color w:val="111111"/>
          <w:sz w:val="28"/>
          <w:sz w:val="28"/>
          <w:szCs w:val="28"/>
          <w:rtl w:val="true"/>
          <w:lang w:bidi="ar-SA"/>
        </w:rPr>
        <w:t>عنز صلّي الظهر، فإذا كان ضعف ذلك 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لبنة، و السعيدة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و نصف، و الذكر و الأُنثي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لبنتان مخالفتان</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763804_211673320"/>
      <w:bookmarkStart w:id="708" w:name="_Toc265"/>
      <w:bookmarkEnd w:id="707"/>
      <w:r>
        <w:rPr>
          <w:rtl w:val="true"/>
        </w:rPr>
        <w:t>المسجد الذي أُسّس علي التقوي</w:t>
      </w:r>
      <w:r>
        <w:rPr>
          <w:rtl w:val="true"/>
        </w:rPr>
        <w:t>?</w:t>
      </w:r>
      <w:bookmarkEnd w:id="70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حاتم، حدّثنا يحيي بن سعيد، عن حميد الخرّاط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عبد الرحمن بن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سمعت أباك يذكر في المسجد الذي أُسّس علي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في بيت بعض نسائه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المسجدين الذي أُسّس علي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كفّاً من حصباء فضرب به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مسجدكم هذا لمسجد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أباك هكذا يذكره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حدّثنا اللّيث، عن عمران بن أبي أنس، عن عبد الرحمن بن أبي سعيد، عن أبي سعيد الخدري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w:t>
      </w:r>
      <w:r>
        <w:rPr>
          <w:rStyle w:val="FootnoteAnchor"/>
          <w:rtl w:val="true"/>
        </w:rPr>
        <w:footnoteReference w:id="1049"/>
      </w:r>
      <w:r>
        <w:rPr>
          <w:rFonts w:ascii="Amiri" w:hAnsi="Amiri" w:eastAsia="Amiri" w:cs="Amiri"/>
          <w:color w:val="111111"/>
          <w:sz w:val="28"/>
          <w:sz w:val="28"/>
          <w:szCs w:val="28"/>
          <w:rtl w:val="true"/>
          <w:lang w:bidi="ar-SA"/>
        </w:rPr>
        <w:t>في المسجد الذي أُسّس علي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مسجد قباء،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وكيع، حدثنا ربيعة بن عثمان، عن عمران بن أبي أنس،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رجلان علي عهد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في المسجد الذي أُسّس علي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الرّسول و قال الآخر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مسجد قباء، فأتيا النبيّ صلي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مسجدي هذا</w:t>
      </w:r>
      <w:r>
        <w:rPr>
          <w:rFonts w:eastAsia="Amiri" w:cs="Amiri" w:ascii="Amiri" w:hAnsi="Amiri"/>
          <w:color w:val="111111"/>
          <w:sz w:val="28"/>
          <w:szCs w:val="28"/>
          <w:rtl w:val="true"/>
          <w:lang w:bidi="ar-SA"/>
        </w:rPr>
        <w:t>.</w:t>
      </w:r>
      <w:bookmarkStart w:id="709" w:name="pg10569_98858"/>
    </w:p>
    <w:p>
      <w:pPr>
        <w:pStyle w:val="Heading3"/>
        <w:numPr>
          <w:ilvl w:val="2"/>
          <w:numId w:val="1"/>
        </w:numPr>
        <w:rPr/>
      </w:pPr>
      <w:bookmarkStart w:id="710" w:name="__RefHeading___Toc6763806_211673320"/>
      <w:bookmarkStart w:id="711" w:name="_Toc266"/>
      <w:bookmarkEnd w:id="709"/>
      <w:bookmarkEnd w:id="710"/>
      <w:r>
        <w:rPr>
          <w:rtl w:val="true"/>
        </w:rPr>
        <w:t>أربعة من قصور الدنيا</w:t>
      </w:r>
      <w:bookmarkEnd w:id="711"/>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عليّ الحسن بن محمّد الطوسي قراءة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والدي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أبو الحسن عليّ بن عليّ بن دعبل بن رزين بن عثمان بن عبد الرحمن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زيد بن ورقاء أخو دعبل بن عليّ الخزاعي رضي الله عنه ببغداد سنة اثنين و سبعين و مائتين، عن عليّ بن موسي الرّضا، عن آبائه، عن أمير المؤمنين عليهم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من قصور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 مسجد الرّسول، و مسجد بيت المقدّس و مسجد الكوفة</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6763808_211673320"/>
      <w:bookmarkStart w:id="713" w:name="_Toc267"/>
      <w:bookmarkEnd w:id="712"/>
      <w:r>
        <w:rPr>
          <w:rtl w:val="true"/>
        </w:rPr>
        <w:t>حدّ مسجد النبيّ صلي الله عليه و آله و حدّ الروضة</w:t>
      </w:r>
      <w:bookmarkEnd w:id="713"/>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مسجد الرسول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الأُسطوانة التي عند رأس القبر إلي الأُسطوانتين من وراء المنبر عن يمين القبلة، و كان من وراء المنبر طريق تمرّ فيه الشاة و يمرّ الرجل منحرفاً، و كان ساحة المسجد من البلاط إلي الصحن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و غيره، عن أحمد بن محمّد، عن عليّ بن إسماعيل، عن محمّد بن عمرو بن سعيد، عن موسي بن أكيل، عن عبد الأعلي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سام قال</w:t>
      </w:r>
      <w:r>
        <w:rPr>
          <w:rFonts w:eastAsia="Amiri" w:cs="Amiri" w:ascii="Amiri" w:hAnsi="Amiri"/>
          <w:color w:val="111111"/>
          <w:sz w:val="28"/>
          <w:szCs w:val="28"/>
          <w:rtl w:val="true"/>
          <w:lang w:bidi="ar-SA"/>
        </w:rPr>
        <w:t>:</w:t>
      </w:r>
      <w:bookmarkStart w:id="714" w:name="pg10569_98860"/>
    </w:p>
    <w:p>
      <w:pPr>
        <w:pStyle w:val="BookText"/>
        <w:rPr/>
      </w:pPr>
      <w:bookmarkEnd w:id="714"/>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ثلاثة آلاف و ستمائة ذراع مكسرة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عليّ بن النعمان،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الروضة من مسجد الرسول صلي الله عليه و آله إلي طرف الظلال، و حدّ المسجد إلي الأُسطوانتين عن يمين المنبر إلي الطريق ممّا يلي سوق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حديد،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عمّا يقول الناس في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بين بيتي و منبري روضة من رياض الجنّة و منبري علي ترعة من ترع الجنّة،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حدّ الروضة؟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أربع أساطين من المنبر إلي الظّلال،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الصحن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جميل، عن أبي بكر الحضرميّ،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بيتي و منبري روضة من رياض الجنّة، و منبري علي ترعة من ترع الجنّة، و قوائم منبري ربّت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روضة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لو كشف الغطاء لرأيتم</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6763810_211673320"/>
      <w:bookmarkStart w:id="716" w:name="_Toc268"/>
      <w:bookmarkEnd w:id="715"/>
      <w:r>
        <w:rPr>
          <w:rtl w:val="true"/>
        </w:rPr>
        <w:t>الصلاة في مسجد النبي صلي الله عليه و آله</w:t>
      </w:r>
      <w:bookmarkEnd w:id="7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روينا عن جعفر بن محمّد، عن أبيه، عن آبائه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عليهم،</w:t>
      </w:r>
    </w:p>
    <w:p>
      <w:pPr>
        <w:pStyle w:val="BookText"/>
        <w:rPr/>
      </w:pPr>
      <w:r>
        <w:rPr>
          <w:rFonts w:ascii="Amiri" w:hAnsi="Amiri" w:eastAsia="Amiri" w:cs="Amiri"/>
          <w:color w:val="111111"/>
          <w:sz w:val="28"/>
          <w:sz w:val="28"/>
          <w:szCs w:val="28"/>
          <w:rtl w:val="true"/>
          <w:lang w:bidi="ar-SA"/>
        </w:rPr>
        <w:t>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المدينة عشرة آلاف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زيد، عن سعيد بن المسيّب، عن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سعيد أخبرني أبي الحسين، عن أبيه،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عن جبرئيل، عن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جلّ جلاله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من عبادي آمن بي، و صدّق بك، و صلّي في مسجدك ركعتين علي خلاء من الناس، إلّا غفرت له ما تقدّم من ذنبه و ما تأخّر فلم أر شاهداً أفضل من عليّ بن الحسين عليه السلام حيث حدّثني بهذا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أحمد بن الحسن، عن عمرو بن سعيد، عن مصدّق، عن عمّار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الصلاة في المدينة، هل هي مثل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إنّ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ألف صلاة، و الصلاة في المدينة مثل الصلاة في سائر البلدان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أبي إسماعيل السرّاج، عن ابن مسكان، عن أبي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في مسجد النبي صلي الله عليه و آله تعدل بعشرة آلاف صلاة</w:t>
      </w:r>
      <w:r>
        <w:rPr>
          <w:rFonts w:eastAsia="Amiri" w:cs="Amiri" w:ascii="Amiri" w:hAnsi="Amiri"/>
          <w:color w:val="111111"/>
          <w:sz w:val="28"/>
          <w:szCs w:val="28"/>
          <w:rtl w:val="true"/>
          <w:lang w:bidi="ar-SA"/>
        </w:rPr>
        <w:t>.</w:t>
      </w:r>
      <w:bookmarkStart w:id="717" w:name="pg10569_98867"/>
    </w:p>
    <w:p>
      <w:pPr>
        <w:pStyle w:val="Heading2"/>
        <w:numPr>
          <w:ilvl w:val="1"/>
          <w:numId w:val="1"/>
        </w:numPr>
        <w:rPr/>
      </w:pPr>
      <w:bookmarkStart w:id="718" w:name="__RefHeading___Toc6763812_211673320"/>
      <w:bookmarkStart w:id="719" w:name="_Toc269"/>
      <w:bookmarkEnd w:id="717"/>
      <w:bookmarkEnd w:id="718"/>
      <w:r>
        <w:rPr>
          <w:rtl w:val="true"/>
        </w:rPr>
        <w:t>الفصل الثالث و العشرون</w:t>
      </w:r>
      <w:r>
        <w:rPr>
          <w:rtl w:val="true"/>
        </w:rPr>
        <w:t xml:space="preserve">: </w:t>
      </w:r>
      <w:r>
        <w:rPr>
          <w:rtl w:val="true"/>
        </w:rPr>
        <w:t>في الزيارة</w:t>
      </w:r>
      <w:bookmarkEnd w:id="719"/>
    </w:p>
    <w:p>
      <w:pPr>
        <w:pStyle w:val="Heading3"/>
        <w:numPr>
          <w:ilvl w:val="2"/>
          <w:numId w:val="1"/>
        </w:numPr>
        <w:rPr/>
      </w:pPr>
      <w:bookmarkStart w:id="720" w:name="__RefHeading___Toc6763814_211673320"/>
      <w:bookmarkStart w:id="721" w:name="_Toc270"/>
      <w:bookmarkEnd w:id="720"/>
      <w:r>
        <w:rPr>
          <w:rtl w:val="true"/>
        </w:rPr>
        <w:t>زيارة النبي و الأئمة صلوات اللّ</w:t>
      </w:r>
      <w:r>
        <w:rPr>
          <w:rtl w:val="true"/>
        </w:rPr>
        <w:t>?</w:t>
      </w:r>
      <w:r>
        <w:rPr>
          <w:rtl w:val="true"/>
        </w:rPr>
        <w:t>ه عليهم أجمعين</w:t>
      </w:r>
      <w:bookmarkEnd w:id="721"/>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عباد بن سليمان، عن محمّد بن سليمان الديلمي، عن إبراهيم بن أبي حجر الأسلمي،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حاجّاً و لم يزرني إلي المدينة جفاني، و من جفاني جفوته يوم القيامة، و من جاءني زائراً وجبت له شفاعتي، و من وجبت له شفاعتي وجبت له الجنّة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عليّ بن سيف، عن سليمان بن عمرو النخعي،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الحسن، عن أبيه،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بعد وفاتي كان كمن زارني في حياتي، و كنت له شهيداً و شافعاً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أحمد إسماعيل بن عيسي بن محمّد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الأشعث بن هيثم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موسي بن إسماعيل بن موسي بن جعفر بن محمّد بن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 محمّد بن عليّ،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الحسين بن أبي الخطّاب، عن الحسن بن محبوب، عن جميل بن صالح، عن الفضيل بن يسار،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قبر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تعدل حجّة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مبرورة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أبي نجران قال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جعفر </w:t>
      </w:r>
      <w:r>
        <w:rPr>
          <w:rStyle w:val="FootnoteAnchor"/>
          <w:rtl w:val="true"/>
        </w:rPr>
        <w:footnoteReference w:id="106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لمن زار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أبان، عن السدوسي،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عن عليّ بن سيف بن عميرة، عن طفيل بن مالك النخعي، عن إبراهيم بن أبي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بن سليمان، عن أبيه، عن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في حياتي و بعد موتي كان في جواري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بن صدقة، عن جعفر بن محمّد، عن أبيه عليهما السلام، أنّ النبيّ صلي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حيّاً أو ميّتاً كنت له شفيعاً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قبري حلّت له شفاعتي، و من زارني ميّتاً فكأنّما زارني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لعليّ بن موسي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يزورون ربّهم من منازلهم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فضّل نبيّه محمّداً صلي الله عليه و آله علي جميع خلقه من النبيّين و الملائكة، و جعل</w:t>
      </w:r>
    </w:p>
    <w:p>
      <w:pPr>
        <w:pStyle w:val="BookText"/>
        <w:rPr/>
      </w:pPr>
      <w:r>
        <w:rPr>
          <w:rFonts w:ascii="Amiri" w:hAnsi="Amiri" w:eastAsia="Amiri" w:cs="Amiri"/>
          <w:color w:val="111111"/>
          <w:sz w:val="28"/>
          <w:sz w:val="28"/>
          <w:szCs w:val="28"/>
          <w:rtl w:val="true"/>
          <w:lang w:bidi="ar-SA"/>
        </w:rPr>
        <w:t>طاعته طاعته، و متابعته متابعته، و زيارته في الدنيا و الآخرة زيارته،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107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ايِعُونَكَ 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فقد زار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درجة النبيّ صلي الله عليه و آله في الجنّة أرفع الدرجات، فمن زاره إلي درجته في الجنّة من منزله فقد زار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تبارك و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عدّة من أصحابنا، منهم أحمد بن إدريس و 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العمركي بن علي، عن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خادماً لأبي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 عن محمّد بن عليّ بن الحسين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أو زار أحداً من ذريّتي زرته يوم القيامة فأنقذته من أهوالها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خلف،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خالد البرقي،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الحسن بن عليّ في حجر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زائراً بعد موته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زائراً بعد موته فله الجنّة، و من أتاك زائراً بعد موتك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محمّد بن سنان، عن محمّد بن عليّ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زارني في حياتي أو بعد موتي أو زارك في حياتك أو بعد موتك أو زار ابنيك في حياتهما أو بعد موتهما ضمنت له يوم القيامة أن أُخلّصه من أهوالها و شدائدها حتّي أُصيّره معي في درجتي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أحمد بن إدريس، عن أبيه، عن محمّد بن الحسين بن أبي الخطاب، عن عثمان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العلاء بن المسيّب،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 لرسول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أبه ما جزاء من زارك؟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أباك أو زار أخاك كان حقّاً عليّ أن أزوره يوم القيامة حتّي أُخلّصه من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عثمان بن أحمد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القاضي أبو إسحاق إبراهيم بن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حسين بن عثمان بن معلّي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حيّاً أو ميّتاً أو زار أباك حيّاً أو ميّتاً أو زار أخاك حيّاً أو ميّتاً أو زارك حيّاً أو ميّتاً كان حقّاً عليّ أن أستنقذه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عثمان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لرسول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ما لمن زارك؟ فقال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أو ميّتاً أو زار أباك أو زار أخاك أو زارك كان حقّاً عليّ أن أزوره يوم القيامة و أُخلّصه من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خلف،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الحسين بن عليّ عليهما السلام في حجر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إذ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لمن زارك بعد موتك؟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زائراً بعد موتي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زائراً بعد موته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زائراً بعد موته فله الجنّة، و من أتاك زائراً بعد موتك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الكوفي، عن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أبي نجران، عن عليّ بن شعيب،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الحسين بن عليّ عليه السلام قاعد في حجر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ذات يوم إذ رفع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أتاك بعد وفاتك زائراً لا يريد إلّا زيارتك؟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أتاني بعد وفاتي زائراً لا يريد إلّا زيارتي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بعد وفاته زائراً لا يريد إلّا زيارته فله الجنّة، و 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بعد وفاته</w:t>
      </w:r>
    </w:p>
    <w:p>
      <w:pPr>
        <w:pStyle w:val="BookText"/>
        <w:rPr/>
      </w:pPr>
      <w:r>
        <w:rPr>
          <w:rFonts w:ascii="Amiri" w:hAnsi="Amiri" w:eastAsia="Amiri" w:cs="Amiri"/>
          <w:color w:val="111111"/>
          <w:sz w:val="28"/>
          <w:sz w:val="28"/>
          <w:szCs w:val="28"/>
          <w:rtl w:val="true"/>
          <w:lang w:bidi="ar-SA"/>
        </w:rPr>
        <w:t>زائراً لا يريد إلّا زيارته فله الجنّة، و من أتاك بعد وفاتك زائراً لا يريد إلّا زيارتك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محمّد العلويّ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حمدون الرواس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القواريريّ قرابة يعلي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أمين الثغري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عيسي الرّواسي، عن العلاء بن المسيّب، عن جعفر بن محمّد، عن أبيه محمّد بن عليّ، عن أبيه عليّ بن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زارني حيّاً و ميّتاً، و من زار أباك حيّاً و ميّتاً، و من زار أخاك حيّاً و ميّتاً و من زارك حيّاً و ميّتاً كان حقيقاً عليّ أن أزوره يوم القيامة و أُخلّصه من ذنوبه و أُدخله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الحسين، عن محمّد بن إسماعيل، عن صالح بن عقبة،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زار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فوق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إبراهيم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w:t>
      </w:r>
    </w:p>
    <w:p>
      <w:pPr>
        <w:pStyle w:val="BookText"/>
        <w:rPr/>
      </w:pPr>
      <w:r>
        <w:rPr>
          <w:rFonts w:ascii="Amiri" w:hAnsi="Amiri" w:eastAsia="Amiri" w:cs="Amiri"/>
          <w:color w:val="111111"/>
          <w:sz w:val="28"/>
          <w:sz w:val="28"/>
          <w:szCs w:val="28"/>
          <w:rtl w:val="true"/>
          <w:lang w:bidi="ar-SA"/>
        </w:rPr>
        <w:t>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أبي غندر،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بكيت؟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جبرئيل أنّكم قتلي و مصارعكم شتّي،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لمن يزور قبورنا علي تشتّتها؟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أُولئك طوائف من أُمّتي، يزورونكم يلتمسون بذلك البركة، و حقيق عليّ أن آتيهم يوم القيامة حتّي أُخلّصهم من أهوال الساعة من ذنوبهم و يسكنهم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عبد الرحمن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زارنا في مماتنا فكأنّما زارنا في حياتنا، و من جاهد عدوّنا فكأنّما جاهد معنا، و من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لمحبّنا فقد أحبّنا، و من سرّ مؤمناً فقد سرّنا، و من أعان فقيرنا كان مكافأته علي جدّنا محمّد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لمن زار قبر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و زاره و صلّي عنده ركعتين كتبت له حجّة مبرورة، فإن صلّي عنده أربع ركعات كتبت له حجّة و 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كذلك لكلّ من زار إماماً مفترضة طاعته؟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كلّ من زار إماماً مفترضة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الوشاء،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 لهم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زارك بعد موتك، أو زار أباك، أو زار أخاك، فله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معاً، عن الحسن بن متيل، عن الحسن بن عليّ الكوفي، عن عليّ بن حسان، عن عبد الرحمن بن كثير مولي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أحدكم حجّ دهره ثمّ لم يزر الحسين عليه السلام لكان تاركاً حقّاً من حقوق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من حقوق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لأنّ حقّ الحسين عليه السلام فريضة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واجبة علي كلّ مسلم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الحميري، عن أبيه، عن عليّ بن محمّد بن سالم، عن محمّد بن خالد،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حمّاد البصري،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سالم،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إن كان يأتمّ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الحسن بن عليّ العسكري عليهم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جعفراً أو أباه لم يشتك عينه و لم يصبه سقم، و لم يمت مبتلي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 لم يمت فقيراً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بعض مؤلّفات أصحابنا،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يزورنا أو يزور قبورنا، إلّا غشيته الرحمة، و غُفِرت له ذنوبه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حفص بن سليمان، عن ليث، 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سعد الماليني، أنا أبو أحمد بن عدي الحافظ، نا محمّد بن موسي الحلواني، نا محمّد بن إسماعيل بن سمرة، نا موسي بن هلال،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العمري،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سعيد بن أبي عمرو، 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الصفّار، نا أبو بكر بن</w:t>
      </w:r>
      <w:bookmarkStart w:id="722" w:name="pg10569_98899"/>
    </w:p>
    <w:p>
      <w:pPr>
        <w:pStyle w:val="BookText"/>
        <w:rPr/>
      </w:pPr>
      <w:bookmarkEnd w:id="722"/>
      <w:r>
        <w:rPr>
          <w:rFonts w:ascii="Amiri" w:hAnsi="Amiri" w:eastAsia="Amiri" w:cs="Amiri"/>
          <w:color w:val="111111"/>
          <w:sz w:val="28"/>
          <w:sz w:val="28"/>
          <w:szCs w:val="28"/>
          <w:rtl w:val="true"/>
          <w:lang w:bidi="ar-SA"/>
        </w:rPr>
        <w:t>أبي الدنيا، حدّثني سعيد بن عثمان الجرجاني، نا محمّد بن إسماعيل بن أبي فديك، أخبرني أبو المثني سليمان بن يزيد الكعبي، عن أنس بن مالك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بالمدينة محتسباً، كنت له شهيداً و شفيعاً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الصفّار إملاء، نا محمّد بن موسي البصري، نا عبد الملك بن قريب، نا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يتيم لبني السدي لقيته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يسلّم عليّ عند قبري إلّا وكّل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به ملك يبلغني، و كفي أمر آخرته و دنياه، و كنت له شهيداً و شفيعاً يوم القيامة</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6763816_211673320"/>
      <w:bookmarkStart w:id="724" w:name="_Toc271"/>
      <w:bookmarkEnd w:id="723"/>
      <w:r>
        <w:rPr>
          <w:rtl w:val="true"/>
        </w:rPr>
        <w:t>زيارة فاطمة الزهراء عليها السلام</w:t>
      </w:r>
      <w:bookmarkEnd w:id="724"/>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عليّ بن حبشي بن قوني، عن عليّ بن سلمان الزراري، عن محمّد بن الحسين بن أبي الخطاب، عن محمّد بن إسماعيل، عن الخيبري، عن يزيد بن عبد الملك،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و هو ذا هو أنّه من سلّم عليه و عليّ ثلاثة أيّام أوجب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الجنّة،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 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بعد موتنا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عن فاطمة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من صلّي عليك غفر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له، و ألحقه بي حيث كنت من الجنّة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وهبان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bookmarkStart w:id="725" w:name="pg10569_98903"/>
    </w:p>
    <w:p>
      <w:pPr>
        <w:pStyle w:val="BookText"/>
        <w:rPr/>
      </w:pPr>
      <w:bookmarkEnd w:id="725"/>
      <w:r>
        <w:rPr>
          <w:rFonts w:ascii="Amiri" w:hAnsi="Amiri" w:eastAsia="Amiri" w:cs="Amiri"/>
          <w:color w:val="111111"/>
          <w:sz w:val="28"/>
          <w:sz w:val="28"/>
          <w:szCs w:val="28"/>
          <w:rtl w:val="true"/>
          <w:lang w:bidi="ar-SA"/>
        </w:rPr>
        <w:t>محمّد الحسن بن محمّد بن الحسن السيرافي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الوليد بن العبّاس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عيسي العريضي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عليه السلام ذات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إلي قبر جدّتك فاطمة عليها السلام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مُمْتَحَنَةُ امْتَحَنَكِ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خَلَقَكِ قَبْلَ أَنْ يَخْلُقَكِ فَوَجَدَكِ لِمَا امْتَحَنَكِ صَابِرَةً، وَ زَعَمْنَا أَنَّا لَكِ أَوْلِيَاءٌ وَ مُصِدِّقُونَ وَ صَابِرُونَ لِكُلِّ مَا أَتَانَا بِهِ أَبُوكِ صلي الله عليه و آله وَ أَتَانَا بِهِ وَصِيُّهُ عليه السلام، فَإِنَّا نَسْأَلُكِ إِنْ كُنَّا صَدَّقْنَاكِ إِلَّا أَلْحَقْتِنَا بِتَصْدِيقِنَا لَهُمَا بِالْبُشْرَي لِنُبَشِّرَ أَنْفُسَنَا بِأَنَّا قَدْ طَهُرْنَا بِوِلَايَتِكَ</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6763818_211673320"/>
      <w:bookmarkStart w:id="727" w:name="_Toc272"/>
      <w:bookmarkEnd w:id="726"/>
      <w:r>
        <w:rPr>
          <w:rtl w:val="true"/>
        </w:rPr>
        <w:t>في موضع قبرها الشريف</w:t>
      </w:r>
      <w:bookmarkEnd w:id="727"/>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جامع كتاب المسائل و أجوبتها من الأئمّة عليهم السلام، فيما سئل عن مولانا عليّ بن محمّد الهادي عليهما السلام فقال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أن تخبرني عن بيت أُمّك فاطمة عليها السلام أ هي في طيبة أو كما يقول الناس في البقيع؟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 جدّي صلوات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النصّ كاف في أنّها عليها السلام مع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غيره، عن سهل بن زياد، عن أحمد بن محمّد بن أبي نصر قال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فلمّا زادت بنو</w:t>
      </w:r>
    </w:p>
    <w:p>
      <w:pPr>
        <w:pStyle w:val="BookText"/>
        <w:rPr/>
      </w:pPr>
      <w:r>
        <w:rPr>
          <w:rFonts w:ascii="Amiri" w:hAnsi="Amiri" w:eastAsia="Amiri" w:cs="Amiri"/>
          <w:color w:val="111111"/>
          <w:sz w:val="28"/>
          <w:sz w:val="28"/>
          <w:szCs w:val="28"/>
          <w:rtl w:val="true"/>
          <w:lang w:bidi="ar-SA"/>
        </w:rPr>
        <w:t>أُميّة في المسجد صارت في المسجد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عن فاطمة بنت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أي مكان دفنت؟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جعفراً عليه السلام عن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عيسي بن موسي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لك،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ما أنا و عيسي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أخبرني عن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موسي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ابن أبي عمير، عن بعض أصحابنا،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قبري و منبري روضة من رياض الجنّة و منبري علي ترعة من ترع الجنّة، لأنّ قبر فاطمة صلي الله عليه و آله بين قبره و منبره، قبرها روضة من رياض الجنّة، و إليه ترعة من ترع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 فاطمة عليها السلام توفّيت و لها ثمان عشرة سنة و شهران، و أقامت بعد النبي صلي الله عليه و آله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و تولّي غسلها و تكفينها أمير المؤمنين عليه السلام و أخرجها و معه الحسن و الحسين عليهم السلام في الليل، و صلّوا عليها و لم يعلم بها أحد، و دفنها في البقيع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وفاة فاطمة الزهراء عليها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أسماء غسّليها و حنّطيها و كفّنيها،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فغسّلوها، و كفّنوها، و حنّطوها،</w:t>
      </w:r>
      <w:bookmarkStart w:id="728" w:name="pg10569_98910"/>
    </w:p>
    <w:p>
      <w:pPr>
        <w:pStyle w:val="BookText"/>
        <w:rPr/>
      </w:pPr>
      <w:bookmarkEnd w:id="728"/>
      <w:r>
        <w:rPr>
          <w:rFonts w:ascii="Amiri" w:hAnsi="Amiri" w:eastAsia="Amiri" w:cs="Amiri"/>
          <w:color w:val="111111"/>
          <w:sz w:val="28"/>
          <w:sz w:val="28"/>
          <w:szCs w:val="28"/>
          <w:rtl w:val="true"/>
          <w:lang w:bidi="ar-SA"/>
        </w:rPr>
        <w:t xml:space="preserve">و صلّوا عليها ليلًا، و دفنوها بالبقيع، و ماتت بعد العصر </w:t>
      </w:r>
      <w:r>
        <w:rPr>
          <w:rStyle w:val="FootnoteAnchor"/>
          <w:rtl w:val="true"/>
        </w:rPr>
        <w:footnoteReference w:id="11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روى أنّها دفنت في البقيع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روى أنّها دفنت بين القبر والمنبر وأنّ النبيّ صلى الله عليه و آله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قبري ومنبري روضة من رياض الجنّة لأنّ قبرها بين القبر والمنبر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روى أنّها دفنت في بيتها فلمّا زادت بنو أُمية في المسجد صارت في المسجد وهذا هو الصحيح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عند الأُسطوانة التي يدخل إليها من باب جبرئيل عليه السلام إلى مؤخّر الحظيرة التي فيها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Heading3"/>
        <w:numPr>
          <w:ilvl w:val="2"/>
          <w:numId w:val="1"/>
        </w:numPr>
        <w:rPr/>
      </w:pPr>
      <w:bookmarkStart w:id="729" w:name="__RefHeading___Toc6763820_211673320"/>
      <w:bookmarkStart w:id="730" w:name="_Toc273"/>
      <w:bookmarkEnd w:id="729"/>
      <w:r>
        <w:rPr>
          <w:rtl w:val="true"/>
        </w:rPr>
        <w:t>موضع بيت فاطمة عليها السلام</w:t>
      </w:r>
      <w:bookmarkEnd w:id="730"/>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الحكم،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بيتي و منبري روضة من رياض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عليّ و فاطمة عليها السلام ما بين البيت الذي فيه النبيّ صلي الله عليه و آله إلي الباب الذي يحاذي الزقاق إلي البقيع،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دخلت من ذلك الباب و الحائط مكانه أصاب منكبك الأيسر ثمّ سمّي سائر البيوت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6763822_211673320"/>
      <w:bookmarkStart w:id="732" w:name="_Toc274"/>
      <w:bookmarkEnd w:id="731"/>
      <w:r>
        <w:rPr>
          <w:rtl w:val="true"/>
        </w:rPr>
        <w:t>الصلاة في بيت علي و فاطمة عليهما السلام</w:t>
      </w:r>
      <w:bookmarkEnd w:id="732"/>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 بيوتي روضة من رياض الجنّة، و منبري علي ترعة من ترع الجنّة </w:t>
      </w:r>
      <w:r>
        <w:rPr>
          <w:rStyle w:val="FootnoteAnchor"/>
        </w:rPr>
        <w:footnoteReference w:id="1110"/>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صلاة في مسجدي تعدل ألف صلاة فيما سواه من</w:t>
      </w:r>
      <w:bookmarkStart w:id="733" w:name="pg10569_98913"/>
    </w:p>
    <w:p>
      <w:pPr>
        <w:pStyle w:val="BookText"/>
        <w:rPr/>
      </w:pPr>
      <w:bookmarkEnd w:id="733"/>
      <w:r>
        <w:rPr>
          <w:rFonts w:ascii="Amiri" w:hAnsi="Amiri" w:eastAsia="Amiri" w:cs="Amiri"/>
          <w:color w:val="111111"/>
          <w:sz w:val="28"/>
          <w:sz w:val="28"/>
          <w:szCs w:val="28"/>
          <w:rtl w:val="true"/>
          <w:lang w:bidi="ar-SA"/>
        </w:rPr>
        <w:t>المساجد إلّا المسجد الحرام؟ 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النبي صلي الله عليه و آله و بيت عليّ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أيّوب بن نوح، عن صفوان، و ابن أبي عمير، و غير واحد،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مثل الصلاة في الرّوضة؟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أفضل أو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6763824_211673320"/>
      <w:bookmarkStart w:id="735" w:name="_Toc275"/>
      <w:bookmarkEnd w:id="734"/>
      <w:r>
        <w:rPr>
          <w:rtl w:val="true"/>
        </w:rPr>
        <w:t>موضع مسجد فاطمة عليها السلام</w:t>
      </w:r>
      <w:bookmarkEnd w:id="735"/>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الأُسطوانة ممّا يلي صحن المسجد، مسجد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6763826_211673320"/>
      <w:bookmarkStart w:id="737" w:name="_Toc276"/>
      <w:bookmarkEnd w:id="736"/>
      <w:r>
        <w:rPr>
          <w:rtl w:val="true"/>
        </w:rPr>
        <w:t>كيفية زيارة النبي صلي الله عليه و آله</w:t>
      </w:r>
      <w:bookmarkEnd w:id="73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عن محمّد بن إسماعيل، عن الفضل بن شاذان، عن صفوان، و ابن أبي عمير، عن معاوية بن عمّار، عن أبي</w:t>
      </w:r>
    </w:p>
    <w:p>
      <w:pPr>
        <w:pStyle w:val="BookText"/>
        <w:rPr/>
      </w:pPr>
      <w:r>
        <w:rPr>
          <w:rFonts w:ascii="Amiri" w:hAnsi="Amiri" w:eastAsia="Amiri" w:cs="Amiri"/>
          <w:color w:val="111111"/>
          <w:sz w:val="28"/>
          <w:sz w:val="28"/>
          <w:szCs w:val="28"/>
          <w:rtl w:val="true"/>
          <w:lang w:bidi="ar-SA"/>
        </w:rPr>
        <w:t>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دخلت المدينة فاغتسل قبل أن تدخلها أو حين تدخلها، ثمّ تأتي قبر النبي صلي الله عليه و آله ثمّ تقوم فتسلّم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ثمّ تقوم عند الأُسطوانة المقدّمة من جانب القبر الأيمن عند رأس القبر عند زاوية القبر و أنت مستقبل القبلة، و منكبك الأيسر إلي جانب القبر، و منكبك الأيمن ممّا يلي المنبر، فإنّه موضع رأس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وَحْدَهُ لَا شَرِيكَ لَهُ، وَ أَشْهَدُ أَنَّ مُحَمَّداً عَبْدُهُ وَ رَسُولُهُ، وَ أَشْهَدُ أَنَّكَ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أَشْهَدُ أَنَّكَ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أَشْهَدُ أَنَّكَ قَدْ بَلَّغْتَ رِسَالَاتِ رَبِّكَ، وَ نَصَحْتَ لِأُمَّتِكَ، وَ جَاهَدْتَ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عَبَدْتَ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الْيَقِينُ بِالْحِكْمَةِ وَ الْمَوْعِظَةِ الْحَسَنَةِ، وَ أَدَّيْتَ الَّذِي عَلَيْكَ مِنَ الْحَقِّ، وَ أَنَّكَ قَدْ رَؤفْتَ بِالْمُؤْمِنِينَ، وَ غَلُظْتَ عَلَي الْكَافِرِينَ، فَبَلَغَ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بِكَ أَفْضَلَ شَرَفِ مَحَلِّ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اسْتَنْقَذَنَا بِكَ مِنَ الشِّرْكِ وَ الضَّلَالَةِ، اللَّهُمَّ فَاجْعَلْ صَلَوَاتِكَ وَ صَلَوَاتِ مَلَائِكَتِكَ الْمُقَرَّبِينَ، وَ عِبَادِكَ الصَّالِحِينَ، وَ أَنْبِيَائِكَ الْمُرْسَلِينَ، وَ أَهْلِ السَّمَاوَاتِ وَ الْأَرَضِينَ، وَ مَنْ سَبَّحَ لَكَ يَا رَبَّ الْعَالَمِينَ، مِنَ الْأَوَّلِينَ وَ الْآخِرِينَ عَلَي مُحَمَّدٍ عَبْدِكَ وَ رَسُولِكَ، وَ نَبِيِّكَ وَ أَمِينِكَ، وَ نَجِيِّكَ وَ حَبِيبِكَ، وَ صَفِيِّكَ وَ خَاصَّتِكَ، وَ صَفْوَتِكَ وَ خِيَرَتِكَ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أَعْطِهِ الدَّرَجَةَ وَ الْوَسِيلَةَ مِنَ الْجَنَّةِ، وَ ابْعَثْهُ مَقَاماً مَحْمُوداً يَغْبِطُهُ بِهِ الْأَوَّلُونَ وَ الْآخِرُونَ، 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اؤُكَ، فَاسْتَغْفَرُوا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اسْتَغْفَرَ لَهُمُ الرَّسُولُ لَوَجَدُوا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اباً رَحِيماً </w:t>
      </w:r>
      <w:r>
        <w:rPr>
          <w:rStyle w:val="FootnoteAnchor"/>
          <w:rtl w:val="true"/>
        </w:rPr>
        <w:footnoteReference w:id="1115"/>
      </w:r>
      <w:r>
        <w:rPr>
          <w:rFonts w:ascii="Amiri" w:hAnsi="Amiri" w:eastAsia="Amiri" w:cs="Amiri"/>
          <w:color w:val="111111"/>
          <w:sz w:val="28"/>
          <w:sz w:val="28"/>
          <w:szCs w:val="28"/>
          <w:rtl w:val="true"/>
          <w:lang w:bidi="ar-SA"/>
        </w:rPr>
        <w:t>وَ إِنِّي أَتَيْتُ نَبِيَّكَ مُسْتَغْفِراً تَائِباً مِنْ ذُنُوبِي، وَ إِنِّي أَتَوجَّهُ إِلَي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رَبِّي وَ رَبِّكَ لِيَغْفِرَ ذُنُوبِي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لك حاجة فاجعل قبر النبي صلي الله عليه و آله خلف كتفيك، و استقبل القبلة،</w:t>
      </w:r>
      <w:bookmarkStart w:id="738" w:name="pg10569_98919"/>
    </w:p>
    <w:p>
      <w:pPr>
        <w:pStyle w:val="BookText"/>
        <w:rPr/>
      </w:pPr>
      <w:bookmarkEnd w:id="738"/>
      <w:r>
        <w:rPr>
          <w:rFonts w:ascii="Amiri" w:hAnsi="Amiri" w:eastAsia="Amiri" w:cs="Amiri"/>
          <w:color w:val="111111"/>
          <w:sz w:val="28"/>
          <w:sz w:val="28"/>
          <w:szCs w:val="28"/>
          <w:rtl w:val="true"/>
          <w:lang w:bidi="ar-SA"/>
        </w:rPr>
        <w:t>و ارفع يديك، و اسأل حاجتك، فإنّك أحري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السلام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عند قبره؟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السَّلَامُ عَلَيْكَ يَا حَبِيبَ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السَّلَامُ عَلَيْكَ يَا صَفْوَةَ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السَّلَامُ عَلَيْكَ يَا أَمِينَ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أَشْهَدُ أَنَّكَ قَدْ نَصَحْتَ لِأُمَّتِكَ، وَ جَاهَدْتَ فِي سَبِيلِ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عَبَدْتَهُ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الْيَقِينُ، فَجَزَاكَ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أَفْضَلَ مَا 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عَنْ أُمَّتِهِ، اللَّهُمَّ صَلِّ عَلَي مُحَمَّدٍ وَ آلِ مُحَمَّدٍ أَفْضَلَ مَا صَلَّيْتَ عَلَي إِبْرَاهِيمَ وَ آلِ إِبْرَاهِيمَ، إِنَّكَ حَمِيدٌ مَجِيدٌ</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6763828_211673320"/>
      <w:bookmarkStart w:id="740" w:name="_Toc277"/>
      <w:bookmarkEnd w:id="739"/>
      <w:r>
        <w:rPr>
          <w:rtl w:val="true"/>
        </w:rPr>
        <w:t>زيارة الأئمّة عليهم السلام بالبقيع</w:t>
      </w:r>
      <w:bookmarkEnd w:id="740"/>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عن سلمة بن الخطاب،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بن أحمد، عن بكر بن صالح، عن عمرو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أصحابنا، عن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أتيت قبور الأئمة بالبقيع فقف عندهم و اجعل القبلة خلفك و القبر بين يديك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أَئِمَّةَ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عَلَيْكُمْ أَهْلَ الْبِرِّ وَ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عَلَيْكُمْ الْحُجَجُ عَلَي أَهْلِ الدُّنْيَا، السَّلَامُ عَلَيْكمُ الْقَوَّامُونَ فِي الْبَرِيَّةِ بِالْقِسْطِ، السَّلَامُ عَلَيْكُمْ أَهْلَ الصَّفْوَةِ، السَّلَامُ عَلَيْكُمْ يَا آلَ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وَ سَلَّمْ، السَّلَامُ عَلَيْكُمْ أَهْلَ النَّجْوَي، أَشْهَدُ أَنَّكُمْ قَدْ بَلَّغْتُمْ وَ نَصَحْتُمْ وَ صَبَرْتُمْ فِي ذَاتِ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كُذِّبْتُمْ وَ أُسِي‌ءَ إِلَيْكُم فَغَفَرْتُمْ، وَ أَشْهَدُ أَنَّكُمُ الْأَئِمَّةُ الرَّاشِدُونَ الْمَهْدِيُّونَ وَ أَنَّ طَاعَتَكُمْ مَفْرُوضَةٌ، وَ أَنَّ قَوْلَكُمُ الصِّدْقُ وَ أَنَّكُمْ</w:t>
      </w:r>
    </w:p>
    <w:p>
      <w:pPr>
        <w:pStyle w:val="BookText"/>
        <w:rPr/>
      </w:pPr>
      <w:r>
        <w:rPr>
          <w:rFonts w:ascii="Amiri" w:hAnsi="Amiri" w:eastAsia="Amiri" w:cs="Amiri"/>
          <w:color w:val="111111"/>
          <w:sz w:val="28"/>
          <w:sz w:val="28"/>
          <w:szCs w:val="28"/>
          <w:rtl w:val="true"/>
          <w:lang w:bidi="ar-SA"/>
        </w:rPr>
        <w:t>دَعَوْتُمْ فَلَمْ تُجَابُوا، وَ أَمَرْتُمْ فَلَمْ 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أَنَّكُمْ دَعَائِمُ الدِّينِ وَ أَرْكَانُ الْأَرْضِ، لَمْ تَزَالُوا بِعَيْنِ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يَنْسَخُكُمْ فِي أَصْلَابِ كُلِّ مُطَهَّرٍ، وَ يَنْقُلُكُمْ مِنْ أَرْحَامِ الْمُطَهَّرَاتِ، لَمْ تُدَنِّسْكُمُ الْجَاهِلِيَّةُ الْجَهْلَاءُ، وَ لَمْ تُشْرَكْ فِيكُمْ فِتَنُ الْأَهْوَاءِ، طِبْتُمْ وَ طَابَتْ مَنْبَتُكُمْ، مَنَّ بِكُمْ عَلَيْنَا دَيَّانُ الدِّينِ، فَجَعَلَكُمْ فِي بُيُوتٍ أَذِنَ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أَنْ تُرْفَعَ وَ يُذْكَرَ فِيهَا اسْمُهُ، وَ جَعَلَ صَلَوَاتَنَا عَلَيْكُمْ، رَحْمَةً لَنَا وَ كَفَّارَةً لِذُنُوبِنَا، إِذْ اخْتَارَكُمُ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لَنَا، وَ طَيَّبَ خَلْقَنَا بِمَا مَنَّ بِهِ عَلَيْنَا مِنْ وِلَايَتِكُمْ، وَ كُنَّا عِنْدَهُ مُسَمَّينَ لِعِلْمِكُمْ، مُعْتَرِفِينَ بِتَصْدِيقِنَا إِيَّاكُمْ،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مَقَامُ مَنْ أَسْرَفَ وَ أَخْطَأَ، وَ اسْتَكَانَ وَ أَقَرَّ بِمَا 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 بِمَقَامِهِ الْإِخْلَاصَ، وَ أَنْ يَسْتَنْقِذَ بِكُمْ مُسْتَنْقِذُ الْهَلْكَي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فَكُونُوا لِي شُفَعَاءَ، فَقَدْ وَفَدْتُ إِلَيْكُمْ إِذْ رَغِبَ عَنْكُمْ أَهْلُ الدُّنْيَا، وَ اتَّخَذُوا آيَاتِ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هُزُواً، وَ اسْتَكْبَرُوا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قَائِمٌ لَا يَسْهُو، وَ دَائِمٌ لَا يَلْهُو، وَ مُحِيطٌ بِكُلِّ شَيْ‌ءٍ، وَ لَكَ الْمَنُّ بِمَا وَفَّقْتَنِي، وَ عَرَّفْتَنِي أَئِمَّتِي وَ بِمَا أَقَمْتَنِي عَلَيْهِ، إِذْ صَدَّ عَنْهُ عِبَادُكَ، وَ جَهِلُوا مَعْرِفَتَهُ، وَ اسْتَخَفُّوا بِحَقِّهِ، وَ مَالُوا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فَكَانَتِ الْمِنَّةُ مِنْكَ عَلَيَّ مَعَ أَقْوَامٍ خَصَصْتَهُمْ بِمَا خَصَصْتَنِي بِهِ، فَلَكَ الْحَمْدُ إِذْ كُنْتُ عِنْدَكَ فِي مَقَامِي مَذْكُوراً مَكْتُوباً، فَلَا تَحْرِمْنِي مَا رَجَوْتُ، وَ لَا تُخَيِّبْنِي فِيمَا دَعَوْتُ فِي مَقَامِي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بِحُرْمَةِ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 لنفسك بما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الخطاب، عن عمر بن علي، عن عمّه، عن عمر بن يزيد بيّاع السابري رفعه 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محمّد بن عليّ بن الحنفيّة يأتي قبر الحسن بن علي عليه السلام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ابْنَ أَمِيرِ الْمُؤْمِنِينَ وَ ابْنَ أَوَّلِ الْمُسْلِمِينَ، وَ كَيْفَ لَا تَكُونُ كَذ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أَنْتَ سَلِيلُ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حَلِيفُ التَّقْوَي، وَ خَامِسُ أَهْلِ الْكَسَاءِ، غَذَّتْكَ يَدُ الرَّحْمَةِ، وَ رُبِّيتَ فِي حِجْرِ الْإِسْلَامِ، وَ رُضِعْتَ مِنْ ثَدْيِ الْإِيمَانِ، فَطِبْتَ حَيّاً وَ طِبْتَ مَيِّتاً، غَيْرُ أَنَّ النَّفْسَ غَيْرُ رَاضِيَةٍ بِفِرَاقِكَ، وَ لَا</w:t>
      </w:r>
      <w:bookmarkStart w:id="741" w:name="pg10569_98926"/>
    </w:p>
    <w:p>
      <w:pPr>
        <w:pStyle w:val="BookText"/>
        <w:rPr/>
      </w:pPr>
      <w:bookmarkEnd w:id="741"/>
      <w:r>
        <w:rPr>
          <w:rFonts w:ascii="Amiri" w:hAnsi="Amiri" w:eastAsia="Amiri" w:cs="Amiri"/>
          <w:color w:val="111111"/>
          <w:sz w:val="28"/>
          <w:sz w:val="28"/>
          <w:szCs w:val="28"/>
          <w:rtl w:val="true"/>
          <w:lang w:bidi="ar-SA"/>
        </w:rPr>
        <w:t>شَاكَّة، فِي حَيَاتِكَ يَرْحَمُكَ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الْحُسَيْنِ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 غيره، عن عليّ بن إبراهيم بن هاشم، عن أبيه، عن عبد الرحمن بن أبي نجران، عن يزيد بن إسحاق الأشعري، عن الحسن بن عطيّة،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عند قبر عليّ بن الحسين ما أحببت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الحسين أحمد بن الحسين بن رجاء الصّيداوي هذه الزيارة لعثمان بن سعيد العمري و معه أبو القاسم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زيارتهما لمولانا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جعفر بن محمّد عليهما السلام، وقفا علي باب السلام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وَ ابْنَ مَوْلَايَ وَ أَبَا مَوَالِيَّ وَ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بَرَكَاتُهُ، السَّلَامُ عَلَيْكَ يَا شَهِيدَ دَارِ الْفَنَاءِ وَ زَعِيمَ دَارِ الْبَقَاءِ، إِنَّا خَالِصَتُكَ وَ مَوَالِيكَ، وَ نَعْتَرِفُ بِأولَاكَ وَ أُخْرَاكَ، فَاشْفَعْ لَنَا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مُشَفِّعِكَ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رَبِّكَ، فَمَا خَابَ عَبْدٌ قَصَدَ بِكَ رَبَّهُ، وَ أَتْعَبَ فِيكَ قَلْبَهُ، وَ هَجَرَ فِيكَ أَهْلَهُ وَ صَحِبَهُ، وَ اتَّخَذَكَ وَلِيَّهُ وَ حَسْبُهُ، وَ السَّلَامُ عَلَيْكَ وَ رَحْمَةُ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6763830_211673320"/>
      <w:bookmarkStart w:id="743" w:name="_Toc278"/>
      <w:bookmarkEnd w:id="742"/>
      <w:r>
        <w:rPr>
          <w:rtl w:val="true"/>
        </w:rPr>
        <w:t>وداع قبر النبي صلي الله عليه و آله</w:t>
      </w:r>
      <w:bookmarkEnd w:id="743"/>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أن تخرج من المدينة فاغتسل، ثمّ ائت قبر النبي صلي الله عليه و آله بعد ما تفرغ من حوائجك، و اصنع مثل ما صنعت عند دخولك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تَجْعَلُهُ آخِرَ الْعَهْدِ مِنْ</w:t>
      </w:r>
    </w:p>
    <w:p>
      <w:pPr>
        <w:pStyle w:val="BookText"/>
        <w:rPr/>
      </w:pPr>
      <w:r>
        <w:rPr>
          <w:rFonts w:ascii="Amiri" w:hAnsi="Amiri" w:eastAsia="Amiri" w:cs="Amiri"/>
          <w:color w:val="111111"/>
          <w:sz w:val="28"/>
          <w:sz w:val="28"/>
          <w:szCs w:val="28"/>
          <w:rtl w:val="true"/>
          <w:lang w:bidi="ar-SA"/>
        </w:rPr>
        <w:t>زِيَارَةِ قَبْرِ نَبِيِّكَ، فَإِنَّ تَوَفَّيْتَنِي قَبْلَ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فَإِنِّي فِي مَمَاتِي عَلَي مَا شَهِدْتُ عَلَيْهِ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إِلَّا أَنْتَ، وَ أَنَّ مُحَمَّداً عَبْدُكَ وَ رَسُولُكَ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يونس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وداع قبر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عَلَيْكَ، السَّلَامُ عَلَيْكَ، لَا جَعَلَهُ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آخِرَ تَسْلِيمِي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مشايخي، عن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عليه السلام و هو يريد أن يودّع للخروج إلي العمرة، فأتي القبر من موضع رأس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بعد المغرب، فسلّم علي النبي صلي الله عليه و آله و لزق بالقبر، ثمّ أتي المنبر، ثمّ انصرف حتّي أتي القبر، فقام إلي جانبه فصلّي، و ألصق منكبه الأيسر بالقبر قريباً من الأُسطوانة التي دون الأُسطوانة المخلقة التي عند رأس النبيّ صلي الله عليه و آله،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ثماني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مقدار ركوعه و سجوده ثلاث تسبيحات أو أكثر، فلمّا فرغ من ذلك سجد سجدة أطال فيها السجود حتّي بلّ عرقه الحصي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 أصحابنا أنّه رآه ألصق خدّه بأرض المسجد</w:t>
      </w:r>
      <w:r>
        <w:rPr>
          <w:rFonts w:eastAsia="Amiri" w:cs="Amiri" w:ascii="Amiri" w:hAnsi="Amiri"/>
          <w:color w:val="111111"/>
          <w:sz w:val="28"/>
          <w:szCs w:val="28"/>
          <w:rtl w:val="true"/>
          <w:lang w:bidi="ar-SA"/>
        </w:rPr>
        <w:t>.</w:t>
      </w:r>
      <w:bookmarkStart w:id="744" w:name="pg10569_98933"/>
    </w:p>
    <w:p>
      <w:pPr>
        <w:pStyle w:val="Heading2"/>
        <w:numPr>
          <w:ilvl w:val="1"/>
          <w:numId w:val="1"/>
        </w:numPr>
        <w:rPr/>
      </w:pPr>
      <w:bookmarkStart w:id="745" w:name="__RefHeading___Toc6763832_211673320"/>
      <w:bookmarkStart w:id="746" w:name="_Toc279"/>
      <w:bookmarkEnd w:id="744"/>
      <w:bookmarkEnd w:id="745"/>
      <w:r>
        <w:rPr>
          <w:rtl w:val="true"/>
        </w:rPr>
        <w:t>الفصل الرابع و العشرون</w:t>
      </w:r>
      <w:r>
        <w:rPr>
          <w:rtl w:val="true"/>
        </w:rPr>
        <w:t xml:space="preserve">: </w:t>
      </w:r>
      <w:r>
        <w:rPr>
          <w:rtl w:val="true"/>
        </w:rPr>
        <w:t>ما ورد في المسجد الحرام و مساجد المدينة</w:t>
      </w:r>
      <w:bookmarkEnd w:id="746"/>
    </w:p>
    <w:p>
      <w:pPr>
        <w:pStyle w:val="Heading3"/>
        <w:numPr>
          <w:ilvl w:val="2"/>
          <w:numId w:val="1"/>
        </w:numPr>
        <w:rPr/>
      </w:pPr>
      <w:bookmarkStart w:id="747" w:name="__RefHeading___Toc6763834_211673320"/>
      <w:bookmarkStart w:id="748" w:name="_Toc280"/>
      <w:bookmarkEnd w:id="747"/>
      <w:r>
        <w:rPr>
          <w:rtl w:val="true"/>
        </w:rPr>
        <w:t>فضل الصلاة في المسجد الحرام و مسجد الرسول صلي الله عليه و آله</w:t>
      </w:r>
      <w:bookmarkEnd w:id="748"/>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 فضالة، و ابن أبي عمير، عن جميل بن درّاج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كم تعدل الصلاة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أفضل من ألف صلاة في غيره إلّا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مسجدي كألف صلاة في غيره إلّا المسجد الحرام، فإنّ الصلاة في المسجد الحرام تعدل ألف صلاة في مسجدي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إسحاق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مثل ألف صلاة في غيره إلّا المسجد الحرام، فإنّها خير من ألف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معاوية بن وهب،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مسجدي تعدل ألف صلاة في غيره إلّا المسجد الحرام فإنّه أفضل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عن هارون بن مسلم، عن مسعدة بن صدقة، عن الصادق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تعدل عند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عشرة آلاف صلاة في غيره من المساجد إلّا المسجد الحرام، فإنّ الصلاة فيه تعدل مائة ألف صلاة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جعفر محمّد بن الحسن بن عليّ بن الحسن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عن رجاء بن يحيي بن الحسين العبرتائي الكاتب سنة أربع عشرة و ثلاثمائة، عن محمّد بن الحسن بن شمّون،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الأصمّ، عن الفضيل بن يسار، عن وهب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داود الهنائي، عن أبي حرب بن أبي الأسود الدئلي، عن أبيه، عن أبي ذر،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في وصيّته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ذر، صلاة في مسجدي هذا تعدل مائة ألف صلاة في غيره من المساجد إلّا المسجد الحرام، و صلاة في المسجد الحرام تعدل مائة ألف صلاة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الحديث عن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المسجد الحرام تعدل مائة ألف صلاة، و في مسجدي هذا تعدل ألف صلاة، و قد روي خمسين ألف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عن محمّد بن الحسين الصفّار، عن سلمة، و حدّثني حكيم بن داود بن حكيم، عن سلمة بن الخطّاب، عن عليّ بن سيف، عن أبيه،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تعدل ألف صلاة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خلف القمّي الأشعري،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موسي بن القاسم البجلّي، عمّن حدّثه،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تعدل ألف صلاة في غيره، و صلاة في مسجد الحرام تعدل ألف صلاة في مسجدي،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فضّل مكّة و جعل بعضها أفضل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3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داود بن حكيم، عن سلمة، عن إسماعيل بن جعفر،</w:t>
      </w:r>
    </w:p>
    <w:p>
      <w:pPr>
        <w:pStyle w:val="BookText"/>
        <w:rPr/>
      </w:pPr>
      <w:r>
        <w:rPr>
          <w:rFonts w:ascii="Amiri" w:hAnsi="Amiri" w:eastAsia="Amiri" w:cs="Amiri"/>
          <w:color w:val="111111"/>
          <w:sz w:val="28"/>
          <w:sz w:val="28"/>
          <w:szCs w:val="28"/>
          <w:rtl w:val="true"/>
          <w:lang w:bidi="ar-SA"/>
        </w:rPr>
        <w:t>عن بعض أصحابه، عن مرازم،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المدينة أفضل من ألف صلاة في غيره من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عن عليّ بن معبد، عن الحسين بن خالد، 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المسجد الحرام أفضل من مائة ألف صلاة في غيره من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عبيد بن عمرو، عن عبد الكريم، عن عطاء، عن جابر رضي الله عنه، 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أفضل من ألف صلاة فيما سواه إلّا المسجد الحرام، و صلاة في المسجد الحرام أفضل من مائة ألف صلاة فيما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أيّوب،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المدينة أفضل من ألف صلاة في غيره إلّا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قتادة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خير من ألف صلاة فيما سواه إلّا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نافعاً مولي ابن عمر يقول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معبد، أنّ ابن عباس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ميمونة زوج النبيّ صلي الله عليه و سلم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أفضل من ألف صلاة فيما سواه إلّا مسجد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 عن زيد بن راح و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الأغرّ،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الأغرّ،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خير من ألف صلاة فيما سواه إلّا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محمّد بن طلحة بن ركانة المطلبي، 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صلاة في مسجدي هذا خير من ألف صلاة فيما سواه إلّا 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خير من ألف صلاة في غيره إلّا المسجد الحرام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الحافظ، نا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الحسين بن الحسن بن أيّوب الطوسي، نا أبو حاتم الرازي، نا محمّد بن بكّار بن بلال، حدّثني سعيد بن</w:t>
      </w:r>
    </w:p>
    <w:p>
      <w:pPr>
        <w:pStyle w:val="BookText"/>
        <w:rPr/>
      </w:pPr>
      <w:r>
        <w:rPr>
          <w:rFonts w:ascii="Amiri" w:hAnsi="Amiri" w:eastAsia="Amiri" w:cs="Amiri"/>
          <w:color w:val="111111"/>
          <w:sz w:val="28"/>
          <w:sz w:val="28"/>
          <w:szCs w:val="28"/>
          <w:rtl w:val="true"/>
          <w:lang w:bidi="ar-SA"/>
        </w:rPr>
        <w:t>بشير، عن قتادة،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الصامت، 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سأل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عن الصلاة في بيت المقدس أفضل، أو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أفضل من أربع صلوات فيه، و لنعم المصلّي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أرض المحشر و المنشر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المكّي يحدّث عن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الشريد إلي النبي صلي الله عليه و سلم يوم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نذرت 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فتح عليك مكّة أن أُصلّي في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أفضل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في هذا المسجد أفضل من ألف صلاة فيما سواه من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جميل، حدثنا محمّد بن يزيد بن شدّاد، حدثنا سعيد بن سالم القدّاح، حدثنا سعيد بن بشير، عن إسماعيل بن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أُمّ الدرداء،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الصلاة في المسجد الحرام علي غيره بمائة ألف صلاة، و في مسجدي ألف صلاة، و في مسجد بيت المقدس خمسمائة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الخطاب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زريق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الألهانيّ،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الرّجل في بيته بصلاة، و صلاته في مسجد القبائل بخمس و عشرين صلاة، و صلاة في المسجد الذي يُجمع فيه بخمسمائة صلاة، و صلاة في المسجد</w:t>
      </w:r>
      <w:bookmarkStart w:id="749" w:name="pg10569_98954"/>
    </w:p>
    <w:p>
      <w:pPr>
        <w:pStyle w:val="BookText"/>
        <w:rPr/>
      </w:pPr>
      <w:bookmarkEnd w:id="749"/>
      <w:r>
        <w:rPr>
          <w:rFonts w:ascii="Amiri" w:hAnsi="Amiri" w:eastAsia="Amiri" w:cs="Amiri"/>
          <w:color w:val="111111"/>
          <w:sz w:val="28"/>
          <w:sz w:val="28"/>
          <w:szCs w:val="28"/>
          <w:rtl w:val="true"/>
          <w:lang w:bidi="ar-SA"/>
        </w:rPr>
        <w:t>الأقصي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 صلاة، و صلاة في مسجدي بخمسين ألف صلاة، و صلاة في المسجد الحرام بمائة ألف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أنا أبو محمّد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محمّد بن إسحاق الفاكهي، نا أبو يحيي بن أبي مسرة، نا أبي، نا إبراهيم بن أبي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عثمان بن الأسود، عن مجاهد،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المسجد الحرام مائة ألف صلاة، و صلاة في مسجدي ألف صلاة، و في بيت المقدس خمسمائة صلاة</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6763836_211673320"/>
      <w:bookmarkStart w:id="751" w:name="_Toc281"/>
      <w:bookmarkEnd w:id="750"/>
      <w:r>
        <w:rPr>
          <w:rtl w:val="true"/>
        </w:rPr>
        <w:t>فضل إكثار الصلاة في مسجد الرسول صلي الله عليه و آله</w:t>
      </w:r>
      <w:bookmarkEnd w:id="751"/>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الحكم، عن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الصلاة و الدّعاء في هذا المسجد، أما إنّ لكلّ عبد رزقاً يجاز إليه جوزاً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أبيه، عن 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الحكم، عن سيف بن عميرة، عن أبي بكر الحضرمي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أن أكثر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ما استطعت،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تقدر عليه كلّما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قبر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يسمعك من قريب، و يبلغه عنك إذا كنت نائياً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مشايخي،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إبراهيم بن مهزيار، عن أخيه عليّ، عن الحسن بن سعيد،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أبي عمير، و فضالة بن أيّوب جميعاً،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لابن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الصلاة في مسجد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فإنّ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في مسجدي هذا كألف صلاة في مسجد غيره إلّا المسجد الحرام، فإنّ صلاة في مسجد الحرام تعدل ألف صلاة في مسجدي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الدّعاء عند قبر النبيّ صلي الله عليه و آله فائت المنبر فامسحه بيدك، و خذ برمّانتيه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السفلاوان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 عينيك و وجهك به،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العين، و قم عنده فاحمد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أثن عليه وسل حاجتك، فإنّ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منبري و بيتي روضة من رياض الجنّة، و منبري علي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الترعة هي الباب الصغير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مقام النبي صلي الله عليه و آله فتصلّي فيه ما بدا لك، فإذا دخلت المسجد فصلّ علي النبي صلي الله عليه و آله و إذا خرجت فاصنع مثل ذلك، و أكثر من الصلاة في مسجد الرسول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الصيام بالمدينة و القيام عند الأساطين ليس بمفروض، و لكن من شاء فليصم فإنّه خير له، إنّما المفروض صلاة الخمس و صيام شهر رمضان، فأكثروا الصلاة في هذا المسجد ما استطعتم فإنّه خير لكم، و اعلموا أنّ الرجل قد يكون كيّساً في أمر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 فكيف من كان كأس في أمر آخرته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حديد، عن مرازم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عمّار و جماعة علي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مقامكم؟</w:t>
      </w:r>
    </w:p>
    <w:p>
      <w:pPr>
        <w:pStyle w:val="BookText"/>
        <w:rPr/>
      </w:pP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سرحنا ظهرنا و أمرنا أن نؤتي به إلي خمسة عشر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المقام في بلد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الصلاة في مسجده و اعملوا لآخرتكم، و أكثروا لأنفسكم، إنّ الرجل قد يكون كيّساً في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أكيس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الكيّس كيّس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حدّثني أبي، حدثنا الحكم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عبد الرحمن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أنا من الحكم بن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عبد الرحمن بن أبي الرجال، عن نبيط بن عمرو، عن أنس بن مالك، عن النبيّ صلي الله عليه و سلم أنّه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صلّي في مسجدي أربعين صلاة، لا يفوته صلاة كتبت له براءة من النار، و نجاة من العذاب، و برئ من النفاق</w:t>
      </w:r>
      <w:r>
        <w:rPr>
          <w:rFonts w:eastAsia="Amiri" w:cs="Amiri" w:ascii="Amiri" w:hAnsi="Amiri"/>
          <w:color w:val="111111"/>
          <w:sz w:val="28"/>
          <w:szCs w:val="28"/>
          <w:rtl w:val="true"/>
          <w:lang w:bidi="ar-SA"/>
        </w:rPr>
        <w:t>.</w:t>
      </w:r>
      <w:bookmarkStart w:id="752" w:name="pg10569_98963"/>
    </w:p>
    <w:p>
      <w:pPr>
        <w:pStyle w:val="Heading3"/>
        <w:numPr>
          <w:ilvl w:val="2"/>
          <w:numId w:val="1"/>
        </w:numPr>
        <w:rPr/>
      </w:pPr>
      <w:bookmarkStart w:id="753" w:name="__RefHeading___Toc6763838_211673320"/>
      <w:bookmarkStart w:id="754" w:name="_Toc282"/>
      <w:bookmarkEnd w:id="752"/>
      <w:bookmarkEnd w:id="753"/>
      <w:r>
        <w:rPr>
          <w:rtl w:val="true"/>
        </w:rPr>
        <w:t>الصلاة عند قبر النبي صلي الله عليه و آله</w:t>
      </w:r>
      <w:bookmarkEnd w:id="754"/>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w:t>
      </w:r>
      <w:r>
        <w:rPr>
          <w:rStyle w:val="FootnoteAnchor"/>
          <w:rtl w:val="true"/>
        </w:rPr>
        <w:footnoteReference w:id="1157"/>
      </w:r>
      <w:r>
        <w:rPr>
          <w:rFonts w:ascii="Amiri" w:hAnsi="Amiri" w:eastAsia="Amiri" w:cs="Amiri"/>
          <w:color w:val="111111"/>
          <w:sz w:val="28"/>
          <w:sz w:val="28"/>
          <w:szCs w:val="28"/>
          <w:rtl w:val="true"/>
          <w:lang w:bidi="ar-SA"/>
        </w:rPr>
        <w:t>إلي جانب قبر النبي صلي الله عليه و آله و إن كانت صلاة المؤمنين تبلغه أينما كانوا</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6763840_211673320"/>
      <w:bookmarkStart w:id="756" w:name="_Toc283"/>
      <w:bookmarkEnd w:id="755"/>
      <w:r>
        <w:rPr>
          <w:rtl w:val="true"/>
        </w:rPr>
        <w:t>مقام جبرئيل عليه السلام</w:t>
      </w:r>
      <w:bookmarkEnd w:id="756"/>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جعفر بن محمّد صلي الله عليه و آله عن مقام جبرئيل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الميزاب الذي إذا خرجت من الباب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بحيال الباب، و الميزاب فوقك، و الباب من وراء ظهرك</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763842_211673320"/>
      <w:bookmarkStart w:id="758" w:name="_Toc284"/>
      <w:bookmarkEnd w:id="757"/>
      <w:r>
        <w:rPr>
          <w:rtl w:val="true"/>
        </w:rPr>
        <w:t>فضل الصيام بالمدينة</w:t>
      </w:r>
      <w:bookmarkEnd w:id="758"/>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بعضهم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لك مقام بالمدينة ثلاثة أيّام فأتمّ الصلاة، و كذلك أيضاً بمكّة، و إن أقمت ثلاثة أيّام فأتمّ الصلاة، فإذا كان لك مقام بالمدينة ثلاثة أيّام صمت ثلاثة أيّام </w:t>
      </w:r>
      <w:r>
        <w:rPr>
          <w:rStyle w:val="FootnoteAnchor"/>
          <w:rtl w:val="true"/>
        </w:rPr>
        <w:footnoteReference w:id="1160"/>
      </w:r>
      <w:r>
        <w:rPr>
          <w:rFonts w:ascii="Amiri" w:hAnsi="Amiri" w:eastAsia="Amiri" w:cs="Amiri"/>
          <w:color w:val="111111"/>
          <w:sz w:val="28"/>
          <w:sz w:val="28"/>
          <w:szCs w:val="28"/>
          <w:rtl w:val="true"/>
          <w:lang w:bidi="ar-SA"/>
        </w:rPr>
        <w:t>، صمت يوم الأربعاء، و صلّ ليلة الأربعاء عند أُسطوانة التوبة و هي أُسطوانة أبي لبابة التي كان ربط إليها نفسه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عمّار،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لك مقام بالمدينة ثلاثة أيّام صمت أوّل يوم الأربعاء، و تصلّي ليلة الأربعاء عند أُسطوانة أبي لبابة، و هي أُسطوانة التوبة التي كان ربط نفسه إليها حتّي نزل عذره من السّماء، و تقعد عندها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ليلة الخميس الأُسطوانة التي تليها ممّا يلي مقام النبي صلي الله عليه و آله ليلتك و يومك، و تصوم يوم الخميس، ثمّ تأتي الأُسطوانة التي تلي مقام النبيّ صلي الله عليه و آله و مصلّاه ليلة الجمعة فتصلّي عندها ليلتك و يومك و تصوم يوم الجمعة، فإن استطعت أن لا تتكلّم بشي‌ء في هذه الأيّام فافعل إلّا ما لا بدّ لك منه، و لا تخرج من المسجد إلّا لحاجة، و لا تنام في ليل و لا نهار فافعل، لأنّ ذلك ممّا يعدّ فيه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احمد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يوم الجمعة، و أثن عليه، و صلّ علي النبيّ صلي الله عليه و آله، وسل حاجتك، و 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كَانَتْ لِي إِلَيْكَ مِنْ حَاجَةٍ شَرَعْتُ أَنَا فِي طَلَبِهَا وَ الْتِمَاسِهَا، أَوْ لَمْ أَشْرَعْ سَأَلْتُكَهَا، أَوْ لَمْ أَسْأَلكَهَا، فَإِنِّي أَتَوَجَّهُ إِلَيْكَ بِنَبِيِّكَ مُحَمَّدٍ نَبِيِّ الرَّحْمَةِ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وَ آلِهِ فِي قَضَاءِ حَوَائِجِي صَغِيرِهَا وَ كَبِيرِهَا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حريّ أن 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حاجتك إن شاء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دخلت المسجد فإن استطعت أن تقيم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 الخميس و الجمعة، فصلّ ما بين القبر و المنبر يوم الأربعاء عند الأُسطوانة التي تلي القبر فتدعو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عندها، و تسأله كلّ حاجة تريدها في آخرة أو دنيا، و اليوم الثاني عند أُسطوانة التوبة، و يوم الجمعة عند مقام النبيّ صلي الله عليه و آله مقابل الأُسطوانة الكثيرة</w:t>
      </w:r>
    </w:p>
    <w:p>
      <w:pPr>
        <w:pStyle w:val="BookText"/>
        <w:rPr/>
      </w:pPr>
      <w:r>
        <w:rPr>
          <w:rFonts w:ascii="Amiri" w:hAnsi="Amiri" w:eastAsia="Amiri" w:cs="Amiri"/>
          <w:color w:val="111111"/>
          <w:sz w:val="28"/>
          <w:sz w:val="28"/>
          <w:szCs w:val="28"/>
          <w:rtl w:val="true"/>
          <w:lang w:bidi="ar-SA"/>
        </w:rPr>
        <w:t>الخلوق، فتدعو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عندهنّ لكلّ حاجة، و تصوم تلك الثلاثة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 الأربعاء و الخميس و الجمعة، و صلّ ليلة الأربعاء و يوم الأربعاء عند الأُسطوانة التي تلي رأس النبيّ صلي الله عليه و آله و ليلة الخميس و يوم الخميس عند أُسطوانة أبي لبابة، و ليلة الجمعة و يوم الجمعة عند الأُسطوانة التي تلي مقام النبيّ صلي الله عليه و آله، و ادع بهذا الدعاء لحاجتك،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بِعِزَّتِكَ وَ قُوَّتِكَ وَ قُدْرَتِكَ وَ جَمِيعِ مَا أَحَاطَ بِهِ عِلْمُكَ، أَنْ تُصَلِّيَ عَلَي مُحَمَّدٍ وَ آلِ مُحَمَّدٍ وَ أَنْ تَفْعَلَ بِي كَذَا وَ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موسي بن جعفر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إذا قدم المرء مدينة الرسول صلي الله عليه و آله أن يصوم ثلاثة أيّام، فإن كان له بها مقام أن يجعل صومها في يوم الأربعاء و الخميس و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أنا عبد الرحمن بن يحيي القاضي الزهري بمكّة، 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سعدويه المروزي، نا هارون بن موسي الفروي، نا عمر بن أبي بكر، عن القاسم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عمر، عن كثير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المزني، عن نافع،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مسجدي هذا كألف صلاة فيما سواه إلّا المسجد الحرام، و صيام شهر رمضان بالمدينة كصيام ألف شهر فيما سواه، و صلاة الجمعة بالمدينة كألف فيما سواه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يوسف، أنا أبو الحسن محمّد بن نافع بن إسحاق</w:t>
      </w:r>
      <w:bookmarkStart w:id="759" w:name="pg10569_98972"/>
    </w:p>
    <w:p>
      <w:pPr>
        <w:pStyle w:val="BookText"/>
        <w:rPr/>
      </w:pPr>
      <w:bookmarkEnd w:id="759"/>
      <w:r>
        <w:rPr>
          <w:rFonts w:ascii="Amiri" w:hAnsi="Amiri" w:eastAsia="Amiri" w:cs="Amiri"/>
          <w:color w:val="111111"/>
          <w:sz w:val="28"/>
          <w:sz w:val="28"/>
          <w:szCs w:val="28"/>
          <w:rtl w:val="true"/>
          <w:lang w:bidi="ar-SA"/>
        </w:rPr>
        <w:t>الخزاعي، أنا المفضّل بن محمّد، نا هارون بن موسي الفروي، نا جدّي أبو علقمة، عن محمّد بن المنكدر،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رضي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مسجدي هذا أفضل من ألف صلاة فيما سواه إلّا المسجد الحرام، و الجمعة في مسجدي هذا أفضل من ألف صلاة فيما سواه إلّا المسجد الحرام، و شهر رمضان في مسجدي هذا أفضل من ألف شهر رمضان فيما سواه إلّا المسجد الحرام</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6763844_211673320"/>
      <w:bookmarkStart w:id="761" w:name="_Toc285"/>
      <w:bookmarkEnd w:id="760"/>
      <w:r>
        <w:rPr>
          <w:rtl w:val="true"/>
        </w:rPr>
        <w:t>أسف الإمام الصادق عليه السلام علي ما غيّر من الآثار</w:t>
      </w:r>
      <w:bookmarkEnd w:id="761"/>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أتيتم مسجد قبا أو مسجد الفضيخ أو مشربة أُمّ إبراهيم؟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يبق من آثار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شي‌ء إلّا و قد غيّر غير هذا</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6763846_211673320"/>
      <w:bookmarkStart w:id="763" w:name="_Toc286"/>
      <w:bookmarkEnd w:id="762"/>
      <w:r>
        <w:rPr>
          <w:rtl w:val="true"/>
        </w:rPr>
        <w:t>في إتيان مساجد المدينة و قبور الشهداء</w:t>
      </w:r>
      <w:bookmarkEnd w:id="763"/>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و محمّد بن إسماعيل، عن الفضل، عن صفوان؛ و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تدع إتيان المشاهد كلّها، مسجد قبا فإنّه المسجد الذي أُسّس علي التقوي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يوم، و مشربة أُمّ إبراهيم عليه السلام، و مسجد الفضيخ، و قبور الشهداء، و مسجد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مسجد الفتح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النبيّ صلي الله عليه و آله كان إذا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بِمَا صَبَرْتُمْ فَنِعْمَ عُقْبَي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فيما تقول عند مسجد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الْمَكْرُوبِينَ، وَ يَا مُجِيبَ دَعْوَةِ الْمُضْطَرِّينَ، اكْشِفْ هَمِّي وَ غَمِّي وَ كَرْبِي كَمَا كَشَفْتَ عَنْ نَبِيِّكَ هَمَّهُ وَ غَمَّهُ و كَرْبَهُ و كَفَيْتَهُ هَوْلَ عَدُوِّهِ فِي هَذَا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هلال، عن عقبة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إنّا نأتي المساجد التي حول المدينة فبأيّها أبدأ؟ فقال</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ابدأ بقبا فصلّ فيه و أكثر، فإنّه أوّل مسجد صلّي فيه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آله في هذه العرصة، ثمّ ائت مشربة أُمّ إبراهيم عليه السلام </w:t>
      </w:r>
      <w:r>
        <w:rPr>
          <w:rStyle w:val="FootnoteAnchor"/>
          <w:rtl w:val="true"/>
        </w:rPr>
        <w:footnoteReference w:id="1172"/>
      </w:r>
      <w:r>
        <w:rPr>
          <w:rFonts w:ascii="Amiri" w:hAnsi="Amiri" w:eastAsia="Amiri" w:cs="Amiri"/>
          <w:color w:val="111111"/>
          <w:sz w:val="28"/>
          <w:sz w:val="28"/>
          <w:szCs w:val="28"/>
          <w:rtl w:val="true"/>
          <w:lang w:bidi="ar-SA"/>
        </w:rPr>
        <w:t>فصلّ فيها، و هي مسكن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مصلّاه، ثمّ تأتي مسجد الفضيخ فتصلّي فيه، فقد صلّي فيه نبيّك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 هذا الجانب أتيت جانب أُحد فبدأت بالمسجد الذي دون الحرَّة فصلّيت فيه، ثمّ مررت بقبر حمزة بن عبد المطّلب عليه السلام فسلّمت عليه، ثمّ مررت بقبور الشهداء فأقمت عندهم،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يَا أَهْلَ الدِّيَارِ، أَنْتُمْ لَنَا فَرَطٌ وَ إِنَّا بِكُمْ لَاحِقُونَ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تأتي المسجد الذي في المكان الواسع إلي جنب الجبل عن يمينك حين تدخل أُحداً فصلّ فيه، فعنده خرج النبيّ صلي الله عليه و آله إلي أُحد حيث لقي المشركين فلم يبرحوا حتّي حضرت الصلاة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ثمّ مر أيضاً حتّي ترجع فتصلّي عند قبور الشهداء ما كتب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علي وجهك حتّي تأتي مسجد الأحزاب فتصلّي فيه و تدعو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فيه، فإنّ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دعا فيه يوم الأحزاب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صَرِيخَ الْمُسْتَصْرِخِينَ، وَ يَا مُجِيبَ دَعْوَةِ الْمُضْطَرِّينَ، وَ يَا مُغِيثَ الْمَهْمُومِينَ، اكْشِفْ غَمِّي وَ هَمِّي وَ كَرْبِي، فَقَدْ 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و حَالَ أَصْحَابِي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ابن فضّال، عن مفضّل بن صالح، عن ليث المرادي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مسجد الفضيخ لم سمّي مسجد الفضيخ؟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يسمّي الفضيخ، فلذلك سمّي مسجد الفضيخ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عمرو بن عليّ، و محمّد بن معمر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عن كثير بن زيد، حدّثني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عبد الرحمن بن كعب بن مالك، حدّثني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في مسجد الفتح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يوم الثلاثاء، يوم الأربعاء، فاستُجيب له يوم الأربعاء بين الصلاتين فعُرف البشر في وجهه،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ينزل بي أمر إلّا توخّيت تلك الساعة، فأدعو فيها فأعرف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قبا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محمّد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جعفر الحميري، عن أبيه، عن إبراهيم بن مهزيار، عن أخيه عليّ، عن الحسن،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حريز، عمّن أخبره،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ركعتين رجع بعمرة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المسجد الذي أُسّس علي التقوي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حدثنا حاتم بن إسماعيل، و عيسي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سليمان الكرماني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بن سهل بن حنيف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حنيف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تطهّر في بيته، ثمّ أتي مسجد قباء، فصلّي فيه صلاة كان له كأجر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العلاء أبو كريب و سفيان بن وكيع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عبد الحميد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الأبرد مولي بني خطمة أنّه سمع أسيد بن ظهير الأنصاري، و كان من أصحاب النبي صلي الله عليه و سلم، يحدّث عن النبي صلي الله عليه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قباء كعمرة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دحيم الدمشقي، حدّثني أبي، حدثنا يحيي بن يزيد بن عبد الملك النوفلي، عن أبيه، عن سعد بن إسحاق بن كعب بن عجرة، عن أبيه، عن</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فأسبغ الوضوء ثمّ عمد إلي مسجد قباء لا يريد غيره، و لم يحمله علي الغدوّ إلّا الصلاة في مسجد قباء، فصلّي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أربع ركعات يقرأ في كلّ ركعة بأُمّ القرآن كان له مثل أجر المعتمر إلي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غنام، حدثنا أبو بكر 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الحسين بن إسحاق التستري، حدثنا عثمان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نمير، حدثنا موسي بن عبيدة، أخبرني يوسف بن طهمان، عن أبي أمامة بن سهل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توضّأ فأحسن وضوءه ثمّ دخل مسجد قباء فركع فيه أربع ركعات كان ذلك عدل رقبة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سلم يأتي قباء راكباً و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فيه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عن حريز، عن فضيل بن يسار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زيارة قبر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صلي الله عليه و آله و زيارة قبور الشهداء </w:t>
      </w:r>
      <w:r>
        <w:rPr>
          <w:rStyle w:val="FootnoteAnchor"/>
          <w:rtl w:val="true"/>
        </w:rPr>
        <w:footnoteReference w:id="1183"/>
      </w:r>
      <w:r>
        <w:rPr>
          <w:rFonts w:ascii="Amiri" w:hAnsi="Amiri" w:eastAsia="Amiri" w:cs="Amiri"/>
          <w:color w:val="111111"/>
          <w:sz w:val="28"/>
          <w:sz w:val="28"/>
          <w:szCs w:val="28"/>
          <w:rtl w:val="true"/>
          <w:lang w:bidi="ar-SA"/>
        </w:rPr>
        <w:t>و زيارة قبر الحسين عليه السلام تعدل حجّة مع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bookmarkStart w:id="764" w:name="pg10569_98988"/>
    </w:p>
    <w:p>
      <w:pPr>
        <w:pStyle w:val="BookText"/>
        <w:rPr/>
      </w:pPr>
      <w:bookmarkEnd w:id="764"/>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النضر بن سويد، عن هشام بن سالم،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فاطمة عليها السلام بعد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خمسة و سبعين يوماً لم تر كاشرة و لا ضاحكة، تأتي قبور الشهداء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و الخميس،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هاهنا كان المشركون</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763848_211673320"/>
      <w:bookmarkStart w:id="766" w:name="_Toc287"/>
      <w:bookmarkEnd w:id="765"/>
      <w:r>
        <w:rPr>
          <w:rtl w:val="true"/>
        </w:rPr>
        <w:t>فضل الصلاة في مسجد الغدير</w:t>
      </w:r>
      <w:bookmarkEnd w:id="766"/>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عليه السلام عن الصلاة في مسجد غدير خم و أنا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 كثيراً و قد كان أبي يأمر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أحمد بن محمّد بن أبي نصر، عن أبان،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تستحبّ الصلاة في مسجد الغدير، لأنّ النبي صلي الله عليه و آله أقام فيه أمير المؤمنين عليه السلام و هو موضع أظهر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 و جلّ فيه الحقّ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الحسين، عن الحجّال، عن عبد الصمد بن</w:t>
      </w:r>
    </w:p>
    <w:p>
      <w:pPr>
        <w:pStyle w:val="BookText"/>
        <w:rPr/>
      </w:pPr>
      <w:r>
        <w:rPr>
          <w:rFonts w:ascii="Amiri" w:hAnsi="Amiri" w:eastAsia="Amiri" w:cs="Amiri"/>
          <w:color w:val="111111"/>
          <w:sz w:val="28"/>
          <w:sz w:val="28"/>
          <w:szCs w:val="28"/>
          <w:rtl w:val="true"/>
          <w:lang w:bidi="ar-SA"/>
        </w:rPr>
        <w:t>بشير، عن حسّان الجمّال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من المدينة إلي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 مسجد الغدير نظر في ميسرة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موضع قدم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الحجّاج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إبراهيم عليه السلام عن الصلاة في مسجد غدير خم بالنهار و أنا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 و قد كان أبي يأمر بذلك</w:t>
      </w:r>
      <w:r>
        <w:rPr>
          <w:rFonts w:eastAsia="Amiri" w:cs="Amiri" w:ascii="Amiri" w:hAnsi="Amiri"/>
          <w:color w:val="111111"/>
          <w:sz w:val="28"/>
          <w:szCs w:val="28"/>
          <w:rtl w:val="true"/>
          <w:lang w:bidi="ar-SA"/>
        </w:rPr>
        <w:t>.</w:t>
      </w:r>
      <w:bookmarkStart w:id="767" w:name="pg10569_98995"/>
    </w:p>
    <w:p>
      <w:pPr>
        <w:pStyle w:val="Heading2"/>
        <w:numPr>
          <w:ilvl w:val="1"/>
          <w:numId w:val="1"/>
        </w:numPr>
        <w:rPr/>
      </w:pPr>
      <w:bookmarkStart w:id="768" w:name="__RefHeading___Toc6763850_211673320"/>
      <w:bookmarkStart w:id="769" w:name="_Toc288"/>
      <w:bookmarkEnd w:id="767"/>
      <w:bookmarkEnd w:id="768"/>
      <w:r>
        <w:rPr>
          <w:rtl w:val="true"/>
        </w:rPr>
        <w:t>الفصل الخامس و العشرون</w:t>
      </w:r>
      <w:r>
        <w:rPr>
          <w:rtl w:val="true"/>
        </w:rPr>
        <w:t xml:space="preserve">: </w:t>
      </w:r>
      <w:r>
        <w:rPr>
          <w:rtl w:val="true"/>
        </w:rPr>
        <w:t>ما ورد بعد قضاء المناسك</w:t>
      </w:r>
      <w:bookmarkEnd w:id="769"/>
    </w:p>
    <w:p>
      <w:pPr>
        <w:pStyle w:val="Heading3"/>
        <w:numPr>
          <w:ilvl w:val="2"/>
          <w:numId w:val="1"/>
        </w:numPr>
        <w:rPr/>
      </w:pPr>
      <w:bookmarkStart w:id="770" w:name="__RefHeading___Toc6763852_211673320"/>
      <w:bookmarkStart w:id="771" w:name="_Toc289"/>
      <w:bookmarkEnd w:id="770"/>
      <w:r>
        <w:rPr>
          <w:rtl w:val="true"/>
        </w:rPr>
        <w:t>علامة قبول الحجّ</w:t>
      </w:r>
      <w:bookmarkEnd w:id="771"/>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أخبرنا محمّد، حدّثني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قبول الحجّ ترك ما كان عليه العبد مقيماً من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أخبرنا محمّد، حدّثني موسي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جعفر بن محمّد، عن أبيه، عن جدّه عليّ بن الحسين،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علامة قبول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الرجل رجع عمّا كان عليه من المعاصي، هذا علامة قبول الحجّ، و إن رجع من الحجّ ثمّ انهمك فيما كان عليه من زنا، أو خيانة، أو</w:t>
      </w:r>
      <w:bookmarkStart w:id="772" w:name="pg10569_98999"/>
    </w:p>
    <w:p>
      <w:pPr>
        <w:pStyle w:val="BookText"/>
        <w:rPr/>
      </w:pPr>
      <w:bookmarkEnd w:id="772"/>
      <w:r>
        <w:rPr>
          <w:rFonts w:ascii="Amiri" w:hAnsi="Amiri" w:eastAsia="Amiri" w:cs="Amiri"/>
          <w:color w:val="111111"/>
          <w:sz w:val="28"/>
          <w:sz w:val="28"/>
          <w:szCs w:val="28"/>
          <w:rtl w:val="true"/>
          <w:lang w:bidi="ar-SA"/>
        </w:rPr>
        <w:t>معصية، فقد ردّ عليه حجّه</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6763854_211673320"/>
      <w:bookmarkStart w:id="774" w:name="_Toc290"/>
      <w:bookmarkEnd w:id="773"/>
      <w:r>
        <w:rPr>
          <w:rtl w:val="true"/>
        </w:rPr>
        <w:t>الحاجّ و عدم كتابة الذنب</w:t>
      </w:r>
      <w:bookmarkEnd w:id="774"/>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عليّ بن محمّد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صار الحجّ لا يكتب عليه ذنب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جلّ ذكره أمر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Style w:val="FootnoteAnchor"/>
          <w:rtl w:val="true"/>
        </w:rPr>
        <w:footnoteReference w:id="1192"/>
      </w:r>
      <w:r>
        <w:rPr>
          <w:rFonts w:ascii="Amiri" w:hAnsi="Amiri" w:eastAsia="Amiri" w:cs="Amiri"/>
          <w:color w:val="111111"/>
          <w:sz w:val="28"/>
          <w:sz w:val="28"/>
          <w:szCs w:val="28"/>
          <w:rtl w:val="true"/>
          <w:lang w:bidi="ar-SA"/>
        </w:rPr>
        <w:t>و لم يكن يقصر بوفده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أبيه، عن عمرو بن عثمان،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الحاجّ لا يكتب عليه ذنب أربعة أشهر من يوم يحلق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أباح للمشركين الحرم أربعة أشهر،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فَسِيحُوا فِي الْأَرْضِ أَرْبَعَةَ أَشْهُرٍ فأباح للمؤمنين إذا زاروه حلا من الذنوب أربعة أشهر، و كانوا أحقّ بذلك من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عن الحسين بن خالد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صار الحاجّ لا تكتب عليه الذنب أربعة</w:t>
      </w:r>
      <w:bookmarkStart w:id="775" w:name="pg10569_99002"/>
    </w:p>
    <w:p>
      <w:pPr>
        <w:pStyle w:val="BookText"/>
        <w:rPr/>
      </w:pPr>
      <w:bookmarkEnd w:id="775"/>
      <w:r>
        <w:rPr>
          <w:rFonts w:ascii="Amiri" w:hAnsi="Amiri" w:eastAsia="Amiri" w:cs="Amiri"/>
          <w:color w:val="111111"/>
          <w:sz w:val="28"/>
          <w:sz w:val="28"/>
          <w:szCs w:val="28"/>
          <w:rtl w:val="true"/>
          <w:lang w:bidi="ar-SA"/>
        </w:rPr>
        <w:t>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أباح للمشركين الحرم في أربعة أشهر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ثمّ وهب لمن يحجّ من المؤمنين البيت الذنوب أربعة أشهر</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6763856_211673320"/>
      <w:bookmarkStart w:id="777" w:name="_Toc291"/>
      <w:bookmarkEnd w:id="776"/>
      <w:r>
        <w:rPr>
          <w:rtl w:val="true"/>
        </w:rPr>
        <w:t>الحاجّ و نور الحجّ</w:t>
      </w:r>
      <w:bookmarkEnd w:id="777"/>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عن أبي محمّد الحجّال، عن داود بن أبي يزيد، عمّن ذكره،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لا يزال عليه نور الحجّ ما لم يلمّ </w:t>
      </w:r>
      <w:r>
        <w:rPr>
          <w:rStyle w:val="FootnoteAnchor"/>
          <w:rtl w:val="true"/>
        </w:rPr>
        <w:footnoteReference w:id="1196"/>
      </w:r>
      <w:r>
        <w:rPr>
          <w:rFonts w:ascii="IRNazanin" w:hAnsi="IRNazanin" w:eastAsia="IRNazanin"/>
          <w:color w:val="111111"/>
          <w:sz w:val="28"/>
          <w:sz w:val="28"/>
          <w:szCs w:val="28"/>
          <w:rtl w:val="true"/>
          <w:lang w:bidi="fa-IR"/>
        </w:rPr>
        <w:t>بذنب</w:t>
      </w:r>
      <w:r>
        <w:rPr>
          <w:rFonts w:eastAsia="IRNazanin" w:cs="IRNazanin"/>
          <w:color w:val="111111"/>
          <w:sz w:val="28"/>
          <w:szCs w:val="28"/>
          <w:rtl w:val="true"/>
          <w:lang w:bidi="fa-IR"/>
        </w:rPr>
        <w:t>.</w:t>
      </w:r>
    </w:p>
    <w:p>
      <w:pPr>
        <w:pStyle w:val="Heading3"/>
        <w:numPr>
          <w:ilvl w:val="2"/>
          <w:numId w:val="1"/>
        </w:numPr>
        <w:rPr/>
      </w:pPr>
      <w:bookmarkStart w:id="778" w:name="__RefHeading___Toc6763858_211673320"/>
      <w:bookmarkStart w:id="779" w:name="_Toc292"/>
      <w:bookmarkEnd w:id="778"/>
      <w:r>
        <w:rPr>
          <w:rtl w:val="true"/>
        </w:rPr>
        <w:t>بعد قضاء المناسك</w:t>
      </w:r>
      <w:bookmarkEnd w:id="779"/>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منادياً ينادي بالحاجّ إذا قضوا مناسكهم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لكم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فاستأنفوا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الحاجّ و المعتمر يرجعان كمولودين، مات أحدهما طفلًا لا ذنب له، و عاش الآخر ما عاش معصوماً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طريف، عن الحسين بن علوان،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للحاجّ و المعتمر إحدي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بقي،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فاستأنف العمل، و إمّا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حُفظت</w:t>
      </w:r>
      <w:bookmarkStart w:id="780" w:name="pg10569_99005"/>
    </w:p>
    <w:p>
      <w:pPr>
        <w:pStyle w:val="BookText"/>
        <w:rPr/>
      </w:pPr>
      <w:bookmarkEnd w:id="780"/>
      <w:r>
        <w:rPr>
          <w:rFonts w:ascii="Amiri" w:hAnsi="Amiri" w:eastAsia="Amiri" w:cs="Amiri"/>
          <w:color w:val="111111"/>
          <w:sz w:val="28"/>
          <w:sz w:val="28"/>
          <w:szCs w:val="28"/>
          <w:rtl w:val="true"/>
          <w:lang w:bidi="ar-SA"/>
        </w:rPr>
        <w:t>في أهلك ولدك، و هي أحسنهنَّ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قضي نسكه، و قد سلم المسلمون من لسانه و يده،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المنكدر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ما برّ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 و ترك الكلام، قال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صفوان بن سليم،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البيت فقضي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و سَلِمَ المسلمون من لسانه و يده غفر له ما تقدّم من ذنبه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الزناد، عن موسي بن عقبة، عن صالح مولي التوأمة،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قضيت حجّك فأنت مثل ما ولدتك أُمّك</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763860_211673320"/>
      <w:bookmarkStart w:id="782" w:name="_Toc293"/>
      <w:bookmarkEnd w:id="781"/>
      <w:r>
        <w:rPr>
          <w:rtl w:val="true"/>
        </w:rPr>
        <w:t>الحاجّ و تعجيل الرحلة</w:t>
      </w:r>
      <w:bookmarkEnd w:id="782"/>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النوفلي، عن السكوني، بإسناده قال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bookmarkStart w:id="783" w:name="pg10569_99008"/>
    </w:p>
    <w:p>
      <w:pPr>
        <w:pStyle w:val="BookText"/>
        <w:rPr/>
      </w:pPr>
      <w:bookmarkEnd w:id="783"/>
      <w:r>
        <w:rPr>
          <w:rFonts w:ascii="Amiri" w:hAnsi="Amiri" w:eastAsia="Amiri" w:cs="Amiri"/>
          <w:color w:val="111111"/>
          <w:sz w:val="28"/>
          <w:sz w:val="28"/>
          <w:szCs w:val="28"/>
          <w:rtl w:val="true"/>
          <w:lang w:bidi="ar-SA"/>
        </w:rPr>
        <w:t>السير قطعة من العذاب، و إذا قضي أحدكم سفره، فليسرع الإياب إلي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ذكره، عن ذريح، عن أبي بصير،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فرغت من نسكك فارجع، فإنّه أشوق لك إلي الرجوع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مخلّد، نا إبراهيم بن محمّد بن العتيق، نا أبو مروان العثماني، نا أبو حمزة الليثي،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أحدكم حجّه فليعجّل الرحلة إلي أهله، فإنّه أعظم لأجره</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6763862_211673320"/>
      <w:bookmarkStart w:id="785" w:name="_Toc294"/>
      <w:bookmarkEnd w:id="784"/>
      <w:r>
        <w:rPr>
          <w:rtl w:val="true"/>
        </w:rPr>
        <w:t>نيّة العود إلي الحجّ</w:t>
      </w:r>
      <w:bookmarkEnd w:id="785"/>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أحمد، عن حمزة بن يعلي، عن بعض الكوفيّين، عن أحمد بن عائذ،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6763864_211673320"/>
      <w:bookmarkStart w:id="787" w:name="_Toc295"/>
      <w:bookmarkEnd w:id="786"/>
      <w:r>
        <w:rPr>
          <w:rtl w:val="true"/>
        </w:rPr>
        <w:t>من ينوي عدم العود</w:t>
      </w:r>
      <w:bookmarkEnd w:id="787"/>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الدنيا و الآخرة فليؤمّ هذا البيت، و من رجع من مكّة و هو ينوي الحجّ</w:t>
      </w:r>
    </w:p>
    <w:p>
      <w:pPr>
        <w:pStyle w:val="BookText"/>
        <w:rPr/>
      </w:pPr>
      <w:r>
        <w:rPr>
          <w:rFonts w:ascii="Amiri" w:hAnsi="Amiri" w:eastAsia="Amiri" w:cs="Amiri"/>
          <w:color w:val="111111"/>
          <w:sz w:val="28"/>
          <w:sz w:val="28"/>
          <w:szCs w:val="28"/>
          <w:rtl w:val="true"/>
          <w:lang w:bidi="ar-SA"/>
        </w:rPr>
        <w:t>من قابل زيد في عمره، و من خرج من مكّة و لا ينوي العود إليها فقد قرب أجله، و دنا عذابه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الأحمسي،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عن محمّد بن أبي حمزة،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و هو لا يريد العود إليها فقد اقترب أجله، و دنا عذابه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بن معاوية حجّ فلما انصرف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جعلنا ثافلًا </w:t>
      </w:r>
      <w:r>
        <w:rPr>
          <w:rStyle w:val="FootnoteAnchor"/>
          <w:rtl w:val="true"/>
        </w:rPr>
        <w:footnoteReference w:id="1211"/>
      </w:r>
      <w:r>
        <w:rPr>
          <w:rFonts w:ascii="Amiri" w:hAnsi="Amiri" w:eastAsia="Amiri" w:cs="Amiri"/>
          <w:color w:val="111111"/>
          <w:sz w:val="28"/>
          <w:sz w:val="28"/>
          <w:szCs w:val="28"/>
          <w:rtl w:val="true"/>
          <w:lang w:bidi="ar-SA"/>
        </w:rPr>
        <w:t>يميناً فلن نعود بعدها سنينا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ascii="IRNazanin" w:hAnsi="IRNazanin" w:eastAsia="IRNazanin"/>
          <w:color w:val="111111"/>
          <w:sz w:val="28"/>
          <w:sz w:val="28"/>
          <w:szCs w:val="28"/>
          <w:rtl w:val="true"/>
          <w:lang w:bidi="fa-IR"/>
        </w:rPr>
        <w:t>فنقّص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عمره، و أماته قبل أجله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خالد، عن أبي الجهم، عن أبي حذيفة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و نزلنا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هذا الجبل ثافلًا؟ إنّ يزيد بن معاوية لمّا رجع من حجّه مرتحلًا إلي الشام، أنشأ يقول</w:t>
      </w:r>
      <w:r>
        <w:rPr>
          <w:rFonts w:eastAsia="Amiri" w:cs="Amiri" w:ascii="Amiri" w:hAnsi="Amiri"/>
          <w:color w:val="111111"/>
          <w:sz w:val="28"/>
          <w:szCs w:val="28"/>
          <w:rtl w:val="true"/>
          <w:lang w:bidi="ar-SA"/>
        </w:rPr>
        <w:t>:</w:t>
      </w:r>
      <w:bookmarkStart w:id="788" w:name="pg10569_99014"/>
    </w:p>
    <w:p>
      <w:pPr>
        <w:pStyle w:val="BookText"/>
        <w:rPr/>
      </w:pPr>
      <w:bookmarkEnd w:id="788"/>
      <w:r>
        <w:rPr>
          <w:rFonts w:ascii="Amiri" w:hAnsi="Amiri" w:eastAsia="Amiri" w:cs="Amiri"/>
          <w:color w:val="111111"/>
          <w:sz w:val="28"/>
          <w:sz w:val="28"/>
          <w:szCs w:val="28"/>
          <w:rtl w:val="true"/>
          <w:lang w:bidi="ar-SA"/>
        </w:rPr>
        <w:t>إذا تركنا ثافلًا يميناً فلن نعود بعده سنينا</w:t>
      </w:r>
    </w:p>
    <w:p>
      <w:pPr>
        <w:pStyle w:val="BookText"/>
        <w:rPr/>
      </w:pPr>
      <w:r>
        <w:rPr>
          <w:rFonts w:ascii="Amiri" w:hAnsi="Amiri" w:eastAsia="Amiri" w:cs="Amiri"/>
          <w:color w:val="111111"/>
          <w:sz w:val="28"/>
          <w:sz w:val="28"/>
          <w:szCs w:val="28"/>
          <w:rtl w:val="true"/>
          <w:lang w:bidi="ar-SA"/>
        </w:rPr>
        <w:t>للحجّ و العمرة ما بقينا</w:t>
      </w:r>
    </w:p>
    <w:p>
      <w:pPr>
        <w:pStyle w:val="BookText"/>
        <w:rPr/>
      </w:pPr>
      <w:r>
        <w:rPr>
          <w:rFonts w:ascii="IRNazanin" w:hAnsi="IRNazanin" w:eastAsia="IRNazanin"/>
          <w:color w:val="111111"/>
          <w:sz w:val="28"/>
          <w:sz w:val="28"/>
          <w:szCs w:val="28"/>
          <w:rtl w:val="true"/>
          <w:lang w:bidi="fa-IR"/>
        </w:rPr>
        <w:t>فأماته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قبل أجله</w:t>
      </w:r>
      <w:r>
        <w:rPr>
          <w:rFonts w:eastAsia="IRNazanin" w:cs="IRNazanin"/>
          <w:color w:val="111111"/>
          <w:sz w:val="28"/>
          <w:szCs w:val="28"/>
          <w:rtl w:val="true"/>
          <w:lang w:bidi="fa-IR"/>
        </w:rPr>
        <w:t>.</w:t>
      </w:r>
    </w:p>
    <w:p>
      <w:pPr>
        <w:pStyle w:val="Heading3"/>
        <w:numPr>
          <w:ilvl w:val="2"/>
          <w:numId w:val="1"/>
        </w:numPr>
        <w:rPr/>
      </w:pPr>
      <w:bookmarkStart w:id="789" w:name="__RefHeading___Toc6763866_211673320"/>
      <w:bookmarkStart w:id="790" w:name="_Toc296"/>
      <w:bookmarkEnd w:id="789"/>
      <w:r>
        <w:rPr>
          <w:rtl w:val="true"/>
        </w:rPr>
        <w:t>كراهة إتيان المسافر أهله ليلًا</w:t>
      </w:r>
      <w:bookmarkEnd w:id="790"/>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النوفلي، عن السكوني،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أبيه، عن جابر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أن يطرق الرجل أهله ليلًا إذا جاء من الغيبة حتّي يؤذنهم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صفوان، عن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بن سنان،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للرجل إذا قدم من سفره أن يطرق أهله ليلًا حتّي يصبح</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763868_211673320"/>
      <w:bookmarkStart w:id="792" w:name="_Toc297"/>
      <w:bookmarkEnd w:id="791"/>
      <w:r>
        <w:rPr>
          <w:rtl w:val="true"/>
        </w:rPr>
        <w:t>مصافحة الحاجّ</w:t>
      </w:r>
      <w:bookmarkEnd w:id="792"/>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معلّي بن محمّد، عن عليّ بن أسباط، عن سليمان الجعفري، عمّن رواه،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بالسّلام علي الحاجّ و المعتمر و مصافحتهم من قبل أن تخالطهم الذّنوب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الحسين الأسدي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عانق حاجّاً بغباره كان كأنّما استلم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عانق حاجّاً بغباره كان كمن استلم الحجر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عن عليّ بن عثمان، عن عليّ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من لم يحجّ، استبشروا بالحاجّ، و صافحوهم و عظّموهم، فإنّ ذلك يجب عليكم، تشاركوهم في الأجر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موسي بن المتوكّل، عن محمّد بن جعفر الأسدي، عن سهل بن زياد، عن يعقوب بن يزيد، عن محمّد بن أبي حمزة، عمّن حدّثه،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لقي حاجّاً فصافحه كان كمن استلم الحجر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التميمي و محمّد بن إسحاق الباقرجي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المتيم، حدثنا يوسف بن يعقوب، حدثنا حميد بن الربيع، حدثنا خالد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أبي سليمان،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صافحوا الحاجّ قبل أن يتلطَّخوا بالذنوب</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إسماعيل بن عبد الملك، عن حبيب بن أبي ثابت قال</w:t>
      </w:r>
      <w:r>
        <w:rPr>
          <w:rFonts w:eastAsia="Amiri" w:cs="Amiri" w:ascii="Amiri" w:hAnsi="Amiri"/>
          <w:color w:val="111111"/>
          <w:sz w:val="28"/>
          <w:szCs w:val="28"/>
          <w:rtl w:val="true"/>
          <w:lang w:bidi="ar-SA"/>
        </w:rPr>
        <w:t>:</w:t>
      </w:r>
      <w:bookmarkStart w:id="793" w:name="pg10569_99020"/>
    </w:p>
    <w:p>
      <w:pPr>
        <w:pStyle w:val="BookText"/>
        <w:rPr/>
      </w:pPr>
      <w:bookmarkEnd w:id="793"/>
      <w:r>
        <w:rPr>
          <w:rFonts w:ascii="Amiri" w:hAnsi="Amiri" w:eastAsia="Amiri" w:cs="Amiri"/>
          <w:color w:val="111111"/>
          <w:sz w:val="28"/>
          <w:sz w:val="28"/>
          <w:szCs w:val="28"/>
          <w:rtl w:val="true"/>
          <w:lang w:bidi="ar-SA"/>
        </w:rPr>
        <w:t>كنّا نلتقي الحجّاج بالقادسيّة فنصافحهم قبل أن يقارفوا</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6763870_211673320"/>
      <w:bookmarkStart w:id="795" w:name="_Toc298"/>
      <w:bookmarkEnd w:id="794"/>
      <w:r>
        <w:rPr>
          <w:rtl w:val="true"/>
        </w:rPr>
        <w:t>توقير الحاجّ</w:t>
      </w:r>
      <w:bookmarkEnd w:id="795"/>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وقّروا الحاجّ و المعتمرين، فإنّ ذلك واجب عليكم</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6763872_211673320"/>
      <w:bookmarkStart w:id="797" w:name="_Toc299"/>
      <w:bookmarkEnd w:id="796"/>
      <w:r>
        <w:rPr>
          <w:rtl w:val="true"/>
        </w:rPr>
        <w:t>استحباب الوليمة</w:t>
      </w:r>
      <w:bookmarkEnd w:id="797"/>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أنس بن محمّد أبو مالك، عن أبيه، عن جعفر بن محمّد، عن أبيه، عن جدّه، عن عليّ بن أبي طالب عليهم السلام، عن النبي صلي الله عليه و آله أنّه قال في وصيّته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و العرس التزويج، و الخُرس النفاس بالولد، و العذار الختان، و الوكار في شراء الدار، الرّكاز الذي يقدم من مكّة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عن سجّادة العابد و اسمه الحسن بن عليّ بن أبي عثمان،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w:t>
      </w:r>
      <w:r>
        <w:rPr>
          <w:rFonts w:eastAsia="Amiri" w:cs="Amiri" w:ascii="Amiri" w:hAnsi="Amiri"/>
          <w:color w:val="111111"/>
          <w:sz w:val="28"/>
          <w:szCs w:val="28"/>
          <w:rtl w:val="true"/>
          <w:lang w:bidi="ar-SA"/>
        </w:rPr>
        <w:t>:</w:t>
      </w:r>
      <w:bookmarkStart w:id="798" w:name="pg10569_99023"/>
    </w:p>
    <w:p>
      <w:pPr>
        <w:pStyle w:val="BookText"/>
        <w:rPr/>
      </w:pPr>
      <w:bookmarkEnd w:id="798"/>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عذار، أو وِكار أو ركاز، فأمّا العرس فالتزويج، و الخرس النفاس بالولد، و العذار الختان، و الوكار الرّجل يشتري الدار، و الرّكاز الذي يقدم من مكّة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6763874_211673320"/>
      <w:bookmarkStart w:id="800" w:name="_Toc300"/>
      <w:bookmarkEnd w:id="799"/>
      <w:r>
        <w:rPr>
          <w:rtl w:val="true"/>
        </w:rPr>
        <w:t>تهنئة القادم</w:t>
      </w:r>
      <w:bookmarkEnd w:id="800"/>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مرسلًا،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كان يقول للقادم من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مِنْكَ، وَ أَخْلَفَ عَلَيْكَ نَفَقَتَكَ وَ غَفَرَ ذَنْبَكَ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عيسي بن عبيد اليقطيني، عن القاسم بن يحيي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الحسن بن راشد، عن أبي بصير، و محمّد بن مسلم، عن 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علّم أصحابه في مجلس واحد أربعمائة باب ممّا يصلح للمسلم في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قدم أخوك من مكّة فقبّل بين عينيه و فاه الذي قبّل به الحجر الأسود الذي قبّله رسول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صلي الله عليه و آله، و العين التي نظر بها إلي بيت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قبّل موضع سجوده و وجهه، و إذا هنّأتموه فقولوا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نُسكَكَ، وَ رَحِمَ سَعْيَكَ، وَ أَخْلَفَ عَلَيْكَ نَفَقَتَكَ، وَ لَا جَعَلَهُ آخِرَ عَهْدِكَ بِبَيْتِهِ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البزنطي، عن صدقة الأحدب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 أخاك و قد قدم من الحجّ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يَسَّرَ سَبِيلَكَ، وَ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 وَ أَقْدَمَكَ بِحَالِ عَافِيَةٍ، قَدْ قَضَي الْحَجّ وَ أَعَانَ عَلَي السَّفَرِ، تَقَبَّلَ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مِنْكَ، وَ أَخْلَفَ عَلَيْكَ نَفَقَتَكَ، وَ جَعَلَهَا لَكَ حِجَّةً مَبْرُورَةً، وَ لِذُنُوبِكَ طَهُوراً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عن عبد الوهّاب بن الصباح،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مسلم 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صدقة الأحدب و قد قدم من مكّة، فقال له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الَّذِي يَسَّرَ سَبِيلَكَ، وَ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دَلِيلَكَ، وَ أَقْدَمَكَ بِحَالِ عَافِيَةٍ، وَ قَدْ قَضَي الْحَجَّ وَ أَعَانَ عَلَي السَّعَةِ، فَقَبَّلَ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مِنْكَ، وَ أَخْلَفَ عَلَيْكَ نَفَقَتَكَ، وَ جَعَلَهَا حِجَّةً مَبْرُورَةً، وَ لِذُنُوبِكَ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أبا عبد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لصدقة؟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مولاي أبو الحسن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تعلّمت، إذا لقيت أخاً من إخوانك فقل له هكذا، فإنّ الهدي بنا هدي، و إذا لقيت هؤلاء فقل لهم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ربّ العالمين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صلّي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 محمد و آله الطيّبين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مرسلًا،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مطيقين لها قادرين عليها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أمامه وعن يمينه وعن شماله،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احفظ لنا ما يهمّنا من أمورنا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بأربعة طرق،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رسول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صلي الله عليه و آله يقول إذا 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انّي أعوذ بك مِن وعثاء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5499</w:t>
      </w:r>
      <w:r>
        <w:rPr>
          <w:rFonts w:ascii="IRNazanin" w:hAnsi="IRNazanin" w:eastAsia="IRNazanin"/>
          <w:b w:val="false"/>
          <w:b w:val="false"/>
          <w:bCs w:val="false"/>
          <w:i w:val="false"/>
          <w:i w:val="false"/>
          <w:iCs w:val="false"/>
          <w:color w:val="333333"/>
          <w:sz w:val="20"/>
          <w:sz w:val="20"/>
          <w:szCs w:val="20"/>
          <w:rtl w:val="true"/>
        </w:rPr>
        <w:t xml:space="preserve">، مصابيح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بعد حمّاد،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ذيله،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الوالد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اصحب من يعتقد أنّك أفضل منه كما تعتقد أنّه أفضل منك و هذا من صفات المؤمنين،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الفضل بمعني الإحسان و التفضّل و ما ذكره أظهر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أسفل الرمح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11771</w:t>
      </w:r>
      <w:r>
        <w:rPr>
          <w:rFonts w:ascii="IRNazanin" w:hAnsi="IRNazanin" w:eastAsia="IRNazanin"/>
          <w:b w:val="false"/>
          <w:b w:val="false"/>
          <w:bCs w:val="false"/>
          <w:i w:val="false"/>
          <w:i w:val="false"/>
          <w:iCs w:val="false"/>
          <w:color w:val="333333"/>
          <w:sz w:val="20"/>
          <w:sz w:val="20"/>
          <w:szCs w:val="20"/>
          <w:rtl w:val="true"/>
        </w:rPr>
        <w:t>، و 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الجهاز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يحتاج إليه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خطّ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8987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كتاب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12606</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سبعمائة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الخصر، و هو وسط الإنسان الذي يشدّ عليه حزامه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خط الشهيد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خطّ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بطريق آخر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 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البيهقي،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11424</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 في عمله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حمله علي ما إذا كان مُقلًّا كما هو ظاهر الخبر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 المعجمة، و سكون الراء بعدها 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ركاب من جلد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جهّز حاجّاً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 وتهيّأ لوازمه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ينحّي عن طريق مكّة ما يتأذّي منه الحاج</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نتيقة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المرتفعة، و مكّة مرتفعة بالنسبة لما انحطّ عنها من البلدان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 و أقل الأرض مدراً لا ينبت إلّا قليلًا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يصعب السير فيها و الاستنبات منها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 الماء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 عبارة عن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الحافر عبارة عن الخيل و ما شاكلها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الظلْف عبارة عن البقر و الغنم، تعبير عن الحيوان بما رُكّبت عليه قوائمه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ثني عطفه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توجه إليه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منتجع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الفائدة منها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ألقي أي نهاية حصر حالهم عن ظهور إبلهم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سيراً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بالثمار هنا الأرواح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بها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مُنْخفضات الأراضي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الواسعة بين الجبال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مناكبهم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أكتافهم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السير فوق المشي و دون الجرْي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المنتشر الشعر مع تلبّد فيه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 بدنه الغبار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إعفاء الشعور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تركها بلا حلق و لا قص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 الأشجار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بُنية بضم الباء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ابتنيته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ملتفّ البني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العمران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 و السمراء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الأراضي الخصبة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ليس بها بناء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أغدقَ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ماؤه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 مثلثها، أو أساس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ميمي من 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اعتلجت الأمواج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التطمت، أي زال تلاطم الريب و الشك من صدور الناس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مفتوحة واسعة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التسنية من 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 والشّرف وارتفاع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شريعة مستقيمة لا عِوَجَ فيها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يفني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لبّ اللباب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الأنبياء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12658</w:t>
      </w:r>
      <w:r>
        <w:rPr>
          <w:rFonts w:ascii="IRNazanin" w:hAnsi="IRNazanin" w:eastAsia="IRNazanin"/>
          <w:b w:val="false"/>
          <w:b w:val="false"/>
          <w:bCs w:val="false"/>
          <w:i w:val="false"/>
          <w:i w:val="false"/>
          <w:iCs w:val="false"/>
          <w:color w:val="333333"/>
          <w:sz w:val="20"/>
          <w:sz w:val="20"/>
          <w:szCs w:val="20"/>
          <w:rtl w:val="true"/>
        </w:rPr>
        <w:t xml:space="preserve">، 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الأمالي كان زيدياً يعتقد بإمامة زيد بعد أبيه عليّ بن الحسين عليهما السلام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كفالة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أسباب السفر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 الذي يقوم عليه واستعير لغير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 للاسترفاد، و لفظه يستعار للحجّ لأنّه قدوم إلي بيت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طلباً لفضله و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الزائر، و من هنا سمّيت العمرة عمرة لأنّها زيارة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الإحسان في تقريب صحيح ابن حبّان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الأيمان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السنن الكبري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10497</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أمالي ابن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صلاة الفريضة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 رثاثة الهيئة و 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الكاهلي بدل الكناني،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 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المال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في الامور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قطعة منه،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صدره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عبد اللَّه بن عمرو بن الأشعث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 لهما من أضياف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عزّ و جلّ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نوادر ابن عيسي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الزّق الذي ينفخ فيه الحداد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15749</w:t>
      </w:r>
      <w:r>
        <w:rPr>
          <w:rFonts w:ascii="IRNazanin" w:hAnsi="IRNazanin" w:eastAsia="IRNazanin"/>
          <w:b w:val="false"/>
          <w:b w:val="false"/>
          <w:bCs w:val="false"/>
          <w:i w:val="false"/>
          <w:i w:val="false"/>
          <w:iCs w:val="false"/>
          <w:color w:val="333333"/>
          <w:sz w:val="20"/>
          <w:sz w:val="20"/>
          <w:szCs w:val="20"/>
          <w:rtl w:val="true"/>
        </w:rPr>
        <w:t xml:space="preserve">، 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يحمل هذا الحديث و أمثاله علي ما إذا لم يجب علي المكلّف حجّ معيّن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ابن البختري و الحسن بن عبد الملك، عن زرارة جميعاً،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13961</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حجّة الاسلام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 أحجّ، العام أحجّ، حتّي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14164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ثواب الأعمال و عقاب الأعمال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العوالي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3979</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14450</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نصب الراية لأحاديث الهداية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يبخل و يشحّ</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عوإلي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خط الشهيد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الكاذبة الفاجرة التي يقطع بها الحالف ما لغيره، مع علمه أنّ الأمر بخلافه، سمّيت بذلك لأنّها تغمس صاحبها في الإثم في النار، فهي فعول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يلازمه فقر و حالفه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عاهده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بالخاء المعجمة أي لا يأتيه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ابشر بكثرة المال و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عمر بن كليع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البنيّة علي فعيلة 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 و كانت 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بنيّة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عُمرة مثل غُرف و غرفات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متتابعات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نسق الكلام إذا عطف بعضه علي بعض و رتبه، يعني عمرات بعضه علي إثر بعض</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قطعة 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7897</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14425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أربعة أعوام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المعجم الأوسط، علل الحديث لابن أبي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لابن أبي حاتم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يهمّه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بأس أن تقول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تشاء أن تقول للرجل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أقرباؤه و خاصّته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أوّل ما أدركت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إهداء الثواب إليهم لا النيابة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قال 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أنّ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جاعل لهم حجّاً و له أجراً لصلته إيّاهم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مختصراً،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عن عبد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بن سنان، 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سنان، عن عبد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بن سنان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14628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هشام بن الحكم، عنه عليه السلام،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مقدار الفصل بين العمرتين، والأحوط فيما دون الشهر الإتيان بها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الحجّ في القرآن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الكنى والأسماء للدولابي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12295</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أردت دخول البيت الحرام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جعفر عليه السلام بتفاوت يسير،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بتفاوت يسير،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الكتف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16572</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 الشهيد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أوهام الجمع و التفريق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11828</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 التفريق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عن يمينه وعن شماله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ابن خزيمة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إن لم يكن وقت صلاة مكتوبة و تكون صلاتك للإحرام نافلة صلّيت ركعتين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 حذف إحدي التاءين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تتقبّل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الذين سمّيتهم و كتبتهم لتقدير الحجّ في ليلة القدر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إتمام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لقدرك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يحبسني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لم يتيسّر لي إتمام الحجّ فيكون هذا الإحرام للعمرة فأتمّها عمرة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سلكت فيها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نسخ فقه الرضوي عليه السلام،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التمهيد لما في الموطّأ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التفل بفتح التاء المثناة فوق، و 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ترك الطيب و التنظيف حتّي تغيّرت رائحته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 بفتح العين المهملة، و تشديد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رفع الصوت بالتلبية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باختصار،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البيهقي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الخلا و هو نبات رقيق</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عريض الأوراق، طيّب الرائحة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نحوه،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17607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 بوزن 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الصغيرة، و هو موضع بمكّة عند باب الحنّاطين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إنشاد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الدخول فيه للقتال بغير إحرام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مختصراً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لقينهم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ليحرقه الحدّاد بدل الفحم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لتسقيف بيوتهم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عصى ولم يُطع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 بثأره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سيل 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 و لم يصبك 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يدفع بعضهم بعضاً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تزاحم وتدافع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17621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المقتول المضطرب المتمرّغ بدمه في سبيل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19540</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نصب الراية لأحاديث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35188</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حلية الأبرار و شعار الأخيار المعروف بالأذكار النواويّة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3750</w:t>
      </w:r>
      <w:r>
        <w:rPr>
          <w:rFonts w:ascii="IRNazanin" w:hAnsi="IRNazanin" w:eastAsia="IRNazanin"/>
          <w:b w:val="false"/>
          <w:b w:val="false"/>
          <w:bCs w:val="false"/>
          <w:i w:val="false"/>
          <w:i w:val="false"/>
          <w:iCs w:val="false"/>
          <w:color w:val="333333"/>
          <w:sz w:val="20"/>
          <w:sz w:val="20"/>
          <w:szCs w:val="20"/>
          <w:rtl w:val="true"/>
        </w:rPr>
        <w:t xml:space="preserve">، 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عثر جواده و أُهريق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كتاب الأمالي للشجري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مختصراً، جامع الأحاديث للسيوطي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الترمذي،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موارد الظمآن إلي زوائد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مسند أبي يعلي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35196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يجلب من خيل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ابن عيسي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17801</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17801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البيت حيال الباب، يلتزمه الطائف في الطواف السابع و يدعو بما قدر عليه، و يَبُوءُ بذنوبه إلي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يسأله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17799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اشتاق و مال إليها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4049</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 مشي علي طلل الماء أي علي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المستوية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فقه الرضوي صلوات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عليه،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كنية لإبراهيم بن أبي سمال لأنّ الغالب إنّ إبراهيم كنيته أبو إسحاق، و إن كان غير مذكور بهذه الكنية في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التهذيب</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17902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الحبائك في أخبار الملائك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يتّضع و ينقاد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تحف‌العقول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حذاء البيت أي جنبه و يحتمل عطفه علي المواضع السابقة فيكون المراد به المستجار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خطّ الشهيد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الشامي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 لم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فالموافون شاهدون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ضبطه و حفظه لها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يلثمون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يقبّلون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ذيله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لهم حتّي رأوه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ليبعثنّ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مختصراً،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34723</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 مقصوراً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مهاة، و هي البلورة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سبحانه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34740</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 أهل مكّة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17865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يأمر الحجّاج بالاقتصار علي الطواف الواجب و ترك الطواف المستحبّ إفساحاً للمجال أمام الذين يؤدّون الطواف الواجب، لأنّ في زمانه عليه السلام يكون السفر ميسوراً لكلّ مستطيع فيتضاعف عدد الحجّاج</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المال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في الحج في القرآن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وتمام الخبر في كتاب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مستطرقات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موضعه الأوّل الذي كان لازقاً بالبيت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17806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الأحاديث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أسرع في مسيرك</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لسان العرب، ومنه حديث السعي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يقطع الوادي إلّاشدّاً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عدواً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غير موجود في الدعائم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أحاديث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الأنبياء و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و تشديدها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معترض الطريق بين جمع و مني و هو الي مني أقرب و حد من حدودها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عرفة و المشعر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عرنة كهمزة و في لغة 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بعرفات و ليس من 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من حدود عرفة،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كسر الميم و 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الجبل الذي عليه أنصاب الحرم عن يمينك إذا خرجتَ المأزمين تريد الموقف، و هي أحد حدود عرفة دون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أسفله الذي يسفح فيه الماء</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إذا وردت هكذا معرفة غير مضافة، فإنّما يراد بها جبال عرفة لا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18405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54618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و الحاء المهملتين بعدهما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 و أذلّ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الحديث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الأنبياء و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شرح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ابن خزيمة،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ضاحين أي بارزين للشمس غير مستترين منها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موارد الظمآن إلى زوائد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أُشهدكم أنّي قد غفرت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الأسماء والصفات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ضَحْوَةُ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طلوع الشمس،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بعده الضُّحي و هي حين تشرق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اللآلي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الشعب و ابن النجّار،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الدعائم،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أبرزهم للشمس</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منفرج بين الشيئين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 والجمع والإصلاح، يعني عمّر تلك المواضع بعبادته وعبادة أهل بيته وملأها به وبهم‌وسدّها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والفرجة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 في الحائط ونحوه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18395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زيد النرسي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وضيف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في سيره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أوضعت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سارت سيراً سهلًا سريعاً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العنت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الإثم و الهلاك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المأزم وزان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الضيّق بين الجبلين، متّسع ورائه و الميم زائدة، و يقال للموضع الذي بين عرفة و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يغمص، و غمص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يفعله المحرم عند إحلاله كقصّ الشارب و الظفر،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ذهاب الشعث و الدرن و الوسخ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بمكّة علي 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فجاج بضمّ الفاء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 هو الطريق الواسع بين الجبلين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حوض 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كوز ترع أي مملئ و قد ترع الاناء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يترع ترعاً أي امتلأ، و مثاب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 الذي يثوب إليه الماء إذا استفرغ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خطّ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مرسلًا،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خطّ الشهيد،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الذي بعد يوم النّحر لأنّ الناس يَقَرُّون في منازلهم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بطريق آخر عن صفوان،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روايات أُرى ذكرنا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في القرآن</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 الصّلاة بضمّ الدّال أشهر من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آخر الصلاة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صلاة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رَميك بحصاة أو نواة تأخذها بين سبّابتيك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الأسمّ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الصّلب المصمّت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البرش بضمّ الباء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 على ألوان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11478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وضوء أو غسل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حصي الجمار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تقف مقابل الجمرة، بل ينحدر إلي بطن الوادي و يجعلها عن يمينه فيرميها منحرفاً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أن ترمي الجمار على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شطراً منه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18650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بسند آخر بتفاوت يسير، و كذا في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المحاسن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الغايات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علي رحمه القاطع بالإحسان إليه و السلام عليه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كعنق و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الذبيحة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تفقّده و تحفّظه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عليّ بن الحكم بتفاوت يسير،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14727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يقلّد من الجلد، و الجمع سيور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نشيطة حادّة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معاوية بن عمار،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 نخاعها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بطريق آخر،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18904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فضيل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099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11684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وادفن شعرك بمنى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19005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وسكون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غلظ الجبل وارتفع عن مسيل الماء ومنه سمّي مسجدالخيف، ويقع في منى في سفح الجبل على يمين الذاهب إلى عرفة، ويستحبّ دخول المسجد عند النفر من منى قبل طواف الزيارة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العمارة التي عند المنارة وهو داخل في التحديد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شطراً منه،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المحاسن،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اقصد ذلك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صدره،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ذيله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 الأنبياء والأئمة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الخصال 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14134</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شباعة بضمّ الشين كقدامة، سمّيت بذلك لأنّ ماءها يروي و يشبع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و لا تسمّي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ذنوباً إلّا و فيها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المستدرك،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الحاكم، 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تاريخ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11246</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34782</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ذيله،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الإكثار من الشرب حتّى يتمدّد جنبه وأضلاعه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بطريق آخر</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11051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11050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34780</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طعم بضمّ الطاء و سكون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طعام يشبع منه الانسان و يستعمل من كلّ ما يساغ حتّي الماء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الموحدة و الراء، و ضمّ الهاء، آخره تاء مثناة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شربته مستعيذاً أعاذك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إن شربته ليقطع ظمأك قطعه، قال و كان ابن عباس إذا شرب ماء زمزم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علماً نافعاً، و رزقاً واسعاً، و شفاء من كلّ 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34775</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الهزمة بفتح الهاء، و سكون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تغمز موضعاً بيدك، أو رجلك فتصير فيه حفرة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23723</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قطعة منه،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معجم شيوخ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في هذا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مختصراً، 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أبي يعلى،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الدّاعي و لم نجد فيه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35006</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لأبي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أُسد الغابة في معرفة الصحابة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w:t>
      </w:r>
      <w:r>
        <w:rPr>
          <w:rFonts w:ascii="IRNazanin" w:hAnsi="IRNazanin" w:eastAsia="IRNazanin"/>
          <w:b w:val="false"/>
          <w:b w:val="false"/>
          <w:bCs w:val="false"/>
          <w:i w:val="false"/>
          <w:i w:val="false"/>
          <w:iCs w:val="false"/>
          <w:color w:val="333333"/>
          <w:sz w:val="20"/>
          <w:sz w:val="20"/>
          <w:szCs w:val="20"/>
          <w:rtl w:val="true"/>
        </w:rPr>
        <w:t>،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35005</w:t>
      </w:r>
      <w:r>
        <w:rPr>
          <w:rFonts w:ascii="IRNazanin" w:hAnsi="IRNazanin" w:eastAsia="IRNazanin"/>
          <w:b w:val="false"/>
          <w:b w:val="false"/>
          <w:bCs w:val="false"/>
          <w:i w:val="false"/>
          <w:i w:val="false"/>
          <w:iCs w:val="false"/>
          <w:color w:val="333333"/>
          <w:sz w:val="20"/>
          <w:sz w:val="20"/>
          <w:szCs w:val="20"/>
          <w:rtl w:val="true"/>
        </w:rPr>
        <w:t>، 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المحاسن،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 و الخصب</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لديهم من يرعاهم و يجمعهم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يشدّ رحلها</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الحجر باختلاف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يقطع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عائر و 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فراسخ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حرّة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بالبقيع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العقبة في الجبل فيها طريق مسلوك و المراد هنا ثنيّة الوداع في المدينة المنوّرة من جهة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من حصون المدينة المنوّرة و حرّة واقم إلي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بنقب بني دينار بن النجّار و نقب المدينة و هو طريق العقيق بالحرّة الغربية و به 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البحار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34865</w:t>
      </w:r>
      <w:r>
        <w:rPr>
          <w:rFonts w:ascii="IRNazanin" w:hAnsi="IRNazanin" w:eastAsia="IRNazanin"/>
          <w:b w:val="false"/>
          <w:b w:val="false"/>
          <w:bCs w:val="false"/>
          <w:i w:val="false"/>
          <w:i w:val="false"/>
          <w:iCs w:val="false"/>
          <w:color w:val="333333"/>
          <w:sz w:val="20"/>
          <w:sz w:val="20"/>
          <w:szCs w:val="20"/>
          <w:rtl w:val="true"/>
        </w:rPr>
        <w:t xml:space="preserve">، تلخيص الحبير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34861</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تحفة الأشراف بمعرفة الأطراف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38130</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موضع بقرب عن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34860</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يكال بهما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الأحاديث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للمالك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رويا مختصراً،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34802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يُستظلّ به، يبنى من سعف النخل مثل الكرخ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وكسر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ربض الغنم وهو كالجلوس للإنسان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كاضطجاع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مختصراً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تجادلا و تناقشا في أمر المسجد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مختصراً،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6025</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الإحسان في تقريب صحيح ابن حبّان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 مسجد رسول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 جعفر الثاني عليه السلام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19333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الهداية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ذيله،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فيه بسند آخر عنه عليه السلام،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حقّ رسول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فريضة من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13497</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4160</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مصباح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 الصادق عن آبائه عليهم السلام،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الروايات في موضع قبر فاطمة سيّدة نساء العالمين عليها السلام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الصغير، وهي في الأصل الروضة على المكان المرتفع خاصّة، فإذا كانت في الموضع‌المطمئنّ فروضة، والجمع ترع وترعات كغرفة وغرفات، فمعنى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منبري على ترعة من تُرع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والذكر في هذا الموضع يؤدّيان إلى الجنّة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صدره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19385</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فقه الرضوي صلوات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عليه،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الحديث في الحجّ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أحمد،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أحمد</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9136</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السنن الكبري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صدره،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التمهيد لما في الموطّأ من المعاني و الأسانيد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إتحاف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تهذيب تاريخ دمشق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تشتغلوا في مكّة بالتجارة و طلب الرزق بل اكثروا له من الصلاة و الدّعاء فإنّ لكلّ عبد رزقاً مقدّراً يجاز إليه أي يجمع و يساق إليه، و يحتمل أن يكون الغرض أنّ الدّعاء و الصلاة فيه يصير سبباً لمزيد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34939</w:t>
      </w:r>
      <w:r>
        <w:rPr>
          <w:rFonts w:ascii="IRNazanin" w:hAnsi="IRNazanin" w:eastAsia="IRNazanin"/>
          <w:b w:val="false"/>
          <w:b w:val="false"/>
          <w:bCs w:val="false"/>
          <w:i w:val="false"/>
          <w:i w:val="false"/>
          <w:iCs w:val="false"/>
          <w:color w:val="333333"/>
          <w:sz w:val="20"/>
          <w:sz w:val="20"/>
          <w:szCs w:val="20"/>
          <w:rtl w:val="true"/>
        </w:rPr>
        <w:t xml:space="preserve">، اتحاف السادة المتّقين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بالصلاة في الموضعين أما الأركان والأفعال المخصوصة كما هو الظاهر، فيدلّ على استحباب الصلاة له صلى الله عليه و آله في جميع الأماكن، أو يعني الدعاء له عليه السلام، واحتمال كونها في الأوّل الأركان وفي الثاني الدعاء بعيد جدّاً واللَّه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191368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فقه الرضوي صلوات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عليه،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 النبي صلى الله عليه و آله دعا فيه يوم الأحزاب، فاستجاب اللَّه تعالى بالفتح على يد أمير المؤمنين وسيّد الوصيّين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ملاحظة الترتيب الذي رواه عقبة بن خالد في اتيان تلك المساجد و قبور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مشربة أُمّ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غرفتها التي كانت فيها و هي مارية القبطية،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ولدت إبراهيم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زوائد البزّار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النسائي، 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ماجة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المستدرك علي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المصنّف في الأحاديث و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32524</w:t>
      </w:r>
      <w:r>
        <w:rPr>
          <w:rFonts w:ascii="IRNazanin" w:hAnsi="IRNazanin" w:eastAsia="IRNazanin"/>
          <w:b w:val="false"/>
          <w:b w:val="false"/>
          <w:bCs w:val="false"/>
          <w:i w:val="false"/>
          <w:i w:val="false"/>
          <w:iCs w:val="false"/>
          <w:color w:val="333333"/>
          <w:sz w:val="20"/>
          <w:sz w:val="20"/>
          <w:szCs w:val="20"/>
          <w:rtl w:val="true"/>
        </w:rPr>
        <w:t xml:space="preserve">، شعب الايمان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كشف الخفاء و مزيل الإلباس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5560</w:t>
      </w:r>
      <w:r>
        <w:rPr>
          <w:rFonts w:ascii="IRNazanin" w:hAnsi="IRNazanin" w:eastAsia="IRNazanin"/>
          <w:b w:val="false"/>
          <w:b w:val="false"/>
          <w:bCs w:val="false"/>
          <w:i w:val="false"/>
          <w:i w:val="false"/>
          <w:iCs w:val="false"/>
          <w:color w:val="333333"/>
          <w:sz w:val="20"/>
          <w:sz w:val="20"/>
          <w:szCs w:val="20"/>
          <w:rtl w:val="true"/>
        </w:rPr>
        <w:t>، المنتخب من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2040</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شهداء أُحد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الرجل من الّمم، وهي صغار الذنوب،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مقاربة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8924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الترغيب و 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الأحاديث و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30632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15226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53883</Words>
  <Characters>202993</Characters>
  <CharactersWithSpaces>254815</CharactersWithSpaces>
  <Paragraphs>2062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2026-08-16T08:57:38Z</dcterms:created>
  <dc:creator>ghaemiyeh.com</dc:creator>
  <dc:description/>
  <dc:language>en-US</dc:language>
  <cp:lastModifiedBy/>
  <dcterms:modified xsi:type="dcterms:W3CDTF">2026-08-16T12:27:52Z</dcterms:modified>
  <cp:revision>1</cp:revision>
  <dc:subject/>
  <dc:title>الحج فی السنه</dc:title>
</cp:coreProperties>
</file>

<file path=docProps/custom.xml><?xml version="1.0" encoding="utf-8"?>
<Properties xmlns="http://schemas.openxmlformats.org/officeDocument/2006/custom-properties" xmlns:vt="http://schemas.openxmlformats.org/officeDocument/2006/docPropsVTypes"/>
</file>