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شناسی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3841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83843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883845_2116733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3883847_211673320">
            <w:r>
              <w:rPr>
                <w:webHidden/>
                <w:rStyle w:val="IndexLink"/>
                <w:rtl w:val="true"/>
              </w:rPr>
              <w:t>غدیر و وحدت اسلامی‌</w:t>
            </w:r>
            <w:r>
              <w:rPr>
                <w:rStyle w:val="IndexLink"/>
                <w:rtl w:val="true"/>
              </w:rPr>
              <w:tab/>
            </w:r>
            <w:r>
              <w:rPr>
                <w:rStyle w:val="IndexLink"/>
              </w:rPr>
              <w:t>14</w:t>
            </w:r>
          </w:hyperlink>
        </w:p>
        <w:p>
          <w:pPr>
            <w:pStyle w:val="Contents3"/>
            <w:tabs>
              <w:tab w:val="clear" w:pos="8459"/>
              <w:tab w:val="right" w:pos="9026" w:leader="dot"/>
            </w:tabs>
            <w:rPr/>
          </w:pPr>
          <w:hyperlink w:anchor="__RefHeading___Toc3883849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883851_211673320">
            <w:r>
              <w:rPr>
                <w:webHidden/>
                <w:rStyle w:val="IndexLink"/>
              </w:rPr>
              <w:t>1</w:t>
            </w:r>
            <w:r>
              <w:rPr>
                <w:rStyle w:val="IndexLink"/>
                <w:rtl w:val="true"/>
              </w:rPr>
              <w:t xml:space="preserve"> - </w:t>
            </w:r>
            <w:r>
              <w:rPr>
                <w:rStyle w:val="IndexLink"/>
                <w:rtl w:val="true"/>
              </w:rPr>
              <w:t>حقیقت وحدت‌</w:t>
            </w:r>
            <w:r>
              <w:rPr>
                <w:rStyle w:val="IndexLink"/>
                <w:rtl w:val="true"/>
              </w:rPr>
              <w:tab/>
            </w:r>
            <w:r>
              <w:rPr>
                <w:rStyle w:val="IndexLink"/>
              </w:rPr>
              <w:t>14</w:t>
            </w:r>
          </w:hyperlink>
        </w:p>
        <w:p>
          <w:pPr>
            <w:pStyle w:val="Contents3"/>
            <w:tabs>
              <w:tab w:val="clear" w:pos="8459"/>
              <w:tab w:val="right" w:pos="9026" w:leader="dot"/>
            </w:tabs>
            <w:rPr/>
          </w:pPr>
          <w:hyperlink w:anchor="__RefHeading___Toc3883853_211673320">
            <w:r>
              <w:rPr>
                <w:webHidden/>
                <w:rStyle w:val="IndexLink"/>
              </w:rPr>
              <w:t>2</w:t>
            </w:r>
            <w:r>
              <w:rPr>
                <w:rStyle w:val="IndexLink"/>
                <w:rtl w:val="true"/>
              </w:rPr>
              <w:t xml:space="preserve"> - </w:t>
            </w:r>
            <w:r>
              <w:rPr>
                <w:rStyle w:val="IndexLink"/>
                <w:rtl w:val="true"/>
              </w:rPr>
              <w:t>وحدت بر محور امام بر حقّ‌</w:t>
            </w:r>
            <w:r>
              <w:rPr>
                <w:rStyle w:val="IndexLink"/>
                <w:rtl w:val="true"/>
              </w:rPr>
              <w:tab/>
            </w:r>
            <w:r>
              <w:rPr>
                <w:rStyle w:val="IndexLink"/>
              </w:rPr>
              <w:t>17</w:t>
            </w:r>
          </w:hyperlink>
        </w:p>
        <w:p>
          <w:pPr>
            <w:pStyle w:val="Contents3"/>
            <w:tabs>
              <w:tab w:val="clear" w:pos="8459"/>
              <w:tab w:val="right" w:pos="9026" w:leader="dot"/>
            </w:tabs>
            <w:rPr/>
          </w:pPr>
          <w:hyperlink w:anchor="__RefHeading___Toc3883855_211673320">
            <w:r>
              <w:rPr>
                <w:webHidden/>
                <w:rStyle w:val="IndexLink"/>
              </w:rPr>
              <w:t>3</w:t>
            </w:r>
            <w:r>
              <w:rPr>
                <w:rStyle w:val="IndexLink"/>
                <w:rtl w:val="true"/>
              </w:rPr>
              <w:t xml:space="preserve"> - </w:t>
            </w:r>
            <w:r>
              <w:rPr>
                <w:rStyle w:val="IndexLink"/>
                <w:rtl w:val="true"/>
              </w:rPr>
              <w:t>بحث علمی زمینه ساز وحدت‌</w:t>
            </w:r>
            <w:r>
              <w:rPr>
                <w:rStyle w:val="IndexLink"/>
                <w:rtl w:val="true"/>
              </w:rPr>
              <w:tab/>
            </w:r>
            <w:r>
              <w:rPr>
                <w:rStyle w:val="IndexLink"/>
              </w:rPr>
              <w:t>22</w:t>
            </w:r>
          </w:hyperlink>
        </w:p>
        <w:p>
          <w:pPr>
            <w:pStyle w:val="Contents4"/>
            <w:tabs>
              <w:tab w:val="clear" w:pos="8176"/>
              <w:tab w:val="right" w:pos="9026" w:leader="dot"/>
            </w:tabs>
            <w:rPr/>
          </w:pPr>
          <w:hyperlink w:anchor="__RefHeading___Toc3883857_211673320">
            <w:r>
              <w:rPr>
                <w:webHidden/>
                <w:rStyle w:val="IndexLink"/>
                <w:rtl w:val="true"/>
              </w:rPr>
              <w:t>توضیح</w:t>
            </w:r>
            <w:r>
              <w:rPr>
                <w:rStyle w:val="IndexLink"/>
                <w:rtl w:val="true"/>
              </w:rPr>
              <w:tab/>
            </w:r>
            <w:r>
              <w:rPr>
                <w:rStyle w:val="IndexLink"/>
              </w:rPr>
              <w:t>22</w:t>
            </w:r>
          </w:hyperlink>
        </w:p>
        <w:p>
          <w:pPr>
            <w:pStyle w:val="Contents4"/>
            <w:tabs>
              <w:tab w:val="clear" w:pos="8176"/>
              <w:tab w:val="right" w:pos="9026" w:leader="dot"/>
            </w:tabs>
            <w:rPr/>
          </w:pPr>
          <w:hyperlink w:anchor="__RefHeading___Toc3883859_211673320">
            <w:r>
              <w:rPr>
                <w:webHidden/>
                <w:rStyle w:val="IndexLink"/>
                <w:rtl w:val="true"/>
              </w:rPr>
              <w:t xml:space="preserve">الف </w:t>
            </w:r>
            <w:r>
              <w:rPr>
                <w:rStyle w:val="IndexLink"/>
                <w:rtl w:val="true"/>
              </w:rPr>
              <w:t xml:space="preserve">- </w:t>
            </w:r>
            <w:r>
              <w:rPr>
                <w:rStyle w:val="IndexLink"/>
                <w:rtl w:val="true"/>
              </w:rPr>
              <w:t>تمایل به حق‌</w:t>
            </w:r>
            <w:r>
              <w:rPr>
                <w:rStyle w:val="IndexLink"/>
                <w:rtl w:val="true"/>
              </w:rPr>
              <w:tab/>
            </w:r>
            <w:r>
              <w:rPr>
                <w:rStyle w:val="IndexLink"/>
              </w:rPr>
              <w:t>22</w:t>
            </w:r>
          </w:hyperlink>
        </w:p>
        <w:p>
          <w:pPr>
            <w:pStyle w:val="Contents4"/>
            <w:tabs>
              <w:tab w:val="clear" w:pos="8176"/>
              <w:tab w:val="right" w:pos="9026" w:leader="dot"/>
            </w:tabs>
            <w:rPr/>
          </w:pPr>
          <w:hyperlink w:anchor="__RefHeading___Toc3883861_211673320">
            <w:r>
              <w:rPr>
                <w:webHidden/>
                <w:rStyle w:val="IndexLink"/>
                <w:rtl w:val="true"/>
              </w:rPr>
              <w:t xml:space="preserve">ب </w:t>
            </w:r>
            <w:r>
              <w:rPr>
                <w:rStyle w:val="IndexLink"/>
                <w:rtl w:val="true"/>
              </w:rPr>
              <w:t xml:space="preserve">- </w:t>
            </w:r>
            <w:r>
              <w:rPr>
                <w:rStyle w:val="IndexLink"/>
                <w:rtl w:val="true"/>
              </w:rPr>
              <w:t>اعتراف به حق‌</w:t>
            </w:r>
            <w:r>
              <w:rPr>
                <w:rStyle w:val="IndexLink"/>
                <w:rtl w:val="true"/>
              </w:rPr>
              <w:tab/>
            </w:r>
            <w:r>
              <w:rPr>
                <w:rStyle w:val="IndexLink"/>
              </w:rPr>
              <w:t>26</w:t>
            </w:r>
          </w:hyperlink>
        </w:p>
        <w:p>
          <w:pPr>
            <w:pStyle w:val="Contents5"/>
            <w:tabs>
              <w:tab w:val="clear" w:pos="7892"/>
              <w:tab w:val="right" w:pos="9026" w:leader="dot"/>
            </w:tabs>
            <w:rPr/>
          </w:pPr>
          <w:hyperlink w:anchor="__RefHeading___Toc3883863_211673320">
            <w:r>
              <w:rPr>
                <w:webHidden/>
                <w:rStyle w:val="IndexLink"/>
                <w:rtl w:val="true"/>
              </w:rPr>
              <w:t>قسمت اول</w:t>
            </w:r>
            <w:r>
              <w:rPr>
                <w:rStyle w:val="IndexLink"/>
                <w:rtl w:val="true"/>
              </w:rPr>
              <w:tab/>
            </w:r>
            <w:r>
              <w:rPr>
                <w:rStyle w:val="IndexLink"/>
              </w:rPr>
              <w:t>26</w:t>
            </w:r>
          </w:hyperlink>
        </w:p>
        <w:p>
          <w:pPr>
            <w:pStyle w:val="Contents5"/>
            <w:tabs>
              <w:tab w:val="clear" w:pos="7892"/>
              <w:tab w:val="right" w:pos="9026" w:leader="dot"/>
            </w:tabs>
            <w:rPr/>
          </w:pPr>
          <w:hyperlink w:anchor="__RefHeading___Toc3883865_211673320">
            <w:r>
              <w:rPr>
                <w:webHidden/>
                <w:rStyle w:val="IndexLink"/>
                <w:rtl w:val="true"/>
              </w:rPr>
              <w:t>قسمت دوم</w:t>
            </w:r>
            <w:r>
              <w:rPr>
                <w:rStyle w:val="IndexLink"/>
                <w:rtl w:val="true"/>
              </w:rPr>
              <w:tab/>
            </w:r>
            <w:r>
              <w:rPr>
                <w:rStyle w:val="IndexLink"/>
              </w:rPr>
              <w:t>31</w:t>
            </w:r>
          </w:hyperlink>
        </w:p>
        <w:p>
          <w:pPr>
            <w:pStyle w:val="Contents3"/>
            <w:tabs>
              <w:tab w:val="clear" w:pos="8459"/>
              <w:tab w:val="right" w:pos="9026" w:leader="dot"/>
            </w:tabs>
            <w:rPr/>
          </w:pPr>
          <w:hyperlink w:anchor="__RefHeading___Toc3883867_211673320">
            <w:r>
              <w:rPr>
                <w:webHidden/>
                <w:rStyle w:val="IndexLink"/>
              </w:rPr>
              <w:t>4</w:t>
            </w:r>
            <w:r>
              <w:rPr>
                <w:rStyle w:val="IndexLink"/>
                <w:rtl w:val="true"/>
              </w:rPr>
              <w:t xml:space="preserve"> - </w:t>
            </w:r>
            <w:r>
              <w:rPr>
                <w:rStyle w:val="IndexLink"/>
                <w:rtl w:val="true"/>
              </w:rPr>
              <w:t>تعیین مرجع دینی‌</w:t>
            </w:r>
            <w:r>
              <w:rPr>
                <w:rStyle w:val="IndexLink"/>
                <w:rtl w:val="true"/>
              </w:rPr>
              <w:tab/>
            </w:r>
            <w:r>
              <w:rPr>
                <w:rStyle w:val="IndexLink"/>
              </w:rPr>
              <w:t>37</w:t>
            </w:r>
          </w:hyperlink>
        </w:p>
        <w:p>
          <w:pPr>
            <w:pStyle w:val="Contents3"/>
            <w:tabs>
              <w:tab w:val="clear" w:pos="8459"/>
              <w:tab w:val="right" w:pos="9026" w:leader="dot"/>
            </w:tabs>
            <w:rPr/>
          </w:pPr>
          <w:hyperlink w:anchor="__RefHeading___Toc3883869_211673320">
            <w:r>
              <w:rPr>
                <w:webHidden/>
                <w:rStyle w:val="IndexLink"/>
              </w:rPr>
              <w:t>5</w:t>
            </w:r>
            <w:r>
              <w:rPr>
                <w:rStyle w:val="IndexLink"/>
                <w:rtl w:val="true"/>
              </w:rPr>
              <w:t xml:space="preserve"> - </w:t>
            </w:r>
            <w:r>
              <w:rPr>
                <w:rStyle w:val="IndexLink"/>
                <w:rtl w:val="true"/>
              </w:rPr>
              <w:t>نقش غدیر در ساختار زندگی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3883871_211673320">
            <w:r>
              <w:rPr>
                <w:webHidden/>
                <w:rStyle w:val="IndexLink"/>
              </w:rPr>
              <w:t>6</w:t>
            </w:r>
            <w:r>
              <w:rPr>
                <w:rStyle w:val="IndexLink"/>
                <w:rtl w:val="true"/>
              </w:rPr>
              <w:t xml:space="preserve"> - </w:t>
            </w:r>
            <w:r>
              <w:rPr>
                <w:rStyle w:val="IndexLink"/>
                <w:rtl w:val="true"/>
              </w:rPr>
              <w:t>انتخاب مذهب با دلیل و برهان‌</w:t>
            </w:r>
            <w:r>
              <w:rPr>
                <w:rStyle w:val="IndexLink"/>
                <w:rtl w:val="true"/>
              </w:rPr>
              <w:tab/>
            </w:r>
            <w:r>
              <w:rPr>
                <w:rStyle w:val="IndexLink"/>
              </w:rPr>
              <w:t>42</w:t>
            </w:r>
          </w:hyperlink>
        </w:p>
        <w:p>
          <w:pPr>
            <w:pStyle w:val="Contents4"/>
            <w:tabs>
              <w:tab w:val="clear" w:pos="8176"/>
              <w:tab w:val="right" w:pos="9026" w:leader="dot"/>
            </w:tabs>
            <w:rPr/>
          </w:pPr>
          <w:hyperlink w:anchor="__RefHeading___Toc3883873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883875_211673320">
            <w:r>
              <w:rPr>
                <w:webHidden/>
                <w:rStyle w:val="IndexLink"/>
                <w:rtl w:val="true"/>
              </w:rPr>
              <w:t>تقلید مذموم‌</w:t>
            </w:r>
            <w:r>
              <w:rPr>
                <w:rStyle w:val="IndexLink"/>
                <w:rtl w:val="true"/>
              </w:rPr>
              <w:tab/>
            </w:r>
            <w:r>
              <w:rPr>
                <w:rStyle w:val="IndexLink"/>
              </w:rPr>
              <w:t>43</w:t>
            </w:r>
          </w:hyperlink>
        </w:p>
        <w:p>
          <w:pPr>
            <w:pStyle w:val="Contents3"/>
            <w:tabs>
              <w:tab w:val="clear" w:pos="8459"/>
              <w:tab w:val="right" w:pos="9026" w:leader="dot"/>
            </w:tabs>
            <w:rPr/>
          </w:pPr>
          <w:hyperlink w:anchor="__RefHeading___Toc3883877_211673320">
            <w:r>
              <w:rPr>
                <w:webHidden/>
                <w:rStyle w:val="IndexLink"/>
              </w:rPr>
              <w:t>7</w:t>
            </w:r>
            <w:r>
              <w:rPr>
                <w:rStyle w:val="IndexLink"/>
                <w:rtl w:val="true"/>
              </w:rPr>
              <w:t xml:space="preserve"> - </w:t>
            </w:r>
            <w:r>
              <w:rPr>
                <w:rStyle w:val="IndexLink"/>
                <w:rtl w:val="true"/>
              </w:rPr>
              <w:t>تعیین فرقه ناجیه‌</w:t>
            </w:r>
            <w:r>
              <w:rPr>
                <w:rStyle w:val="IndexLink"/>
                <w:rtl w:val="true"/>
              </w:rPr>
              <w:tab/>
            </w:r>
            <w:r>
              <w:rPr>
                <w:rStyle w:val="IndexLink"/>
              </w:rPr>
              <w:t>44</w:t>
            </w:r>
          </w:hyperlink>
        </w:p>
        <w:p>
          <w:pPr>
            <w:pStyle w:val="Contents2"/>
            <w:tabs>
              <w:tab w:val="clear" w:pos="8743"/>
              <w:tab w:val="right" w:pos="9026" w:leader="dot"/>
            </w:tabs>
            <w:rPr/>
          </w:pPr>
          <w:hyperlink w:anchor="__RefHeading___Toc3883879_211673320">
            <w:r>
              <w:rPr>
                <w:webHidden/>
                <w:rStyle w:val="IndexLink"/>
                <w:rtl w:val="true"/>
              </w:rPr>
              <w:t>ضرورت تعیین جانشین برای پیامبرصلی الله علیه وآله‌</w:t>
            </w:r>
            <w:r>
              <w:rPr>
                <w:rStyle w:val="IndexLink"/>
                <w:rtl w:val="true"/>
              </w:rPr>
              <w:tab/>
            </w:r>
            <w:r>
              <w:rPr>
                <w:rStyle w:val="IndexLink"/>
              </w:rPr>
              <w:t>45</w:t>
            </w:r>
          </w:hyperlink>
        </w:p>
        <w:p>
          <w:pPr>
            <w:pStyle w:val="Contents3"/>
            <w:tabs>
              <w:tab w:val="clear" w:pos="8459"/>
              <w:tab w:val="right" w:pos="9026" w:leader="dot"/>
            </w:tabs>
            <w:rPr/>
          </w:pPr>
          <w:hyperlink w:anchor="__RefHeading___Toc3883881_211673320">
            <w:r>
              <w:rPr>
                <w:webHidden/>
                <w:rStyle w:val="IndexLink"/>
                <w:rtl w:val="true"/>
              </w:rPr>
              <w:t>توضیح‌</w:t>
            </w:r>
            <w:r>
              <w:rPr>
                <w:rStyle w:val="IndexLink"/>
                <w:rtl w:val="true"/>
              </w:rPr>
              <w:tab/>
            </w:r>
            <w:r>
              <w:rPr>
                <w:rStyle w:val="IndexLink"/>
              </w:rPr>
              <w:t>45</w:t>
            </w:r>
          </w:hyperlink>
        </w:p>
        <w:p>
          <w:pPr>
            <w:pStyle w:val="Contents3"/>
            <w:tabs>
              <w:tab w:val="clear" w:pos="8459"/>
              <w:tab w:val="right" w:pos="9026" w:leader="dot"/>
            </w:tabs>
            <w:rPr/>
          </w:pPr>
          <w:hyperlink w:anchor="__RefHeading___Toc3883883_211673320">
            <w:r>
              <w:rPr>
                <w:webHidden/>
                <w:rStyle w:val="IndexLink"/>
                <w:rtl w:val="true"/>
              </w:rPr>
              <w:t>پیامبر و آگاهی از آینده امّت‌</w:t>
            </w:r>
            <w:r>
              <w:rPr>
                <w:rStyle w:val="IndexLink"/>
                <w:rtl w:val="true"/>
              </w:rPr>
              <w:tab/>
            </w:r>
            <w:r>
              <w:rPr>
                <w:rStyle w:val="IndexLink"/>
              </w:rPr>
              <w:t>45</w:t>
            </w:r>
          </w:hyperlink>
        </w:p>
        <w:p>
          <w:pPr>
            <w:pStyle w:val="Contents4"/>
            <w:tabs>
              <w:tab w:val="clear" w:pos="8176"/>
              <w:tab w:val="right" w:pos="9026" w:leader="dot"/>
            </w:tabs>
            <w:rPr/>
          </w:pPr>
          <w:hyperlink w:anchor="__RefHeading___Toc3883885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83887_211673320">
            <w:r>
              <w:rPr>
                <w:webHidden/>
                <w:rStyle w:val="IndexLink"/>
                <w:rtl w:val="true"/>
              </w:rPr>
              <w:t>قرآن و آگاهی از آینده‌</w:t>
            </w:r>
            <w:r>
              <w:rPr>
                <w:rStyle w:val="IndexLink"/>
                <w:rtl w:val="true"/>
              </w:rPr>
              <w:tab/>
            </w:r>
            <w:r>
              <w:rPr>
                <w:rStyle w:val="IndexLink"/>
              </w:rPr>
              <w:t>45</w:t>
            </w:r>
          </w:hyperlink>
        </w:p>
        <w:p>
          <w:pPr>
            <w:pStyle w:val="Contents4"/>
            <w:tabs>
              <w:tab w:val="clear" w:pos="8176"/>
              <w:tab w:val="right" w:pos="9026" w:leader="dot"/>
            </w:tabs>
            <w:rPr/>
          </w:pPr>
          <w:hyperlink w:anchor="__RefHeading___Toc3883889_211673320">
            <w:r>
              <w:rPr>
                <w:webHidden/>
                <w:rStyle w:val="IndexLink"/>
                <w:rtl w:val="true"/>
              </w:rPr>
              <w:t>روایات و آگاهی از آینده‌</w:t>
            </w:r>
            <w:r>
              <w:rPr>
                <w:rStyle w:val="IndexLink"/>
                <w:rtl w:val="true"/>
              </w:rPr>
              <w:tab/>
            </w:r>
            <w:r>
              <w:rPr>
                <w:rStyle w:val="IndexLink"/>
              </w:rPr>
              <w:t>46</w:t>
            </w:r>
          </w:hyperlink>
        </w:p>
        <w:p>
          <w:pPr>
            <w:pStyle w:val="Contents3"/>
            <w:tabs>
              <w:tab w:val="clear" w:pos="8459"/>
              <w:tab w:val="right" w:pos="9026" w:leader="dot"/>
            </w:tabs>
            <w:rPr/>
          </w:pPr>
          <w:hyperlink w:anchor="__RefHeading___Toc3883891_211673320">
            <w:r>
              <w:rPr>
                <w:webHidden/>
                <w:rStyle w:val="IndexLink"/>
                <w:rtl w:val="true"/>
              </w:rPr>
              <w:t>سه راه پیش روی پیامبرصلی الله علیه وآله‌</w:t>
            </w:r>
            <w:r>
              <w:rPr>
                <w:rStyle w:val="IndexLink"/>
                <w:rtl w:val="true"/>
              </w:rPr>
              <w:tab/>
            </w:r>
            <w:r>
              <w:rPr>
                <w:rStyle w:val="IndexLink"/>
              </w:rPr>
              <w:t>50</w:t>
            </w:r>
          </w:hyperlink>
        </w:p>
        <w:p>
          <w:pPr>
            <w:pStyle w:val="Contents3"/>
            <w:tabs>
              <w:tab w:val="clear" w:pos="8459"/>
              <w:tab w:val="right" w:pos="9026" w:leader="dot"/>
            </w:tabs>
            <w:rPr/>
          </w:pPr>
          <w:hyperlink w:anchor="__RefHeading___Toc3883893_211673320">
            <w:r>
              <w:rPr>
                <w:webHidden/>
                <w:rStyle w:val="IndexLink"/>
                <w:rtl w:val="true"/>
              </w:rPr>
              <w:t>ترویج کنندگان راه اول‌</w:t>
            </w:r>
            <w:r>
              <w:rPr>
                <w:rStyle w:val="IndexLink"/>
                <w:rtl w:val="true"/>
              </w:rPr>
              <w:tab/>
            </w:r>
            <w:r>
              <w:rPr>
                <w:rStyle w:val="IndexLink"/>
              </w:rPr>
              <w:t>51</w:t>
            </w:r>
          </w:hyperlink>
        </w:p>
        <w:p>
          <w:pPr>
            <w:pStyle w:val="Contents3"/>
            <w:tabs>
              <w:tab w:val="clear" w:pos="8459"/>
              <w:tab w:val="right" w:pos="9026" w:leader="dot"/>
            </w:tabs>
            <w:rPr/>
          </w:pPr>
          <w:hyperlink w:anchor="__RefHeading___Toc3883895_211673320">
            <w:r>
              <w:rPr>
                <w:webHidden/>
                <w:rStyle w:val="IndexLink"/>
                <w:rtl w:val="true"/>
              </w:rPr>
              <w:t>اشکالات راه اول‌</w:t>
            </w:r>
            <w:r>
              <w:rPr>
                <w:rStyle w:val="IndexLink"/>
                <w:rtl w:val="true"/>
              </w:rPr>
              <w:tab/>
            </w:r>
            <w:r>
              <w:rPr>
                <w:rStyle w:val="IndexLink"/>
              </w:rPr>
              <w:t>52</w:t>
            </w:r>
          </w:hyperlink>
        </w:p>
        <w:p>
          <w:pPr>
            <w:pStyle w:val="Contents3"/>
            <w:tabs>
              <w:tab w:val="clear" w:pos="8459"/>
              <w:tab w:val="right" w:pos="9026" w:leader="dot"/>
            </w:tabs>
            <w:rPr/>
          </w:pPr>
          <w:hyperlink w:anchor="__RefHeading___Toc3883897_211673320">
            <w:r>
              <w:rPr>
                <w:webHidden/>
                <w:rStyle w:val="IndexLink"/>
                <w:rtl w:val="true"/>
              </w:rPr>
              <w:t>اشکالات راه دوّم‌</w:t>
            </w:r>
            <w:r>
              <w:rPr>
                <w:rStyle w:val="IndexLink"/>
                <w:rtl w:val="true"/>
              </w:rPr>
              <w:tab/>
            </w:r>
            <w:r>
              <w:rPr>
                <w:rStyle w:val="IndexLink"/>
              </w:rPr>
              <w:t>58</w:t>
            </w:r>
          </w:hyperlink>
        </w:p>
        <w:p>
          <w:pPr>
            <w:pStyle w:val="Contents2"/>
            <w:tabs>
              <w:tab w:val="clear" w:pos="8743"/>
              <w:tab w:val="right" w:pos="9026" w:leader="dot"/>
            </w:tabs>
            <w:rPr/>
          </w:pPr>
          <w:hyperlink w:anchor="__RefHeading___Toc3883899_211673320">
            <w:r>
              <w:rPr>
                <w:webHidden/>
                <w:rStyle w:val="IndexLink"/>
                <w:rtl w:val="true"/>
              </w:rPr>
              <w:t>برتری امام علی‌علیه السلام بر سایر صحابه‌</w:t>
            </w:r>
            <w:r>
              <w:rPr>
                <w:rStyle w:val="IndexLink"/>
                <w:rtl w:val="true"/>
              </w:rPr>
              <w:tab/>
            </w:r>
            <w:r>
              <w:rPr>
                <w:rStyle w:val="IndexLink"/>
              </w:rPr>
              <w:t>60</w:t>
            </w:r>
          </w:hyperlink>
        </w:p>
        <w:p>
          <w:pPr>
            <w:pStyle w:val="Contents3"/>
            <w:tabs>
              <w:tab w:val="clear" w:pos="8459"/>
              <w:tab w:val="right" w:pos="9026" w:leader="dot"/>
            </w:tabs>
            <w:rPr/>
          </w:pPr>
          <w:hyperlink w:anchor="__RefHeading___Toc3883901_211673320">
            <w:r>
              <w:rPr>
                <w:webHidden/>
                <w:rStyle w:val="IndexLink"/>
                <w:rtl w:val="true"/>
              </w:rPr>
              <w:t>توضیح‌</w:t>
            </w:r>
            <w:r>
              <w:rPr>
                <w:rStyle w:val="IndexLink"/>
                <w:rtl w:val="true"/>
              </w:rPr>
              <w:tab/>
            </w:r>
            <w:r>
              <w:rPr>
                <w:rStyle w:val="IndexLink"/>
              </w:rPr>
              <w:t>60</w:t>
            </w:r>
          </w:hyperlink>
        </w:p>
        <w:p>
          <w:pPr>
            <w:pStyle w:val="Contents3"/>
            <w:tabs>
              <w:tab w:val="clear" w:pos="8459"/>
              <w:tab w:val="right" w:pos="9026" w:leader="dot"/>
            </w:tabs>
            <w:rPr/>
          </w:pPr>
          <w:hyperlink w:anchor="__RefHeading___Toc3883903_211673320">
            <w:r>
              <w:rPr>
                <w:webHidden/>
                <w:rStyle w:val="IndexLink"/>
                <w:rtl w:val="true"/>
              </w:rPr>
              <w:t xml:space="preserve">الف </w:t>
            </w:r>
            <w:r>
              <w:rPr>
                <w:rStyle w:val="IndexLink"/>
                <w:rtl w:val="true"/>
              </w:rPr>
              <w:t xml:space="preserve">- </w:t>
            </w:r>
            <w:r>
              <w:rPr>
                <w:rStyle w:val="IndexLink"/>
                <w:rtl w:val="true"/>
              </w:rPr>
              <w:t>برخی از آیاتی که دلالت بر افضلیت امام علی‌علیه السلام دارد</w:t>
            </w:r>
            <w:r>
              <w:rPr>
                <w:rStyle w:val="IndexLink"/>
                <w:rtl w:val="true"/>
              </w:rPr>
              <w:tab/>
            </w:r>
            <w:r>
              <w:rPr>
                <w:rStyle w:val="IndexLink"/>
              </w:rPr>
              <w:t>61</w:t>
            </w:r>
          </w:hyperlink>
        </w:p>
        <w:p>
          <w:pPr>
            <w:pStyle w:val="Contents4"/>
            <w:tabs>
              <w:tab w:val="clear" w:pos="8176"/>
              <w:tab w:val="right" w:pos="9026" w:leader="dot"/>
            </w:tabs>
            <w:rPr/>
          </w:pPr>
          <w:hyperlink w:anchor="__RefHeading___Toc3883905_211673320">
            <w:r>
              <w:rPr>
                <w:webHidden/>
                <w:rStyle w:val="IndexLink"/>
              </w:rPr>
              <w:t>1</w:t>
            </w:r>
            <w:r>
              <w:rPr>
                <w:rStyle w:val="IndexLink"/>
                <w:rtl w:val="true"/>
              </w:rPr>
              <w:t xml:space="preserve"> - </w:t>
            </w:r>
            <w:r>
              <w:rPr>
                <w:rStyle w:val="IndexLink"/>
                <w:rtl w:val="true"/>
              </w:rPr>
              <w:t>امام علی‌علیه السلام و ولایت‌</w:t>
            </w:r>
            <w:r>
              <w:rPr>
                <w:rStyle w:val="IndexLink"/>
                <w:rtl w:val="true"/>
              </w:rPr>
              <w:tab/>
            </w:r>
            <w:r>
              <w:rPr>
                <w:rStyle w:val="IndexLink"/>
              </w:rPr>
              <w:t>61</w:t>
            </w:r>
          </w:hyperlink>
        </w:p>
        <w:p>
          <w:pPr>
            <w:pStyle w:val="Contents4"/>
            <w:tabs>
              <w:tab w:val="clear" w:pos="8176"/>
              <w:tab w:val="right" w:pos="9026" w:leader="dot"/>
            </w:tabs>
            <w:rPr/>
          </w:pPr>
          <w:hyperlink w:anchor="__RefHeading___Toc3883907_211673320">
            <w:r>
              <w:rPr>
                <w:webHidden/>
                <w:rStyle w:val="IndexLink"/>
              </w:rPr>
              <w:t>2</w:t>
            </w:r>
            <w:r>
              <w:rPr>
                <w:rStyle w:val="IndexLink"/>
                <w:rtl w:val="true"/>
              </w:rPr>
              <w:t xml:space="preserve"> - </w:t>
            </w:r>
            <w:r>
              <w:rPr>
                <w:rStyle w:val="IndexLink"/>
                <w:rtl w:val="true"/>
              </w:rPr>
              <w:t>امام علی‌علیه السلام و مودّت‌</w:t>
            </w:r>
            <w:r>
              <w:rPr>
                <w:rStyle w:val="IndexLink"/>
                <w:rtl w:val="true"/>
              </w:rPr>
              <w:tab/>
            </w:r>
            <w:r>
              <w:rPr>
                <w:rStyle w:val="IndexLink"/>
              </w:rPr>
              <w:t>61</w:t>
            </w:r>
          </w:hyperlink>
        </w:p>
        <w:p>
          <w:pPr>
            <w:pStyle w:val="Contents4"/>
            <w:tabs>
              <w:tab w:val="clear" w:pos="8176"/>
              <w:tab w:val="right" w:pos="9026" w:leader="dot"/>
            </w:tabs>
            <w:rPr/>
          </w:pPr>
          <w:hyperlink w:anchor="__RefHeading___Toc3883909_211673320">
            <w:r>
              <w:rPr>
                <w:webHidden/>
                <w:rStyle w:val="IndexLink"/>
              </w:rPr>
              <w:t>3</w:t>
            </w:r>
            <w:r>
              <w:rPr>
                <w:rStyle w:val="IndexLink"/>
                <w:rtl w:val="true"/>
              </w:rPr>
              <w:t xml:space="preserve"> - </w:t>
            </w:r>
            <w:r>
              <w:rPr>
                <w:rStyle w:val="IndexLink"/>
                <w:rtl w:val="true"/>
              </w:rPr>
              <w:t>امام علی‌علیه السلام و آیه تطهیر</w:t>
            </w:r>
            <w:r>
              <w:rPr>
                <w:rStyle w:val="IndexLink"/>
                <w:rtl w:val="true"/>
              </w:rPr>
              <w:tab/>
            </w:r>
            <w:r>
              <w:rPr>
                <w:rStyle w:val="IndexLink"/>
              </w:rPr>
              <w:t>62</w:t>
            </w:r>
          </w:hyperlink>
        </w:p>
        <w:p>
          <w:pPr>
            <w:pStyle w:val="Contents4"/>
            <w:tabs>
              <w:tab w:val="clear" w:pos="8176"/>
              <w:tab w:val="right" w:pos="9026" w:leader="dot"/>
            </w:tabs>
            <w:rPr/>
          </w:pPr>
          <w:hyperlink w:anchor="__RefHeading___Toc3883911_211673320">
            <w:r>
              <w:rPr>
                <w:webHidden/>
                <w:rStyle w:val="IndexLink"/>
              </w:rPr>
              <w:t>4</w:t>
            </w:r>
            <w:r>
              <w:rPr>
                <w:rStyle w:val="IndexLink"/>
                <w:rtl w:val="true"/>
              </w:rPr>
              <w:t xml:space="preserve"> - </w:t>
            </w:r>
            <w:r>
              <w:rPr>
                <w:rStyle w:val="IndexLink"/>
                <w:rtl w:val="true"/>
              </w:rPr>
              <w:t>امام علی‌علیه السلام و لیلة المبیت‌</w:t>
            </w:r>
            <w:r>
              <w:rPr>
                <w:rStyle w:val="IndexLink"/>
                <w:rtl w:val="true"/>
              </w:rPr>
              <w:tab/>
            </w:r>
            <w:r>
              <w:rPr>
                <w:rStyle w:val="IndexLink"/>
              </w:rPr>
              <w:t>62</w:t>
            </w:r>
          </w:hyperlink>
        </w:p>
        <w:p>
          <w:pPr>
            <w:pStyle w:val="Contents4"/>
            <w:tabs>
              <w:tab w:val="clear" w:pos="8176"/>
              <w:tab w:val="right" w:pos="9026" w:leader="dot"/>
            </w:tabs>
            <w:rPr/>
          </w:pPr>
          <w:hyperlink w:anchor="__RefHeading___Toc3883913_211673320">
            <w:r>
              <w:rPr>
                <w:webHidden/>
                <w:rStyle w:val="IndexLink"/>
              </w:rPr>
              <w:t>5</w:t>
            </w:r>
            <w:r>
              <w:rPr>
                <w:rStyle w:val="IndexLink"/>
                <w:rtl w:val="true"/>
              </w:rPr>
              <w:t xml:space="preserve"> - </w:t>
            </w:r>
            <w:r>
              <w:rPr>
                <w:rStyle w:val="IndexLink"/>
                <w:rtl w:val="true"/>
              </w:rPr>
              <w:t>امام علی‌علیه السلام و آیه مباهله‌</w:t>
            </w:r>
            <w:r>
              <w:rPr>
                <w:rStyle w:val="IndexLink"/>
                <w:rtl w:val="true"/>
              </w:rPr>
              <w:tab/>
            </w:r>
            <w:r>
              <w:rPr>
                <w:rStyle w:val="IndexLink"/>
              </w:rPr>
              <w:t>63</w:t>
            </w:r>
          </w:hyperlink>
        </w:p>
        <w:p>
          <w:pPr>
            <w:pStyle w:val="Contents3"/>
            <w:tabs>
              <w:tab w:val="clear" w:pos="8459"/>
              <w:tab w:val="right" w:pos="9026" w:leader="dot"/>
            </w:tabs>
            <w:rPr/>
          </w:pPr>
          <w:hyperlink w:anchor="__RefHeading___Toc3883915_211673320">
            <w:r>
              <w:rPr>
                <w:webHidden/>
                <w:rStyle w:val="IndexLink"/>
                <w:rtl w:val="true"/>
              </w:rPr>
              <w:t xml:space="preserve">ب </w:t>
            </w:r>
            <w:r>
              <w:rPr>
                <w:rStyle w:val="IndexLink"/>
                <w:rtl w:val="true"/>
              </w:rPr>
              <w:t xml:space="preserve">- </w:t>
            </w:r>
            <w:r>
              <w:rPr>
                <w:rStyle w:val="IndexLink"/>
                <w:rtl w:val="true"/>
              </w:rPr>
              <w:t>برخی از روایاتی که دلالت بر افضلیت امام علی‌علیه السلام دارد</w:t>
            </w:r>
            <w:r>
              <w:rPr>
                <w:rStyle w:val="IndexLink"/>
                <w:rtl w:val="true"/>
              </w:rPr>
              <w:tab/>
            </w:r>
            <w:r>
              <w:rPr>
                <w:rStyle w:val="IndexLink"/>
              </w:rPr>
              <w:t>63</w:t>
            </w:r>
          </w:hyperlink>
        </w:p>
        <w:p>
          <w:pPr>
            <w:pStyle w:val="Contents4"/>
            <w:tabs>
              <w:tab w:val="clear" w:pos="8176"/>
              <w:tab w:val="right" w:pos="9026" w:leader="dot"/>
            </w:tabs>
            <w:rPr/>
          </w:pPr>
          <w:hyperlink w:anchor="__RefHeading___Toc3883917_211673320">
            <w:r>
              <w:rPr>
                <w:webHidden/>
                <w:rStyle w:val="IndexLink"/>
              </w:rPr>
              <w:t>1</w:t>
            </w:r>
            <w:r>
              <w:rPr>
                <w:rStyle w:val="IndexLink"/>
                <w:rtl w:val="true"/>
              </w:rPr>
              <w:t xml:space="preserve"> - </w:t>
            </w:r>
            <w:r>
              <w:rPr>
                <w:rStyle w:val="IndexLink"/>
                <w:rtl w:val="true"/>
              </w:rPr>
              <w:t>امام علی‌علیه السلام برادر پیامبرصلی الله علیه وآله‌</w:t>
            </w:r>
            <w:r>
              <w:rPr>
                <w:rStyle w:val="IndexLink"/>
                <w:rtl w:val="true"/>
              </w:rPr>
              <w:tab/>
            </w:r>
            <w:r>
              <w:rPr>
                <w:rStyle w:val="IndexLink"/>
              </w:rPr>
              <w:t>63</w:t>
            </w:r>
          </w:hyperlink>
        </w:p>
        <w:p>
          <w:pPr>
            <w:pStyle w:val="Contents4"/>
            <w:tabs>
              <w:tab w:val="clear" w:pos="8176"/>
              <w:tab w:val="right" w:pos="9026" w:leader="dot"/>
            </w:tabs>
            <w:rPr/>
          </w:pPr>
          <w:hyperlink w:anchor="__RefHeading___Toc3883919_211673320">
            <w:r>
              <w:rPr>
                <w:webHidden/>
                <w:rStyle w:val="IndexLink"/>
              </w:rPr>
              <w:t>2</w:t>
            </w:r>
            <w:r>
              <w:rPr>
                <w:rStyle w:val="IndexLink"/>
                <w:rtl w:val="true"/>
              </w:rPr>
              <w:t xml:space="preserve"> - </w:t>
            </w:r>
            <w:r>
              <w:rPr>
                <w:rStyle w:val="IndexLink"/>
                <w:rtl w:val="true"/>
              </w:rPr>
              <w:t>امام علی‌علیه السلام مولود کعبه‌</w:t>
            </w:r>
            <w:r>
              <w:rPr>
                <w:rStyle w:val="IndexLink"/>
                <w:rtl w:val="true"/>
              </w:rPr>
              <w:tab/>
            </w:r>
            <w:r>
              <w:rPr>
                <w:rStyle w:val="IndexLink"/>
              </w:rPr>
              <w:t>64</w:t>
            </w:r>
          </w:hyperlink>
        </w:p>
        <w:p>
          <w:pPr>
            <w:pStyle w:val="Contents4"/>
            <w:tabs>
              <w:tab w:val="clear" w:pos="8176"/>
              <w:tab w:val="right" w:pos="9026" w:leader="dot"/>
            </w:tabs>
            <w:rPr/>
          </w:pPr>
          <w:hyperlink w:anchor="__RefHeading___Toc3883921_211673320">
            <w:r>
              <w:rPr>
                <w:webHidden/>
                <w:rStyle w:val="IndexLink"/>
              </w:rPr>
              <w:t>3</w:t>
            </w:r>
            <w:r>
              <w:rPr>
                <w:rStyle w:val="IndexLink"/>
                <w:rtl w:val="true"/>
              </w:rPr>
              <w:t xml:space="preserve"> - </w:t>
            </w:r>
            <w:r>
              <w:rPr>
                <w:rStyle w:val="IndexLink"/>
                <w:rtl w:val="true"/>
              </w:rPr>
              <w:t>امام علی‌علیه السلام و تربیت الهی‌</w:t>
            </w:r>
            <w:r>
              <w:rPr>
                <w:rStyle w:val="IndexLink"/>
                <w:rtl w:val="true"/>
              </w:rPr>
              <w:tab/>
            </w:r>
            <w:r>
              <w:rPr>
                <w:rStyle w:val="IndexLink"/>
              </w:rPr>
              <w:t>65</w:t>
            </w:r>
          </w:hyperlink>
        </w:p>
        <w:p>
          <w:pPr>
            <w:pStyle w:val="Contents4"/>
            <w:tabs>
              <w:tab w:val="clear" w:pos="8176"/>
              <w:tab w:val="right" w:pos="9026" w:leader="dot"/>
            </w:tabs>
            <w:rPr/>
          </w:pPr>
          <w:hyperlink w:anchor="__RefHeading___Toc3883923_211673320">
            <w:r>
              <w:rPr>
                <w:webHidden/>
                <w:rStyle w:val="IndexLink"/>
              </w:rPr>
              <w:t>4</w:t>
            </w:r>
            <w:r>
              <w:rPr>
                <w:rStyle w:val="IndexLink"/>
                <w:rtl w:val="true"/>
              </w:rPr>
              <w:t xml:space="preserve"> - </w:t>
            </w:r>
            <w:r>
              <w:rPr>
                <w:rStyle w:val="IndexLink"/>
                <w:rtl w:val="true"/>
              </w:rPr>
              <w:t>امام علی‌علیه السلام بر هیچ بتی سجده نکرد</w:t>
            </w:r>
            <w:r>
              <w:rPr>
                <w:rStyle w:val="IndexLink"/>
                <w:rtl w:val="true"/>
              </w:rPr>
              <w:tab/>
            </w:r>
            <w:r>
              <w:rPr>
                <w:rStyle w:val="IndexLink"/>
              </w:rPr>
              <w:t>66</w:t>
            </w:r>
          </w:hyperlink>
        </w:p>
        <w:p>
          <w:pPr>
            <w:pStyle w:val="Contents4"/>
            <w:tabs>
              <w:tab w:val="clear" w:pos="8176"/>
              <w:tab w:val="right" w:pos="9026" w:leader="dot"/>
            </w:tabs>
            <w:rPr/>
          </w:pPr>
          <w:hyperlink w:anchor="__RefHeading___Toc3883925_211673320">
            <w:r>
              <w:rPr>
                <w:webHidden/>
                <w:rStyle w:val="IndexLink"/>
              </w:rPr>
              <w:t>5</w:t>
            </w:r>
            <w:r>
              <w:rPr>
                <w:rStyle w:val="IndexLink"/>
                <w:rtl w:val="true"/>
              </w:rPr>
              <w:t xml:space="preserve"> - </w:t>
            </w:r>
            <w:r>
              <w:rPr>
                <w:rStyle w:val="IndexLink"/>
                <w:rtl w:val="true"/>
              </w:rPr>
              <w:t>امام علی‌علیه السلام اوّلین مؤمن‌</w:t>
            </w:r>
            <w:r>
              <w:rPr>
                <w:rStyle w:val="IndexLink"/>
                <w:rtl w:val="true"/>
              </w:rPr>
              <w:tab/>
            </w:r>
            <w:r>
              <w:rPr>
                <w:rStyle w:val="IndexLink"/>
              </w:rPr>
              <w:t>66</w:t>
            </w:r>
          </w:hyperlink>
        </w:p>
        <w:p>
          <w:pPr>
            <w:pStyle w:val="Contents4"/>
            <w:tabs>
              <w:tab w:val="clear" w:pos="8176"/>
              <w:tab w:val="right" w:pos="9026" w:leader="dot"/>
            </w:tabs>
            <w:rPr/>
          </w:pPr>
          <w:hyperlink w:anchor="__RefHeading___Toc3883927_211673320">
            <w:r>
              <w:rPr>
                <w:webHidden/>
                <w:rStyle w:val="IndexLink"/>
              </w:rPr>
              <w:t>6</w:t>
            </w:r>
            <w:r>
              <w:rPr>
                <w:rStyle w:val="IndexLink"/>
                <w:rtl w:val="true"/>
              </w:rPr>
              <w:t xml:space="preserve"> - </w:t>
            </w:r>
            <w:r>
              <w:rPr>
                <w:rStyle w:val="IndexLink"/>
                <w:rtl w:val="true"/>
              </w:rPr>
              <w:t>امام علی‌علیه السلام محبوب‌ترین خلق به سوی خداوند</w:t>
            </w:r>
            <w:r>
              <w:rPr>
                <w:rStyle w:val="IndexLink"/>
                <w:rtl w:val="true"/>
              </w:rPr>
              <w:tab/>
            </w:r>
            <w:r>
              <w:rPr>
                <w:rStyle w:val="IndexLink"/>
              </w:rPr>
              <w:t>67</w:t>
            </w:r>
          </w:hyperlink>
        </w:p>
        <w:p>
          <w:pPr>
            <w:pStyle w:val="Contents4"/>
            <w:tabs>
              <w:tab w:val="clear" w:pos="8176"/>
              <w:tab w:val="right" w:pos="9026" w:leader="dot"/>
            </w:tabs>
            <w:rPr/>
          </w:pPr>
          <w:hyperlink w:anchor="__RefHeading___Toc3883929_211673320">
            <w:r>
              <w:rPr>
                <w:webHidden/>
                <w:rStyle w:val="IndexLink"/>
              </w:rPr>
              <w:t>7</w:t>
            </w:r>
            <w:r>
              <w:rPr>
                <w:rStyle w:val="IndexLink"/>
                <w:rtl w:val="true"/>
              </w:rPr>
              <w:t xml:space="preserve"> - </w:t>
            </w:r>
            <w:r>
              <w:rPr>
                <w:rStyle w:val="IndexLink"/>
                <w:rtl w:val="true"/>
              </w:rPr>
              <w:t>علی و پیامبر از یک نور</w:t>
            </w:r>
            <w:r>
              <w:rPr>
                <w:rStyle w:val="IndexLink"/>
                <w:rtl w:val="true"/>
              </w:rPr>
              <w:tab/>
            </w:r>
            <w:r>
              <w:rPr>
                <w:rStyle w:val="IndexLink"/>
              </w:rPr>
              <w:t>67</w:t>
            </w:r>
          </w:hyperlink>
        </w:p>
        <w:p>
          <w:pPr>
            <w:pStyle w:val="Contents4"/>
            <w:tabs>
              <w:tab w:val="clear" w:pos="8176"/>
              <w:tab w:val="right" w:pos="9026" w:leader="dot"/>
            </w:tabs>
            <w:rPr/>
          </w:pPr>
          <w:hyperlink w:anchor="__RefHeading___Toc3883931_211673320">
            <w:r>
              <w:rPr>
                <w:webHidden/>
                <w:rStyle w:val="IndexLink"/>
              </w:rPr>
              <w:t>8</w:t>
            </w:r>
            <w:r>
              <w:rPr>
                <w:rStyle w:val="IndexLink"/>
                <w:rtl w:val="true"/>
              </w:rPr>
              <w:t xml:space="preserve"> - </w:t>
            </w:r>
            <w:r>
              <w:rPr>
                <w:rStyle w:val="IndexLink"/>
                <w:rtl w:val="true"/>
              </w:rPr>
              <w:t>امام علی‌علیه السلام زاهدترین مردم‌</w:t>
            </w:r>
            <w:r>
              <w:rPr>
                <w:rStyle w:val="IndexLink"/>
                <w:rtl w:val="true"/>
              </w:rPr>
              <w:tab/>
            </w:r>
            <w:r>
              <w:rPr>
                <w:rStyle w:val="IndexLink"/>
              </w:rPr>
              <w:t>67</w:t>
            </w:r>
          </w:hyperlink>
        </w:p>
        <w:p>
          <w:pPr>
            <w:pStyle w:val="Contents4"/>
            <w:tabs>
              <w:tab w:val="clear" w:pos="8176"/>
              <w:tab w:val="right" w:pos="9026" w:leader="dot"/>
            </w:tabs>
            <w:rPr/>
          </w:pPr>
          <w:hyperlink w:anchor="__RefHeading___Toc3883933_211673320">
            <w:r>
              <w:rPr>
                <w:webHidden/>
                <w:rStyle w:val="IndexLink"/>
              </w:rPr>
              <w:t>9</w:t>
            </w:r>
            <w:r>
              <w:rPr>
                <w:rStyle w:val="IndexLink"/>
                <w:rtl w:val="true"/>
              </w:rPr>
              <w:t xml:space="preserve"> - </w:t>
            </w:r>
            <w:r>
              <w:rPr>
                <w:rStyle w:val="IndexLink"/>
                <w:rtl w:val="true"/>
              </w:rPr>
              <w:t>امام علی‌علیه السلام شجاع‌ترین صحابه‌</w:t>
            </w:r>
            <w:r>
              <w:rPr>
                <w:rStyle w:val="IndexLink"/>
                <w:rtl w:val="true"/>
              </w:rPr>
              <w:tab/>
            </w:r>
            <w:r>
              <w:rPr>
                <w:rStyle w:val="IndexLink"/>
              </w:rPr>
              <w:t>68</w:t>
            </w:r>
          </w:hyperlink>
        </w:p>
        <w:p>
          <w:pPr>
            <w:pStyle w:val="Contents4"/>
            <w:tabs>
              <w:tab w:val="clear" w:pos="8176"/>
              <w:tab w:val="right" w:pos="9026" w:leader="dot"/>
            </w:tabs>
            <w:rPr/>
          </w:pPr>
          <w:hyperlink w:anchor="__RefHeading___Toc3883935_211673320">
            <w:r>
              <w:rPr>
                <w:webHidden/>
                <w:rStyle w:val="IndexLink"/>
              </w:rPr>
              <w:t>10</w:t>
            </w:r>
            <w:r>
              <w:rPr>
                <w:rStyle w:val="IndexLink"/>
                <w:rtl w:val="true"/>
              </w:rPr>
              <w:t xml:space="preserve"> - </w:t>
            </w:r>
            <w:r>
              <w:rPr>
                <w:rStyle w:val="IndexLink"/>
                <w:rtl w:val="true"/>
              </w:rPr>
              <w:t>امام علی‌علیه السلام داناترین صحابه‌</w:t>
            </w:r>
            <w:r>
              <w:rPr>
                <w:rStyle w:val="IndexLink"/>
                <w:rtl w:val="true"/>
              </w:rPr>
              <w:tab/>
            </w:r>
            <w:r>
              <w:rPr>
                <w:rStyle w:val="IndexLink"/>
              </w:rPr>
              <w:t>68</w:t>
            </w:r>
          </w:hyperlink>
        </w:p>
        <w:p>
          <w:pPr>
            <w:pStyle w:val="Contents4"/>
            <w:tabs>
              <w:tab w:val="clear" w:pos="8176"/>
              <w:tab w:val="right" w:pos="9026" w:leader="dot"/>
            </w:tabs>
            <w:rPr/>
          </w:pPr>
          <w:hyperlink w:anchor="__RefHeading___Toc3883937_211673320">
            <w:r>
              <w:rPr>
                <w:webHidden/>
                <w:rStyle w:val="IndexLink"/>
              </w:rPr>
              <w:t>11</w:t>
            </w:r>
            <w:r>
              <w:rPr>
                <w:rStyle w:val="IndexLink"/>
                <w:rtl w:val="true"/>
              </w:rPr>
              <w:t xml:space="preserve"> - </w:t>
            </w:r>
            <w:r>
              <w:rPr>
                <w:rStyle w:val="IndexLink"/>
                <w:rtl w:val="true"/>
              </w:rPr>
              <w:t>امام علی‌علیه السلام بت شکن زمان‌</w:t>
            </w:r>
            <w:r>
              <w:rPr>
                <w:rStyle w:val="IndexLink"/>
                <w:rtl w:val="true"/>
              </w:rPr>
              <w:tab/>
            </w:r>
            <w:r>
              <w:rPr>
                <w:rStyle w:val="IndexLink"/>
              </w:rPr>
              <w:t>70</w:t>
            </w:r>
          </w:hyperlink>
        </w:p>
        <w:p>
          <w:pPr>
            <w:pStyle w:val="Contents2"/>
            <w:tabs>
              <w:tab w:val="clear" w:pos="8743"/>
              <w:tab w:val="right" w:pos="9026" w:leader="dot"/>
            </w:tabs>
            <w:rPr/>
          </w:pPr>
          <w:hyperlink w:anchor="__RefHeading___Toc3883939_211673320">
            <w:r>
              <w:rPr>
                <w:webHidden/>
                <w:rStyle w:val="IndexLink"/>
                <w:rtl w:val="true"/>
              </w:rPr>
              <w:t>تدابیر پیامبرصلی الله علیه وآله برای خلافت امام علی‌علیه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883941_211673320">
            <w:r>
              <w:rPr>
                <w:webHidden/>
                <w:rStyle w:val="IndexLink"/>
                <w:rtl w:val="true"/>
              </w:rPr>
              <w:t>تدابیر پیامبر</w:t>
            </w:r>
            <w:r>
              <w:rPr>
                <w:rStyle w:val="IndexLink"/>
                <w:rtl w:val="true"/>
              </w:rPr>
              <w:t>(</w:t>
            </w:r>
            <w:r>
              <w:rPr>
                <w:rStyle w:val="IndexLink"/>
                <w:rtl w:val="true"/>
              </w:rPr>
              <w:t>ص</w:t>
            </w:r>
            <w:r>
              <w:rPr>
                <w:rStyle w:val="IndexLink"/>
                <w:rtl w:val="true"/>
              </w:rPr>
              <w:t xml:space="preserve">) </w:t>
            </w:r>
            <w:r>
              <w:rPr>
                <w:rStyle w:val="IndexLink"/>
                <w:rtl w:val="true"/>
              </w:rPr>
              <w:t>برای خلافت امام علی</w:t>
            </w:r>
            <w:r>
              <w:rPr>
                <w:rStyle w:val="IndexLink"/>
                <w:rtl w:val="true"/>
              </w:rPr>
              <w:t>(</w:t>
            </w:r>
            <w:r>
              <w:rPr>
                <w:rStyle w:val="IndexLink"/>
                <w:rtl w:val="true"/>
              </w:rPr>
              <w:t>ع</w:t>
            </w:r>
            <w:r>
              <w:rPr>
                <w:rStyle w:val="IndexLink"/>
                <w:rtl w:val="true"/>
              </w:rPr>
              <w:t>)</w:t>
              <w:tab/>
            </w:r>
            <w:r>
              <w:rPr>
                <w:rStyle w:val="IndexLink"/>
              </w:rPr>
              <w:t>71</w:t>
            </w:r>
          </w:hyperlink>
        </w:p>
        <w:p>
          <w:pPr>
            <w:pStyle w:val="Contents3"/>
            <w:tabs>
              <w:tab w:val="clear" w:pos="8459"/>
              <w:tab w:val="right" w:pos="9026" w:leader="dot"/>
            </w:tabs>
            <w:rPr/>
          </w:pPr>
          <w:hyperlink w:anchor="__RefHeading___Toc3883943_211673320">
            <w:r>
              <w:rPr>
                <w:webHidden/>
                <w:rStyle w:val="IndexLink"/>
                <w:rtl w:val="true"/>
              </w:rPr>
              <w:t xml:space="preserve">الف </w:t>
            </w:r>
            <w:r>
              <w:rPr>
                <w:rStyle w:val="IndexLink"/>
                <w:rtl w:val="true"/>
              </w:rPr>
              <w:t xml:space="preserve">- </w:t>
            </w:r>
            <w:r>
              <w:rPr>
                <w:rStyle w:val="IndexLink"/>
                <w:rtl w:val="true"/>
              </w:rPr>
              <w:t>آمادگی تربیتی‌</w:t>
            </w:r>
            <w:r>
              <w:rPr>
                <w:rStyle w:val="IndexLink"/>
                <w:rtl w:val="true"/>
              </w:rPr>
              <w:tab/>
            </w:r>
            <w:r>
              <w:rPr>
                <w:rStyle w:val="IndexLink"/>
              </w:rPr>
              <w:t>71</w:t>
            </w:r>
          </w:hyperlink>
        </w:p>
        <w:p>
          <w:pPr>
            <w:pStyle w:val="Contents3"/>
            <w:tabs>
              <w:tab w:val="clear" w:pos="8459"/>
              <w:tab w:val="right" w:pos="9026" w:leader="dot"/>
            </w:tabs>
            <w:rPr/>
          </w:pPr>
          <w:hyperlink w:anchor="__RefHeading___Toc3883945_211673320">
            <w:r>
              <w:rPr>
                <w:webHidden/>
                <w:rStyle w:val="IndexLink"/>
                <w:rtl w:val="true"/>
              </w:rPr>
              <w:t xml:space="preserve">ب </w:t>
            </w:r>
            <w:r>
              <w:rPr>
                <w:rStyle w:val="IndexLink"/>
                <w:rtl w:val="true"/>
              </w:rPr>
              <w:t xml:space="preserve">- </w:t>
            </w:r>
            <w:r>
              <w:rPr>
                <w:rStyle w:val="IndexLink"/>
                <w:rtl w:val="true"/>
              </w:rPr>
              <w:t>تصریح بر ولایت و امامت‌</w:t>
            </w:r>
            <w:r>
              <w:rPr>
                <w:rStyle w:val="IndexLink"/>
                <w:rtl w:val="true"/>
              </w:rPr>
              <w:tab/>
            </w:r>
            <w:r>
              <w:rPr>
                <w:rStyle w:val="IndexLink"/>
              </w:rPr>
              <w:t>76</w:t>
            </w:r>
          </w:hyperlink>
        </w:p>
        <w:p>
          <w:pPr>
            <w:pStyle w:val="Contents3"/>
            <w:tabs>
              <w:tab w:val="clear" w:pos="8459"/>
              <w:tab w:val="right" w:pos="9026" w:leader="dot"/>
            </w:tabs>
            <w:rPr/>
          </w:pPr>
          <w:hyperlink w:anchor="__RefHeading___Toc3883947_211673320">
            <w:r>
              <w:rPr>
                <w:webHidden/>
                <w:rStyle w:val="IndexLink"/>
                <w:rtl w:val="true"/>
              </w:rPr>
              <w:t xml:space="preserve">ج </w:t>
            </w:r>
            <w:r>
              <w:rPr>
                <w:rStyle w:val="IndexLink"/>
                <w:rtl w:val="true"/>
              </w:rPr>
              <w:t xml:space="preserve">- </w:t>
            </w:r>
            <w:r>
              <w:rPr>
                <w:rStyle w:val="IndexLink"/>
                <w:rtl w:val="true"/>
              </w:rPr>
              <w:t>تدابیر عملی‌</w:t>
            </w:r>
            <w:r>
              <w:rPr>
                <w:rStyle w:val="IndexLink"/>
                <w:rtl w:val="true"/>
              </w:rPr>
              <w:tab/>
            </w:r>
            <w:r>
              <w:rPr>
                <w:rStyle w:val="IndexLink"/>
              </w:rPr>
              <w:t>76</w:t>
            </w:r>
          </w:hyperlink>
        </w:p>
        <w:p>
          <w:pPr>
            <w:pStyle w:val="Contents4"/>
            <w:tabs>
              <w:tab w:val="clear" w:pos="8176"/>
              <w:tab w:val="right" w:pos="9026" w:leader="dot"/>
            </w:tabs>
            <w:rPr/>
          </w:pPr>
          <w:hyperlink w:anchor="__RefHeading___Toc3883949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883951_211673320">
            <w:r>
              <w:rPr>
                <w:webHidden/>
                <w:rStyle w:val="IndexLink"/>
              </w:rPr>
              <w:t>1</w:t>
            </w:r>
            <w:r>
              <w:rPr>
                <w:rStyle w:val="IndexLink"/>
                <w:rtl w:val="true"/>
              </w:rPr>
              <w:t xml:space="preserve"> - </w:t>
            </w:r>
            <w:r>
              <w:rPr>
                <w:rStyle w:val="IndexLink"/>
                <w:rtl w:val="true"/>
              </w:rPr>
              <w:t>بلند کردن دست امام علی‌علیه السلام در روز غدیر خم‌</w:t>
            </w:r>
            <w:r>
              <w:rPr>
                <w:rStyle w:val="IndexLink"/>
                <w:rtl w:val="true"/>
              </w:rPr>
              <w:tab/>
            </w:r>
            <w:r>
              <w:rPr>
                <w:rStyle w:val="IndexLink"/>
              </w:rPr>
              <w:t>77</w:t>
            </w:r>
          </w:hyperlink>
        </w:p>
        <w:p>
          <w:pPr>
            <w:pStyle w:val="Contents4"/>
            <w:tabs>
              <w:tab w:val="clear" w:pos="8176"/>
              <w:tab w:val="right" w:pos="9026" w:leader="dot"/>
            </w:tabs>
            <w:rPr/>
          </w:pPr>
          <w:hyperlink w:anchor="__RefHeading___Toc3883953_211673320">
            <w:r>
              <w:rPr>
                <w:webHidden/>
                <w:rStyle w:val="IndexLink"/>
              </w:rPr>
              <w:t>2</w:t>
            </w:r>
            <w:r>
              <w:rPr>
                <w:rStyle w:val="IndexLink"/>
                <w:rtl w:val="true"/>
              </w:rPr>
              <w:t xml:space="preserve"> - </w:t>
            </w:r>
            <w:r>
              <w:rPr>
                <w:rStyle w:val="IndexLink"/>
                <w:rtl w:val="true"/>
              </w:rPr>
              <w:t>فرستادن لشکر اسامه‌</w:t>
            </w:r>
            <w:r>
              <w:rPr>
                <w:rStyle w:val="IndexLink"/>
                <w:rtl w:val="true"/>
              </w:rPr>
              <w:tab/>
            </w:r>
            <w:r>
              <w:rPr>
                <w:rStyle w:val="IndexLink"/>
              </w:rPr>
              <w:t>78</w:t>
            </w:r>
          </w:hyperlink>
        </w:p>
        <w:p>
          <w:pPr>
            <w:pStyle w:val="Contents4"/>
            <w:tabs>
              <w:tab w:val="clear" w:pos="8176"/>
              <w:tab w:val="right" w:pos="9026" w:leader="dot"/>
            </w:tabs>
            <w:rPr/>
          </w:pPr>
          <w:hyperlink w:anchor="__RefHeading___Toc3883955_211673320">
            <w:r>
              <w:rPr>
                <w:webHidden/>
                <w:rStyle w:val="IndexLink"/>
              </w:rPr>
              <w:t>3</w:t>
            </w:r>
            <w:r>
              <w:rPr>
                <w:rStyle w:val="IndexLink"/>
                <w:rtl w:val="true"/>
              </w:rPr>
              <w:t xml:space="preserve"> - </w:t>
            </w:r>
            <w:r>
              <w:rPr>
                <w:rStyle w:val="IndexLink"/>
                <w:rtl w:val="true"/>
              </w:rPr>
              <w:t>دعوت به نوشتن وصیت‌</w:t>
            </w:r>
            <w:r>
              <w:rPr>
                <w:rStyle w:val="IndexLink"/>
                <w:rtl w:val="true"/>
              </w:rPr>
              <w:tab/>
            </w:r>
            <w:r>
              <w:rPr>
                <w:rStyle w:val="IndexLink"/>
              </w:rPr>
              <w:t>80</w:t>
            </w:r>
          </w:hyperlink>
        </w:p>
        <w:p>
          <w:pPr>
            <w:pStyle w:val="Contents3"/>
            <w:tabs>
              <w:tab w:val="clear" w:pos="8459"/>
              <w:tab w:val="right" w:pos="9026" w:leader="dot"/>
            </w:tabs>
            <w:rPr/>
          </w:pPr>
          <w:hyperlink w:anchor="__RefHeading___Toc3883957_211673320">
            <w:r>
              <w:rPr>
                <w:webHidden/>
                <w:rStyle w:val="IndexLink"/>
                <w:rtl w:val="true"/>
              </w:rPr>
              <w:t>چرا عمر از نوشتن نامه جلوگیری کرد؟</w:t>
            </w:r>
            <w:r>
              <w:rPr>
                <w:rStyle w:val="IndexLink"/>
                <w:rtl w:val="true"/>
              </w:rPr>
              <w:tab/>
            </w:r>
            <w:r>
              <w:rPr>
                <w:rStyle w:val="IndexLink"/>
              </w:rPr>
              <w:t>83</w:t>
            </w:r>
          </w:hyperlink>
        </w:p>
        <w:p>
          <w:pPr>
            <w:pStyle w:val="Contents2"/>
            <w:tabs>
              <w:tab w:val="clear" w:pos="8743"/>
              <w:tab w:val="right" w:pos="9026" w:leader="dot"/>
            </w:tabs>
            <w:rPr/>
          </w:pPr>
          <w:hyperlink w:anchor="__RefHeading___Toc3883959_211673320">
            <w:r>
              <w:rPr>
                <w:webHidden/>
                <w:rStyle w:val="IndexLink"/>
                <w:rtl w:val="true"/>
              </w:rPr>
              <w:t>حدیث غدیر</w:t>
            </w:r>
            <w:r>
              <w:rPr>
                <w:rStyle w:val="IndexLink"/>
                <w:rtl w:val="true"/>
              </w:rPr>
              <w:tab/>
            </w:r>
            <w:r>
              <w:rPr>
                <w:rStyle w:val="IndexLink"/>
              </w:rPr>
              <w:t>85</w:t>
            </w:r>
          </w:hyperlink>
        </w:p>
        <w:p>
          <w:pPr>
            <w:pStyle w:val="Contents3"/>
            <w:tabs>
              <w:tab w:val="clear" w:pos="8459"/>
              <w:tab w:val="right" w:pos="9026" w:leader="dot"/>
            </w:tabs>
            <w:rPr/>
          </w:pPr>
          <w:hyperlink w:anchor="__RefHeading___Toc3883961_211673320">
            <w:r>
              <w:rPr>
                <w:webHidden/>
                <w:rStyle w:val="IndexLink"/>
                <w:rtl w:val="true"/>
              </w:rPr>
              <w:t>حدیث غدیر</w:t>
            </w:r>
            <w:r>
              <w:rPr>
                <w:rStyle w:val="IndexLink"/>
                <w:rtl w:val="true"/>
              </w:rPr>
              <w:tab/>
            </w:r>
            <w:r>
              <w:rPr>
                <w:rStyle w:val="IndexLink"/>
              </w:rPr>
              <w:t>85</w:t>
            </w:r>
          </w:hyperlink>
        </w:p>
        <w:p>
          <w:pPr>
            <w:pStyle w:val="Contents3"/>
            <w:tabs>
              <w:tab w:val="clear" w:pos="8459"/>
              <w:tab w:val="right" w:pos="9026" w:leader="dot"/>
            </w:tabs>
            <w:rPr/>
          </w:pPr>
          <w:hyperlink w:anchor="__RefHeading___Toc3883963_211673320">
            <w:r>
              <w:rPr>
                <w:webHidden/>
                <w:rStyle w:val="IndexLink"/>
                <w:rtl w:val="true"/>
              </w:rPr>
              <w:t>واقعه غدیر</w:t>
            </w:r>
            <w:r>
              <w:rPr>
                <w:rStyle w:val="IndexLink"/>
                <w:rtl w:val="true"/>
              </w:rPr>
              <w:tab/>
            </w:r>
            <w:r>
              <w:rPr>
                <w:rStyle w:val="IndexLink"/>
              </w:rPr>
              <w:t>85</w:t>
            </w:r>
          </w:hyperlink>
        </w:p>
        <w:p>
          <w:pPr>
            <w:pStyle w:val="Contents3"/>
            <w:tabs>
              <w:tab w:val="clear" w:pos="8459"/>
              <w:tab w:val="right" w:pos="9026" w:leader="dot"/>
            </w:tabs>
            <w:rPr/>
          </w:pPr>
          <w:hyperlink w:anchor="__RefHeading___Toc3883965_211673320">
            <w:r>
              <w:rPr>
                <w:webHidden/>
                <w:rStyle w:val="IndexLink"/>
                <w:rtl w:val="true"/>
              </w:rPr>
              <w:t>اهمیّت واقعه غدیر</w:t>
            </w:r>
            <w:r>
              <w:rPr>
                <w:rStyle w:val="IndexLink"/>
                <w:rtl w:val="true"/>
              </w:rPr>
              <w:tab/>
            </w:r>
            <w:r>
              <w:rPr>
                <w:rStyle w:val="IndexLink"/>
              </w:rPr>
              <w:t>89</w:t>
            </w:r>
          </w:hyperlink>
        </w:p>
        <w:p>
          <w:pPr>
            <w:pStyle w:val="Contents3"/>
            <w:tabs>
              <w:tab w:val="clear" w:pos="8459"/>
              <w:tab w:val="right" w:pos="9026" w:leader="dot"/>
            </w:tabs>
            <w:rPr/>
          </w:pPr>
          <w:hyperlink w:anchor="__RefHeading___Toc3883967_211673320">
            <w:r>
              <w:rPr>
                <w:webHidden/>
                <w:rStyle w:val="IndexLink"/>
                <w:rtl w:val="true"/>
              </w:rPr>
              <w:t>موضع جغرافیایی غدیر خم‌</w:t>
            </w:r>
            <w:r>
              <w:rPr>
                <w:rStyle w:val="IndexLink"/>
                <w:rtl w:val="true"/>
              </w:rPr>
              <w:tab/>
            </w:r>
            <w:r>
              <w:rPr>
                <w:rStyle w:val="IndexLink"/>
              </w:rPr>
              <w:t>89</w:t>
            </w:r>
          </w:hyperlink>
        </w:p>
        <w:p>
          <w:pPr>
            <w:pStyle w:val="Contents3"/>
            <w:tabs>
              <w:tab w:val="clear" w:pos="8459"/>
              <w:tab w:val="right" w:pos="9026" w:leader="dot"/>
            </w:tabs>
            <w:rPr/>
          </w:pPr>
          <w:hyperlink w:anchor="__RefHeading___Toc3883969_211673320">
            <w:r>
              <w:rPr>
                <w:webHidden/>
                <w:rStyle w:val="IndexLink"/>
                <w:rtl w:val="true"/>
              </w:rPr>
              <w:t>راویان حدیث غدیر از صحابه‌</w:t>
            </w:r>
            <w:r>
              <w:rPr>
                <w:rStyle w:val="IndexLink"/>
                <w:rtl w:val="true"/>
              </w:rPr>
              <w:tab/>
            </w:r>
            <w:r>
              <w:rPr>
                <w:rStyle w:val="IndexLink"/>
              </w:rPr>
              <w:t>90</w:t>
            </w:r>
          </w:hyperlink>
        </w:p>
        <w:p>
          <w:pPr>
            <w:pStyle w:val="Contents3"/>
            <w:tabs>
              <w:tab w:val="clear" w:pos="8459"/>
              <w:tab w:val="right" w:pos="9026" w:leader="dot"/>
            </w:tabs>
            <w:rPr/>
          </w:pPr>
          <w:hyperlink w:anchor="__RefHeading___Toc3883971_211673320">
            <w:r>
              <w:rPr>
                <w:webHidden/>
                <w:rStyle w:val="IndexLink"/>
                <w:rtl w:val="true"/>
              </w:rPr>
              <w:t>راویان حدیث غدیر از تابعین‌</w:t>
            </w:r>
            <w:r>
              <w:rPr>
                <w:rStyle w:val="IndexLink"/>
                <w:rtl w:val="true"/>
              </w:rPr>
              <w:tab/>
            </w:r>
            <w:r>
              <w:rPr>
                <w:rStyle w:val="IndexLink"/>
              </w:rPr>
              <w:t>96</w:t>
            </w:r>
          </w:hyperlink>
        </w:p>
        <w:p>
          <w:pPr>
            <w:pStyle w:val="Contents3"/>
            <w:tabs>
              <w:tab w:val="clear" w:pos="8459"/>
              <w:tab w:val="right" w:pos="9026" w:leader="dot"/>
            </w:tabs>
            <w:rPr/>
          </w:pPr>
          <w:hyperlink w:anchor="__RefHeading___Toc3883973_211673320">
            <w:r>
              <w:rPr>
                <w:webHidden/>
                <w:rStyle w:val="IndexLink"/>
                <w:rtl w:val="true"/>
              </w:rPr>
              <w:t>راویان حدیث در قرن دوّم‌</w:t>
            </w:r>
            <w:r>
              <w:rPr>
                <w:rStyle w:val="IndexLink"/>
                <w:rtl w:val="true"/>
              </w:rPr>
              <w:tab/>
            </w:r>
            <w:r>
              <w:rPr>
                <w:rStyle w:val="IndexLink"/>
              </w:rPr>
              <w:t>97</w:t>
            </w:r>
          </w:hyperlink>
        </w:p>
        <w:p>
          <w:pPr>
            <w:pStyle w:val="Contents3"/>
            <w:tabs>
              <w:tab w:val="clear" w:pos="8459"/>
              <w:tab w:val="right" w:pos="9026" w:leader="dot"/>
            </w:tabs>
            <w:rPr/>
          </w:pPr>
          <w:hyperlink w:anchor="__RefHeading___Toc3883975_211673320">
            <w:r>
              <w:rPr>
                <w:webHidden/>
                <w:rStyle w:val="IndexLink"/>
                <w:rtl w:val="true"/>
              </w:rPr>
              <w:t>راویان حدیث در قرن سوّم‌</w:t>
            </w:r>
            <w:r>
              <w:rPr>
                <w:rStyle w:val="IndexLink"/>
                <w:rtl w:val="true"/>
              </w:rPr>
              <w:tab/>
            </w:r>
            <w:r>
              <w:rPr>
                <w:rStyle w:val="IndexLink"/>
              </w:rPr>
              <w:t>98</w:t>
            </w:r>
          </w:hyperlink>
        </w:p>
        <w:p>
          <w:pPr>
            <w:pStyle w:val="Contents3"/>
            <w:tabs>
              <w:tab w:val="clear" w:pos="8459"/>
              <w:tab w:val="right" w:pos="9026" w:leader="dot"/>
            </w:tabs>
            <w:rPr/>
          </w:pPr>
          <w:hyperlink w:anchor="__RefHeading___Toc3883977_211673320">
            <w:r>
              <w:rPr>
                <w:webHidden/>
                <w:rStyle w:val="IndexLink"/>
                <w:rtl w:val="true"/>
              </w:rPr>
              <w:t>راویان حدیث در قرن چهارم‌</w:t>
            </w:r>
            <w:r>
              <w:rPr>
                <w:rStyle w:val="IndexLink"/>
                <w:rtl w:val="true"/>
              </w:rPr>
              <w:tab/>
            </w:r>
            <w:r>
              <w:rPr>
                <w:rStyle w:val="IndexLink"/>
              </w:rPr>
              <w:t>98</w:t>
            </w:r>
          </w:hyperlink>
        </w:p>
        <w:p>
          <w:pPr>
            <w:pStyle w:val="Contents3"/>
            <w:tabs>
              <w:tab w:val="clear" w:pos="8459"/>
              <w:tab w:val="right" w:pos="9026" w:leader="dot"/>
            </w:tabs>
            <w:rPr/>
          </w:pPr>
          <w:hyperlink w:anchor="__RefHeading___Toc3883979_211673320">
            <w:r>
              <w:rPr>
                <w:webHidden/>
                <w:rStyle w:val="IndexLink"/>
                <w:rtl w:val="true"/>
              </w:rPr>
              <w:t>راویان حدیث در قرن پنجم‌</w:t>
            </w:r>
            <w:r>
              <w:rPr>
                <w:rStyle w:val="IndexLink"/>
                <w:rtl w:val="true"/>
              </w:rPr>
              <w:tab/>
            </w:r>
            <w:r>
              <w:rPr>
                <w:rStyle w:val="IndexLink"/>
              </w:rPr>
              <w:t>99</w:t>
            </w:r>
          </w:hyperlink>
        </w:p>
        <w:p>
          <w:pPr>
            <w:pStyle w:val="Contents3"/>
            <w:tabs>
              <w:tab w:val="clear" w:pos="8459"/>
              <w:tab w:val="right" w:pos="9026" w:leader="dot"/>
            </w:tabs>
            <w:rPr/>
          </w:pPr>
          <w:hyperlink w:anchor="__RefHeading___Toc3883981_211673320">
            <w:r>
              <w:rPr>
                <w:webHidden/>
                <w:rStyle w:val="IndexLink"/>
                <w:rtl w:val="true"/>
              </w:rPr>
              <w:t>راویان حدیث در قرن ششم‌</w:t>
            </w:r>
            <w:r>
              <w:rPr>
                <w:rStyle w:val="IndexLink"/>
                <w:rtl w:val="true"/>
              </w:rPr>
              <w:tab/>
            </w:r>
            <w:r>
              <w:rPr>
                <w:rStyle w:val="IndexLink"/>
              </w:rPr>
              <w:t>100</w:t>
            </w:r>
          </w:hyperlink>
        </w:p>
        <w:p>
          <w:pPr>
            <w:pStyle w:val="Contents3"/>
            <w:tabs>
              <w:tab w:val="clear" w:pos="8459"/>
              <w:tab w:val="right" w:pos="9026" w:leader="dot"/>
            </w:tabs>
            <w:rPr/>
          </w:pPr>
          <w:hyperlink w:anchor="__RefHeading___Toc3883983_211673320">
            <w:r>
              <w:rPr>
                <w:webHidden/>
                <w:rStyle w:val="IndexLink"/>
                <w:rtl w:val="true"/>
              </w:rPr>
              <w:t>راویان حدیث در قرن هفتم‌</w:t>
            </w:r>
            <w:r>
              <w:rPr>
                <w:rStyle w:val="IndexLink"/>
                <w:rtl w:val="true"/>
              </w:rPr>
              <w:tab/>
            </w:r>
            <w:r>
              <w:rPr>
                <w:rStyle w:val="IndexLink"/>
              </w:rPr>
              <w:t>100</w:t>
            </w:r>
          </w:hyperlink>
        </w:p>
        <w:p>
          <w:pPr>
            <w:pStyle w:val="Contents3"/>
            <w:tabs>
              <w:tab w:val="clear" w:pos="8459"/>
              <w:tab w:val="right" w:pos="9026" w:leader="dot"/>
            </w:tabs>
            <w:rPr/>
          </w:pPr>
          <w:hyperlink w:anchor="__RefHeading___Toc3883985_211673320">
            <w:r>
              <w:rPr>
                <w:webHidden/>
                <w:rStyle w:val="IndexLink"/>
                <w:rtl w:val="true"/>
              </w:rPr>
              <w:t>راویان حدیث در قرن هشتم‌</w:t>
            </w:r>
            <w:r>
              <w:rPr>
                <w:rStyle w:val="IndexLink"/>
                <w:rtl w:val="true"/>
              </w:rPr>
              <w:tab/>
            </w:r>
            <w:r>
              <w:rPr>
                <w:rStyle w:val="IndexLink"/>
              </w:rPr>
              <w:t>100</w:t>
            </w:r>
          </w:hyperlink>
        </w:p>
        <w:p>
          <w:pPr>
            <w:pStyle w:val="Contents3"/>
            <w:tabs>
              <w:tab w:val="clear" w:pos="8459"/>
              <w:tab w:val="right" w:pos="9026" w:leader="dot"/>
            </w:tabs>
            <w:rPr/>
          </w:pPr>
          <w:hyperlink w:anchor="__RefHeading___Toc3883987_211673320">
            <w:r>
              <w:rPr>
                <w:webHidden/>
                <w:rStyle w:val="IndexLink"/>
                <w:rtl w:val="true"/>
              </w:rPr>
              <w:t>راویان حدیث در قرن نهم‌</w:t>
            </w:r>
            <w:r>
              <w:rPr>
                <w:rStyle w:val="IndexLink"/>
                <w:rtl w:val="true"/>
              </w:rPr>
              <w:tab/>
            </w:r>
            <w:r>
              <w:rPr>
                <w:rStyle w:val="IndexLink"/>
              </w:rPr>
              <w:t>101</w:t>
            </w:r>
          </w:hyperlink>
        </w:p>
        <w:p>
          <w:pPr>
            <w:pStyle w:val="Contents3"/>
            <w:tabs>
              <w:tab w:val="clear" w:pos="8459"/>
              <w:tab w:val="right" w:pos="9026" w:leader="dot"/>
            </w:tabs>
            <w:rPr/>
          </w:pPr>
          <w:hyperlink w:anchor="__RefHeading___Toc3883989_211673320">
            <w:r>
              <w:rPr>
                <w:webHidden/>
                <w:rStyle w:val="IndexLink"/>
                <w:rtl w:val="true"/>
              </w:rPr>
              <w:t>راویان حدیث در قرن دهم‌</w:t>
            </w:r>
            <w:r>
              <w:rPr>
                <w:rStyle w:val="IndexLink"/>
                <w:rtl w:val="true"/>
              </w:rPr>
              <w:tab/>
            </w:r>
            <w:r>
              <w:rPr>
                <w:rStyle w:val="IndexLink"/>
              </w:rPr>
              <w:t>102</w:t>
            </w:r>
          </w:hyperlink>
        </w:p>
        <w:p>
          <w:pPr>
            <w:pStyle w:val="Contents3"/>
            <w:tabs>
              <w:tab w:val="clear" w:pos="8459"/>
              <w:tab w:val="right" w:pos="9026" w:leader="dot"/>
            </w:tabs>
            <w:rPr/>
          </w:pPr>
          <w:hyperlink w:anchor="__RefHeading___Toc3883991_211673320">
            <w:r>
              <w:rPr>
                <w:webHidden/>
                <w:rStyle w:val="IndexLink"/>
                <w:rtl w:val="true"/>
              </w:rPr>
              <w:t>راویان حدیث در قرن یازدهم‌</w:t>
            </w:r>
            <w:r>
              <w:rPr>
                <w:rStyle w:val="IndexLink"/>
                <w:rtl w:val="true"/>
              </w:rPr>
              <w:tab/>
            </w:r>
            <w:r>
              <w:rPr>
                <w:rStyle w:val="IndexLink"/>
              </w:rPr>
              <w:t>102</w:t>
            </w:r>
          </w:hyperlink>
        </w:p>
        <w:p>
          <w:pPr>
            <w:pStyle w:val="Contents3"/>
            <w:tabs>
              <w:tab w:val="clear" w:pos="8459"/>
              <w:tab w:val="right" w:pos="9026" w:leader="dot"/>
            </w:tabs>
            <w:rPr/>
          </w:pPr>
          <w:hyperlink w:anchor="__RefHeading___Toc3883993_211673320">
            <w:r>
              <w:rPr>
                <w:webHidden/>
                <w:rStyle w:val="IndexLink"/>
                <w:rtl w:val="true"/>
              </w:rPr>
              <w:t>راویان حدیث در قرن دوازدهم‌</w:t>
            </w:r>
            <w:r>
              <w:rPr>
                <w:rStyle w:val="IndexLink"/>
                <w:rtl w:val="true"/>
              </w:rPr>
              <w:tab/>
            </w:r>
            <w:r>
              <w:rPr>
                <w:rStyle w:val="IndexLink"/>
              </w:rPr>
              <w:t>102</w:t>
            </w:r>
          </w:hyperlink>
        </w:p>
        <w:p>
          <w:pPr>
            <w:pStyle w:val="Contents3"/>
            <w:tabs>
              <w:tab w:val="clear" w:pos="8459"/>
              <w:tab w:val="right" w:pos="9026" w:leader="dot"/>
            </w:tabs>
            <w:rPr/>
          </w:pPr>
          <w:hyperlink w:anchor="__RefHeading___Toc3883995_211673320">
            <w:r>
              <w:rPr>
                <w:webHidden/>
                <w:rStyle w:val="IndexLink"/>
                <w:rtl w:val="true"/>
              </w:rPr>
              <w:t>راویان حدیث در قرن سیزدهم‌</w:t>
            </w:r>
            <w:r>
              <w:rPr>
                <w:rStyle w:val="IndexLink"/>
                <w:rtl w:val="true"/>
              </w:rPr>
              <w:tab/>
            </w:r>
            <w:r>
              <w:rPr>
                <w:rStyle w:val="IndexLink"/>
              </w:rPr>
              <w:t>103</w:t>
            </w:r>
          </w:hyperlink>
        </w:p>
        <w:p>
          <w:pPr>
            <w:pStyle w:val="Contents3"/>
            <w:tabs>
              <w:tab w:val="clear" w:pos="8459"/>
              <w:tab w:val="right" w:pos="9026" w:leader="dot"/>
            </w:tabs>
            <w:rPr/>
          </w:pPr>
          <w:hyperlink w:anchor="__RefHeading___Toc3883997_211673320">
            <w:r>
              <w:rPr>
                <w:webHidden/>
                <w:rStyle w:val="IndexLink"/>
                <w:rtl w:val="true"/>
              </w:rPr>
              <w:t>راویان حدیث در قرن چهاردهم‌</w:t>
            </w:r>
            <w:r>
              <w:rPr>
                <w:rStyle w:val="IndexLink"/>
                <w:rtl w:val="true"/>
              </w:rPr>
              <w:tab/>
            </w:r>
            <w:r>
              <w:rPr>
                <w:rStyle w:val="IndexLink"/>
              </w:rPr>
              <w:t>103</w:t>
            </w:r>
          </w:hyperlink>
        </w:p>
        <w:p>
          <w:pPr>
            <w:pStyle w:val="Contents3"/>
            <w:tabs>
              <w:tab w:val="clear" w:pos="8459"/>
              <w:tab w:val="right" w:pos="9026" w:leader="dot"/>
            </w:tabs>
            <w:rPr/>
          </w:pPr>
          <w:hyperlink w:anchor="__RefHeading___Toc3883999_211673320">
            <w:r>
              <w:rPr>
                <w:webHidden/>
                <w:rStyle w:val="IndexLink"/>
                <w:rtl w:val="true"/>
              </w:rPr>
              <w:t>تواتر حدیث غدیر</w:t>
            </w:r>
            <w:r>
              <w:rPr>
                <w:rStyle w:val="IndexLink"/>
                <w:rtl w:val="true"/>
              </w:rPr>
              <w:tab/>
            </w:r>
            <w:r>
              <w:rPr>
                <w:rStyle w:val="IndexLink"/>
              </w:rPr>
              <w:t>104</w:t>
            </w:r>
          </w:hyperlink>
        </w:p>
        <w:p>
          <w:pPr>
            <w:pStyle w:val="Contents4"/>
            <w:tabs>
              <w:tab w:val="clear" w:pos="8176"/>
              <w:tab w:val="right" w:pos="9026" w:leader="dot"/>
            </w:tabs>
            <w:rPr/>
          </w:pPr>
          <w:hyperlink w:anchor="__RefHeading___Toc3884001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884003_211673320">
            <w:r>
              <w:rPr>
                <w:webHidden/>
                <w:rStyle w:val="IndexLink"/>
                <w:rtl w:val="true"/>
              </w:rPr>
              <w:t>کسانی که اعتراف به تواتر حدیث غدیر نموده‌اند</w:t>
            </w:r>
            <w:r>
              <w:rPr>
                <w:rStyle w:val="IndexLink"/>
                <w:rtl w:val="true"/>
              </w:rPr>
              <w:tab/>
            </w:r>
            <w:r>
              <w:rPr>
                <w:rStyle w:val="IndexLink"/>
              </w:rPr>
              <w:t>104</w:t>
            </w:r>
          </w:hyperlink>
        </w:p>
        <w:p>
          <w:pPr>
            <w:pStyle w:val="Contents3"/>
            <w:tabs>
              <w:tab w:val="clear" w:pos="8459"/>
              <w:tab w:val="right" w:pos="9026" w:leader="dot"/>
            </w:tabs>
            <w:rPr/>
          </w:pPr>
          <w:hyperlink w:anchor="__RefHeading___Toc3884005_211673320">
            <w:r>
              <w:rPr>
                <w:webHidden/>
                <w:rStyle w:val="IndexLink"/>
                <w:rtl w:val="true"/>
              </w:rPr>
              <w:t>تصریح به صحت حدیث غدیر</w:t>
            </w:r>
            <w:r>
              <w:rPr>
                <w:rStyle w:val="IndexLink"/>
                <w:rtl w:val="true"/>
              </w:rPr>
              <w:tab/>
            </w:r>
            <w:r>
              <w:rPr>
                <w:rStyle w:val="IndexLink"/>
              </w:rPr>
              <w:t>106</w:t>
            </w:r>
          </w:hyperlink>
        </w:p>
        <w:p>
          <w:pPr>
            <w:pStyle w:val="Contents4"/>
            <w:tabs>
              <w:tab w:val="clear" w:pos="8176"/>
              <w:tab w:val="right" w:pos="9026" w:leader="dot"/>
            </w:tabs>
            <w:rPr/>
          </w:pPr>
          <w:hyperlink w:anchor="__RefHeading___Toc3884007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884009_211673320">
            <w:r>
              <w:rPr>
                <w:webHidden/>
                <w:rStyle w:val="IndexLink"/>
              </w:rPr>
              <w:t>1</w:t>
            </w:r>
            <w:r>
              <w:rPr>
                <w:rStyle w:val="IndexLink"/>
                <w:rtl w:val="true"/>
              </w:rPr>
              <w:t xml:space="preserve"> - </w:t>
            </w:r>
            <w:r>
              <w:rPr>
                <w:rStyle w:val="IndexLink"/>
                <w:rtl w:val="true"/>
              </w:rPr>
              <w:t>ابن حجر هیتمی‌</w:t>
            </w:r>
            <w:r>
              <w:rPr>
                <w:rStyle w:val="IndexLink"/>
                <w:rtl w:val="true"/>
              </w:rPr>
              <w:tab/>
            </w:r>
            <w:r>
              <w:rPr>
                <w:rStyle w:val="IndexLink"/>
              </w:rPr>
              <w:t>106</w:t>
            </w:r>
          </w:hyperlink>
        </w:p>
        <w:p>
          <w:pPr>
            <w:pStyle w:val="Contents4"/>
            <w:tabs>
              <w:tab w:val="clear" w:pos="8176"/>
              <w:tab w:val="right" w:pos="9026" w:leader="dot"/>
            </w:tabs>
            <w:rPr/>
          </w:pPr>
          <w:hyperlink w:anchor="__RefHeading___Toc3884011_211673320">
            <w:r>
              <w:rPr>
                <w:webHidden/>
                <w:rStyle w:val="IndexLink"/>
              </w:rPr>
              <w:t>2</w:t>
            </w:r>
            <w:r>
              <w:rPr>
                <w:rStyle w:val="IndexLink"/>
                <w:rtl w:val="true"/>
              </w:rPr>
              <w:t xml:space="preserve"> - </w:t>
            </w:r>
            <w:r>
              <w:rPr>
                <w:rStyle w:val="IndexLink"/>
                <w:rtl w:val="true"/>
              </w:rPr>
              <w:t>حاکم نیشابوری‌</w:t>
            </w:r>
            <w:r>
              <w:rPr>
                <w:rStyle w:val="IndexLink"/>
                <w:rtl w:val="true"/>
              </w:rPr>
              <w:tab/>
            </w:r>
            <w:r>
              <w:rPr>
                <w:rStyle w:val="IndexLink"/>
              </w:rPr>
              <w:t>106</w:t>
            </w:r>
          </w:hyperlink>
        </w:p>
        <w:p>
          <w:pPr>
            <w:pStyle w:val="Contents4"/>
            <w:tabs>
              <w:tab w:val="clear" w:pos="8176"/>
              <w:tab w:val="right" w:pos="9026" w:leader="dot"/>
            </w:tabs>
            <w:rPr/>
          </w:pPr>
          <w:hyperlink w:anchor="__RefHeading___Toc3884013_211673320">
            <w:r>
              <w:rPr>
                <w:webHidden/>
                <w:rStyle w:val="IndexLink"/>
              </w:rPr>
              <w:t>3</w:t>
            </w:r>
            <w:r>
              <w:rPr>
                <w:rStyle w:val="IndexLink"/>
                <w:rtl w:val="true"/>
              </w:rPr>
              <w:t xml:space="preserve"> - </w:t>
            </w:r>
            <w:r>
              <w:rPr>
                <w:rStyle w:val="IndexLink"/>
                <w:rtl w:val="true"/>
              </w:rPr>
              <w:t>حلبی‌</w:t>
            </w:r>
            <w:r>
              <w:rPr>
                <w:rStyle w:val="IndexLink"/>
                <w:rtl w:val="true"/>
              </w:rPr>
              <w:tab/>
            </w:r>
            <w:r>
              <w:rPr>
                <w:rStyle w:val="IndexLink"/>
              </w:rPr>
              <w:t>106</w:t>
            </w:r>
          </w:hyperlink>
        </w:p>
        <w:p>
          <w:pPr>
            <w:pStyle w:val="Contents4"/>
            <w:tabs>
              <w:tab w:val="clear" w:pos="8176"/>
              <w:tab w:val="right" w:pos="9026" w:leader="dot"/>
            </w:tabs>
            <w:rPr/>
          </w:pPr>
          <w:hyperlink w:anchor="__RefHeading___Toc3884015_211673320">
            <w:r>
              <w:rPr>
                <w:webHidden/>
                <w:rStyle w:val="IndexLink"/>
              </w:rPr>
              <w:t>4</w:t>
            </w:r>
            <w:r>
              <w:rPr>
                <w:rStyle w:val="IndexLink"/>
                <w:rtl w:val="true"/>
              </w:rPr>
              <w:t xml:space="preserve"> - </w:t>
            </w:r>
            <w:r>
              <w:rPr>
                <w:rStyle w:val="IndexLink"/>
                <w:rtl w:val="true"/>
              </w:rPr>
              <w:t>ابن کثیر دمشقی‌</w:t>
            </w:r>
            <w:r>
              <w:rPr>
                <w:rStyle w:val="IndexLink"/>
                <w:rtl w:val="true"/>
              </w:rPr>
              <w:tab/>
            </w:r>
            <w:r>
              <w:rPr>
                <w:rStyle w:val="IndexLink"/>
              </w:rPr>
              <w:t>106</w:t>
            </w:r>
          </w:hyperlink>
        </w:p>
        <w:p>
          <w:pPr>
            <w:pStyle w:val="Contents4"/>
            <w:tabs>
              <w:tab w:val="clear" w:pos="8176"/>
              <w:tab w:val="right" w:pos="9026" w:leader="dot"/>
            </w:tabs>
            <w:rPr/>
          </w:pPr>
          <w:hyperlink w:anchor="__RefHeading___Toc3884017_211673320">
            <w:r>
              <w:rPr>
                <w:webHidden/>
                <w:rStyle w:val="IndexLink"/>
              </w:rPr>
              <w:t>5</w:t>
            </w:r>
            <w:r>
              <w:rPr>
                <w:rStyle w:val="IndexLink"/>
                <w:rtl w:val="true"/>
              </w:rPr>
              <w:t xml:space="preserve"> - </w:t>
            </w:r>
            <w:r>
              <w:rPr>
                <w:rStyle w:val="IndexLink"/>
                <w:rtl w:val="true"/>
              </w:rPr>
              <w:t>ترمذی‌</w:t>
            </w:r>
            <w:r>
              <w:rPr>
                <w:rStyle w:val="IndexLink"/>
                <w:rtl w:val="true"/>
              </w:rPr>
              <w:tab/>
            </w:r>
            <w:r>
              <w:rPr>
                <w:rStyle w:val="IndexLink"/>
              </w:rPr>
              <w:t>107</w:t>
            </w:r>
          </w:hyperlink>
        </w:p>
        <w:p>
          <w:pPr>
            <w:pStyle w:val="Contents4"/>
            <w:tabs>
              <w:tab w:val="clear" w:pos="8176"/>
              <w:tab w:val="right" w:pos="9026" w:leader="dot"/>
            </w:tabs>
            <w:rPr/>
          </w:pPr>
          <w:hyperlink w:anchor="__RefHeading___Toc3884019_211673320">
            <w:r>
              <w:rPr>
                <w:webHidden/>
                <w:rStyle w:val="IndexLink"/>
              </w:rPr>
              <w:t>6</w:t>
            </w:r>
            <w:r>
              <w:rPr>
                <w:rStyle w:val="IndexLink"/>
                <w:rtl w:val="true"/>
              </w:rPr>
              <w:t xml:space="preserve"> - </w:t>
            </w:r>
            <w:r>
              <w:rPr>
                <w:rStyle w:val="IndexLink"/>
                <w:rtl w:val="true"/>
              </w:rPr>
              <w:t>ابو جعفر طحاوی‌</w:t>
            </w:r>
            <w:r>
              <w:rPr>
                <w:rStyle w:val="IndexLink"/>
                <w:rtl w:val="true"/>
              </w:rPr>
              <w:tab/>
            </w:r>
            <w:r>
              <w:rPr>
                <w:rStyle w:val="IndexLink"/>
              </w:rPr>
              <w:t>107</w:t>
            </w:r>
          </w:hyperlink>
        </w:p>
        <w:p>
          <w:pPr>
            <w:pStyle w:val="Contents4"/>
            <w:tabs>
              <w:tab w:val="clear" w:pos="8176"/>
              <w:tab w:val="right" w:pos="9026" w:leader="dot"/>
            </w:tabs>
            <w:rPr/>
          </w:pPr>
          <w:hyperlink w:anchor="__RefHeading___Toc3884021_211673320">
            <w:r>
              <w:rPr>
                <w:webHidden/>
                <w:rStyle w:val="IndexLink"/>
              </w:rPr>
              <w:t>7</w:t>
            </w:r>
            <w:r>
              <w:rPr>
                <w:rStyle w:val="IndexLink"/>
                <w:rtl w:val="true"/>
              </w:rPr>
              <w:t xml:space="preserve"> - </w:t>
            </w:r>
            <w:r>
              <w:rPr>
                <w:rStyle w:val="IndexLink"/>
                <w:rtl w:val="true"/>
              </w:rPr>
              <w:t>ابن عبدالبرّ قرطبی‌</w:t>
            </w:r>
            <w:r>
              <w:rPr>
                <w:rStyle w:val="IndexLink"/>
                <w:rtl w:val="true"/>
              </w:rPr>
              <w:tab/>
            </w:r>
            <w:r>
              <w:rPr>
                <w:rStyle w:val="IndexLink"/>
              </w:rPr>
              <w:t>107</w:t>
            </w:r>
          </w:hyperlink>
        </w:p>
        <w:p>
          <w:pPr>
            <w:pStyle w:val="Contents4"/>
            <w:tabs>
              <w:tab w:val="clear" w:pos="8176"/>
              <w:tab w:val="right" w:pos="9026" w:leader="dot"/>
            </w:tabs>
            <w:rPr/>
          </w:pPr>
          <w:hyperlink w:anchor="__RefHeading___Toc3884023_211673320">
            <w:r>
              <w:rPr>
                <w:webHidden/>
                <w:rStyle w:val="IndexLink"/>
              </w:rPr>
              <w:t>8</w:t>
            </w:r>
            <w:r>
              <w:rPr>
                <w:rStyle w:val="IndexLink"/>
                <w:rtl w:val="true"/>
              </w:rPr>
              <w:t xml:space="preserve"> - </w:t>
            </w:r>
            <w:r>
              <w:rPr>
                <w:rStyle w:val="IndexLink"/>
                <w:rtl w:val="true"/>
              </w:rPr>
              <w:t>سبط بن جوزی‌</w:t>
            </w:r>
            <w:r>
              <w:rPr>
                <w:rStyle w:val="IndexLink"/>
                <w:rtl w:val="true"/>
              </w:rPr>
              <w:tab/>
            </w:r>
            <w:r>
              <w:rPr>
                <w:rStyle w:val="IndexLink"/>
              </w:rPr>
              <w:t>107</w:t>
            </w:r>
          </w:hyperlink>
        </w:p>
        <w:p>
          <w:pPr>
            <w:pStyle w:val="Contents4"/>
            <w:tabs>
              <w:tab w:val="clear" w:pos="8176"/>
              <w:tab w:val="right" w:pos="9026" w:leader="dot"/>
            </w:tabs>
            <w:rPr/>
          </w:pPr>
          <w:hyperlink w:anchor="__RefHeading___Toc3884025_211673320">
            <w:r>
              <w:rPr>
                <w:webHidden/>
                <w:rStyle w:val="IndexLink"/>
              </w:rPr>
              <w:t>9</w:t>
            </w:r>
            <w:r>
              <w:rPr>
                <w:rStyle w:val="IndexLink"/>
                <w:rtl w:val="true"/>
              </w:rPr>
              <w:t xml:space="preserve"> - </w:t>
            </w:r>
            <w:r>
              <w:rPr>
                <w:rStyle w:val="IndexLink"/>
                <w:rtl w:val="true"/>
              </w:rPr>
              <w:t>عاصمی‌</w:t>
            </w:r>
            <w:r>
              <w:rPr>
                <w:rStyle w:val="IndexLink"/>
                <w:rtl w:val="true"/>
              </w:rPr>
              <w:tab/>
            </w:r>
            <w:r>
              <w:rPr>
                <w:rStyle w:val="IndexLink"/>
              </w:rPr>
              <w:t>108</w:t>
            </w:r>
          </w:hyperlink>
        </w:p>
        <w:p>
          <w:pPr>
            <w:pStyle w:val="Contents4"/>
            <w:tabs>
              <w:tab w:val="clear" w:pos="8176"/>
              <w:tab w:val="right" w:pos="9026" w:leader="dot"/>
            </w:tabs>
            <w:rPr/>
          </w:pPr>
          <w:hyperlink w:anchor="__RefHeading___Toc3884027_211673320">
            <w:r>
              <w:rPr>
                <w:webHidden/>
                <w:rStyle w:val="IndexLink"/>
              </w:rPr>
              <w:t>10</w:t>
            </w:r>
            <w:r>
              <w:rPr>
                <w:rStyle w:val="IndexLink"/>
                <w:rtl w:val="true"/>
              </w:rPr>
              <w:t xml:space="preserve"> - </w:t>
            </w:r>
            <w:r>
              <w:rPr>
                <w:rStyle w:val="IndexLink"/>
                <w:rtl w:val="true"/>
              </w:rPr>
              <w:t>آلوسی‌</w:t>
            </w:r>
            <w:r>
              <w:rPr>
                <w:rStyle w:val="IndexLink"/>
                <w:rtl w:val="true"/>
              </w:rPr>
              <w:tab/>
            </w:r>
            <w:r>
              <w:rPr>
                <w:rStyle w:val="IndexLink"/>
              </w:rPr>
              <w:t>108</w:t>
            </w:r>
          </w:hyperlink>
        </w:p>
        <w:p>
          <w:pPr>
            <w:pStyle w:val="Contents4"/>
            <w:tabs>
              <w:tab w:val="clear" w:pos="8176"/>
              <w:tab w:val="right" w:pos="9026" w:leader="dot"/>
            </w:tabs>
            <w:rPr/>
          </w:pPr>
          <w:hyperlink w:anchor="__RefHeading___Toc3884029_211673320">
            <w:r>
              <w:rPr>
                <w:webHidden/>
                <w:rStyle w:val="IndexLink"/>
              </w:rPr>
              <w:t>11</w:t>
            </w:r>
            <w:r>
              <w:rPr>
                <w:rStyle w:val="IndexLink"/>
                <w:rtl w:val="true"/>
              </w:rPr>
              <w:t xml:space="preserve"> - </w:t>
            </w:r>
            <w:r>
              <w:rPr>
                <w:rStyle w:val="IndexLink"/>
                <w:rtl w:val="true"/>
              </w:rPr>
              <w:t>ابن حجر عسقلانی‌</w:t>
            </w:r>
            <w:r>
              <w:rPr>
                <w:rStyle w:val="IndexLink"/>
                <w:rtl w:val="true"/>
              </w:rPr>
              <w:tab/>
            </w:r>
            <w:r>
              <w:rPr>
                <w:rStyle w:val="IndexLink"/>
              </w:rPr>
              <w:t>108</w:t>
            </w:r>
          </w:hyperlink>
        </w:p>
        <w:p>
          <w:pPr>
            <w:pStyle w:val="Contents4"/>
            <w:tabs>
              <w:tab w:val="clear" w:pos="8176"/>
              <w:tab w:val="right" w:pos="9026" w:leader="dot"/>
            </w:tabs>
            <w:rPr/>
          </w:pPr>
          <w:hyperlink w:anchor="__RefHeading___Toc3884031_211673320">
            <w:r>
              <w:rPr>
                <w:webHidden/>
                <w:rStyle w:val="IndexLink"/>
              </w:rPr>
              <w:t>12</w:t>
            </w:r>
            <w:r>
              <w:rPr>
                <w:rStyle w:val="IndexLink"/>
                <w:rtl w:val="true"/>
              </w:rPr>
              <w:t xml:space="preserve"> - </w:t>
            </w:r>
            <w:r>
              <w:rPr>
                <w:rStyle w:val="IndexLink"/>
                <w:rtl w:val="true"/>
              </w:rPr>
              <w:t>ابن مغازلی شافعی‌</w:t>
            </w:r>
            <w:r>
              <w:rPr>
                <w:rStyle w:val="IndexLink"/>
                <w:rtl w:val="true"/>
              </w:rPr>
              <w:tab/>
            </w:r>
            <w:r>
              <w:rPr>
                <w:rStyle w:val="IndexLink"/>
              </w:rPr>
              <w:t>108</w:t>
            </w:r>
          </w:hyperlink>
        </w:p>
        <w:p>
          <w:pPr>
            <w:pStyle w:val="Contents4"/>
            <w:tabs>
              <w:tab w:val="clear" w:pos="8176"/>
              <w:tab w:val="right" w:pos="9026" w:leader="dot"/>
            </w:tabs>
            <w:rPr/>
          </w:pPr>
          <w:hyperlink w:anchor="__RefHeading___Toc3884033_211673320">
            <w:r>
              <w:rPr>
                <w:webHidden/>
                <w:rStyle w:val="IndexLink"/>
              </w:rPr>
              <w:t>13</w:t>
            </w:r>
            <w:r>
              <w:rPr>
                <w:rStyle w:val="IndexLink"/>
                <w:rtl w:val="true"/>
              </w:rPr>
              <w:t xml:space="preserve"> - </w:t>
            </w:r>
            <w:r>
              <w:rPr>
                <w:rStyle w:val="IndexLink"/>
                <w:rtl w:val="true"/>
              </w:rPr>
              <w:t xml:space="preserve">فقیه ابو عبداللَّه بغدادی </w:t>
            </w:r>
            <w:r>
              <w:rPr>
                <w:rStyle w:val="IndexLink"/>
                <w:rtl w:val="true"/>
              </w:rPr>
              <w:t>(</w:t>
            </w:r>
            <w:r>
              <w:rPr>
                <w:rStyle w:val="IndexLink"/>
                <w:rtl w:val="true"/>
              </w:rPr>
              <w:t xml:space="preserve">م </w:t>
            </w:r>
            <w:r>
              <w:rPr>
                <w:rStyle w:val="IndexLink"/>
              </w:rPr>
              <w:t>330</w:t>
            </w:r>
            <w:r>
              <w:rPr>
                <w:rStyle w:val="IndexLink"/>
                <w:rtl w:val="true"/>
              </w:rPr>
              <w:t>)</w:t>
              <w:tab/>
            </w:r>
            <w:r>
              <w:rPr>
                <w:rStyle w:val="IndexLink"/>
              </w:rPr>
              <w:t>109</w:t>
            </w:r>
          </w:hyperlink>
        </w:p>
        <w:p>
          <w:pPr>
            <w:pStyle w:val="Contents4"/>
            <w:tabs>
              <w:tab w:val="clear" w:pos="8176"/>
              <w:tab w:val="right" w:pos="9026" w:leader="dot"/>
            </w:tabs>
            <w:rPr/>
          </w:pPr>
          <w:hyperlink w:anchor="__RefHeading___Toc3884035_211673320">
            <w:r>
              <w:rPr>
                <w:webHidden/>
                <w:rStyle w:val="IndexLink"/>
              </w:rPr>
              <w:t>14</w:t>
            </w:r>
            <w:r>
              <w:rPr>
                <w:rStyle w:val="IndexLink"/>
                <w:rtl w:val="true"/>
              </w:rPr>
              <w:t xml:space="preserve"> - </w:t>
            </w:r>
            <w:r>
              <w:rPr>
                <w:rStyle w:val="IndexLink"/>
                <w:rtl w:val="true"/>
              </w:rPr>
              <w:t>ابو حامد غزّالی‌</w:t>
            </w:r>
            <w:r>
              <w:rPr>
                <w:rStyle w:val="IndexLink"/>
                <w:rtl w:val="true"/>
              </w:rPr>
              <w:tab/>
            </w:r>
            <w:r>
              <w:rPr>
                <w:rStyle w:val="IndexLink"/>
              </w:rPr>
              <w:t>109</w:t>
            </w:r>
          </w:hyperlink>
        </w:p>
        <w:p>
          <w:pPr>
            <w:pStyle w:val="Contents4"/>
            <w:tabs>
              <w:tab w:val="clear" w:pos="8176"/>
              <w:tab w:val="right" w:pos="9026" w:leader="dot"/>
            </w:tabs>
            <w:rPr/>
          </w:pPr>
          <w:hyperlink w:anchor="__RefHeading___Toc3884037_211673320">
            <w:r>
              <w:rPr>
                <w:webHidden/>
                <w:rStyle w:val="IndexLink"/>
              </w:rPr>
              <w:t>15</w:t>
            </w:r>
            <w:r>
              <w:rPr>
                <w:rStyle w:val="IndexLink"/>
                <w:rtl w:val="true"/>
              </w:rPr>
              <w:t xml:space="preserve"> - </w:t>
            </w:r>
            <w:r>
              <w:rPr>
                <w:rStyle w:val="IndexLink"/>
                <w:rtl w:val="true"/>
              </w:rPr>
              <w:t>ابن ابی الحدید معتزلی‌</w:t>
            </w:r>
            <w:r>
              <w:rPr>
                <w:rStyle w:val="IndexLink"/>
                <w:rtl w:val="true"/>
              </w:rPr>
              <w:tab/>
            </w:r>
            <w:r>
              <w:rPr>
                <w:rStyle w:val="IndexLink"/>
              </w:rPr>
              <w:t>109</w:t>
            </w:r>
          </w:hyperlink>
        </w:p>
        <w:p>
          <w:pPr>
            <w:pStyle w:val="Contents4"/>
            <w:tabs>
              <w:tab w:val="clear" w:pos="8176"/>
              <w:tab w:val="right" w:pos="9026" w:leader="dot"/>
            </w:tabs>
            <w:rPr/>
          </w:pPr>
          <w:hyperlink w:anchor="__RefHeading___Toc3884039_211673320">
            <w:r>
              <w:rPr>
                <w:webHidden/>
                <w:rStyle w:val="IndexLink"/>
              </w:rPr>
              <w:t>16</w:t>
            </w:r>
            <w:r>
              <w:rPr>
                <w:rStyle w:val="IndexLink"/>
                <w:rtl w:val="true"/>
              </w:rPr>
              <w:t xml:space="preserve"> - </w:t>
            </w:r>
            <w:r>
              <w:rPr>
                <w:rStyle w:val="IndexLink"/>
                <w:rtl w:val="true"/>
              </w:rPr>
              <w:t>حافظ ابو عبداللَّه گنجی شافعی‌</w:t>
            </w:r>
            <w:r>
              <w:rPr>
                <w:rStyle w:val="IndexLink"/>
                <w:rtl w:val="true"/>
              </w:rPr>
              <w:tab/>
            </w:r>
            <w:r>
              <w:rPr>
                <w:rStyle w:val="IndexLink"/>
              </w:rPr>
              <w:t>109</w:t>
            </w:r>
          </w:hyperlink>
        </w:p>
        <w:p>
          <w:pPr>
            <w:pStyle w:val="Contents4"/>
            <w:tabs>
              <w:tab w:val="clear" w:pos="8176"/>
              <w:tab w:val="right" w:pos="9026" w:leader="dot"/>
            </w:tabs>
            <w:rPr/>
          </w:pPr>
          <w:hyperlink w:anchor="__RefHeading___Toc3884041_211673320">
            <w:r>
              <w:rPr>
                <w:webHidden/>
                <w:rStyle w:val="IndexLink"/>
              </w:rPr>
              <w:t>17</w:t>
            </w:r>
            <w:r>
              <w:rPr>
                <w:rStyle w:val="IndexLink"/>
                <w:rtl w:val="true"/>
              </w:rPr>
              <w:t xml:space="preserve"> - </w:t>
            </w:r>
            <w:r>
              <w:rPr>
                <w:rStyle w:val="IndexLink"/>
                <w:rtl w:val="true"/>
              </w:rPr>
              <w:t xml:space="preserve">شیخ ابو المکارم علاء الدین سمنانی </w:t>
            </w:r>
            <w:r>
              <w:rPr>
                <w:rStyle w:val="IndexLink"/>
                <w:rtl w:val="true"/>
              </w:rPr>
              <w:t>(</w:t>
            </w:r>
            <w:r>
              <w:rPr>
                <w:rStyle w:val="IndexLink"/>
              </w:rPr>
              <w:t>736</w:t>
            </w:r>
            <w:r>
              <w:rPr>
                <w:rStyle w:val="IndexLink"/>
                <w:rtl w:val="true"/>
              </w:rPr>
              <w:t>)</w:t>
              <w:tab/>
            </w:r>
            <w:r>
              <w:rPr>
                <w:rStyle w:val="IndexLink"/>
              </w:rPr>
              <w:t>109</w:t>
            </w:r>
          </w:hyperlink>
        </w:p>
        <w:p>
          <w:pPr>
            <w:pStyle w:val="Contents4"/>
            <w:tabs>
              <w:tab w:val="clear" w:pos="8176"/>
              <w:tab w:val="right" w:pos="9026" w:leader="dot"/>
            </w:tabs>
            <w:rPr/>
          </w:pPr>
          <w:hyperlink w:anchor="__RefHeading___Toc3884043_211673320">
            <w:r>
              <w:rPr>
                <w:webHidden/>
                <w:rStyle w:val="IndexLink"/>
              </w:rPr>
              <w:t>18</w:t>
            </w:r>
            <w:r>
              <w:rPr>
                <w:rStyle w:val="IndexLink"/>
                <w:rtl w:val="true"/>
              </w:rPr>
              <w:t xml:space="preserve"> - </w:t>
            </w:r>
            <w:r>
              <w:rPr>
                <w:rStyle w:val="IndexLink"/>
                <w:rtl w:val="true"/>
              </w:rPr>
              <w:t xml:space="preserve">شمس الدین ذهبی شافعی </w:t>
            </w:r>
            <w:r>
              <w:rPr>
                <w:rStyle w:val="IndexLink"/>
                <w:rtl w:val="true"/>
              </w:rPr>
              <w:t>(</w:t>
            </w:r>
            <w:r>
              <w:rPr>
                <w:rStyle w:val="IndexLink"/>
              </w:rPr>
              <w:t>748</w:t>
            </w:r>
            <w:r>
              <w:rPr>
                <w:rStyle w:val="IndexLink"/>
                <w:rtl w:val="true"/>
              </w:rPr>
              <w:t>)</w:t>
              <w:tab/>
            </w:r>
            <w:r>
              <w:rPr>
                <w:rStyle w:val="IndexLink"/>
              </w:rPr>
              <w:t>109</w:t>
            </w:r>
          </w:hyperlink>
        </w:p>
        <w:p>
          <w:pPr>
            <w:pStyle w:val="Contents4"/>
            <w:tabs>
              <w:tab w:val="clear" w:pos="8176"/>
              <w:tab w:val="right" w:pos="9026" w:leader="dot"/>
            </w:tabs>
            <w:rPr/>
          </w:pPr>
          <w:hyperlink w:anchor="__RefHeading___Toc3884045_211673320">
            <w:r>
              <w:rPr>
                <w:webHidden/>
                <w:rStyle w:val="IndexLink"/>
              </w:rPr>
              <w:t>19</w:t>
            </w:r>
            <w:r>
              <w:rPr>
                <w:rStyle w:val="IndexLink"/>
                <w:rtl w:val="true"/>
              </w:rPr>
              <w:t xml:space="preserve"> - </w:t>
            </w:r>
            <w:r>
              <w:rPr>
                <w:rStyle w:val="IndexLink"/>
                <w:rtl w:val="true"/>
              </w:rPr>
              <w:t xml:space="preserve">حافظ نورالدین هیثمی </w:t>
            </w:r>
            <w:r>
              <w:rPr>
                <w:rStyle w:val="IndexLink"/>
                <w:rtl w:val="true"/>
              </w:rPr>
              <w:t>(</w:t>
            </w:r>
            <w:r>
              <w:rPr>
                <w:rStyle w:val="IndexLink"/>
              </w:rPr>
              <w:t>807</w:t>
            </w:r>
            <w:r>
              <w:rPr>
                <w:rStyle w:val="IndexLink"/>
                <w:rtl w:val="true"/>
              </w:rPr>
              <w:t>)</w:t>
              <w:tab/>
            </w:r>
            <w:r>
              <w:rPr>
                <w:rStyle w:val="IndexLink"/>
              </w:rPr>
              <w:t>110</w:t>
            </w:r>
          </w:hyperlink>
        </w:p>
        <w:p>
          <w:pPr>
            <w:pStyle w:val="Contents4"/>
            <w:tabs>
              <w:tab w:val="clear" w:pos="8176"/>
              <w:tab w:val="right" w:pos="9026" w:leader="dot"/>
            </w:tabs>
            <w:rPr/>
          </w:pPr>
          <w:hyperlink w:anchor="__RefHeading___Toc3884047_211673320">
            <w:r>
              <w:rPr>
                <w:webHidden/>
                <w:rStyle w:val="IndexLink"/>
              </w:rPr>
              <w:t>20</w:t>
            </w:r>
            <w:r>
              <w:rPr>
                <w:rStyle w:val="IndexLink"/>
                <w:rtl w:val="true"/>
              </w:rPr>
              <w:t xml:space="preserve"> - </w:t>
            </w:r>
            <w:r>
              <w:rPr>
                <w:rStyle w:val="IndexLink"/>
                <w:rtl w:val="true"/>
              </w:rPr>
              <w:t xml:space="preserve">شهاب الدین قسطلانی </w:t>
            </w:r>
            <w:r>
              <w:rPr>
                <w:rStyle w:val="IndexLink"/>
                <w:rtl w:val="true"/>
              </w:rPr>
              <w:t>(</w:t>
            </w:r>
            <w:r>
              <w:rPr>
                <w:rStyle w:val="IndexLink"/>
              </w:rPr>
              <w:t>923</w:t>
            </w:r>
            <w:r>
              <w:rPr>
                <w:rStyle w:val="IndexLink"/>
                <w:rtl w:val="true"/>
              </w:rPr>
              <w:t>)</w:t>
              <w:tab/>
            </w:r>
            <w:r>
              <w:rPr>
                <w:rStyle w:val="IndexLink"/>
              </w:rPr>
              <w:t>110</w:t>
            </w:r>
          </w:hyperlink>
        </w:p>
        <w:p>
          <w:pPr>
            <w:pStyle w:val="Contents4"/>
            <w:tabs>
              <w:tab w:val="clear" w:pos="8176"/>
              <w:tab w:val="right" w:pos="9026" w:leader="dot"/>
            </w:tabs>
            <w:rPr/>
          </w:pPr>
          <w:hyperlink w:anchor="__RefHeading___Toc3884049_211673320">
            <w:r>
              <w:rPr>
                <w:webHidden/>
                <w:rStyle w:val="IndexLink"/>
              </w:rPr>
              <w:t>21</w:t>
            </w:r>
            <w:r>
              <w:rPr>
                <w:rStyle w:val="IndexLink"/>
                <w:rtl w:val="true"/>
              </w:rPr>
              <w:t xml:space="preserve"> - </w:t>
            </w:r>
            <w:r>
              <w:rPr>
                <w:rStyle w:val="IndexLink"/>
                <w:rtl w:val="true"/>
              </w:rPr>
              <w:t xml:space="preserve">شیخ نور الدین هروی قاری حنفی </w:t>
            </w:r>
            <w:r>
              <w:rPr>
                <w:rStyle w:val="IndexLink"/>
                <w:rtl w:val="true"/>
              </w:rPr>
              <w:t>(</w:t>
            </w:r>
            <w:r>
              <w:rPr>
                <w:rStyle w:val="IndexLink"/>
              </w:rPr>
              <w:t>1014</w:t>
            </w:r>
            <w:r>
              <w:rPr>
                <w:rStyle w:val="IndexLink"/>
                <w:rtl w:val="true"/>
              </w:rPr>
              <w:t>)</w:t>
              <w:tab/>
            </w:r>
            <w:r>
              <w:rPr>
                <w:rStyle w:val="IndexLink"/>
              </w:rPr>
              <w:t>111</w:t>
            </w:r>
          </w:hyperlink>
        </w:p>
        <w:p>
          <w:pPr>
            <w:pStyle w:val="Contents4"/>
            <w:tabs>
              <w:tab w:val="clear" w:pos="8176"/>
              <w:tab w:val="right" w:pos="9026" w:leader="dot"/>
            </w:tabs>
            <w:rPr/>
          </w:pPr>
          <w:hyperlink w:anchor="__RefHeading___Toc3884051_211673320">
            <w:r>
              <w:rPr>
                <w:webHidden/>
                <w:rStyle w:val="IndexLink"/>
              </w:rPr>
              <w:t>22</w:t>
            </w:r>
            <w:r>
              <w:rPr>
                <w:rStyle w:val="IndexLink"/>
                <w:rtl w:val="true"/>
              </w:rPr>
              <w:t xml:space="preserve"> - </w:t>
            </w:r>
            <w:r>
              <w:rPr>
                <w:rStyle w:val="IndexLink"/>
                <w:rtl w:val="true"/>
              </w:rPr>
              <w:t xml:space="preserve">شیخ احمد بن باکثیر مکی </w:t>
            </w:r>
            <w:r>
              <w:rPr>
                <w:rStyle w:val="IndexLink"/>
                <w:rtl w:val="true"/>
              </w:rPr>
              <w:t>(</w:t>
            </w:r>
            <w:r>
              <w:rPr>
                <w:rStyle w:val="IndexLink"/>
              </w:rPr>
              <w:t>1047</w:t>
            </w:r>
            <w:r>
              <w:rPr>
                <w:rStyle w:val="IndexLink"/>
                <w:rtl w:val="true"/>
              </w:rPr>
              <w:t>)</w:t>
              <w:tab/>
            </w:r>
            <w:r>
              <w:rPr>
                <w:rStyle w:val="IndexLink"/>
              </w:rPr>
              <w:t>111</w:t>
            </w:r>
          </w:hyperlink>
        </w:p>
        <w:p>
          <w:pPr>
            <w:pStyle w:val="Contents4"/>
            <w:tabs>
              <w:tab w:val="clear" w:pos="8176"/>
              <w:tab w:val="right" w:pos="9026" w:leader="dot"/>
            </w:tabs>
            <w:rPr/>
          </w:pPr>
          <w:hyperlink w:anchor="__RefHeading___Toc3884053_211673320">
            <w:r>
              <w:rPr>
                <w:webHidden/>
                <w:rStyle w:val="IndexLink"/>
              </w:rPr>
              <w:t>23</w:t>
            </w:r>
            <w:r>
              <w:rPr>
                <w:rStyle w:val="IndexLink"/>
                <w:rtl w:val="true"/>
              </w:rPr>
              <w:t xml:space="preserve"> - </w:t>
            </w:r>
            <w:r>
              <w:rPr>
                <w:rStyle w:val="IndexLink"/>
                <w:rtl w:val="true"/>
              </w:rPr>
              <w:t>میرزا محمّد بَدَخشی</w:t>
            </w:r>
            <w:r>
              <w:rPr>
                <w:rStyle w:val="IndexLink"/>
                <w:rtl w:val="true"/>
              </w:rPr>
              <w:t>.</w:t>
              <w:tab/>
            </w:r>
            <w:r>
              <w:rPr>
                <w:rStyle w:val="IndexLink"/>
              </w:rPr>
              <w:t>111</w:t>
            </w:r>
          </w:hyperlink>
        </w:p>
        <w:p>
          <w:pPr>
            <w:pStyle w:val="Contents4"/>
            <w:tabs>
              <w:tab w:val="clear" w:pos="8176"/>
              <w:tab w:val="right" w:pos="9026" w:leader="dot"/>
            </w:tabs>
            <w:rPr/>
          </w:pPr>
          <w:hyperlink w:anchor="__RefHeading___Toc3884055_211673320">
            <w:r>
              <w:rPr>
                <w:webHidden/>
                <w:rStyle w:val="IndexLink"/>
              </w:rPr>
              <w:t>24</w:t>
            </w:r>
            <w:r>
              <w:rPr>
                <w:rStyle w:val="IndexLink"/>
                <w:rtl w:val="true"/>
              </w:rPr>
              <w:t xml:space="preserve"> - </w:t>
            </w:r>
            <w:r>
              <w:rPr>
                <w:rStyle w:val="IndexLink"/>
                <w:rtl w:val="true"/>
              </w:rPr>
              <w:t xml:space="preserve">ابو العرفان صبّان شافعی </w:t>
            </w:r>
            <w:r>
              <w:rPr>
                <w:rStyle w:val="IndexLink"/>
                <w:rtl w:val="true"/>
              </w:rPr>
              <w:t>(</w:t>
            </w:r>
            <w:r>
              <w:rPr>
                <w:rStyle w:val="IndexLink"/>
              </w:rPr>
              <w:t>1206</w:t>
            </w:r>
            <w:r>
              <w:rPr>
                <w:rStyle w:val="IndexLink"/>
                <w:rtl w:val="true"/>
              </w:rPr>
              <w:t>)</w:t>
              <w:tab/>
            </w:r>
            <w:r>
              <w:rPr>
                <w:rStyle w:val="IndexLink"/>
              </w:rPr>
              <w:t>111</w:t>
            </w:r>
          </w:hyperlink>
        </w:p>
        <w:p>
          <w:pPr>
            <w:pStyle w:val="Contents4"/>
            <w:tabs>
              <w:tab w:val="clear" w:pos="8176"/>
              <w:tab w:val="right" w:pos="9026" w:leader="dot"/>
            </w:tabs>
            <w:rPr/>
          </w:pPr>
          <w:hyperlink w:anchor="__RefHeading___Toc3884057_211673320">
            <w:r>
              <w:rPr>
                <w:webHidden/>
                <w:rStyle w:val="IndexLink"/>
              </w:rPr>
              <w:t>25</w:t>
            </w:r>
            <w:r>
              <w:rPr>
                <w:rStyle w:val="IndexLink"/>
                <w:rtl w:val="true"/>
              </w:rPr>
              <w:t xml:space="preserve"> - </w:t>
            </w:r>
            <w:r>
              <w:rPr>
                <w:rStyle w:val="IndexLink"/>
                <w:rtl w:val="true"/>
              </w:rPr>
              <w:t>ناصر الدین البانی‌</w:t>
            </w:r>
            <w:r>
              <w:rPr>
                <w:rStyle w:val="IndexLink"/>
                <w:rtl w:val="true"/>
              </w:rPr>
              <w:tab/>
            </w:r>
            <w:r>
              <w:rPr>
                <w:rStyle w:val="IndexLink"/>
              </w:rPr>
              <w:t>111</w:t>
            </w:r>
          </w:hyperlink>
        </w:p>
        <w:p>
          <w:pPr>
            <w:pStyle w:val="Contents3"/>
            <w:tabs>
              <w:tab w:val="clear" w:pos="8459"/>
              <w:tab w:val="right" w:pos="9026" w:leader="dot"/>
            </w:tabs>
            <w:rPr/>
          </w:pPr>
          <w:hyperlink w:anchor="__RefHeading___Toc3884059_211673320">
            <w:r>
              <w:rPr>
                <w:webHidden/>
                <w:rStyle w:val="IndexLink"/>
                <w:rtl w:val="true"/>
              </w:rPr>
              <w:t>البانی و سند حدیث غدیر</w:t>
            </w:r>
            <w:r>
              <w:rPr>
                <w:rStyle w:val="IndexLink"/>
                <w:rtl w:val="true"/>
              </w:rPr>
              <w:tab/>
            </w:r>
            <w:r>
              <w:rPr>
                <w:rStyle w:val="IndexLink"/>
              </w:rPr>
              <w:t>112</w:t>
            </w:r>
          </w:hyperlink>
        </w:p>
        <w:p>
          <w:pPr>
            <w:pStyle w:val="Contents3"/>
            <w:tabs>
              <w:tab w:val="clear" w:pos="8459"/>
              <w:tab w:val="right" w:pos="9026" w:leader="dot"/>
            </w:tabs>
            <w:rPr/>
          </w:pPr>
          <w:hyperlink w:anchor="__RefHeading___Toc3884061_211673320">
            <w:r>
              <w:rPr>
                <w:webHidden/>
                <w:rStyle w:val="IndexLink"/>
                <w:rtl w:val="true"/>
              </w:rPr>
              <w:t>حدیث تهنیت‌</w:t>
            </w:r>
            <w:r>
              <w:rPr>
                <w:rStyle w:val="IndexLink"/>
                <w:rtl w:val="true"/>
              </w:rPr>
              <w:tab/>
            </w:r>
            <w:r>
              <w:rPr>
                <w:rStyle w:val="IndexLink"/>
              </w:rPr>
              <w:t>114</w:t>
            </w:r>
          </w:hyperlink>
        </w:p>
        <w:p>
          <w:pPr>
            <w:pStyle w:val="Contents4"/>
            <w:tabs>
              <w:tab w:val="clear" w:pos="8176"/>
              <w:tab w:val="right" w:pos="9026" w:leader="dot"/>
            </w:tabs>
            <w:rPr/>
          </w:pPr>
          <w:hyperlink w:anchor="__RefHeading___Toc3884063_211673320">
            <w:r>
              <w:rPr>
                <w:webHidden/>
                <w:rStyle w:val="IndexLink"/>
                <w:rtl w:val="true"/>
              </w:rPr>
              <w:t>توضیح</w:t>
            </w:r>
            <w:r>
              <w:rPr>
                <w:rStyle w:val="IndexLink"/>
                <w:rtl w:val="true"/>
              </w:rPr>
              <w:tab/>
            </w:r>
            <w:r>
              <w:rPr>
                <w:rStyle w:val="IndexLink"/>
              </w:rPr>
              <w:t>114</w:t>
            </w:r>
          </w:hyperlink>
        </w:p>
        <w:p>
          <w:pPr>
            <w:pStyle w:val="Contents4"/>
            <w:tabs>
              <w:tab w:val="clear" w:pos="8176"/>
              <w:tab w:val="right" w:pos="9026" w:leader="dot"/>
            </w:tabs>
            <w:rPr/>
          </w:pPr>
          <w:hyperlink w:anchor="__RefHeading___Toc3884065_211673320">
            <w:r>
              <w:rPr>
                <w:webHidden/>
                <w:rStyle w:val="IndexLink"/>
                <w:rtl w:val="true"/>
              </w:rPr>
              <w:t>راویان حدیث تهنیت از علمای عامه‌</w:t>
            </w:r>
            <w:r>
              <w:rPr>
                <w:rStyle w:val="IndexLink"/>
                <w:rtl w:val="true"/>
              </w:rPr>
              <w:tab/>
            </w:r>
            <w:r>
              <w:rPr>
                <w:rStyle w:val="IndexLink"/>
              </w:rPr>
              <w:t>114</w:t>
            </w:r>
          </w:hyperlink>
        </w:p>
        <w:p>
          <w:pPr>
            <w:pStyle w:val="Contents3"/>
            <w:tabs>
              <w:tab w:val="clear" w:pos="8459"/>
              <w:tab w:val="right" w:pos="9026" w:leader="dot"/>
            </w:tabs>
            <w:rPr/>
          </w:pPr>
          <w:hyperlink w:anchor="__RefHeading___Toc3884067_211673320">
            <w:r>
              <w:rPr>
                <w:webHidden/>
                <w:rStyle w:val="IndexLink"/>
                <w:rtl w:val="true"/>
              </w:rPr>
              <w:t>مؤلّفان پیرامون حدیث غدیر</w:t>
            </w:r>
            <w:r>
              <w:rPr>
                <w:rStyle w:val="IndexLink"/>
                <w:rtl w:val="true"/>
              </w:rPr>
              <w:tab/>
            </w:r>
            <w:r>
              <w:rPr>
                <w:rStyle w:val="IndexLink"/>
              </w:rPr>
              <w:t>117</w:t>
            </w:r>
          </w:hyperlink>
        </w:p>
        <w:p>
          <w:pPr>
            <w:pStyle w:val="Contents4"/>
            <w:tabs>
              <w:tab w:val="clear" w:pos="8176"/>
              <w:tab w:val="right" w:pos="9026" w:leader="dot"/>
            </w:tabs>
            <w:rPr/>
          </w:pPr>
          <w:hyperlink w:anchor="__RefHeading___Toc3884069_21167332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884071_211673320">
            <w:r>
              <w:rPr>
                <w:webHidden/>
                <w:rStyle w:val="IndexLink"/>
              </w:rPr>
              <w:t>1</w:t>
            </w:r>
            <w:r>
              <w:rPr>
                <w:rStyle w:val="IndexLink"/>
                <w:rtl w:val="true"/>
              </w:rPr>
              <w:t xml:space="preserve"> - </w:t>
            </w:r>
            <w:r>
              <w:rPr>
                <w:rStyle w:val="IndexLink"/>
                <w:rtl w:val="true"/>
              </w:rPr>
              <w:t>محمد بن جریر طبری‌</w:t>
            </w:r>
            <w:r>
              <w:rPr>
                <w:rStyle w:val="IndexLink"/>
                <w:rtl w:val="true"/>
              </w:rPr>
              <w:tab/>
            </w:r>
            <w:r>
              <w:rPr>
                <w:rStyle w:val="IndexLink"/>
              </w:rPr>
              <w:t>117</w:t>
            </w:r>
          </w:hyperlink>
        </w:p>
        <w:p>
          <w:pPr>
            <w:pStyle w:val="Contents4"/>
            <w:tabs>
              <w:tab w:val="clear" w:pos="8176"/>
              <w:tab w:val="right" w:pos="9026" w:leader="dot"/>
            </w:tabs>
            <w:rPr/>
          </w:pPr>
          <w:hyperlink w:anchor="__RefHeading___Toc3884073_211673320">
            <w:r>
              <w:rPr>
                <w:webHidden/>
                <w:rStyle w:val="IndexLink"/>
              </w:rPr>
              <w:t>2</w:t>
            </w:r>
            <w:r>
              <w:rPr>
                <w:rStyle w:val="IndexLink"/>
                <w:rtl w:val="true"/>
              </w:rPr>
              <w:t xml:space="preserve"> - </w:t>
            </w:r>
            <w:r>
              <w:rPr>
                <w:rStyle w:val="IndexLink"/>
                <w:rtl w:val="true"/>
              </w:rPr>
              <w:t>حافظ ابن عقده‌</w:t>
            </w:r>
            <w:r>
              <w:rPr>
                <w:rStyle w:val="IndexLink"/>
                <w:rtl w:val="true"/>
              </w:rPr>
              <w:tab/>
            </w:r>
            <w:r>
              <w:rPr>
                <w:rStyle w:val="IndexLink"/>
              </w:rPr>
              <w:t>117</w:t>
            </w:r>
          </w:hyperlink>
        </w:p>
        <w:p>
          <w:pPr>
            <w:pStyle w:val="Contents4"/>
            <w:tabs>
              <w:tab w:val="clear" w:pos="8176"/>
              <w:tab w:val="right" w:pos="9026" w:leader="dot"/>
            </w:tabs>
            <w:rPr/>
          </w:pPr>
          <w:hyperlink w:anchor="__RefHeading___Toc3884075_211673320">
            <w:r>
              <w:rPr>
                <w:webHidden/>
                <w:rStyle w:val="IndexLink"/>
              </w:rPr>
              <w:t>3</w:t>
            </w:r>
            <w:r>
              <w:rPr>
                <w:rStyle w:val="IndexLink"/>
                <w:rtl w:val="true"/>
              </w:rPr>
              <w:t xml:space="preserve"> - </w:t>
            </w:r>
            <w:r>
              <w:rPr>
                <w:rStyle w:val="IndexLink"/>
                <w:rtl w:val="true"/>
              </w:rPr>
              <w:t>ابوبکر جعابی‌</w:t>
            </w:r>
            <w:r>
              <w:rPr>
                <w:rStyle w:val="IndexLink"/>
                <w:rtl w:val="true"/>
              </w:rPr>
              <w:tab/>
            </w:r>
            <w:r>
              <w:rPr>
                <w:rStyle w:val="IndexLink"/>
              </w:rPr>
              <w:t>118</w:t>
            </w:r>
          </w:hyperlink>
        </w:p>
        <w:p>
          <w:pPr>
            <w:pStyle w:val="Contents4"/>
            <w:tabs>
              <w:tab w:val="clear" w:pos="8176"/>
              <w:tab w:val="right" w:pos="9026" w:leader="dot"/>
            </w:tabs>
            <w:rPr/>
          </w:pPr>
          <w:hyperlink w:anchor="__RefHeading___Toc3884077_211673320">
            <w:r>
              <w:rPr>
                <w:webHidden/>
                <w:rStyle w:val="IndexLink"/>
              </w:rPr>
              <w:t>4</w:t>
            </w:r>
            <w:r>
              <w:rPr>
                <w:rStyle w:val="IndexLink"/>
                <w:rtl w:val="true"/>
              </w:rPr>
              <w:t xml:space="preserve"> - </w:t>
            </w:r>
            <w:r>
              <w:rPr>
                <w:rStyle w:val="IndexLink"/>
                <w:rtl w:val="true"/>
              </w:rPr>
              <w:t>علی بن عمر دار قطنی‌</w:t>
            </w:r>
            <w:r>
              <w:rPr>
                <w:rStyle w:val="IndexLink"/>
                <w:rtl w:val="true"/>
              </w:rPr>
              <w:tab/>
            </w:r>
            <w:r>
              <w:rPr>
                <w:rStyle w:val="IndexLink"/>
              </w:rPr>
              <w:t>118</w:t>
            </w:r>
          </w:hyperlink>
        </w:p>
        <w:p>
          <w:pPr>
            <w:pStyle w:val="Contents4"/>
            <w:tabs>
              <w:tab w:val="clear" w:pos="8176"/>
              <w:tab w:val="right" w:pos="9026" w:leader="dot"/>
            </w:tabs>
            <w:rPr/>
          </w:pPr>
          <w:hyperlink w:anchor="__RefHeading___Toc3884079_211673320">
            <w:r>
              <w:rPr>
                <w:webHidden/>
                <w:rStyle w:val="IndexLink"/>
              </w:rPr>
              <w:t>5</w:t>
            </w:r>
            <w:r>
              <w:rPr>
                <w:rStyle w:val="IndexLink"/>
                <w:rtl w:val="true"/>
              </w:rPr>
              <w:t xml:space="preserve"> - </w:t>
            </w:r>
            <w:r>
              <w:rPr>
                <w:rStyle w:val="IndexLink"/>
                <w:rtl w:val="true"/>
              </w:rPr>
              <w:t>شمس الدین ذهبی‌</w:t>
            </w:r>
            <w:r>
              <w:rPr>
                <w:rStyle w:val="IndexLink"/>
                <w:rtl w:val="true"/>
              </w:rPr>
              <w:tab/>
            </w:r>
            <w:r>
              <w:rPr>
                <w:rStyle w:val="IndexLink"/>
              </w:rPr>
              <w:t>118</w:t>
            </w:r>
          </w:hyperlink>
        </w:p>
        <w:p>
          <w:pPr>
            <w:pStyle w:val="Contents4"/>
            <w:tabs>
              <w:tab w:val="clear" w:pos="8176"/>
              <w:tab w:val="right" w:pos="9026" w:leader="dot"/>
            </w:tabs>
            <w:rPr/>
          </w:pPr>
          <w:hyperlink w:anchor="__RefHeading___Toc3884081_211673320">
            <w:r>
              <w:rPr>
                <w:webHidden/>
                <w:rStyle w:val="IndexLink"/>
              </w:rPr>
              <w:t>6</w:t>
            </w:r>
            <w:r>
              <w:rPr>
                <w:rStyle w:val="IndexLink"/>
                <w:rtl w:val="true"/>
              </w:rPr>
              <w:t xml:space="preserve"> - </w:t>
            </w:r>
            <w:r>
              <w:rPr>
                <w:rStyle w:val="IndexLink"/>
                <w:rtl w:val="true"/>
              </w:rPr>
              <w:t>جزری شافعی‌</w:t>
            </w:r>
            <w:r>
              <w:rPr>
                <w:rStyle w:val="IndexLink"/>
                <w:rtl w:val="true"/>
              </w:rPr>
              <w:tab/>
            </w:r>
            <w:r>
              <w:rPr>
                <w:rStyle w:val="IndexLink"/>
              </w:rPr>
              <w:t>118</w:t>
            </w:r>
          </w:hyperlink>
        </w:p>
        <w:p>
          <w:pPr>
            <w:pStyle w:val="Contents4"/>
            <w:tabs>
              <w:tab w:val="clear" w:pos="8176"/>
              <w:tab w:val="right" w:pos="9026" w:leader="dot"/>
            </w:tabs>
            <w:rPr/>
          </w:pPr>
          <w:hyperlink w:anchor="__RefHeading___Toc3884083_211673320">
            <w:r>
              <w:rPr>
                <w:webHidden/>
                <w:rStyle w:val="IndexLink"/>
              </w:rPr>
              <w:t>7</w:t>
            </w:r>
            <w:r>
              <w:rPr>
                <w:rStyle w:val="IndexLink"/>
                <w:rtl w:val="true"/>
              </w:rPr>
              <w:t xml:space="preserve"> - </w:t>
            </w:r>
            <w:r>
              <w:rPr>
                <w:rStyle w:val="IndexLink"/>
                <w:rtl w:val="true"/>
              </w:rPr>
              <w:t>ابو سعید سجستانی‌</w:t>
            </w:r>
            <w:r>
              <w:rPr>
                <w:rStyle w:val="IndexLink"/>
                <w:rtl w:val="true"/>
              </w:rPr>
              <w:tab/>
            </w:r>
            <w:r>
              <w:rPr>
                <w:rStyle w:val="IndexLink"/>
              </w:rPr>
              <w:t>118</w:t>
            </w:r>
          </w:hyperlink>
        </w:p>
        <w:p>
          <w:pPr>
            <w:pStyle w:val="Contents4"/>
            <w:tabs>
              <w:tab w:val="clear" w:pos="8176"/>
              <w:tab w:val="right" w:pos="9026" w:leader="dot"/>
            </w:tabs>
            <w:rPr/>
          </w:pPr>
          <w:hyperlink w:anchor="__RefHeading___Toc3884085_211673320">
            <w:r>
              <w:rPr>
                <w:webHidden/>
                <w:rStyle w:val="IndexLink"/>
              </w:rPr>
              <w:t>8</w:t>
            </w:r>
            <w:r>
              <w:rPr>
                <w:rStyle w:val="IndexLink"/>
                <w:rtl w:val="true"/>
              </w:rPr>
              <w:t xml:space="preserve"> - </w:t>
            </w:r>
            <w:r>
              <w:rPr>
                <w:rStyle w:val="IndexLink"/>
                <w:rtl w:val="true"/>
              </w:rPr>
              <w:t>ابو القاسم عبیداللَّه حسکانی‌</w:t>
            </w:r>
            <w:r>
              <w:rPr>
                <w:rStyle w:val="IndexLink"/>
                <w:rtl w:val="true"/>
              </w:rPr>
              <w:tab/>
            </w:r>
            <w:r>
              <w:rPr>
                <w:rStyle w:val="IndexLink"/>
              </w:rPr>
              <w:t>119</w:t>
            </w:r>
          </w:hyperlink>
        </w:p>
        <w:p>
          <w:pPr>
            <w:pStyle w:val="Contents4"/>
            <w:tabs>
              <w:tab w:val="clear" w:pos="8176"/>
              <w:tab w:val="right" w:pos="9026" w:leader="dot"/>
            </w:tabs>
            <w:rPr/>
          </w:pPr>
          <w:hyperlink w:anchor="__RefHeading___Toc3884087_211673320">
            <w:r>
              <w:rPr>
                <w:webHidden/>
                <w:rStyle w:val="IndexLink"/>
              </w:rPr>
              <w:t>9</w:t>
            </w:r>
            <w:r>
              <w:rPr>
                <w:rStyle w:val="IndexLink"/>
                <w:rtl w:val="true"/>
              </w:rPr>
              <w:t xml:space="preserve"> - </w:t>
            </w:r>
            <w:r>
              <w:rPr>
                <w:rStyle w:val="IndexLink"/>
                <w:rtl w:val="true"/>
              </w:rPr>
              <w:t>امام الحرمین جوینی‌</w:t>
            </w:r>
            <w:r>
              <w:rPr>
                <w:rStyle w:val="IndexLink"/>
                <w:rtl w:val="true"/>
              </w:rPr>
              <w:tab/>
            </w:r>
            <w:r>
              <w:rPr>
                <w:rStyle w:val="IndexLink"/>
              </w:rPr>
              <w:t>119</w:t>
            </w:r>
          </w:hyperlink>
        </w:p>
        <w:p>
          <w:pPr>
            <w:pStyle w:val="Contents3"/>
            <w:tabs>
              <w:tab w:val="clear" w:pos="8459"/>
              <w:tab w:val="right" w:pos="9026" w:leader="dot"/>
            </w:tabs>
            <w:rPr/>
          </w:pPr>
          <w:hyperlink w:anchor="__RefHeading___Toc3884089_211673320">
            <w:r>
              <w:rPr>
                <w:webHidden/>
                <w:rStyle w:val="IndexLink"/>
                <w:rtl w:val="true"/>
              </w:rPr>
              <w:t>دلالت حدیث غدیر</w:t>
            </w:r>
            <w:r>
              <w:rPr>
                <w:rStyle w:val="IndexLink"/>
                <w:rtl w:val="true"/>
              </w:rPr>
              <w:tab/>
            </w:r>
            <w:r>
              <w:rPr>
                <w:rStyle w:val="IndexLink"/>
              </w:rPr>
              <w:t>119</w:t>
            </w:r>
          </w:hyperlink>
        </w:p>
        <w:p>
          <w:pPr>
            <w:pStyle w:val="Contents4"/>
            <w:tabs>
              <w:tab w:val="clear" w:pos="8176"/>
              <w:tab w:val="right" w:pos="9026" w:leader="dot"/>
            </w:tabs>
            <w:rPr/>
          </w:pPr>
          <w:hyperlink w:anchor="__RefHeading___Toc3884091_211673320">
            <w:r>
              <w:rPr>
                <w:webHidden/>
                <w:rStyle w:val="IndexLink"/>
                <w:rtl w:val="true"/>
              </w:rPr>
              <w:t>دلالت حدیث غدیر</w:t>
            </w:r>
            <w:r>
              <w:rPr>
                <w:rStyle w:val="IndexLink"/>
                <w:rtl w:val="true"/>
              </w:rPr>
              <w:tab/>
            </w:r>
            <w:r>
              <w:rPr>
                <w:rStyle w:val="IndexLink"/>
              </w:rPr>
              <w:t>119</w:t>
            </w:r>
          </w:hyperlink>
        </w:p>
        <w:p>
          <w:pPr>
            <w:pStyle w:val="Contents4"/>
            <w:tabs>
              <w:tab w:val="clear" w:pos="8176"/>
              <w:tab w:val="right" w:pos="9026" w:leader="dot"/>
            </w:tabs>
            <w:rPr/>
          </w:pPr>
          <w:hyperlink w:anchor="__RefHeading___Toc3884093_211673320">
            <w:r>
              <w:rPr>
                <w:webHidden/>
                <w:rStyle w:val="IndexLink"/>
              </w:rPr>
              <w:t>1</w:t>
            </w:r>
            <w:r>
              <w:rPr>
                <w:rStyle w:val="IndexLink"/>
                <w:rtl w:val="true"/>
              </w:rPr>
              <w:t xml:space="preserve"> - </w:t>
            </w:r>
            <w:r>
              <w:rPr>
                <w:rStyle w:val="IndexLink"/>
                <w:rtl w:val="true"/>
              </w:rPr>
              <w:t>تبادر از حاقّ لفظ</w:t>
            </w:r>
            <w:r>
              <w:rPr>
                <w:rStyle w:val="IndexLink"/>
                <w:rtl w:val="true"/>
              </w:rPr>
              <w:tab/>
            </w:r>
            <w:r>
              <w:rPr>
                <w:rStyle w:val="IndexLink"/>
              </w:rPr>
              <w:t>119</w:t>
            </w:r>
          </w:hyperlink>
        </w:p>
        <w:p>
          <w:pPr>
            <w:pStyle w:val="Contents4"/>
            <w:tabs>
              <w:tab w:val="clear" w:pos="8176"/>
              <w:tab w:val="right" w:pos="9026" w:leader="dot"/>
            </w:tabs>
            <w:rPr/>
          </w:pPr>
          <w:hyperlink w:anchor="__RefHeading___Toc3884095_211673320">
            <w:r>
              <w:rPr>
                <w:webHidden/>
                <w:rStyle w:val="IndexLink"/>
              </w:rPr>
              <w:t>2</w:t>
            </w:r>
            <w:r>
              <w:rPr>
                <w:rStyle w:val="IndexLink"/>
                <w:rtl w:val="true"/>
              </w:rPr>
              <w:t xml:space="preserve"> - </w:t>
            </w:r>
            <w:r>
              <w:rPr>
                <w:rStyle w:val="IndexLink"/>
                <w:rtl w:val="true"/>
              </w:rPr>
              <w:t>تبادر هنگام اضافه به افراد انسان‌</w:t>
            </w:r>
            <w:r>
              <w:rPr>
                <w:rStyle w:val="IndexLink"/>
                <w:rtl w:val="true"/>
              </w:rPr>
              <w:tab/>
            </w:r>
            <w:r>
              <w:rPr>
                <w:rStyle w:val="IndexLink"/>
              </w:rPr>
              <w:t>119</w:t>
            </w:r>
          </w:hyperlink>
        </w:p>
        <w:p>
          <w:pPr>
            <w:pStyle w:val="Contents4"/>
            <w:tabs>
              <w:tab w:val="clear" w:pos="8176"/>
              <w:tab w:val="right" w:pos="9026" w:leader="dot"/>
            </w:tabs>
            <w:rPr/>
          </w:pPr>
          <w:hyperlink w:anchor="__RefHeading___Toc3884097_211673320">
            <w:r>
              <w:rPr>
                <w:webHidden/>
                <w:rStyle w:val="IndexLink"/>
              </w:rPr>
              <w:t>3</w:t>
            </w:r>
            <w:r>
              <w:rPr>
                <w:rStyle w:val="IndexLink"/>
                <w:rtl w:val="true"/>
              </w:rPr>
              <w:t xml:space="preserve"> - </w:t>
            </w:r>
            <w:r>
              <w:rPr>
                <w:rStyle w:val="IndexLink"/>
                <w:rtl w:val="true"/>
              </w:rPr>
              <w:t>استعمال قرآنی‌</w:t>
            </w:r>
            <w:r>
              <w:rPr>
                <w:rStyle w:val="IndexLink"/>
                <w:rtl w:val="true"/>
              </w:rPr>
              <w:tab/>
            </w:r>
            <w:r>
              <w:rPr>
                <w:rStyle w:val="IndexLink"/>
              </w:rPr>
              <w:t>120</w:t>
            </w:r>
          </w:hyperlink>
        </w:p>
        <w:p>
          <w:pPr>
            <w:pStyle w:val="Contents4"/>
            <w:tabs>
              <w:tab w:val="clear" w:pos="8176"/>
              <w:tab w:val="right" w:pos="9026" w:leader="dot"/>
            </w:tabs>
            <w:rPr/>
          </w:pPr>
          <w:hyperlink w:anchor="__RefHeading___Toc3884099_211673320">
            <w:r>
              <w:rPr>
                <w:webHidden/>
                <w:rStyle w:val="IndexLink"/>
              </w:rPr>
              <w:t>4</w:t>
            </w:r>
            <w:r>
              <w:rPr>
                <w:rStyle w:val="IndexLink"/>
                <w:rtl w:val="true"/>
              </w:rPr>
              <w:t xml:space="preserve"> - </w:t>
            </w:r>
            <w:r>
              <w:rPr>
                <w:rStyle w:val="IndexLink"/>
                <w:rtl w:val="true"/>
              </w:rPr>
              <w:t>فهم صحابه‌</w:t>
            </w:r>
            <w:r>
              <w:rPr>
                <w:rStyle w:val="IndexLink"/>
                <w:rtl w:val="true"/>
              </w:rPr>
              <w:tab/>
            </w:r>
            <w:r>
              <w:rPr>
                <w:rStyle w:val="IndexLink"/>
              </w:rPr>
              <w:t>120</w:t>
            </w:r>
          </w:hyperlink>
        </w:p>
        <w:p>
          <w:pPr>
            <w:pStyle w:val="Contents4"/>
            <w:tabs>
              <w:tab w:val="clear" w:pos="8176"/>
              <w:tab w:val="right" w:pos="9026" w:leader="dot"/>
            </w:tabs>
            <w:rPr/>
          </w:pPr>
          <w:hyperlink w:anchor="__RefHeading___Toc3884101_211673320">
            <w:r>
              <w:rPr>
                <w:webHidden/>
                <w:rStyle w:val="IndexLink"/>
              </w:rPr>
              <w:t>5</w:t>
            </w:r>
            <w:r>
              <w:rPr>
                <w:rStyle w:val="IndexLink"/>
                <w:rtl w:val="true"/>
              </w:rPr>
              <w:t xml:space="preserve"> - </w:t>
            </w:r>
            <w:r>
              <w:rPr>
                <w:rStyle w:val="IndexLink"/>
                <w:rtl w:val="true"/>
              </w:rPr>
              <w:t>اشتراک معنوی‌</w:t>
            </w:r>
            <w:r>
              <w:rPr>
                <w:rStyle w:val="IndexLink"/>
                <w:rtl w:val="true"/>
              </w:rPr>
              <w:tab/>
            </w:r>
            <w:r>
              <w:rPr>
                <w:rStyle w:val="IndexLink"/>
              </w:rPr>
              <w:t>121</w:t>
            </w:r>
          </w:hyperlink>
        </w:p>
        <w:p>
          <w:pPr>
            <w:pStyle w:val="Contents4"/>
            <w:tabs>
              <w:tab w:val="clear" w:pos="8176"/>
              <w:tab w:val="right" w:pos="9026" w:leader="dot"/>
            </w:tabs>
            <w:rPr/>
          </w:pPr>
          <w:hyperlink w:anchor="__RefHeading___Toc3884103_211673320">
            <w:r>
              <w:rPr>
                <w:webHidden/>
                <w:rStyle w:val="IndexLink"/>
              </w:rPr>
              <w:t>6</w:t>
            </w:r>
            <w:r>
              <w:rPr>
                <w:rStyle w:val="IndexLink"/>
                <w:rtl w:val="true"/>
              </w:rPr>
              <w:t xml:space="preserve"> - </w:t>
            </w:r>
            <w:r>
              <w:rPr>
                <w:rStyle w:val="IndexLink"/>
                <w:rtl w:val="true"/>
              </w:rPr>
              <w:t>قرینه صدر حدیث‌</w:t>
            </w:r>
            <w:r>
              <w:rPr>
                <w:rStyle w:val="IndexLink"/>
                <w:rtl w:val="true"/>
              </w:rPr>
              <w:tab/>
            </w:r>
            <w:r>
              <w:rPr>
                <w:rStyle w:val="IndexLink"/>
              </w:rPr>
              <w:t>122</w:t>
            </w:r>
          </w:hyperlink>
        </w:p>
        <w:p>
          <w:pPr>
            <w:pStyle w:val="Contents4"/>
            <w:tabs>
              <w:tab w:val="clear" w:pos="8176"/>
              <w:tab w:val="right" w:pos="9026" w:leader="dot"/>
            </w:tabs>
            <w:rPr/>
          </w:pPr>
          <w:hyperlink w:anchor="__RefHeading___Toc3884105_211673320">
            <w:r>
              <w:rPr>
                <w:webHidden/>
                <w:rStyle w:val="IndexLink"/>
              </w:rPr>
              <w:t>7</w:t>
            </w:r>
            <w:r>
              <w:rPr>
                <w:rStyle w:val="IndexLink"/>
                <w:rtl w:val="true"/>
              </w:rPr>
              <w:t xml:space="preserve"> - </w:t>
            </w:r>
            <w:r>
              <w:rPr>
                <w:rStyle w:val="IndexLink"/>
                <w:rtl w:val="true"/>
              </w:rPr>
              <w:t>ذیل حدیث‌</w:t>
            </w:r>
            <w:r>
              <w:rPr>
                <w:rStyle w:val="IndexLink"/>
                <w:rtl w:val="true"/>
              </w:rPr>
              <w:tab/>
            </w:r>
            <w:r>
              <w:rPr>
                <w:rStyle w:val="IndexLink"/>
              </w:rPr>
              <w:t>123</w:t>
            </w:r>
          </w:hyperlink>
        </w:p>
        <w:p>
          <w:pPr>
            <w:pStyle w:val="Contents4"/>
            <w:tabs>
              <w:tab w:val="clear" w:pos="8176"/>
              <w:tab w:val="right" w:pos="9026" w:leader="dot"/>
            </w:tabs>
            <w:rPr/>
          </w:pPr>
          <w:hyperlink w:anchor="__RefHeading___Toc3884107_211673320">
            <w:r>
              <w:rPr>
                <w:webHidden/>
                <w:rStyle w:val="IndexLink"/>
              </w:rPr>
              <w:t>8</w:t>
            </w:r>
            <w:r>
              <w:rPr>
                <w:rStyle w:val="IndexLink"/>
                <w:rtl w:val="true"/>
              </w:rPr>
              <w:t xml:space="preserve"> - </w:t>
            </w:r>
            <w:r>
              <w:rPr>
                <w:rStyle w:val="IndexLink"/>
                <w:rtl w:val="true"/>
              </w:rPr>
              <w:t>گواهی گرفتن از مردم‌</w:t>
            </w:r>
            <w:r>
              <w:rPr>
                <w:rStyle w:val="IndexLink"/>
                <w:rtl w:val="true"/>
              </w:rPr>
              <w:tab/>
            </w:r>
            <w:r>
              <w:rPr>
                <w:rStyle w:val="IndexLink"/>
              </w:rPr>
              <w:t>124</w:t>
            </w:r>
          </w:hyperlink>
        </w:p>
        <w:p>
          <w:pPr>
            <w:pStyle w:val="Contents4"/>
            <w:tabs>
              <w:tab w:val="clear" w:pos="8176"/>
              <w:tab w:val="right" w:pos="9026" w:leader="dot"/>
            </w:tabs>
            <w:rPr/>
          </w:pPr>
          <w:hyperlink w:anchor="__RefHeading___Toc3884109_211673320">
            <w:r>
              <w:rPr>
                <w:webHidden/>
                <w:rStyle w:val="IndexLink"/>
              </w:rPr>
              <w:t>9</w:t>
            </w:r>
            <w:r>
              <w:rPr>
                <w:rStyle w:val="IndexLink"/>
                <w:rtl w:val="true"/>
              </w:rPr>
              <w:t xml:space="preserve"> - </w:t>
            </w:r>
            <w:r>
              <w:rPr>
                <w:rStyle w:val="IndexLink"/>
                <w:rtl w:val="true"/>
              </w:rPr>
              <w:t>اکمال دین به ولایت حضرت علی‌علیه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3884111_211673320">
            <w:r>
              <w:rPr>
                <w:webHidden/>
                <w:rStyle w:val="IndexLink"/>
              </w:rPr>
              <w:t>10</w:t>
            </w:r>
            <w:r>
              <w:rPr>
                <w:rStyle w:val="IndexLink"/>
                <w:rtl w:val="true"/>
              </w:rPr>
              <w:t xml:space="preserve"> - </w:t>
            </w:r>
            <w:r>
              <w:rPr>
                <w:rStyle w:val="IndexLink"/>
                <w:rtl w:val="true"/>
              </w:rPr>
              <w:t>خبر وفات پیامبرصلی الله علیه وآله‌</w:t>
            </w:r>
            <w:r>
              <w:rPr>
                <w:rStyle w:val="IndexLink"/>
                <w:rtl w:val="true"/>
              </w:rPr>
              <w:tab/>
            </w:r>
            <w:r>
              <w:rPr>
                <w:rStyle w:val="IndexLink"/>
              </w:rPr>
              <w:t>125</w:t>
            </w:r>
          </w:hyperlink>
        </w:p>
        <w:p>
          <w:pPr>
            <w:pStyle w:val="Contents4"/>
            <w:tabs>
              <w:tab w:val="clear" w:pos="8176"/>
              <w:tab w:val="right" w:pos="9026" w:leader="dot"/>
            </w:tabs>
            <w:rPr/>
          </w:pPr>
          <w:hyperlink w:anchor="__RefHeading___Toc3884113_211673320">
            <w:r>
              <w:rPr>
                <w:webHidden/>
                <w:rStyle w:val="IndexLink"/>
              </w:rPr>
              <w:t>11</w:t>
            </w:r>
            <w:r>
              <w:rPr>
                <w:rStyle w:val="IndexLink"/>
                <w:rtl w:val="true"/>
              </w:rPr>
              <w:t xml:space="preserve"> - </w:t>
            </w:r>
            <w:r>
              <w:rPr>
                <w:rStyle w:val="IndexLink"/>
                <w:rtl w:val="true"/>
              </w:rPr>
              <w:t>تبریک به پیامبرصلی الله علیه وآله‌</w:t>
            </w:r>
            <w:r>
              <w:rPr>
                <w:rStyle w:val="IndexLink"/>
                <w:rtl w:val="true"/>
              </w:rPr>
              <w:tab/>
            </w:r>
            <w:r>
              <w:rPr>
                <w:rStyle w:val="IndexLink"/>
              </w:rPr>
              <w:t>125</w:t>
            </w:r>
          </w:hyperlink>
        </w:p>
        <w:p>
          <w:pPr>
            <w:pStyle w:val="Contents4"/>
            <w:tabs>
              <w:tab w:val="clear" w:pos="8176"/>
              <w:tab w:val="right" w:pos="9026" w:leader="dot"/>
            </w:tabs>
            <w:rPr/>
          </w:pPr>
          <w:hyperlink w:anchor="__RefHeading___Toc3884115_211673320">
            <w:r>
              <w:rPr>
                <w:webHidden/>
                <w:rStyle w:val="IndexLink"/>
              </w:rPr>
              <w:t>12</w:t>
            </w:r>
            <w:r>
              <w:rPr>
                <w:rStyle w:val="IndexLink"/>
                <w:rtl w:val="true"/>
              </w:rPr>
              <w:t xml:space="preserve"> - </w:t>
            </w:r>
            <w:r>
              <w:rPr>
                <w:rStyle w:val="IndexLink"/>
                <w:rtl w:val="true"/>
              </w:rPr>
              <w:t>ترس پیامبرعلیه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3884117_211673320">
            <w:r>
              <w:rPr>
                <w:webHidden/>
                <w:rStyle w:val="IndexLink"/>
              </w:rPr>
              <w:t>13</w:t>
            </w:r>
            <w:r>
              <w:rPr>
                <w:rStyle w:val="IndexLink"/>
                <w:rtl w:val="true"/>
              </w:rPr>
              <w:t xml:space="preserve"> - </w:t>
            </w:r>
            <w:r>
              <w:rPr>
                <w:rStyle w:val="IndexLink"/>
                <w:rtl w:val="true"/>
              </w:rPr>
              <w:t>انکار حارث بن نعمان‌</w:t>
            </w:r>
            <w:r>
              <w:rPr>
                <w:rStyle w:val="IndexLink"/>
                <w:rtl w:val="true"/>
              </w:rPr>
              <w:tab/>
            </w:r>
            <w:r>
              <w:rPr>
                <w:rStyle w:val="IndexLink"/>
              </w:rPr>
              <w:t>126</w:t>
            </w:r>
          </w:hyperlink>
        </w:p>
        <w:p>
          <w:pPr>
            <w:pStyle w:val="Contents4"/>
            <w:tabs>
              <w:tab w:val="clear" w:pos="8176"/>
              <w:tab w:val="right" w:pos="9026" w:leader="dot"/>
            </w:tabs>
            <w:rPr/>
          </w:pPr>
          <w:hyperlink w:anchor="__RefHeading___Toc3884119_211673320">
            <w:r>
              <w:rPr>
                <w:webHidden/>
                <w:rStyle w:val="IndexLink"/>
              </w:rPr>
              <w:t>14</w:t>
            </w:r>
            <w:r>
              <w:rPr>
                <w:rStyle w:val="IndexLink"/>
                <w:rtl w:val="true"/>
              </w:rPr>
              <w:t xml:space="preserve"> - </w:t>
            </w:r>
            <w:r>
              <w:rPr>
                <w:rStyle w:val="IndexLink"/>
                <w:rtl w:val="true"/>
              </w:rPr>
              <w:t>تعبیر به نصب‌</w:t>
            </w:r>
            <w:r>
              <w:rPr>
                <w:rStyle w:val="IndexLink"/>
                <w:rtl w:val="true"/>
              </w:rPr>
              <w:tab/>
            </w:r>
            <w:r>
              <w:rPr>
                <w:rStyle w:val="IndexLink"/>
              </w:rPr>
              <w:t>127</w:t>
            </w:r>
          </w:hyperlink>
        </w:p>
        <w:p>
          <w:pPr>
            <w:pStyle w:val="Contents4"/>
            <w:tabs>
              <w:tab w:val="clear" w:pos="8176"/>
              <w:tab w:val="right" w:pos="9026" w:leader="dot"/>
            </w:tabs>
            <w:rPr/>
          </w:pPr>
          <w:hyperlink w:anchor="__RefHeading___Toc3884121_211673320">
            <w:r>
              <w:rPr>
                <w:webHidden/>
                <w:rStyle w:val="IndexLink"/>
              </w:rPr>
              <w:t>15</w:t>
            </w:r>
            <w:r>
              <w:rPr>
                <w:rStyle w:val="IndexLink"/>
                <w:rtl w:val="true"/>
              </w:rPr>
              <w:t xml:space="preserve"> - </w:t>
            </w:r>
            <w:r>
              <w:rPr>
                <w:rStyle w:val="IndexLink"/>
                <w:rtl w:val="true"/>
              </w:rPr>
              <w:t>تاج گذاری‌</w:t>
            </w:r>
            <w:r>
              <w:rPr>
                <w:rStyle w:val="IndexLink"/>
                <w:rtl w:val="true"/>
              </w:rPr>
              <w:tab/>
            </w:r>
            <w:r>
              <w:rPr>
                <w:rStyle w:val="IndexLink"/>
              </w:rPr>
              <w:t>127</w:t>
            </w:r>
          </w:hyperlink>
        </w:p>
        <w:p>
          <w:pPr>
            <w:pStyle w:val="Contents4"/>
            <w:tabs>
              <w:tab w:val="clear" w:pos="8176"/>
              <w:tab w:val="right" w:pos="9026" w:leader="dot"/>
            </w:tabs>
            <w:rPr/>
          </w:pPr>
          <w:hyperlink w:anchor="__RefHeading___Toc3884123_211673320">
            <w:r>
              <w:rPr>
                <w:webHidden/>
                <w:rStyle w:val="IndexLink"/>
              </w:rPr>
              <w:t>16</w:t>
            </w:r>
            <w:r>
              <w:rPr>
                <w:rStyle w:val="IndexLink"/>
                <w:rtl w:val="true"/>
              </w:rPr>
              <w:t xml:space="preserve"> - </w:t>
            </w:r>
            <w:r>
              <w:rPr>
                <w:rStyle w:val="IndexLink"/>
                <w:rtl w:val="true"/>
              </w:rPr>
              <w:t>تعبیر به اولویّت‌</w:t>
            </w:r>
            <w:r>
              <w:rPr>
                <w:rStyle w:val="IndexLink"/>
                <w:rtl w:val="true"/>
              </w:rPr>
              <w:tab/>
            </w:r>
            <w:r>
              <w:rPr>
                <w:rStyle w:val="IndexLink"/>
              </w:rPr>
              <w:t>128</w:t>
            </w:r>
          </w:hyperlink>
        </w:p>
        <w:p>
          <w:pPr>
            <w:pStyle w:val="Contents3"/>
            <w:tabs>
              <w:tab w:val="clear" w:pos="8459"/>
              <w:tab w:val="right" w:pos="9026" w:leader="dot"/>
            </w:tabs>
            <w:rPr/>
          </w:pPr>
          <w:hyperlink w:anchor="__RefHeading___Toc3884125_211673320">
            <w:r>
              <w:rPr>
                <w:webHidden/>
                <w:rStyle w:val="IndexLink"/>
                <w:rtl w:val="true"/>
              </w:rPr>
              <w:t>اعتراف کنندگان به دلالت حدیث غدیر بر ولایت‌</w:t>
            </w:r>
            <w:r>
              <w:rPr>
                <w:rStyle w:val="IndexLink"/>
                <w:rtl w:val="true"/>
              </w:rPr>
              <w:tab/>
            </w:r>
            <w:r>
              <w:rPr>
                <w:rStyle w:val="IndexLink"/>
              </w:rPr>
              <w:t>129</w:t>
            </w:r>
          </w:hyperlink>
        </w:p>
        <w:p>
          <w:pPr>
            <w:pStyle w:val="Contents4"/>
            <w:tabs>
              <w:tab w:val="clear" w:pos="8176"/>
              <w:tab w:val="right" w:pos="9026" w:leader="dot"/>
            </w:tabs>
            <w:rPr/>
          </w:pPr>
          <w:hyperlink w:anchor="__RefHeading___Toc3884127_211673320">
            <w:r>
              <w:rPr>
                <w:webHidden/>
                <w:rStyle w:val="IndexLink"/>
                <w:rtl w:val="true"/>
              </w:rPr>
              <w:t>توضیح</w:t>
            </w:r>
            <w:r>
              <w:rPr>
                <w:rStyle w:val="IndexLink"/>
                <w:rtl w:val="true"/>
              </w:rPr>
              <w:tab/>
            </w:r>
            <w:r>
              <w:rPr>
                <w:rStyle w:val="IndexLink"/>
              </w:rPr>
              <w:t>129</w:t>
            </w:r>
          </w:hyperlink>
        </w:p>
        <w:p>
          <w:pPr>
            <w:pStyle w:val="Contents4"/>
            <w:tabs>
              <w:tab w:val="clear" w:pos="8176"/>
              <w:tab w:val="right" w:pos="9026" w:leader="dot"/>
            </w:tabs>
            <w:rPr/>
          </w:pPr>
          <w:hyperlink w:anchor="__RefHeading___Toc3884129_211673320">
            <w:r>
              <w:rPr>
                <w:webHidden/>
                <w:rStyle w:val="IndexLink"/>
              </w:rPr>
              <w:t>1</w:t>
            </w:r>
            <w:r>
              <w:rPr>
                <w:rStyle w:val="IndexLink"/>
                <w:rtl w:val="true"/>
              </w:rPr>
              <w:t xml:space="preserve"> - </w:t>
            </w:r>
            <w:r>
              <w:rPr>
                <w:rStyle w:val="IndexLink"/>
                <w:rtl w:val="true"/>
              </w:rPr>
              <w:t>محمد بن محمد غزّالی‌</w:t>
            </w:r>
            <w:r>
              <w:rPr>
                <w:rStyle w:val="IndexLink"/>
                <w:rtl w:val="true"/>
              </w:rPr>
              <w:tab/>
            </w:r>
            <w:r>
              <w:rPr>
                <w:rStyle w:val="IndexLink"/>
              </w:rPr>
              <w:t>129</w:t>
            </w:r>
          </w:hyperlink>
        </w:p>
        <w:p>
          <w:pPr>
            <w:pStyle w:val="Contents4"/>
            <w:tabs>
              <w:tab w:val="clear" w:pos="8176"/>
              <w:tab w:val="right" w:pos="9026" w:leader="dot"/>
            </w:tabs>
            <w:rPr/>
          </w:pPr>
          <w:hyperlink w:anchor="__RefHeading___Toc3884131_211673320">
            <w:r>
              <w:rPr>
                <w:webHidden/>
                <w:rStyle w:val="IndexLink"/>
              </w:rPr>
              <w:t>2</w:t>
            </w:r>
            <w:r>
              <w:rPr>
                <w:rStyle w:val="IndexLink"/>
                <w:rtl w:val="true"/>
              </w:rPr>
              <w:t xml:space="preserve"> - </w:t>
            </w:r>
            <w:r>
              <w:rPr>
                <w:rStyle w:val="IndexLink"/>
                <w:rtl w:val="true"/>
              </w:rPr>
              <w:t>ابوالمجد مجدود بن آدم، معروف به حکیم نسائی‌</w:t>
            </w:r>
            <w:r>
              <w:rPr>
                <w:rStyle w:val="IndexLink"/>
                <w:rtl w:val="true"/>
              </w:rPr>
              <w:tab/>
            </w:r>
            <w:r>
              <w:rPr>
                <w:rStyle w:val="IndexLink"/>
              </w:rPr>
              <w:t>129</w:t>
            </w:r>
          </w:hyperlink>
        </w:p>
        <w:p>
          <w:pPr>
            <w:pStyle w:val="Contents4"/>
            <w:tabs>
              <w:tab w:val="clear" w:pos="8176"/>
              <w:tab w:val="right" w:pos="9026" w:leader="dot"/>
            </w:tabs>
            <w:rPr/>
          </w:pPr>
          <w:hyperlink w:anchor="__RefHeading___Toc3884133_211673320">
            <w:r>
              <w:rPr>
                <w:webHidden/>
                <w:rStyle w:val="IndexLink"/>
              </w:rPr>
              <w:t>3</w:t>
            </w:r>
            <w:r>
              <w:rPr>
                <w:rStyle w:val="IndexLink"/>
                <w:rtl w:val="true"/>
              </w:rPr>
              <w:t xml:space="preserve"> - </w:t>
            </w:r>
            <w:r>
              <w:rPr>
                <w:rStyle w:val="IndexLink"/>
                <w:rtl w:val="true"/>
              </w:rPr>
              <w:t>فرید الدین عطار نیشابوری‌</w:t>
            </w:r>
            <w:r>
              <w:rPr>
                <w:rStyle w:val="IndexLink"/>
                <w:rtl w:val="true"/>
              </w:rPr>
              <w:tab/>
            </w:r>
            <w:r>
              <w:rPr>
                <w:rStyle w:val="IndexLink"/>
              </w:rPr>
              <w:t>129</w:t>
            </w:r>
          </w:hyperlink>
        </w:p>
        <w:p>
          <w:pPr>
            <w:pStyle w:val="Contents4"/>
            <w:tabs>
              <w:tab w:val="clear" w:pos="8176"/>
              <w:tab w:val="right" w:pos="9026" w:leader="dot"/>
            </w:tabs>
            <w:rPr/>
          </w:pPr>
          <w:hyperlink w:anchor="__RefHeading___Toc3884135_211673320">
            <w:r>
              <w:rPr>
                <w:webHidden/>
                <w:rStyle w:val="IndexLink"/>
              </w:rPr>
              <w:t>4</w:t>
            </w:r>
            <w:r>
              <w:rPr>
                <w:rStyle w:val="IndexLink"/>
                <w:rtl w:val="true"/>
              </w:rPr>
              <w:t xml:space="preserve"> - </w:t>
            </w:r>
            <w:r>
              <w:rPr>
                <w:rStyle w:val="IndexLink"/>
                <w:rtl w:val="true"/>
              </w:rPr>
              <w:t>محمد بن طلحه شافعی‌</w:t>
            </w:r>
            <w:r>
              <w:rPr>
                <w:rStyle w:val="IndexLink"/>
                <w:rtl w:val="true"/>
              </w:rPr>
              <w:tab/>
            </w:r>
            <w:r>
              <w:rPr>
                <w:rStyle w:val="IndexLink"/>
              </w:rPr>
              <w:t>130</w:t>
            </w:r>
          </w:hyperlink>
        </w:p>
        <w:p>
          <w:pPr>
            <w:pStyle w:val="Contents4"/>
            <w:tabs>
              <w:tab w:val="clear" w:pos="8176"/>
              <w:tab w:val="right" w:pos="9026" w:leader="dot"/>
            </w:tabs>
            <w:rPr/>
          </w:pPr>
          <w:hyperlink w:anchor="__RefHeading___Toc3884137_211673320">
            <w:r>
              <w:rPr>
                <w:webHidden/>
                <w:rStyle w:val="IndexLink"/>
              </w:rPr>
              <w:t>5</w:t>
            </w:r>
            <w:r>
              <w:rPr>
                <w:rStyle w:val="IndexLink"/>
                <w:rtl w:val="true"/>
              </w:rPr>
              <w:t xml:space="preserve"> - </w:t>
            </w:r>
            <w:r>
              <w:rPr>
                <w:rStyle w:val="IndexLink"/>
                <w:rtl w:val="true"/>
              </w:rPr>
              <w:t>سبط بن جوزی‌</w:t>
            </w:r>
            <w:r>
              <w:rPr>
                <w:rStyle w:val="IndexLink"/>
                <w:rtl w:val="true"/>
              </w:rPr>
              <w:tab/>
            </w:r>
            <w:r>
              <w:rPr>
                <w:rStyle w:val="IndexLink"/>
              </w:rPr>
              <w:t>131</w:t>
            </w:r>
          </w:hyperlink>
        </w:p>
        <w:p>
          <w:pPr>
            <w:pStyle w:val="Contents4"/>
            <w:tabs>
              <w:tab w:val="clear" w:pos="8176"/>
              <w:tab w:val="right" w:pos="9026" w:leader="dot"/>
            </w:tabs>
            <w:rPr/>
          </w:pPr>
          <w:hyperlink w:anchor="__RefHeading___Toc3884139_211673320">
            <w:r>
              <w:rPr>
                <w:webHidden/>
                <w:rStyle w:val="IndexLink"/>
              </w:rPr>
              <w:t>6</w:t>
            </w:r>
            <w:r>
              <w:rPr>
                <w:rStyle w:val="IndexLink"/>
                <w:rtl w:val="true"/>
              </w:rPr>
              <w:t xml:space="preserve"> - </w:t>
            </w:r>
            <w:r>
              <w:rPr>
                <w:rStyle w:val="IndexLink"/>
                <w:rtl w:val="true"/>
              </w:rPr>
              <w:t>محمد بن یوسف گنجی شافعی‌</w:t>
            </w:r>
            <w:r>
              <w:rPr>
                <w:rStyle w:val="IndexLink"/>
                <w:rtl w:val="true"/>
              </w:rPr>
              <w:tab/>
            </w:r>
            <w:r>
              <w:rPr>
                <w:rStyle w:val="IndexLink"/>
              </w:rPr>
              <w:t>131</w:t>
            </w:r>
          </w:hyperlink>
        </w:p>
        <w:p>
          <w:pPr>
            <w:pStyle w:val="Contents4"/>
            <w:tabs>
              <w:tab w:val="clear" w:pos="8176"/>
              <w:tab w:val="right" w:pos="9026" w:leader="dot"/>
            </w:tabs>
            <w:rPr/>
          </w:pPr>
          <w:hyperlink w:anchor="__RefHeading___Toc3884141_211673320">
            <w:r>
              <w:rPr>
                <w:webHidden/>
                <w:rStyle w:val="IndexLink"/>
              </w:rPr>
              <w:t>7</w:t>
            </w:r>
            <w:r>
              <w:rPr>
                <w:rStyle w:val="IndexLink"/>
                <w:rtl w:val="true"/>
              </w:rPr>
              <w:t xml:space="preserve"> - </w:t>
            </w:r>
            <w:r>
              <w:rPr>
                <w:rStyle w:val="IndexLink"/>
                <w:rtl w:val="true"/>
              </w:rPr>
              <w:t>سعیدالدین فرغانی‌</w:t>
            </w:r>
            <w:r>
              <w:rPr>
                <w:rStyle w:val="IndexLink"/>
                <w:rtl w:val="true"/>
              </w:rPr>
              <w:tab/>
            </w:r>
            <w:r>
              <w:rPr>
                <w:rStyle w:val="IndexLink"/>
              </w:rPr>
              <w:t>131</w:t>
            </w:r>
          </w:hyperlink>
        </w:p>
        <w:p>
          <w:pPr>
            <w:pStyle w:val="Contents4"/>
            <w:tabs>
              <w:tab w:val="clear" w:pos="8176"/>
              <w:tab w:val="right" w:pos="9026" w:leader="dot"/>
            </w:tabs>
            <w:rPr/>
          </w:pPr>
          <w:hyperlink w:anchor="__RefHeading___Toc3884143_211673320">
            <w:r>
              <w:rPr>
                <w:webHidden/>
                <w:rStyle w:val="IndexLink"/>
              </w:rPr>
              <w:t>8</w:t>
            </w:r>
            <w:r>
              <w:rPr>
                <w:rStyle w:val="IndexLink"/>
                <w:rtl w:val="true"/>
              </w:rPr>
              <w:t xml:space="preserve"> - </w:t>
            </w:r>
            <w:r>
              <w:rPr>
                <w:rStyle w:val="IndexLink"/>
                <w:rtl w:val="true"/>
              </w:rPr>
              <w:t>تقی الدین مقریزی‌</w:t>
            </w:r>
            <w:r>
              <w:rPr>
                <w:rStyle w:val="IndexLink"/>
                <w:rtl w:val="true"/>
              </w:rPr>
              <w:tab/>
            </w:r>
            <w:r>
              <w:rPr>
                <w:rStyle w:val="IndexLink"/>
              </w:rPr>
              <w:t>131</w:t>
            </w:r>
          </w:hyperlink>
        </w:p>
        <w:p>
          <w:pPr>
            <w:pStyle w:val="Contents4"/>
            <w:tabs>
              <w:tab w:val="clear" w:pos="8176"/>
              <w:tab w:val="right" w:pos="9026" w:leader="dot"/>
            </w:tabs>
            <w:rPr/>
          </w:pPr>
          <w:hyperlink w:anchor="__RefHeading___Toc3884145_211673320">
            <w:r>
              <w:rPr>
                <w:webHidden/>
                <w:rStyle w:val="IndexLink"/>
              </w:rPr>
              <w:t>9</w:t>
            </w:r>
            <w:r>
              <w:rPr>
                <w:rStyle w:val="IndexLink"/>
                <w:rtl w:val="true"/>
              </w:rPr>
              <w:t xml:space="preserve"> - </w:t>
            </w:r>
            <w:r>
              <w:rPr>
                <w:rStyle w:val="IndexLink"/>
                <w:rtl w:val="true"/>
              </w:rPr>
              <w:t>سعدالدین تفتازانی‌</w:t>
            </w:r>
            <w:r>
              <w:rPr>
                <w:rStyle w:val="IndexLink"/>
                <w:rtl w:val="true"/>
              </w:rPr>
              <w:tab/>
            </w:r>
            <w:r>
              <w:rPr>
                <w:rStyle w:val="IndexLink"/>
              </w:rPr>
              <w:t>132</w:t>
            </w:r>
          </w:hyperlink>
        </w:p>
        <w:p>
          <w:pPr>
            <w:pStyle w:val="Contents3"/>
            <w:tabs>
              <w:tab w:val="clear" w:pos="8459"/>
              <w:tab w:val="right" w:pos="9026" w:leader="dot"/>
            </w:tabs>
            <w:rPr/>
          </w:pPr>
          <w:hyperlink w:anchor="__RefHeading___Toc3884147_211673320">
            <w:r>
              <w:rPr>
                <w:webHidden/>
                <w:rStyle w:val="IndexLink"/>
                <w:rtl w:val="true"/>
              </w:rPr>
              <w:t>کتمان کنندگان حدیث غدیر</w:t>
            </w:r>
            <w:r>
              <w:rPr>
                <w:rStyle w:val="IndexLink"/>
                <w:rtl w:val="true"/>
              </w:rPr>
              <w:tab/>
            </w:r>
            <w:r>
              <w:rPr>
                <w:rStyle w:val="IndexLink"/>
              </w:rPr>
              <w:t>133</w:t>
            </w:r>
          </w:hyperlink>
        </w:p>
        <w:p>
          <w:pPr>
            <w:pStyle w:val="Contents3"/>
            <w:tabs>
              <w:tab w:val="clear" w:pos="8459"/>
              <w:tab w:val="right" w:pos="9026" w:leader="dot"/>
            </w:tabs>
            <w:rPr/>
          </w:pPr>
          <w:hyperlink w:anchor="__RefHeading___Toc3884149_211673320">
            <w:r>
              <w:rPr>
                <w:webHidden/>
                <w:rStyle w:val="IndexLink"/>
                <w:rtl w:val="true"/>
              </w:rPr>
              <w:t>فضیلت روزه روز غدیر</w:t>
            </w:r>
            <w:r>
              <w:rPr>
                <w:rStyle w:val="IndexLink"/>
                <w:rtl w:val="true"/>
              </w:rPr>
              <w:tab/>
            </w:r>
            <w:r>
              <w:rPr>
                <w:rStyle w:val="IndexLink"/>
              </w:rPr>
              <w:t>133</w:t>
            </w:r>
          </w:hyperlink>
        </w:p>
        <w:p>
          <w:pPr>
            <w:pStyle w:val="Contents3"/>
            <w:tabs>
              <w:tab w:val="clear" w:pos="8459"/>
              <w:tab w:val="right" w:pos="9026" w:leader="dot"/>
            </w:tabs>
            <w:rPr/>
          </w:pPr>
          <w:hyperlink w:anchor="__RefHeading___Toc3884151_211673320">
            <w:r>
              <w:rPr>
                <w:webHidden/>
                <w:rStyle w:val="IndexLink"/>
                <w:rtl w:val="true"/>
              </w:rPr>
              <w:t>احتجاجات به حدیث غدیر</w:t>
            </w:r>
            <w:r>
              <w:rPr>
                <w:rStyle w:val="IndexLink"/>
                <w:rtl w:val="true"/>
              </w:rPr>
              <w:tab/>
            </w:r>
            <w:r>
              <w:rPr>
                <w:rStyle w:val="IndexLink"/>
              </w:rPr>
              <w:t>135</w:t>
            </w:r>
          </w:hyperlink>
        </w:p>
        <w:p>
          <w:pPr>
            <w:pStyle w:val="Contents4"/>
            <w:tabs>
              <w:tab w:val="clear" w:pos="8176"/>
              <w:tab w:val="right" w:pos="9026" w:leader="dot"/>
            </w:tabs>
            <w:rPr/>
          </w:pPr>
          <w:hyperlink w:anchor="__RefHeading___Toc3884153_211673320">
            <w:r>
              <w:rPr>
                <w:webHidden/>
                <w:rStyle w:val="IndexLink"/>
              </w:rPr>
              <w:t>1</w:t>
            </w:r>
            <w:r>
              <w:rPr>
                <w:rStyle w:val="IndexLink"/>
                <w:rtl w:val="true"/>
              </w:rPr>
              <w:t xml:space="preserve"> - </w:t>
            </w:r>
            <w:r>
              <w:rPr>
                <w:rStyle w:val="IndexLink"/>
                <w:rtl w:val="true"/>
              </w:rPr>
              <w:t>احتجاج امام علی‌علیه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3884155_211673320">
            <w:r>
              <w:rPr>
                <w:webHidden/>
                <w:rStyle w:val="IndexLink"/>
              </w:rPr>
              <w:t>2</w:t>
            </w:r>
            <w:r>
              <w:rPr>
                <w:rStyle w:val="IndexLink"/>
                <w:rtl w:val="true"/>
              </w:rPr>
              <w:t xml:space="preserve"> - </w:t>
            </w:r>
            <w:r>
              <w:rPr>
                <w:rStyle w:val="IndexLink"/>
                <w:rtl w:val="true"/>
              </w:rPr>
              <w:t>احتجاج حضرت زهراعلیها السلام به حدیث غدیر</w:t>
            </w:r>
            <w:r>
              <w:rPr>
                <w:rStyle w:val="IndexLink"/>
                <w:rtl w:val="true"/>
              </w:rPr>
              <w:tab/>
            </w:r>
            <w:r>
              <w:rPr>
                <w:rStyle w:val="IndexLink"/>
              </w:rPr>
              <w:t>144</w:t>
            </w:r>
          </w:hyperlink>
        </w:p>
        <w:p>
          <w:pPr>
            <w:pStyle w:val="Contents4"/>
            <w:tabs>
              <w:tab w:val="clear" w:pos="8176"/>
              <w:tab w:val="right" w:pos="9026" w:leader="dot"/>
            </w:tabs>
            <w:rPr/>
          </w:pPr>
          <w:hyperlink w:anchor="__RefHeading___Toc3884157_211673320">
            <w:r>
              <w:rPr>
                <w:webHidden/>
                <w:rStyle w:val="IndexLink"/>
              </w:rPr>
              <w:t>3</w:t>
            </w:r>
            <w:r>
              <w:rPr>
                <w:rStyle w:val="IndexLink"/>
                <w:rtl w:val="true"/>
              </w:rPr>
              <w:t xml:space="preserve"> - </w:t>
            </w:r>
            <w:r>
              <w:rPr>
                <w:rStyle w:val="IndexLink"/>
                <w:rtl w:val="true"/>
              </w:rPr>
              <w:t>احتجاج دیگران به حدیث غدیر</w:t>
            </w:r>
            <w:r>
              <w:rPr>
                <w:rStyle w:val="IndexLink"/>
                <w:rtl w:val="true"/>
              </w:rPr>
              <w:tab/>
            </w:r>
            <w:r>
              <w:rPr>
                <w:rStyle w:val="IndexLink"/>
              </w:rPr>
              <w:t>144</w:t>
            </w:r>
          </w:hyperlink>
        </w:p>
        <w:p>
          <w:pPr>
            <w:pStyle w:val="Contents3"/>
            <w:tabs>
              <w:tab w:val="clear" w:pos="8459"/>
              <w:tab w:val="right" w:pos="9026" w:leader="dot"/>
            </w:tabs>
            <w:rPr/>
          </w:pPr>
          <w:hyperlink w:anchor="__RefHeading___Toc3884159_211673320">
            <w:r>
              <w:rPr>
                <w:webHidden/>
                <w:rStyle w:val="IndexLink"/>
                <w:rtl w:val="true"/>
              </w:rPr>
              <w:t>بررسی شبهات‌</w:t>
            </w:r>
            <w:r>
              <w:rPr>
                <w:rStyle w:val="IndexLink"/>
                <w:rtl w:val="true"/>
              </w:rPr>
              <w:tab/>
            </w:r>
            <w:r>
              <w:rPr>
                <w:rStyle w:val="IndexLink"/>
              </w:rPr>
              <w:t>146</w:t>
            </w:r>
          </w:hyperlink>
        </w:p>
        <w:p>
          <w:pPr>
            <w:pStyle w:val="Contents4"/>
            <w:tabs>
              <w:tab w:val="clear" w:pos="8176"/>
              <w:tab w:val="right" w:pos="9026" w:leader="dot"/>
            </w:tabs>
            <w:rPr/>
          </w:pPr>
          <w:hyperlink w:anchor="__RefHeading___Toc3884161_2116733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884163_211673320">
            <w:r>
              <w:rPr>
                <w:webHidden/>
                <w:rStyle w:val="IndexLink"/>
              </w:rPr>
              <w:t>1</w:t>
            </w:r>
            <w:r>
              <w:rPr>
                <w:rStyle w:val="IndexLink"/>
                <w:rtl w:val="true"/>
              </w:rPr>
              <w:t xml:space="preserve"> - </w:t>
            </w:r>
            <w:r>
              <w:rPr>
                <w:rStyle w:val="IndexLink"/>
                <w:rtl w:val="true"/>
              </w:rPr>
              <w:t>حدیث از طریق ثقات نقل نشده است</w:t>
            </w:r>
            <w:r>
              <w:rPr>
                <w:rStyle w:val="IndexLink"/>
                <w:rtl w:val="true"/>
              </w:rPr>
              <w:t>!!</w:t>
              <w:tab/>
            </w:r>
            <w:r>
              <w:rPr>
                <w:rStyle w:val="IndexLink"/>
              </w:rPr>
              <w:t>146</w:t>
            </w:r>
          </w:hyperlink>
        </w:p>
        <w:p>
          <w:pPr>
            <w:pStyle w:val="Contents4"/>
            <w:tabs>
              <w:tab w:val="clear" w:pos="8176"/>
              <w:tab w:val="right" w:pos="9026" w:leader="dot"/>
            </w:tabs>
            <w:rPr/>
          </w:pPr>
          <w:hyperlink w:anchor="__RefHeading___Toc3884165_211673320">
            <w:r>
              <w:rPr>
                <w:webHidden/>
                <w:rStyle w:val="IndexLink"/>
              </w:rPr>
              <w:t>2</w:t>
            </w:r>
            <w:r>
              <w:rPr>
                <w:rStyle w:val="IndexLink"/>
                <w:rtl w:val="true"/>
              </w:rPr>
              <w:t xml:space="preserve"> - </w:t>
            </w:r>
            <w:r>
              <w:rPr>
                <w:rStyle w:val="IndexLink"/>
                <w:rtl w:val="true"/>
              </w:rPr>
              <w:t>مردم در صحت آن نزاع دارند</w:t>
            </w:r>
            <w:r>
              <w:rPr>
                <w:rStyle w:val="IndexLink"/>
                <w:rtl w:val="true"/>
              </w:rPr>
              <w:t>!!</w:t>
              <w:tab/>
            </w:r>
            <w:r>
              <w:rPr>
                <w:rStyle w:val="IndexLink"/>
              </w:rPr>
              <w:t>148</w:t>
            </w:r>
          </w:hyperlink>
        </w:p>
        <w:p>
          <w:pPr>
            <w:pStyle w:val="Contents4"/>
            <w:tabs>
              <w:tab w:val="clear" w:pos="8176"/>
              <w:tab w:val="right" w:pos="9026" w:leader="dot"/>
            </w:tabs>
            <w:rPr/>
          </w:pPr>
          <w:hyperlink w:anchor="__RefHeading___Toc3884167_211673320">
            <w:r>
              <w:rPr>
                <w:webHidden/>
                <w:rStyle w:val="IndexLink"/>
              </w:rPr>
              <w:t>3</w:t>
            </w:r>
            <w:r>
              <w:rPr>
                <w:rStyle w:val="IndexLink"/>
                <w:rtl w:val="true"/>
              </w:rPr>
              <w:t xml:space="preserve"> - «</w:t>
            </w:r>
            <w:r>
              <w:rPr>
                <w:rStyle w:val="IndexLink"/>
                <w:rtl w:val="true"/>
              </w:rPr>
              <w:t>مولی</w:t>
            </w:r>
            <w:r>
              <w:rPr>
                <w:rStyle w:val="IndexLink"/>
                <w:rtl w:val="true"/>
              </w:rPr>
              <w:t xml:space="preserve">» </w:t>
            </w:r>
            <w:r>
              <w:rPr>
                <w:rStyle w:val="IndexLink"/>
                <w:rtl w:val="true"/>
              </w:rPr>
              <w:t>به معنای اولویّت نیست</w:t>
            </w:r>
            <w:r>
              <w:rPr>
                <w:rStyle w:val="IndexLink"/>
                <w:rtl w:val="true"/>
              </w:rPr>
              <w:t>!!</w:t>
              <w:tab/>
            </w:r>
            <w:r>
              <w:rPr>
                <w:rStyle w:val="IndexLink"/>
              </w:rPr>
              <w:t>149</w:t>
            </w:r>
          </w:hyperlink>
        </w:p>
        <w:p>
          <w:pPr>
            <w:pStyle w:val="Contents4"/>
            <w:tabs>
              <w:tab w:val="clear" w:pos="8176"/>
              <w:tab w:val="right" w:pos="9026" w:leader="dot"/>
            </w:tabs>
            <w:rPr/>
          </w:pPr>
          <w:hyperlink w:anchor="__RefHeading___Toc3884169_211673320">
            <w:r>
              <w:rPr>
                <w:webHidden/>
                <w:rStyle w:val="IndexLink"/>
              </w:rPr>
              <w:t>4</w:t>
            </w:r>
            <w:r>
              <w:rPr>
                <w:rStyle w:val="IndexLink"/>
                <w:rtl w:val="true"/>
              </w:rPr>
              <w:t xml:space="preserve"> - </w:t>
            </w:r>
            <w:r>
              <w:rPr>
                <w:rStyle w:val="IndexLink"/>
                <w:rtl w:val="true"/>
              </w:rPr>
              <w:t>اولی و سزاوارتر در محبّت</w:t>
            </w:r>
            <w:r>
              <w:rPr>
                <w:rStyle w:val="IndexLink"/>
                <w:rtl w:val="true"/>
              </w:rPr>
              <w:t>!!</w:t>
              <w:tab/>
            </w:r>
            <w:r>
              <w:rPr>
                <w:rStyle w:val="IndexLink"/>
              </w:rPr>
              <w:t>152</w:t>
            </w:r>
          </w:hyperlink>
        </w:p>
        <w:p>
          <w:pPr>
            <w:pStyle w:val="Contents4"/>
            <w:tabs>
              <w:tab w:val="clear" w:pos="8176"/>
              <w:tab w:val="right" w:pos="9026" w:leader="dot"/>
            </w:tabs>
            <w:rPr/>
          </w:pPr>
          <w:hyperlink w:anchor="__RefHeading___Toc3884171_211673320">
            <w:r>
              <w:rPr>
                <w:webHidden/>
                <w:rStyle w:val="IndexLink"/>
              </w:rPr>
              <w:t>5</w:t>
            </w:r>
            <w:r>
              <w:rPr>
                <w:rStyle w:val="IndexLink"/>
                <w:rtl w:val="true"/>
              </w:rPr>
              <w:t xml:space="preserve"> - </w:t>
            </w:r>
            <w:r>
              <w:rPr>
                <w:rStyle w:val="IndexLink"/>
                <w:rtl w:val="true"/>
              </w:rPr>
              <w:t>امامت حضرت امیرعلیه السلام بعد از عثمان</w:t>
            </w:r>
            <w:r>
              <w:rPr>
                <w:rStyle w:val="IndexLink"/>
                <w:rtl w:val="true"/>
              </w:rPr>
              <w:t>!!</w:t>
              <w:tab/>
            </w:r>
            <w:r>
              <w:rPr>
                <w:rStyle w:val="IndexLink"/>
              </w:rPr>
              <w:t>152</w:t>
            </w:r>
          </w:hyperlink>
        </w:p>
        <w:p>
          <w:pPr>
            <w:pStyle w:val="Contents4"/>
            <w:tabs>
              <w:tab w:val="clear" w:pos="8176"/>
              <w:tab w:val="right" w:pos="9026" w:leader="dot"/>
            </w:tabs>
            <w:rPr/>
          </w:pPr>
          <w:hyperlink w:anchor="__RefHeading___Toc3884173_211673320">
            <w:r>
              <w:rPr>
                <w:webHidden/>
                <w:rStyle w:val="IndexLink"/>
              </w:rPr>
              <w:t>6</w:t>
            </w:r>
            <w:r>
              <w:rPr>
                <w:rStyle w:val="IndexLink"/>
                <w:rtl w:val="true"/>
              </w:rPr>
              <w:t xml:space="preserve"> - </w:t>
            </w:r>
            <w:r>
              <w:rPr>
                <w:rStyle w:val="IndexLink"/>
                <w:rtl w:val="true"/>
              </w:rPr>
              <w:t>امامت باطنی نه ظاهری</w:t>
            </w:r>
            <w:r>
              <w:rPr>
                <w:rStyle w:val="IndexLink"/>
                <w:rtl w:val="true"/>
              </w:rPr>
              <w:t>!!</w:t>
              <w:tab/>
            </w:r>
            <w:r>
              <w:rPr>
                <w:rStyle w:val="IndexLink"/>
              </w:rPr>
              <w:t>153</w:t>
            </w:r>
          </w:hyperlink>
        </w:p>
        <w:p>
          <w:pPr>
            <w:pStyle w:val="Contents4"/>
            <w:tabs>
              <w:tab w:val="clear" w:pos="8176"/>
              <w:tab w:val="right" w:pos="9026" w:leader="dot"/>
            </w:tabs>
            <w:rPr/>
          </w:pPr>
          <w:hyperlink w:anchor="__RefHeading___Toc3884175_211673320">
            <w:r>
              <w:rPr>
                <w:webHidden/>
                <w:rStyle w:val="IndexLink"/>
              </w:rPr>
              <w:t>7</w:t>
            </w:r>
            <w:r>
              <w:rPr>
                <w:rStyle w:val="IndexLink"/>
                <w:rtl w:val="true"/>
              </w:rPr>
              <w:t xml:space="preserve"> - </w:t>
            </w:r>
            <w:r>
              <w:rPr>
                <w:rStyle w:val="IndexLink"/>
                <w:rtl w:val="true"/>
              </w:rPr>
              <w:t>احتمال اولویّت در تعظیم</w:t>
            </w:r>
            <w:r>
              <w:rPr>
                <w:rStyle w:val="IndexLink"/>
                <w:rtl w:val="true"/>
              </w:rPr>
              <w:t>!!</w:t>
              <w:tab/>
            </w:r>
            <w:r>
              <w:rPr>
                <w:rStyle w:val="IndexLink"/>
              </w:rPr>
              <w:t>154</w:t>
            </w:r>
          </w:hyperlink>
        </w:p>
        <w:p>
          <w:pPr>
            <w:pStyle w:val="Contents4"/>
            <w:tabs>
              <w:tab w:val="clear" w:pos="8176"/>
              <w:tab w:val="right" w:pos="9026" w:leader="dot"/>
            </w:tabs>
            <w:rPr/>
          </w:pPr>
          <w:hyperlink w:anchor="__RefHeading___Toc3884177_211673320">
            <w:r>
              <w:rPr>
                <w:webHidden/>
                <w:rStyle w:val="IndexLink"/>
              </w:rPr>
              <w:t>8</w:t>
            </w:r>
            <w:r>
              <w:rPr>
                <w:rStyle w:val="IndexLink"/>
                <w:rtl w:val="true"/>
              </w:rPr>
              <w:t xml:space="preserve"> - </w:t>
            </w:r>
            <w:r>
              <w:rPr>
                <w:rStyle w:val="IndexLink"/>
                <w:rtl w:val="true"/>
              </w:rPr>
              <w:t xml:space="preserve">نقض به آیه </w:t>
            </w:r>
            <w:r>
              <w:rPr>
                <w:rStyle w:val="IndexLink"/>
              </w:rPr>
              <w:t>68</w:t>
            </w:r>
            <w:r>
              <w:rPr>
                <w:rStyle w:val="IndexLink"/>
                <w:rtl w:val="true"/>
              </w:rPr>
              <w:t xml:space="preserve"> </w:t>
            </w:r>
            <w:r>
              <w:rPr>
                <w:rStyle w:val="IndexLink"/>
                <w:rtl w:val="true"/>
              </w:rPr>
              <w:t>سوره آل عمران</w:t>
            </w:r>
            <w:r>
              <w:rPr>
                <w:rStyle w:val="IndexLink"/>
                <w:rtl w:val="true"/>
              </w:rPr>
              <w:t>!!</w:t>
              <w:tab/>
            </w:r>
            <w:r>
              <w:rPr>
                <w:rStyle w:val="IndexLink"/>
              </w:rPr>
              <w:t>155</w:t>
            </w:r>
          </w:hyperlink>
        </w:p>
        <w:p>
          <w:pPr>
            <w:pStyle w:val="Contents4"/>
            <w:tabs>
              <w:tab w:val="clear" w:pos="8176"/>
              <w:tab w:val="right" w:pos="9026" w:leader="dot"/>
            </w:tabs>
            <w:rPr/>
          </w:pPr>
          <w:hyperlink w:anchor="__RefHeading___Toc3884179_211673320">
            <w:r>
              <w:rPr>
                <w:webHidden/>
                <w:rStyle w:val="IndexLink"/>
              </w:rPr>
              <w:t>9</w:t>
            </w:r>
            <w:r>
              <w:rPr>
                <w:rStyle w:val="IndexLink"/>
                <w:rtl w:val="true"/>
              </w:rPr>
              <w:t xml:space="preserve"> - </w:t>
            </w:r>
            <w:r>
              <w:rPr>
                <w:rStyle w:val="IndexLink"/>
                <w:rtl w:val="true"/>
              </w:rPr>
              <w:t>ذیل حدیث</w:t>
            </w:r>
            <w:r>
              <w:rPr>
                <w:rStyle w:val="IndexLink"/>
                <w:rtl w:val="true"/>
              </w:rPr>
              <w:t>!!</w:t>
              <w:tab/>
            </w:r>
            <w:r>
              <w:rPr>
                <w:rStyle w:val="IndexLink"/>
              </w:rPr>
              <w:t>155</w:t>
            </w:r>
          </w:hyperlink>
        </w:p>
        <w:p>
          <w:pPr>
            <w:pStyle w:val="Contents4"/>
            <w:tabs>
              <w:tab w:val="clear" w:pos="8176"/>
              <w:tab w:val="right" w:pos="9026" w:leader="dot"/>
            </w:tabs>
            <w:rPr/>
          </w:pPr>
          <w:hyperlink w:anchor="__RefHeading___Toc3884181_211673320">
            <w:r>
              <w:rPr>
                <w:webHidden/>
                <w:rStyle w:val="IndexLink"/>
              </w:rPr>
              <w:t>10</w:t>
            </w:r>
            <w:r>
              <w:rPr>
                <w:rStyle w:val="IndexLink"/>
                <w:rtl w:val="true"/>
              </w:rPr>
              <w:t xml:space="preserve"> - </w:t>
            </w:r>
            <w:r>
              <w:rPr>
                <w:rStyle w:val="IndexLink"/>
                <w:rtl w:val="true"/>
              </w:rPr>
              <w:t>مولی به معنای محبوب</w:t>
            </w:r>
            <w:r>
              <w:rPr>
                <w:rStyle w:val="IndexLink"/>
                <w:rtl w:val="true"/>
              </w:rPr>
              <w:t>!!</w:t>
              <w:tab/>
            </w:r>
            <w:r>
              <w:rPr>
                <w:rStyle w:val="IndexLink"/>
              </w:rPr>
              <w:t>157</w:t>
            </w:r>
          </w:hyperlink>
        </w:p>
        <w:p>
          <w:pPr>
            <w:pStyle w:val="Contents4"/>
            <w:tabs>
              <w:tab w:val="clear" w:pos="8176"/>
              <w:tab w:val="right" w:pos="9026" w:leader="dot"/>
            </w:tabs>
            <w:rPr/>
          </w:pPr>
          <w:hyperlink w:anchor="__RefHeading___Toc3884183_211673320">
            <w:r>
              <w:rPr>
                <w:webHidden/>
                <w:rStyle w:val="IndexLink"/>
              </w:rPr>
              <w:t>11</w:t>
            </w:r>
            <w:r>
              <w:rPr>
                <w:rStyle w:val="IndexLink"/>
                <w:rtl w:val="true"/>
              </w:rPr>
              <w:t xml:space="preserve"> - </w:t>
            </w:r>
            <w:r>
              <w:rPr>
                <w:rStyle w:val="IndexLink"/>
                <w:rtl w:val="true"/>
              </w:rPr>
              <w:t>استدلال به روایتی از حسن مثنّی‌</w:t>
            </w:r>
            <w:r>
              <w:rPr>
                <w:rStyle w:val="IndexLink"/>
                <w:rtl w:val="true"/>
              </w:rPr>
              <w:tab/>
            </w:r>
            <w:r>
              <w:rPr>
                <w:rStyle w:val="IndexLink"/>
              </w:rPr>
              <w:t>157</w:t>
            </w:r>
          </w:hyperlink>
        </w:p>
        <w:p>
          <w:pPr>
            <w:pStyle w:val="Contents4"/>
            <w:tabs>
              <w:tab w:val="clear" w:pos="8176"/>
              <w:tab w:val="right" w:pos="9026" w:leader="dot"/>
            </w:tabs>
            <w:rPr/>
          </w:pPr>
          <w:hyperlink w:anchor="__RefHeading___Toc3884185_211673320">
            <w:r>
              <w:rPr>
                <w:webHidden/>
                <w:rStyle w:val="IndexLink"/>
              </w:rPr>
              <w:t>12</w:t>
            </w:r>
            <w:r>
              <w:rPr>
                <w:rStyle w:val="IndexLink"/>
                <w:rtl w:val="true"/>
              </w:rPr>
              <w:t xml:space="preserve"> - </w:t>
            </w:r>
            <w:r>
              <w:rPr>
                <w:rStyle w:val="IndexLink"/>
                <w:rtl w:val="true"/>
              </w:rPr>
              <w:t>قرینه‌ای بر حمل بر محبّت</w:t>
            </w:r>
            <w:r>
              <w:rPr>
                <w:rStyle w:val="IndexLink"/>
                <w:rtl w:val="true"/>
              </w:rPr>
              <w:t>!!</w:t>
              <w:tab/>
            </w:r>
            <w:r>
              <w:rPr>
                <w:rStyle w:val="IndexLink"/>
              </w:rPr>
              <w:t>158</w:t>
            </w:r>
          </w:hyperlink>
        </w:p>
        <w:p>
          <w:pPr>
            <w:pStyle w:val="Contents4"/>
            <w:tabs>
              <w:tab w:val="clear" w:pos="8176"/>
              <w:tab w:val="right" w:pos="9026" w:leader="dot"/>
            </w:tabs>
            <w:rPr/>
          </w:pPr>
          <w:hyperlink w:anchor="__RefHeading___Toc3884187_211673320">
            <w:r>
              <w:rPr>
                <w:webHidden/>
                <w:rStyle w:val="IndexLink"/>
              </w:rPr>
              <w:t>13</w:t>
            </w:r>
            <w:r>
              <w:rPr>
                <w:rStyle w:val="IndexLink"/>
                <w:rtl w:val="true"/>
              </w:rPr>
              <w:t xml:space="preserve"> - </w:t>
            </w:r>
            <w:r>
              <w:rPr>
                <w:rStyle w:val="IndexLink"/>
                <w:rtl w:val="true"/>
              </w:rPr>
              <w:t>اشکال اجتماع دو متصرّف</w:t>
            </w:r>
            <w:r>
              <w:rPr>
                <w:rStyle w:val="IndexLink"/>
                <w:rtl w:val="true"/>
              </w:rPr>
              <w:t>!!</w:t>
              <w:tab/>
            </w:r>
            <w:r>
              <w:rPr>
                <w:rStyle w:val="IndexLink"/>
              </w:rPr>
              <w:t>160</w:t>
            </w:r>
          </w:hyperlink>
        </w:p>
        <w:p>
          <w:pPr>
            <w:pStyle w:val="Contents2"/>
            <w:tabs>
              <w:tab w:val="clear" w:pos="8743"/>
              <w:tab w:val="right" w:pos="9026" w:leader="dot"/>
            </w:tabs>
            <w:rPr/>
          </w:pPr>
          <w:hyperlink w:anchor="__RefHeading___Toc3884189_211673320">
            <w:r>
              <w:rPr>
                <w:webHidden/>
                <w:rStyle w:val="IndexLink"/>
                <w:rtl w:val="true"/>
              </w:rPr>
              <w:t>آیه تبلیغ‌</w:t>
            </w:r>
            <w:r>
              <w:rPr>
                <w:rStyle w:val="IndexLink"/>
                <w:rtl w:val="true"/>
              </w:rPr>
              <w:tab/>
            </w:r>
            <w:r>
              <w:rPr>
                <w:rStyle w:val="IndexLink"/>
              </w:rPr>
              <w:t>161</w:t>
            </w:r>
          </w:hyperlink>
        </w:p>
        <w:p>
          <w:pPr>
            <w:pStyle w:val="Contents3"/>
            <w:tabs>
              <w:tab w:val="clear" w:pos="8459"/>
              <w:tab w:val="right" w:pos="9026" w:leader="dot"/>
            </w:tabs>
            <w:rPr/>
          </w:pPr>
          <w:hyperlink w:anchor="__RefHeading___Toc3884191_2116733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884193_211673320">
            <w:r>
              <w:rPr>
                <w:webHidden/>
                <w:rStyle w:val="IndexLink"/>
                <w:rtl w:val="true"/>
              </w:rPr>
              <w:t>تحلیلی درباره آیه‌</w:t>
            </w:r>
            <w:r>
              <w:rPr>
                <w:rStyle w:val="IndexLink"/>
                <w:rtl w:val="true"/>
              </w:rPr>
              <w:tab/>
            </w:r>
            <w:r>
              <w:rPr>
                <w:rStyle w:val="IndexLink"/>
              </w:rPr>
              <w:t>161</w:t>
            </w:r>
          </w:hyperlink>
        </w:p>
        <w:p>
          <w:pPr>
            <w:pStyle w:val="Contents4"/>
            <w:tabs>
              <w:tab w:val="clear" w:pos="8176"/>
              <w:tab w:val="right" w:pos="9026" w:leader="dot"/>
            </w:tabs>
            <w:rPr/>
          </w:pPr>
          <w:hyperlink w:anchor="__RefHeading___Toc3884195_211673320">
            <w:r>
              <w:rPr>
                <w:webHidden/>
                <w:rStyle w:val="IndexLink"/>
                <w:rtl w:val="true"/>
              </w:rPr>
              <w:t>توضیح</w:t>
            </w:r>
            <w:r>
              <w:rPr>
                <w:rStyle w:val="IndexLink"/>
                <w:rtl w:val="true"/>
              </w:rPr>
              <w:tab/>
            </w:r>
            <w:r>
              <w:rPr>
                <w:rStyle w:val="IndexLink"/>
              </w:rPr>
              <w:t>161</w:t>
            </w:r>
          </w:hyperlink>
        </w:p>
        <w:p>
          <w:pPr>
            <w:pStyle w:val="Contents4"/>
            <w:tabs>
              <w:tab w:val="clear" w:pos="8176"/>
              <w:tab w:val="right" w:pos="9026" w:leader="dot"/>
            </w:tabs>
            <w:rPr/>
          </w:pPr>
          <w:hyperlink w:anchor="__RefHeading___Toc3884197_211673320">
            <w:r>
              <w:rPr>
                <w:webHidden/>
                <w:rStyle w:val="IndexLink"/>
              </w:rPr>
              <w:t>1</w:t>
            </w:r>
            <w:r>
              <w:rPr>
                <w:rStyle w:val="IndexLink"/>
                <w:rtl w:val="true"/>
              </w:rPr>
              <w:t xml:space="preserve"> - </w:t>
            </w:r>
            <w:r>
              <w:rPr>
                <w:rStyle w:val="IndexLink"/>
                <w:rtl w:val="true"/>
              </w:rPr>
              <w:t>ظهور فعل در ماضی‌</w:t>
            </w:r>
            <w:r>
              <w:rPr>
                <w:rStyle w:val="IndexLink"/>
                <w:rtl w:val="true"/>
              </w:rPr>
              <w:tab/>
            </w:r>
            <w:r>
              <w:rPr>
                <w:rStyle w:val="IndexLink"/>
              </w:rPr>
              <w:t>161</w:t>
            </w:r>
          </w:hyperlink>
        </w:p>
        <w:p>
          <w:pPr>
            <w:pStyle w:val="Contents4"/>
            <w:tabs>
              <w:tab w:val="clear" w:pos="8176"/>
              <w:tab w:val="right" w:pos="9026" w:leader="dot"/>
            </w:tabs>
            <w:rPr/>
          </w:pPr>
          <w:hyperlink w:anchor="__RefHeading___Toc3884199_211673320">
            <w:r>
              <w:rPr>
                <w:webHidden/>
                <w:rStyle w:val="IndexLink"/>
              </w:rPr>
              <w:t>2</w:t>
            </w:r>
            <w:r>
              <w:rPr>
                <w:rStyle w:val="IndexLink"/>
                <w:rtl w:val="true"/>
              </w:rPr>
              <w:t xml:space="preserve"> - </w:t>
            </w:r>
            <w:r>
              <w:rPr>
                <w:rStyle w:val="IndexLink"/>
                <w:rtl w:val="true"/>
              </w:rPr>
              <w:t>بیان اهمیت شرط</w:t>
            </w:r>
            <w:r>
              <w:rPr>
                <w:rStyle w:val="IndexLink"/>
                <w:rtl w:val="true"/>
              </w:rPr>
              <w:tab/>
            </w:r>
            <w:r>
              <w:rPr>
                <w:rStyle w:val="IndexLink"/>
              </w:rPr>
              <w:t>162</w:t>
            </w:r>
          </w:hyperlink>
        </w:p>
        <w:p>
          <w:pPr>
            <w:pStyle w:val="Contents4"/>
            <w:tabs>
              <w:tab w:val="clear" w:pos="8176"/>
              <w:tab w:val="right" w:pos="9026" w:leader="dot"/>
            </w:tabs>
            <w:rPr/>
          </w:pPr>
          <w:hyperlink w:anchor="__RefHeading___Toc3884201_211673320">
            <w:r>
              <w:rPr>
                <w:webHidden/>
                <w:rStyle w:val="IndexLink"/>
              </w:rPr>
              <w:t>3</w:t>
            </w:r>
            <w:r>
              <w:rPr>
                <w:rStyle w:val="IndexLink"/>
                <w:rtl w:val="true"/>
              </w:rPr>
              <w:t xml:space="preserve"> - </w:t>
            </w:r>
            <w:r>
              <w:rPr>
                <w:rStyle w:val="IndexLink"/>
                <w:rtl w:val="true"/>
              </w:rPr>
              <w:t>نوع خوف پیامبرصلی الله علیه وآله‌</w:t>
            </w:r>
            <w:r>
              <w:rPr>
                <w:rStyle w:val="IndexLink"/>
                <w:rtl w:val="true"/>
              </w:rPr>
              <w:tab/>
            </w:r>
            <w:r>
              <w:rPr>
                <w:rStyle w:val="IndexLink"/>
              </w:rPr>
              <w:t>163</w:t>
            </w:r>
          </w:hyperlink>
        </w:p>
        <w:p>
          <w:pPr>
            <w:pStyle w:val="Contents4"/>
            <w:tabs>
              <w:tab w:val="clear" w:pos="8176"/>
              <w:tab w:val="right" w:pos="9026" w:leader="dot"/>
            </w:tabs>
            <w:rPr/>
          </w:pPr>
          <w:hyperlink w:anchor="__RefHeading___Toc3884203_211673320">
            <w:r>
              <w:rPr>
                <w:webHidden/>
                <w:rStyle w:val="IndexLink"/>
              </w:rPr>
              <w:t>4</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الناس</w:t>
            </w:r>
            <w:r>
              <w:rPr>
                <w:rStyle w:val="IndexLink"/>
                <w:rtl w:val="true"/>
              </w:rPr>
              <w:t>»</w:t>
              <w:tab/>
            </w:r>
            <w:r>
              <w:rPr>
                <w:rStyle w:val="IndexLink"/>
              </w:rPr>
              <w:t>163</w:t>
            </w:r>
          </w:hyperlink>
        </w:p>
        <w:p>
          <w:pPr>
            <w:pStyle w:val="Contents4"/>
            <w:tabs>
              <w:tab w:val="clear" w:pos="8176"/>
              <w:tab w:val="right" w:pos="9026" w:leader="dot"/>
            </w:tabs>
            <w:rPr/>
          </w:pPr>
          <w:hyperlink w:anchor="__RefHeading___Toc3884205_211673320">
            <w:r>
              <w:rPr>
                <w:webHidden/>
                <w:rStyle w:val="IndexLink"/>
              </w:rPr>
              <w:t>5</w:t>
            </w:r>
            <w:r>
              <w:rPr>
                <w:rStyle w:val="IndexLink"/>
                <w:rtl w:val="true"/>
              </w:rPr>
              <w:t xml:space="preserve"> - </w:t>
            </w:r>
            <w:r>
              <w:rPr>
                <w:rStyle w:val="IndexLink"/>
                <w:rtl w:val="true"/>
              </w:rPr>
              <w:t>معنای عصمت‌</w:t>
            </w:r>
            <w:r>
              <w:rPr>
                <w:rStyle w:val="IndexLink"/>
                <w:rtl w:val="true"/>
              </w:rPr>
              <w:tab/>
            </w:r>
            <w:r>
              <w:rPr>
                <w:rStyle w:val="IndexLink"/>
              </w:rPr>
              <w:t>163</w:t>
            </w:r>
          </w:hyperlink>
        </w:p>
        <w:p>
          <w:pPr>
            <w:pStyle w:val="Contents3"/>
            <w:tabs>
              <w:tab w:val="clear" w:pos="8459"/>
              <w:tab w:val="right" w:pos="9026" w:leader="dot"/>
            </w:tabs>
            <w:rPr/>
          </w:pPr>
          <w:hyperlink w:anchor="__RefHeading___Toc3884207_211673320">
            <w:r>
              <w:rPr>
                <w:webHidden/>
                <w:rStyle w:val="IndexLink"/>
                <w:rtl w:val="true"/>
              </w:rPr>
              <w:t>بررسی روایات‌</w:t>
            </w:r>
            <w:r>
              <w:rPr>
                <w:rStyle w:val="IndexLink"/>
                <w:rtl w:val="true"/>
              </w:rPr>
              <w:tab/>
            </w:r>
            <w:r>
              <w:rPr>
                <w:rStyle w:val="IndexLink"/>
              </w:rPr>
              <w:t>163</w:t>
            </w:r>
          </w:hyperlink>
        </w:p>
        <w:p>
          <w:pPr>
            <w:pStyle w:val="Contents4"/>
            <w:tabs>
              <w:tab w:val="clear" w:pos="8176"/>
              <w:tab w:val="right" w:pos="9026" w:leader="dot"/>
            </w:tabs>
            <w:rPr/>
          </w:pPr>
          <w:hyperlink w:anchor="__RefHeading___Toc3884209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884211_211673320">
            <w:r>
              <w:rPr>
                <w:webHidden/>
                <w:rStyle w:val="IndexLink"/>
              </w:rPr>
              <w:t>1</w:t>
            </w:r>
            <w:r>
              <w:rPr>
                <w:rStyle w:val="IndexLink"/>
                <w:rtl w:val="true"/>
              </w:rPr>
              <w:t xml:space="preserve"> - </w:t>
            </w:r>
            <w:r>
              <w:rPr>
                <w:rStyle w:val="IndexLink"/>
                <w:rtl w:val="true"/>
              </w:rPr>
              <w:t>روایت ابو نعیم اصفهانی‌</w:t>
            </w:r>
            <w:r>
              <w:rPr>
                <w:rStyle w:val="IndexLink"/>
                <w:rtl w:val="true"/>
              </w:rPr>
              <w:tab/>
            </w:r>
            <w:r>
              <w:rPr>
                <w:rStyle w:val="IndexLink"/>
              </w:rPr>
              <w:t>164</w:t>
            </w:r>
          </w:hyperlink>
        </w:p>
        <w:p>
          <w:pPr>
            <w:pStyle w:val="Contents4"/>
            <w:tabs>
              <w:tab w:val="clear" w:pos="8176"/>
              <w:tab w:val="right" w:pos="9026" w:leader="dot"/>
            </w:tabs>
            <w:rPr/>
          </w:pPr>
          <w:hyperlink w:anchor="__RefHeading___Toc3884213_211673320">
            <w:r>
              <w:rPr>
                <w:webHidden/>
                <w:rStyle w:val="IndexLink"/>
              </w:rPr>
              <w:t>2</w:t>
            </w:r>
            <w:r>
              <w:rPr>
                <w:rStyle w:val="IndexLink"/>
                <w:rtl w:val="true"/>
              </w:rPr>
              <w:t xml:space="preserve"> - </w:t>
            </w:r>
            <w:r>
              <w:rPr>
                <w:rStyle w:val="IndexLink"/>
                <w:rtl w:val="true"/>
              </w:rPr>
              <w:t>روایت ابن عساکر</w:t>
            </w:r>
            <w:r>
              <w:rPr>
                <w:rStyle w:val="IndexLink"/>
                <w:rtl w:val="true"/>
              </w:rPr>
              <w:tab/>
            </w:r>
            <w:r>
              <w:rPr>
                <w:rStyle w:val="IndexLink"/>
              </w:rPr>
              <w:t>165</w:t>
            </w:r>
          </w:hyperlink>
        </w:p>
        <w:p>
          <w:pPr>
            <w:pStyle w:val="Contents4"/>
            <w:tabs>
              <w:tab w:val="clear" w:pos="8176"/>
              <w:tab w:val="right" w:pos="9026" w:leader="dot"/>
            </w:tabs>
            <w:rPr/>
          </w:pPr>
          <w:hyperlink w:anchor="__RefHeading___Toc3884215_211673320">
            <w:r>
              <w:rPr>
                <w:webHidden/>
                <w:rStyle w:val="IndexLink"/>
              </w:rPr>
              <w:t>3</w:t>
            </w:r>
            <w:r>
              <w:rPr>
                <w:rStyle w:val="IndexLink"/>
                <w:rtl w:val="true"/>
              </w:rPr>
              <w:t xml:space="preserve"> - </w:t>
            </w:r>
            <w:r>
              <w:rPr>
                <w:rStyle w:val="IndexLink"/>
                <w:rtl w:val="true"/>
              </w:rPr>
              <w:t>روایت واحدی‌</w:t>
            </w:r>
            <w:r>
              <w:rPr>
                <w:rStyle w:val="IndexLink"/>
                <w:rtl w:val="true"/>
              </w:rPr>
              <w:tab/>
            </w:r>
            <w:r>
              <w:rPr>
                <w:rStyle w:val="IndexLink"/>
              </w:rPr>
              <w:t>166</w:t>
            </w:r>
          </w:hyperlink>
        </w:p>
        <w:p>
          <w:pPr>
            <w:pStyle w:val="Contents4"/>
            <w:tabs>
              <w:tab w:val="clear" w:pos="8176"/>
              <w:tab w:val="right" w:pos="9026" w:leader="dot"/>
            </w:tabs>
            <w:rPr/>
          </w:pPr>
          <w:hyperlink w:anchor="__RefHeading___Toc3884217_211673320">
            <w:r>
              <w:rPr>
                <w:webHidden/>
                <w:rStyle w:val="IndexLink"/>
              </w:rPr>
              <w:t>4</w:t>
            </w:r>
            <w:r>
              <w:rPr>
                <w:rStyle w:val="IndexLink"/>
                <w:rtl w:val="true"/>
              </w:rPr>
              <w:t xml:space="preserve"> - </w:t>
            </w:r>
            <w:r>
              <w:rPr>
                <w:rStyle w:val="IndexLink"/>
                <w:rtl w:val="true"/>
              </w:rPr>
              <w:t>روایت حبری‌</w:t>
            </w:r>
            <w:r>
              <w:rPr>
                <w:rStyle w:val="IndexLink"/>
                <w:rtl w:val="true"/>
              </w:rPr>
              <w:tab/>
            </w:r>
            <w:r>
              <w:rPr>
                <w:rStyle w:val="IndexLink"/>
              </w:rPr>
              <w:t>167</w:t>
            </w:r>
          </w:hyperlink>
        </w:p>
        <w:p>
          <w:pPr>
            <w:pStyle w:val="Contents3"/>
            <w:tabs>
              <w:tab w:val="clear" w:pos="8459"/>
              <w:tab w:val="right" w:pos="9026" w:leader="dot"/>
            </w:tabs>
            <w:rPr/>
          </w:pPr>
          <w:hyperlink w:anchor="__RefHeading___Toc3884219_211673320">
            <w:r>
              <w:rPr>
                <w:webHidden/>
                <w:rStyle w:val="IndexLink"/>
                <w:rtl w:val="true"/>
              </w:rPr>
              <w:t>شأن نزول آیه از دیدگاه اهل بیت‌علیهم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884221_211673320">
            <w:r>
              <w:rPr>
                <w:webHidden/>
                <w:rStyle w:val="IndexLink"/>
                <w:rtl w:val="true"/>
              </w:rPr>
              <w:t>راویان حدیث از صحابه‌</w:t>
            </w:r>
            <w:r>
              <w:rPr>
                <w:rStyle w:val="IndexLink"/>
                <w:rtl w:val="true"/>
              </w:rPr>
              <w:tab/>
            </w:r>
            <w:r>
              <w:rPr>
                <w:rStyle w:val="IndexLink"/>
              </w:rPr>
              <w:t>168</w:t>
            </w:r>
          </w:hyperlink>
        </w:p>
        <w:p>
          <w:pPr>
            <w:pStyle w:val="Contents3"/>
            <w:tabs>
              <w:tab w:val="clear" w:pos="8459"/>
              <w:tab w:val="right" w:pos="9026" w:leader="dot"/>
            </w:tabs>
            <w:rPr/>
          </w:pPr>
          <w:hyperlink w:anchor="__RefHeading___Toc3884223_211673320">
            <w:r>
              <w:rPr>
                <w:webHidden/>
                <w:rStyle w:val="IndexLink"/>
                <w:rtl w:val="true"/>
              </w:rPr>
              <w:t>راویان حدیث از تابعین‌</w:t>
            </w:r>
            <w:r>
              <w:rPr>
                <w:rStyle w:val="IndexLink"/>
                <w:rtl w:val="true"/>
              </w:rPr>
              <w:tab/>
            </w:r>
            <w:r>
              <w:rPr>
                <w:rStyle w:val="IndexLink"/>
              </w:rPr>
              <w:t>169</w:t>
            </w:r>
          </w:hyperlink>
        </w:p>
        <w:p>
          <w:pPr>
            <w:pStyle w:val="Contents3"/>
            <w:tabs>
              <w:tab w:val="clear" w:pos="8459"/>
              <w:tab w:val="right" w:pos="9026" w:leader="dot"/>
            </w:tabs>
            <w:rPr/>
          </w:pPr>
          <w:hyperlink w:anchor="__RefHeading___Toc3884225_211673320">
            <w:r>
              <w:rPr>
                <w:webHidden/>
                <w:rStyle w:val="IndexLink"/>
                <w:rtl w:val="true"/>
              </w:rPr>
              <w:t>راویان حدیث از علمای عامه‌</w:t>
            </w:r>
            <w:r>
              <w:rPr>
                <w:rStyle w:val="IndexLink"/>
                <w:rtl w:val="true"/>
              </w:rPr>
              <w:tab/>
            </w:r>
            <w:r>
              <w:rPr>
                <w:rStyle w:val="IndexLink"/>
              </w:rPr>
              <w:t>169</w:t>
            </w:r>
          </w:hyperlink>
        </w:p>
        <w:p>
          <w:pPr>
            <w:pStyle w:val="Contents3"/>
            <w:tabs>
              <w:tab w:val="clear" w:pos="8459"/>
              <w:tab w:val="right" w:pos="9026" w:leader="dot"/>
            </w:tabs>
            <w:rPr/>
          </w:pPr>
          <w:hyperlink w:anchor="__RefHeading___Toc3884227_211673320">
            <w:r>
              <w:rPr>
                <w:webHidden/>
                <w:rStyle w:val="IndexLink"/>
                <w:rtl w:val="true"/>
              </w:rPr>
              <w:t>دیدگاه شیعه در آیه تبلیغ‌</w:t>
            </w:r>
            <w:r>
              <w:rPr>
                <w:rStyle w:val="IndexLink"/>
                <w:rtl w:val="true"/>
              </w:rPr>
              <w:tab/>
            </w:r>
            <w:r>
              <w:rPr>
                <w:rStyle w:val="IndexLink"/>
              </w:rPr>
              <w:t>171</w:t>
            </w:r>
          </w:hyperlink>
        </w:p>
        <w:p>
          <w:pPr>
            <w:pStyle w:val="Contents3"/>
            <w:tabs>
              <w:tab w:val="clear" w:pos="8459"/>
              <w:tab w:val="right" w:pos="9026" w:leader="dot"/>
            </w:tabs>
            <w:rPr/>
          </w:pPr>
          <w:hyperlink w:anchor="__RefHeading___Toc3884229_211673320">
            <w:r>
              <w:rPr>
                <w:webHidden/>
                <w:rStyle w:val="IndexLink"/>
                <w:rtl w:val="true"/>
              </w:rPr>
              <w:t>بررسی شبهات‌</w:t>
            </w:r>
            <w:r>
              <w:rPr>
                <w:rStyle w:val="IndexLink"/>
                <w:rtl w:val="true"/>
              </w:rPr>
              <w:tab/>
            </w:r>
            <w:r>
              <w:rPr>
                <w:rStyle w:val="IndexLink"/>
              </w:rPr>
              <w:t>173</w:t>
            </w:r>
          </w:hyperlink>
        </w:p>
        <w:p>
          <w:pPr>
            <w:pStyle w:val="Contents4"/>
            <w:tabs>
              <w:tab w:val="clear" w:pos="8176"/>
              <w:tab w:val="right" w:pos="9026" w:leader="dot"/>
            </w:tabs>
            <w:rPr/>
          </w:pPr>
          <w:hyperlink w:anchor="__RefHeading___Toc3884231_211673320">
            <w:r>
              <w:rPr>
                <w:webHidden/>
                <w:rStyle w:val="IndexLink"/>
                <w:rtl w:val="true"/>
              </w:rPr>
              <w:t>توضیح</w:t>
            </w:r>
            <w:r>
              <w:rPr>
                <w:rStyle w:val="IndexLink"/>
                <w:rtl w:val="true"/>
              </w:rPr>
              <w:tab/>
            </w:r>
            <w:r>
              <w:rPr>
                <w:rStyle w:val="IndexLink"/>
              </w:rPr>
              <w:t>173</w:t>
            </w:r>
          </w:hyperlink>
        </w:p>
        <w:p>
          <w:pPr>
            <w:pStyle w:val="Contents4"/>
            <w:tabs>
              <w:tab w:val="clear" w:pos="8176"/>
              <w:tab w:val="right" w:pos="9026" w:leader="dot"/>
            </w:tabs>
            <w:rPr/>
          </w:pPr>
          <w:hyperlink w:anchor="__RefHeading___Toc3884233_211673320">
            <w:r>
              <w:rPr>
                <w:webHidden/>
                <w:rStyle w:val="IndexLink"/>
              </w:rPr>
              <w:t>1</w:t>
            </w:r>
            <w:r>
              <w:rPr>
                <w:rStyle w:val="IndexLink"/>
                <w:rtl w:val="true"/>
              </w:rPr>
              <w:t xml:space="preserve"> - </w:t>
            </w:r>
            <w:r>
              <w:rPr>
                <w:rStyle w:val="IndexLink"/>
                <w:rtl w:val="true"/>
              </w:rPr>
              <w:t>نزول آیه در مورد حراست پیامبرصلی الله علیه وآله در مدینه‌</w:t>
            </w:r>
            <w:r>
              <w:rPr>
                <w:rStyle w:val="IndexLink"/>
                <w:rtl w:val="true"/>
              </w:rPr>
              <w:tab/>
            </w:r>
            <w:r>
              <w:rPr>
                <w:rStyle w:val="IndexLink"/>
              </w:rPr>
              <w:t>173</w:t>
            </w:r>
          </w:hyperlink>
        </w:p>
        <w:p>
          <w:pPr>
            <w:pStyle w:val="Contents4"/>
            <w:tabs>
              <w:tab w:val="clear" w:pos="8176"/>
              <w:tab w:val="right" w:pos="9026" w:leader="dot"/>
            </w:tabs>
            <w:rPr/>
          </w:pPr>
          <w:hyperlink w:anchor="__RefHeading___Toc3884235_211673320">
            <w:r>
              <w:rPr>
                <w:webHidden/>
                <w:rStyle w:val="IndexLink"/>
              </w:rPr>
              <w:t>2</w:t>
            </w:r>
            <w:r>
              <w:rPr>
                <w:rStyle w:val="IndexLink"/>
                <w:rtl w:val="true"/>
              </w:rPr>
              <w:t xml:space="preserve"> - </w:t>
            </w:r>
            <w:r>
              <w:rPr>
                <w:rStyle w:val="IndexLink"/>
                <w:rtl w:val="true"/>
              </w:rPr>
              <w:t>نزول آیه در مورد حراست در مکه‌</w:t>
            </w:r>
            <w:r>
              <w:rPr>
                <w:rStyle w:val="IndexLink"/>
                <w:rtl w:val="true"/>
              </w:rPr>
              <w:tab/>
            </w:r>
            <w:r>
              <w:rPr>
                <w:rStyle w:val="IndexLink"/>
              </w:rPr>
              <w:t>173</w:t>
            </w:r>
          </w:hyperlink>
        </w:p>
        <w:p>
          <w:pPr>
            <w:pStyle w:val="Contents4"/>
            <w:tabs>
              <w:tab w:val="clear" w:pos="8176"/>
              <w:tab w:val="right" w:pos="9026" w:leader="dot"/>
            </w:tabs>
            <w:rPr/>
          </w:pPr>
          <w:hyperlink w:anchor="__RefHeading___Toc3884237_211673320">
            <w:r>
              <w:rPr>
                <w:webHidden/>
                <w:rStyle w:val="IndexLink"/>
              </w:rPr>
              <w:t>3</w:t>
            </w:r>
            <w:r>
              <w:rPr>
                <w:rStyle w:val="IndexLink"/>
                <w:rtl w:val="true"/>
              </w:rPr>
              <w:t xml:space="preserve"> - </w:t>
            </w:r>
            <w:r>
              <w:rPr>
                <w:rStyle w:val="IndexLink"/>
                <w:rtl w:val="true"/>
              </w:rPr>
              <w:t>نزول آیه در جنگ با بنی انمار</w:t>
            </w:r>
            <w:r>
              <w:rPr>
                <w:rStyle w:val="IndexLink"/>
                <w:rtl w:val="true"/>
              </w:rPr>
              <w:t>!!</w:t>
              <w:tab/>
            </w:r>
            <w:r>
              <w:rPr>
                <w:rStyle w:val="IndexLink"/>
              </w:rPr>
              <w:t>174</w:t>
            </w:r>
          </w:hyperlink>
        </w:p>
        <w:p>
          <w:pPr>
            <w:pStyle w:val="Contents4"/>
            <w:tabs>
              <w:tab w:val="clear" w:pos="8176"/>
              <w:tab w:val="right" w:pos="9026" w:leader="dot"/>
            </w:tabs>
            <w:rPr/>
          </w:pPr>
          <w:hyperlink w:anchor="__RefHeading___Toc3884239_211673320">
            <w:r>
              <w:rPr>
                <w:webHidden/>
                <w:rStyle w:val="IndexLink"/>
              </w:rPr>
              <w:t>4</w:t>
            </w:r>
            <w:r>
              <w:rPr>
                <w:rStyle w:val="IndexLink"/>
                <w:rtl w:val="true"/>
              </w:rPr>
              <w:t xml:space="preserve"> - </w:t>
            </w:r>
            <w:r>
              <w:rPr>
                <w:rStyle w:val="IndexLink"/>
                <w:rtl w:val="true"/>
              </w:rPr>
              <w:t>نزول آیه درباره رجم و قصاص‌</w:t>
            </w:r>
            <w:r>
              <w:rPr>
                <w:rStyle w:val="IndexLink"/>
                <w:rtl w:val="true"/>
              </w:rPr>
              <w:tab/>
            </w:r>
            <w:r>
              <w:rPr>
                <w:rStyle w:val="IndexLink"/>
              </w:rPr>
              <w:t>175</w:t>
            </w:r>
          </w:hyperlink>
        </w:p>
        <w:p>
          <w:pPr>
            <w:pStyle w:val="Contents4"/>
            <w:tabs>
              <w:tab w:val="clear" w:pos="8176"/>
              <w:tab w:val="right" w:pos="9026" w:leader="dot"/>
            </w:tabs>
            <w:rPr/>
          </w:pPr>
          <w:hyperlink w:anchor="__RefHeading___Toc3884241_211673320">
            <w:r>
              <w:rPr>
                <w:webHidden/>
                <w:rStyle w:val="IndexLink"/>
              </w:rPr>
              <w:t>5</w:t>
            </w:r>
            <w:r>
              <w:rPr>
                <w:rStyle w:val="IndexLink"/>
                <w:rtl w:val="true"/>
              </w:rPr>
              <w:t xml:space="preserve"> - </w:t>
            </w:r>
            <w:r>
              <w:rPr>
                <w:rStyle w:val="IndexLink"/>
                <w:rtl w:val="true"/>
              </w:rPr>
              <w:t>نزول آیه درباره مکر یهود</w:t>
            </w:r>
            <w:r>
              <w:rPr>
                <w:rStyle w:val="IndexLink"/>
                <w:rtl w:val="true"/>
              </w:rPr>
              <w:t>!!</w:t>
              <w:tab/>
            </w:r>
            <w:r>
              <w:rPr>
                <w:rStyle w:val="IndexLink"/>
              </w:rPr>
              <w:t>176</w:t>
            </w:r>
          </w:hyperlink>
        </w:p>
        <w:p>
          <w:pPr>
            <w:pStyle w:val="Contents2"/>
            <w:tabs>
              <w:tab w:val="clear" w:pos="8743"/>
              <w:tab w:val="right" w:pos="9026" w:leader="dot"/>
            </w:tabs>
            <w:rPr/>
          </w:pPr>
          <w:hyperlink w:anchor="__RefHeading___Toc3884243_211673320">
            <w:r>
              <w:rPr>
                <w:webHidden/>
                <w:rStyle w:val="IndexLink"/>
                <w:rtl w:val="true"/>
              </w:rPr>
              <w:t>آیه اکمال‌</w:t>
            </w:r>
            <w:r>
              <w:rPr>
                <w:rStyle w:val="IndexLink"/>
                <w:rtl w:val="true"/>
              </w:rPr>
              <w:tab/>
            </w:r>
            <w:r>
              <w:rPr>
                <w:rStyle w:val="IndexLink"/>
              </w:rPr>
              <w:t>178</w:t>
            </w:r>
          </w:hyperlink>
        </w:p>
        <w:p>
          <w:pPr>
            <w:pStyle w:val="Contents3"/>
            <w:tabs>
              <w:tab w:val="clear" w:pos="8459"/>
              <w:tab w:val="right" w:pos="9026" w:leader="dot"/>
            </w:tabs>
            <w:rPr/>
          </w:pPr>
          <w:hyperlink w:anchor="__RefHeading___Toc3884245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884247_211673320">
            <w:r>
              <w:rPr>
                <w:webHidden/>
                <w:rStyle w:val="IndexLink"/>
                <w:rtl w:val="true"/>
              </w:rPr>
              <w:t>بررسی احادیث‌</w:t>
            </w:r>
            <w:r>
              <w:rPr>
                <w:rStyle w:val="IndexLink"/>
                <w:rtl w:val="true"/>
              </w:rPr>
              <w:tab/>
            </w:r>
            <w:r>
              <w:rPr>
                <w:rStyle w:val="IndexLink"/>
              </w:rPr>
              <w:t>178</w:t>
            </w:r>
          </w:hyperlink>
        </w:p>
        <w:p>
          <w:pPr>
            <w:pStyle w:val="Contents4"/>
            <w:tabs>
              <w:tab w:val="clear" w:pos="8176"/>
              <w:tab w:val="right" w:pos="9026" w:leader="dot"/>
            </w:tabs>
            <w:rPr/>
          </w:pPr>
          <w:hyperlink w:anchor="__RefHeading___Toc3884249_211673320">
            <w:r>
              <w:rPr>
                <w:webHidden/>
                <w:rStyle w:val="IndexLink"/>
                <w:rtl w:val="true"/>
              </w:rPr>
              <w:t>توضیح</w:t>
            </w:r>
            <w:r>
              <w:rPr>
                <w:rStyle w:val="IndexLink"/>
                <w:rtl w:val="true"/>
              </w:rPr>
              <w:tab/>
            </w:r>
            <w:r>
              <w:rPr>
                <w:rStyle w:val="IndexLink"/>
              </w:rPr>
              <w:t>178</w:t>
            </w:r>
          </w:hyperlink>
        </w:p>
        <w:p>
          <w:pPr>
            <w:pStyle w:val="Contents4"/>
            <w:tabs>
              <w:tab w:val="clear" w:pos="8176"/>
              <w:tab w:val="right" w:pos="9026" w:leader="dot"/>
            </w:tabs>
            <w:rPr/>
          </w:pPr>
          <w:hyperlink w:anchor="__RefHeading___Toc3884251_211673320">
            <w:r>
              <w:rPr>
                <w:webHidden/>
                <w:rStyle w:val="IndexLink"/>
              </w:rPr>
              <w:t>1</w:t>
            </w:r>
            <w:r>
              <w:rPr>
                <w:rStyle w:val="IndexLink"/>
                <w:rtl w:val="true"/>
              </w:rPr>
              <w:t xml:space="preserve"> - </w:t>
            </w:r>
            <w:r>
              <w:rPr>
                <w:rStyle w:val="IndexLink"/>
                <w:rtl w:val="true"/>
              </w:rPr>
              <w:t>روایت ابونعیم اصفهانی‌</w:t>
            </w:r>
            <w:r>
              <w:rPr>
                <w:rStyle w:val="IndexLink"/>
                <w:rtl w:val="true"/>
              </w:rPr>
              <w:tab/>
            </w:r>
            <w:r>
              <w:rPr>
                <w:rStyle w:val="IndexLink"/>
              </w:rPr>
              <w:t>178</w:t>
            </w:r>
          </w:hyperlink>
        </w:p>
        <w:p>
          <w:pPr>
            <w:pStyle w:val="Contents4"/>
            <w:tabs>
              <w:tab w:val="clear" w:pos="8176"/>
              <w:tab w:val="right" w:pos="9026" w:leader="dot"/>
            </w:tabs>
            <w:rPr/>
          </w:pPr>
          <w:hyperlink w:anchor="__RefHeading___Toc3884253_211673320">
            <w:r>
              <w:rPr>
                <w:webHidden/>
                <w:rStyle w:val="IndexLink"/>
              </w:rPr>
              <w:t>2</w:t>
            </w:r>
            <w:r>
              <w:rPr>
                <w:rStyle w:val="IndexLink"/>
                <w:rtl w:val="true"/>
              </w:rPr>
              <w:t xml:space="preserve"> - </w:t>
            </w:r>
            <w:r>
              <w:rPr>
                <w:rStyle w:val="IndexLink"/>
                <w:rtl w:val="true"/>
              </w:rPr>
              <w:t>روایت خطیب بغدادی‌</w:t>
            </w:r>
            <w:r>
              <w:rPr>
                <w:rStyle w:val="IndexLink"/>
                <w:rtl w:val="true"/>
              </w:rPr>
              <w:tab/>
            </w:r>
            <w:r>
              <w:rPr>
                <w:rStyle w:val="IndexLink"/>
              </w:rPr>
              <w:t>180</w:t>
            </w:r>
          </w:hyperlink>
        </w:p>
        <w:p>
          <w:pPr>
            <w:pStyle w:val="Contents4"/>
            <w:tabs>
              <w:tab w:val="clear" w:pos="8176"/>
              <w:tab w:val="right" w:pos="9026" w:leader="dot"/>
            </w:tabs>
            <w:rPr/>
          </w:pPr>
          <w:hyperlink w:anchor="__RefHeading___Toc3884255_211673320">
            <w:r>
              <w:rPr>
                <w:webHidden/>
                <w:rStyle w:val="IndexLink"/>
              </w:rPr>
              <w:t>3</w:t>
            </w:r>
            <w:r>
              <w:rPr>
                <w:rStyle w:val="IndexLink"/>
                <w:rtl w:val="true"/>
              </w:rPr>
              <w:t xml:space="preserve"> - </w:t>
            </w:r>
            <w:r>
              <w:rPr>
                <w:rStyle w:val="IndexLink"/>
                <w:rtl w:val="true"/>
              </w:rPr>
              <w:t>روایت ابن عساکر</w:t>
            </w:r>
            <w:r>
              <w:rPr>
                <w:rStyle w:val="IndexLink"/>
                <w:rtl w:val="true"/>
              </w:rPr>
              <w:tab/>
            </w:r>
            <w:r>
              <w:rPr>
                <w:rStyle w:val="IndexLink"/>
              </w:rPr>
              <w:t>182</w:t>
            </w:r>
          </w:hyperlink>
        </w:p>
        <w:p>
          <w:pPr>
            <w:pStyle w:val="Contents4"/>
            <w:tabs>
              <w:tab w:val="clear" w:pos="8176"/>
              <w:tab w:val="right" w:pos="9026" w:leader="dot"/>
            </w:tabs>
            <w:rPr/>
          </w:pPr>
          <w:hyperlink w:anchor="__RefHeading___Toc3884257_211673320">
            <w:r>
              <w:rPr>
                <w:webHidden/>
                <w:rStyle w:val="IndexLink"/>
              </w:rPr>
              <w:t>4</w:t>
            </w:r>
            <w:r>
              <w:rPr>
                <w:rStyle w:val="IndexLink"/>
                <w:rtl w:val="true"/>
              </w:rPr>
              <w:t xml:space="preserve"> - </w:t>
            </w:r>
            <w:r>
              <w:rPr>
                <w:rStyle w:val="IndexLink"/>
                <w:rtl w:val="true"/>
              </w:rPr>
              <w:t>طریق دیگر از ابن عساکر</w:t>
            </w:r>
            <w:r>
              <w:rPr>
                <w:rStyle w:val="IndexLink"/>
                <w:rtl w:val="true"/>
              </w:rPr>
              <w:tab/>
            </w:r>
            <w:r>
              <w:rPr>
                <w:rStyle w:val="IndexLink"/>
              </w:rPr>
              <w:t>183</w:t>
            </w:r>
          </w:hyperlink>
        </w:p>
        <w:p>
          <w:pPr>
            <w:pStyle w:val="Contents3"/>
            <w:tabs>
              <w:tab w:val="clear" w:pos="8459"/>
              <w:tab w:val="right" w:pos="9026" w:leader="dot"/>
            </w:tabs>
            <w:rPr/>
          </w:pPr>
          <w:hyperlink w:anchor="__RefHeading___Toc3884259_211673320">
            <w:r>
              <w:rPr>
                <w:webHidden/>
                <w:rStyle w:val="IndexLink"/>
                <w:rtl w:val="true"/>
              </w:rPr>
              <w:t>راویان نزول آیه در روز غدیر خم‌</w:t>
            </w:r>
            <w:r>
              <w:rPr>
                <w:rStyle w:val="IndexLink"/>
                <w:rtl w:val="true"/>
              </w:rPr>
              <w:tab/>
            </w:r>
            <w:r>
              <w:rPr>
                <w:rStyle w:val="IndexLink"/>
              </w:rPr>
              <w:t>183</w:t>
            </w:r>
          </w:hyperlink>
        </w:p>
        <w:p>
          <w:pPr>
            <w:pStyle w:val="Contents3"/>
            <w:tabs>
              <w:tab w:val="clear" w:pos="8459"/>
              <w:tab w:val="right" w:pos="9026" w:leader="dot"/>
            </w:tabs>
            <w:rPr/>
          </w:pPr>
          <w:hyperlink w:anchor="__RefHeading___Toc3884261_211673320">
            <w:r>
              <w:rPr>
                <w:webHidden/>
                <w:rStyle w:val="IndexLink"/>
                <w:rtl w:val="true"/>
              </w:rPr>
              <w:t>آراء در شأن نزول آیه‌</w:t>
            </w:r>
            <w:r>
              <w:rPr>
                <w:rStyle w:val="IndexLink"/>
                <w:rtl w:val="true"/>
              </w:rPr>
              <w:tab/>
            </w:r>
            <w:r>
              <w:rPr>
                <w:rStyle w:val="IndexLink"/>
              </w:rPr>
              <w:t>185</w:t>
            </w:r>
          </w:hyperlink>
        </w:p>
        <w:p>
          <w:pPr>
            <w:pStyle w:val="Contents4"/>
            <w:tabs>
              <w:tab w:val="clear" w:pos="8176"/>
              <w:tab w:val="right" w:pos="9026" w:leader="dot"/>
            </w:tabs>
            <w:rPr/>
          </w:pPr>
          <w:hyperlink w:anchor="__RefHeading___Toc3884263_2116733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3884265_211673320">
            <w:r>
              <w:rPr>
                <w:webHidden/>
                <w:rStyle w:val="IndexLink"/>
              </w:rPr>
              <w:t>1</w:t>
            </w:r>
            <w:r>
              <w:rPr>
                <w:rStyle w:val="IndexLink"/>
                <w:rtl w:val="true"/>
              </w:rPr>
              <w:t xml:space="preserve"> - </w:t>
            </w:r>
            <w:r>
              <w:rPr>
                <w:rStyle w:val="IndexLink"/>
                <w:rtl w:val="true"/>
              </w:rPr>
              <w:t>اشاره به دوران عظمت اسلام‌</w:t>
            </w:r>
            <w:r>
              <w:rPr>
                <w:rStyle w:val="IndexLink"/>
                <w:rtl w:val="true"/>
              </w:rPr>
              <w:tab/>
            </w:r>
            <w:r>
              <w:rPr>
                <w:rStyle w:val="IndexLink"/>
              </w:rPr>
              <w:t>185</w:t>
            </w:r>
          </w:hyperlink>
        </w:p>
        <w:p>
          <w:pPr>
            <w:pStyle w:val="Contents4"/>
            <w:tabs>
              <w:tab w:val="clear" w:pos="8176"/>
              <w:tab w:val="right" w:pos="9026" w:leader="dot"/>
            </w:tabs>
            <w:rPr/>
          </w:pPr>
          <w:hyperlink w:anchor="__RefHeading___Toc3884267_211673320">
            <w:r>
              <w:rPr>
                <w:webHidden/>
                <w:rStyle w:val="IndexLink"/>
              </w:rPr>
              <w:t>2</w:t>
            </w:r>
            <w:r>
              <w:rPr>
                <w:rStyle w:val="IndexLink"/>
                <w:rtl w:val="true"/>
              </w:rPr>
              <w:t xml:space="preserve"> - </w:t>
            </w:r>
            <w:r>
              <w:rPr>
                <w:rStyle w:val="IndexLink"/>
                <w:rtl w:val="true"/>
              </w:rPr>
              <w:t>نزول آیه در روز عرفه‌</w:t>
            </w:r>
            <w:r>
              <w:rPr>
                <w:rStyle w:val="IndexLink"/>
                <w:rtl w:val="true"/>
              </w:rPr>
              <w:tab/>
            </w:r>
            <w:r>
              <w:rPr>
                <w:rStyle w:val="IndexLink"/>
              </w:rPr>
              <w:t>185</w:t>
            </w:r>
          </w:hyperlink>
        </w:p>
        <w:p>
          <w:pPr>
            <w:pStyle w:val="Contents4"/>
            <w:tabs>
              <w:tab w:val="clear" w:pos="8176"/>
              <w:tab w:val="right" w:pos="9026" w:leader="dot"/>
            </w:tabs>
            <w:rPr/>
          </w:pPr>
          <w:hyperlink w:anchor="__RefHeading___Toc3884269_211673320">
            <w:r>
              <w:rPr>
                <w:webHidden/>
                <w:rStyle w:val="IndexLink"/>
              </w:rPr>
              <w:t>3</w:t>
            </w:r>
            <w:r>
              <w:rPr>
                <w:rStyle w:val="IndexLink"/>
                <w:rtl w:val="true"/>
              </w:rPr>
              <w:t xml:space="preserve"> - </w:t>
            </w:r>
            <w:r>
              <w:rPr>
                <w:rStyle w:val="IndexLink"/>
                <w:rtl w:val="true"/>
              </w:rPr>
              <w:t>نزول آیه در روز غدیر خم‌</w:t>
            </w:r>
            <w:r>
              <w:rPr>
                <w:rStyle w:val="IndexLink"/>
                <w:rtl w:val="true"/>
              </w:rPr>
              <w:tab/>
            </w:r>
            <w:r>
              <w:rPr>
                <w:rStyle w:val="IndexLink"/>
              </w:rPr>
              <w:t>187</w:t>
            </w:r>
          </w:hyperlink>
        </w:p>
        <w:p>
          <w:pPr>
            <w:pStyle w:val="Contents3"/>
            <w:tabs>
              <w:tab w:val="clear" w:pos="8459"/>
              <w:tab w:val="right" w:pos="9026" w:leader="dot"/>
            </w:tabs>
            <w:rPr/>
          </w:pPr>
          <w:hyperlink w:anchor="__RefHeading___Toc3884271_211673320">
            <w:r>
              <w:rPr>
                <w:webHidden/>
                <w:rStyle w:val="IndexLink"/>
                <w:rtl w:val="true"/>
              </w:rPr>
              <w:t>استعمالات واژه الیوم‌</w:t>
            </w:r>
            <w:r>
              <w:rPr>
                <w:rStyle w:val="IndexLink"/>
                <w:rtl w:val="true"/>
              </w:rPr>
              <w:tab/>
            </w:r>
            <w:r>
              <w:rPr>
                <w:rStyle w:val="IndexLink"/>
              </w:rPr>
              <w:t>188</w:t>
            </w:r>
          </w:hyperlink>
        </w:p>
        <w:p>
          <w:pPr>
            <w:pStyle w:val="Contents3"/>
            <w:tabs>
              <w:tab w:val="clear" w:pos="8459"/>
              <w:tab w:val="right" w:pos="9026" w:leader="dot"/>
            </w:tabs>
            <w:rPr/>
          </w:pPr>
          <w:hyperlink w:anchor="__RefHeading___Toc3884273_211673320">
            <w:r>
              <w:rPr>
                <w:webHidden/>
                <w:rStyle w:val="IndexLink"/>
                <w:rtl w:val="true"/>
              </w:rPr>
              <w:t>طمع کافران‌</w:t>
            </w:r>
            <w:r>
              <w:rPr>
                <w:rStyle w:val="IndexLink"/>
                <w:rtl w:val="true"/>
              </w:rPr>
              <w:tab/>
            </w:r>
            <w:r>
              <w:rPr>
                <w:rStyle w:val="IndexLink"/>
              </w:rPr>
              <w:t>190</w:t>
            </w:r>
          </w:hyperlink>
        </w:p>
        <w:p>
          <w:pPr>
            <w:pStyle w:val="Contents3"/>
            <w:tabs>
              <w:tab w:val="clear" w:pos="8459"/>
              <w:tab w:val="right" w:pos="9026" w:leader="dot"/>
            </w:tabs>
            <w:rPr/>
          </w:pPr>
          <w:hyperlink w:anchor="__RefHeading___Toc3884275_211673320">
            <w:r>
              <w:rPr>
                <w:webHidden/>
                <w:rStyle w:val="IndexLink"/>
                <w:rtl w:val="true"/>
              </w:rPr>
              <w:t>مقصود از اکمال دین‌</w:t>
            </w:r>
            <w:r>
              <w:rPr>
                <w:rStyle w:val="IndexLink"/>
                <w:rtl w:val="true"/>
              </w:rPr>
              <w:tab/>
            </w:r>
            <w:r>
              <w:rPr>
                <w:rStyle w:val="IndexLink"/>
              </w:rPr>
              <w:t>191</w:t>
            </w:r>
          </w:hyperlink>
        </w:p>
        <w:p>
          <w:pPr>
            <w:pStyle w:val="Contents3"/>
            <w:tabs>
              <w:tab w:val="clear" w:pos="8459"/>
              <w:tab w:val="right" w:pos="9026" w:leader="dot"/>
            </w:tabs>
            <w:rPr/>
          </w:pPr>
          <w:hyperlink w:anchor="__RefHeading___Toc3884277_211673320">
            <w:r>
              <w:rPr>
                <w:webHidden/>
                <w:rStyle w:val="IndexLink"/>
                <w:rtl w:val="true"/>
              </w:rPr>
              <w:t>ویژگی‌های روز غدیر در آیه‌</w:t>
            </w:r>
            <w:r>
              <w:rPr>
                <w:rStyle w:val="IndexLink"/>
                <w:rtl w:val="true"/>
              </w:rPr>
              <w:tab/>
            </w:r>
            <w:r>
              <w:rPr>
                <w:rStyle w:val="IndexLink"/>
              </w:rPr>
              <w:t>193</w:t>
            </w:r>
          </w:hyperlink>
        </w:p>
        <w:p>
          <w:pPr>
            <w:pStyle w:val="Contents3"/>
            <w:tabs>
              <w:tab w:val="clear" w:pos="8459"/>
              <w:tab w:val="right" w:pos="9026" w:leader="dot"/>
            </w:tabs>
            <w:rPr/>
          </w:pPr>
          <w:hyperlink w:anchor="__RefHeading___Toc3884279_211673320">
            <w:r>
              <w:rPr>
                <w:webHidden/>
                <w:rStyle w:val="IndexLink"/>
                <w:rtl w:val="true"/>
              </w:rPr>
              <w:t>کیفیت نزول آیه‌</w:t>
            </w:r>
            <w:r>
              <w:rPr>
                <w:rStyle w:val="IndexLink"/>
                <w:rtl w:val="true"/>
              </w:rPr>
              <w:tab/>
            </w:r>
            <w:r>
              <w:rPr>
                <w:rStyle w:val="IndexLink"/>
              </w:rPr>
              <w:t>193</w:t>
            </w:r>
          </w:hyperlink>
        </w:p>
        <w:p>
          <w:pPr>
            <w:pStyle w:val="Contents2"/>
            <w:tabs>
              <w:tab w:val="clear" w:pos="8743"/>
              <w:tab w:val="right" w:pos="9026" w:leader="dot"/>
            </w:tabs>
            <w:rPr/>
          </w:pPr>
          <w:hyperlink w:anchor="__RefHeading___Toc3884281_211673320">
            <w:r>
              <w:rPr>
                <w:webHidden/>
                <w:rStyle w:val="IndexLink"/>
                <w:rtl w:val="true"/>
              </w:rPr>
              <w:t>آیه سأل سائل‌</w:t>
            </w:r>
            <w:r>
              <w:rPr>
                <w:rStyle w:val="IndexLink"/>
                <w:rtl w:val="true"/>
              </w:rPr>
              <w:tab/>
            </w:r>
            <w:r>
              <w:rPr>
                <w:rStyle w:val="IndexLink"/>
              </w:rPr>
              <w:t>197</w:t>
            </w:r>
          </w:hyperlink>
        </w:p>
        <w:p>
          <w:pPr>
            <w:pStyle w:val="Contents3"/>
            <w:tabs>
              <w:tab w:val="clear" w:pos="8459"/>
              <w:tab w:val="right" w:pos="9026" w:leader="dot"/>
            </w:tabs>
            <w:rPr/>
          </w:pPr>
          <w:hyperlink w:anchor="__RefHeading___Toc3884283_211673320">
            <w:r>
              <w:rPr>
                <w:webHidden/>
                <w:rStyle w:val="IndexLink"/>
                <w:rtl w:val="true"/>
              </w:rPr>
              <w:t>آیه سأل سائل‌</w:t>
            </w:r>
            <w:r>
              <w:rPr>
                <w:rStyle w:val="IndexLink"/>
                <w:rtl w:val="true"/>
              </w:rPr>
              <w:tab/>
            </w:r>
            <w:r>
              <w:rPr>
                <w:rStyle w:val="IndexLink"/>
              </w:rPr>
              <w:t>197</w:t>
            </w:r>
          </w:hyperlink>
        </w:p>
        <w:p>
          <w:pPr>
            <w:pStyle w:val="Contents3"/>
            <w:tabs>
              <w:tab w:val="clear" w:pos="8459"/>
              <w:tab w:val="right" w:pos="9026" w:leader="dot"/>
            </w:tabs>
            <w:rPr/>
          </w:pPr>
          <w:hyperlink w:anchor="__RefHeading___Toc3884285_211673320">
            <w:r>
              <w:rPr>
                <w:webHidden/>
                <w:rStyle w:val="IndexLink"/>
                <w:rtl w:val="true"/>
              </w:rPr>
              <w:t>اعتراف به نزول آیه در مورد قصه غدیر</w:t>
            </w:r>
            <w:r>
              <w:rPr>
                <w:rStyle w:val="IndexLink"/>
                <w:rtl w:val="true"/>
              </w:rPr>
              <w:tab/>
            </w:r>
            <w:r>
              <w:rPr>
                <w:rStyle w:val="IndexLink"/>
              </w:rPr>
              <w:t>197</w:t>
            </w:r>
          </w:hyperlink>
        </w:p>
        <w:p>
          <w:pPr>
            <w:pStyle w:val="Contents4"/>
            <w:tabs>
              <w:tab w:val="clear" w:pos="8176"/>
              <w:tab w:val="right" w:pos="9026" w:leader="dot"/>
            </w:tabs>
            <w:rPr/>
          </w:pPr>
          <w:hyperlink w:anchor="__RefHeading___Toc3884287_2116733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884289_211673320">
            <w:r>
              <w:rPr>
                <w:webHidden/>
                <w:rStyle w:val="IndexLink"/>
              </w:rPr>
              <w:t>1</w:t>
            </w:r>
            <w:r>
              <w:rPr>
                <w:rStyle w:val="IndexLink"/>
                <w:rtl w:val="true"/>
              </w:rPr>
              <w:t xml:space="preserve"> - </w:t>
            </w:r>
            <w:r>
              <w:rPr>
                <w:rStyle w:val="IndexLink"/>
                <w:rtl w:val="true"/>
              </w:rPr>
              <w:t>ابو اسحاق ثعلبی‌</w:t>
            </w:r>
            <w:r>
              <w:rPr>
                <w:rStyle w:val="IndexLink"/>
                <w:rtl w:val="true"/>
              </w:rPr>
              <w:tab/>
            </w:r>
            <w:r>
              <w:rPr>
                <w:rStyle w:val="IndexLink"/>
              </w:rPr>
              <w:t>197</w:t>
            </w:r>
          </w:hyperlink>
        </w:p>
        <w:p>
          <w:pPr>
            <w:pStyle w:val="Contents4"/>
            <w:tabs>
              <w:tab w:val="clear" w:pos="8176"/>
              <w:tab w:val="right" w:pos="9026" w:leader="dot"/>
            </w:tabs>
            <w:rPr/>
          </w:pPr>
          <w:hyperlink w:anchor="__RefHeading___Toc3884291_211673320">
            <w:r>
              <w:rPr>
                <w:webHidden/>
                <w:rStyle w:val="IndexLink"/>
              </w:rPr>
              <w:t>2</w:t>
            </w:r>
            <w:r>
              <w:rPr>
                <w:rStyle w:val="IndexLink"/>
                <w:rtl w:val="true"/>
              </w:rPr>
              <w:t xml:space="preserve"> - </w:t>
            </w:r>
            <w:r>
              <w:rPr>
                <w:rStyle w:val="IndexLink"/>
                <w:rtl w:val="true"/>
              </w:rPr>
              <w:t xml:space="preserve">ابو عبید هروی </w:t>
            </w:r>
            <w:r>
              <w:rPr>
                <w:rStyle w:val="IndexLink"/>
                <w:rtl w:val="true"/>
              </w:rPr>
              <w:t>(</w:t>
            </w:r>
            <w:r>
              <w:rPr>
                <w:rStyle w:val="IndexLink"/>
                <w:rtl w:val="true"/>
              </w:rPr>
              <w:t xml:space="preserve">م </w:t>
            </w:r>
            <w:r>
              <w:rPr>
                <w:rStyle w:val="IndexLink"/>
              </w:rPr>
              <w:t>223</w:t>
            </w:r>
            <w:r>
              <w:rPr>
                <w:rStyle w:val="IndexLink"/>
                <w:rtl w:val="true"/>
              </w:rPr>
              <w:t>)</w:t>
              <w:tab/>
            </w:r>
            <w:r>
              <w:rPr>
                <w:rStyle w:val="IndexLink"/>
              </w:rPr>
              <w:t>200</w:t>
            </w:r>
          </w:hyperlink>
        </w:p>
        <w:p>
          <w:pPr>
            <w:pStyle w:val="Contents4"/>
            <w:tabs>
              <w:tab w:val="clear" w:pos="8176"/>
              <w:tab w:val="right" w:pos="9026" w:leader="dot"/>
            </w:tabs>
            <w:rPr/>
          </w:pPr>
          <w:hyperlink w:anchor="__RefHeading___Toc3884293_211673320">
            <w:r>
              <w:rPr>
                <w:webHidden/>
                <w:rStyle w:val="IndexLink"/>
              </w:rPr>
              <w:t>3</w:t>
            </w:r>
            <w:r>
              <w:rPr>
                <w:rStyle w:val="IndexLink"/>
                <w:rtl w:val="true"/>
              </w:rPr>
              <w:t xml:space="preserve"> - </w:t>
            </w:r>
            <w:r>
              <w:rPr>
                <w:rStyle w:val="IndexLink"/>
                <w:rtl w:val="true"/>
              </w:rPr>
              <w:t>شیخ الاسلام حمّوئی‌</w:t>
            </w:r>
            <w:r>
              <w:rPr>
                <w:rStyle w:val="IndexLink"/>
                <w:rtl w:val="true"/>
              </w:rPr>
              <w:tab/>
            </w:r>
            <w:r>
              <w:rPr>
                <w:rStyle w:val="IndexLink"/>
              </w:rPr>
              <w:t>200</w:t>
            </w:r>
          </w:hyperlink>
        </w:p>
        <w:p>
          <w:pPr>
            <w:pStyle w:val="Contents4"/>
            <w:tabs>
              <w:tab w:val="clear" w:pos="8176"/>
              <w:tab w:val="right" w:pos="9026" w:leader="dot"/>
            </w:tabs>
            <w:rPr/>
          </w:pPr>
          <w:hyperlink w:anchor="__RefHeading___Toc3884295_211673320">
            <w:r>
              <w:rPr>
                <w:webHidden/>
                <w:rStyle w:val="IndexLink"/>
              </w:rPr>
              <w:t>4</w:t>
            </w:r>
            <w:r>
              <w:rPr>
                <w:rStyle w:val="IndexLink"/>
                <w:rtl w:val="true"/>
              </w:rPr>
              <w:t xml:space="preserve"> - </w:t>
            </w:r>
            <w:r>
              <w:rPr>
                <w:rStyle w:val="IndexLink"/>
                <w:rtl w:val="true"/>
              </w:rPr>
              <w:t>حاکم حسکانی‌</w:t>
            </w:r>
            <w:r>
              <w:rPr>
                <w:rStyle w:val="IndexLink"/>
                <w:rtl w:val="true"/>
              </w:rPr>
              <w:tab/>
            </w:r>
            <w:r>
              <w:rPr>
                <w:rStyle w:val="IndexLink"/>
              </w:rPr>
              <w:t>201</w:t>
            </w:r>
          </w:hyperlink>
        </w:p>
        <w:p>
          <w:pPr>
            <w:pStyle w:val="Contents3"/>
            <w:tabs>
              <w:tab w:val="clear" w:pos="8459"/>
              <w:tab w:val="right" w:pos="9026" w:leader="dot"/>
            </w:tabs>
            <w:rPr/>
          </w:pPr>
          <w:hyperlink w:anchor="__RefHeading___Toc3884297_211673320">
            <w:r>
              <w:rPr>
                <w:webHidden/>
                <w:rStyle w:val="IndexLink"/>
                <w:rtl w:val="true"/>
              </w:rPr>
              <w:t>راویان حدیث از اهل بیت‌علیهم السلام و اصحاب‌</w:t>
            </w:r>
            <w:r>
              <w:rPr>
                <w:rStyle w:val="IndexLink"/>
                <w:rtl w:val="true"/>
              </w:rPr>
              <w:tab/>
            </w:r>
            <w:r>
              <w:rPr>
                <w:rStyle w:val="IndexLink"/>
              </w:rPr>
              <w:t>202</w:t>
            </w:r>
          </w:hyperlink>
        </w:p>
        <w:p>
          <w:pPr>
            <w:pStyle w:val="Contents3"/>
            <w:tabs>
              <w:tab w:val="clear" w:pos="8459"/>
              <w:tab w:val="right" w:pos="9026" w:leader="dot"/>
            </w:tabs>
            <w:rPr/>
          </w:pPr>
          <w:hyperlink w:anchor="__RefHeading___Toc3884299_211673320">
            <w:r>
              <w:rPr>
                <w:webHidden/>
                <w:rStyle w:val="IndexLink"/>
                <w:rtl w:val="true"/>
              </w:rPr>
              <w:t>راویان حدیث از عامه‌</w:t>
            </w:r>
            <w:r>
              <w:rPr>
                <w:rStyle w:val="IndexLink"/>
                <w:rtl w:val="true"/>
              </w:rPr>
              <w:tab/>
            </w:r>
            <w:r>
              <w:rPr>
                <w:rStyle w:val="IndexLink"/>
              </w:rPr>
              <w:t>203</w:t>
            </w:r>
          </w:hyperlink>
        </w:p>
        <w:p>
          <w:pPr>
            <w:pStyle w:val="Contents3"/>
            <w:tabs>
              <w:tab w:val="clear" w:pos="8459"/>
              <w:tab w:val="right" w:pos="9026" w:leader="dot"/>
            </w:tabs>
            <w:rPr/>
          </w:pPr>
          <w:hyperlink w:anchor="__RefHeading___Toc3884301_211673320">
            <w:r>
              <w:rPr>
                <w:webHidden/>
                <w:rStyle w:val="IndexLink"/>
                <w:rtl w:val="true"/>
              </w:rPr>
              <w:t>دلالت حدیث‌</w:t>
            </w:r>
            <w:r>
              <w:rPr>
                <w:rStyle w:val="IndexLink"/>
                <w:rtl w:val="true"/>
              </w:rPr>
              <w:tab/>
            </w:r>
            <w:r>
              <w:rPr>
                <w:rStyle w:val="IndexLink"/>
              </w:rPr>
              <w:t>205</w:t>
            </w:r>
          </w:hyperlink>
        </w:p>
        <w:p>
          <w:pPr>
            <w:pStyle w:val="Contents3"/>
            <w:tabs>
              <w:tab w:val="clear" w:pos="8459"/>
              <w:tab w:val="right" w:pos="9026" w:leader="dot"/>
            </w:tabs>
            <w:rPr/>
          </w:pPr>
          <w:hyperlink w:anchor="__RefHeading___Toc3884303_211673320">
            <w:r>
              <w:rPr>
                <w:webHidden/>
                <w:rStyle w:val="IndexLink"/>
                <w:rtl w:val="true"/>
              </w:rPr>
              <w:t>پاسخ به شبهات‌</w:t>
            </w:r>
            <w:r>
              <w:rPr>
                <w:rStyle w:val="IndexLink"/>
                <w:rtl w:val="true"/>
              </w:rPr>
              <w:tab/>
            </w:r>
            <w:r>
              <w:rPr>
                <w:rStyle w:val="IndexLink"/>
              </w:rPr>
              <w:t>205</w:t>
            </w:r>
          </w:hyperlink>
        </w:p>
        <w:p>
          <w:pPr>
            <w:pStyle w:val="Contents4"/>
            <w:tabs>
              <w:tab w:val="clear" w:pos="8176"/>
              <w:tab w:val="right" w:pos="9026" w:leader="dot"/>
            </w:tabs>
            <w:rPr/>
          </w:pPr>
          <w:hyperlink w:anchor="__RefHeading___Toc3884305_211673320">
            <w:r>
              <w:rPr>
                <w:webHidden/>
                <w:rStyle w:val="IndexLink"/>
                <w:rtl w:val="true"/>
              </w:rPr>
              <w:t>توضیح</w:t>
            </w:r>
            <w:r>
              <w:rPr>
                <w:rStyle w:val="IndexLink"/>
                <w:rtl w:val="true"/>
              </w:rPr>
              <w:tab/>
            </w:r>
            <w:r>
              <w:rPr>
                <w:rStyle w:val="IndexLink"/>
              </w:rPr>
              <w:t>205</w:t>
            </w:r>
          </w:hyperlink>
        </w:p>
        <w:p>
          <w:pPr>
            <w:pStyle w:val="Contents4"/>
            <w:tabs>
              <w:tab w:val="clear" w:pos="8176"/>
              <w:tab w:val="right" w:pos="9026" w:leader="dot"/>
            </w:tabs>
            <w:rPr/>
          </w:pPr>
          <w:hyperlink w:anchor="__RefHeading___Toc3884307_211673320">
            <w:r>
              <w:rPr>
                <w:webHidden/>
                <w:rStyle w:val="IndexLink"/>
              </w:rPr>
              <w:t>1</w:t>
            </w:r>
            <w:r>
              <w:rPr>
                <w:rStyle w:val="IndexLink"/>
                <w:rtl w:val="true"/>
              </w:rPr>
              <w:t xml:space="preserve"> - </w:t>
            </w:r>
            <w:r>
              <w:rPr>
                <w:rStyle w:val="IndexLink"/>
                <w:rtl w:val="true"/>
              </w:rPr>
              <w:t>سوره معارج مکّی است</w:t>
            </w:r>
            <w:r>
              <w:rPr>
                <w:rStyle w:val="IndexLink"/>
                <w:rtl w:val="true"/>
              </w:rPr>
              <w:t>!!</w:t>
              <w:tab/>
            </w:r>
            <w:r>
              <w:rPr>
                <w:rStyle w:val="IndexLink"/>
              </w:rPr>
              <w:t>205</w:t>
            </w:r>
          </w:hyperlink>
        </w:p>
        <w:p>
          <w:pPr>
            <w:pStyle w:val="Contents4"/>
            <w:tabs>
              <w:tab w:val="clear" w:pos="8176"/>
              <w:tab w:val="right" w:pos="9026" w:leader="dot"/>
            </w:tabs>
            <w:rPr/>
          </w:pPr>
          <w:hyperlink w:anchor="__RefHeading___Toc3884309_211673320">
            <w:r>
              <w:rPr>
                <w:webHidden/>
                <w:rStyle w:val="IndexLink"/>
              </w:rPr>
              <w:t>2</w:t>
            </w:r>
            <w:r>
              <w:rPr>
                <w:rStyle w:val="IndexLink"/>
                <w:rtl w:val="true"/>
              </w:rPr>
              <w:t xml:space="preserve"> - </w:t>
            </w:r>
            <w:r>
              <w:rPr>
                <w:rStyle w:val="IndexLink"/>
                <w:rtl w:val="true"/>
              </w:rPr>
              <w:t>خداوند با وجود پیامبر عذاب نخواهد کرد</w:t>
            </w:r>
            <w:r>
              <w:rPr>
                <w:rStyle w:val="IndexLink"/>
                <w:rtl w:val="true"/>
              </w:rPr>
              <w:t>!!</w:t>
              <w:tab/>
            </w:r>
            <w:r>
              <w:rPr>
                <w:rStyle w:val="IndexLink"/>
              </w:rPr>
              <w:t>206</w:t>
            </w:r>
          </w:hyperlink>
        </w:p>
        <w:p>
          <w:pPr>
            <w:pStyle w:val="Contents4"/>
            <w:tabs>
              <w:tab w:val="clear" w:pos="8176"/>
              <w:tab w:val="right" w:pos="9026" w:leader="dot"/>
            </w:tabs>
            <w:rPr/>
          </w:pPr>
          <w:hyperlink w:anchor="__RefHeading___Toc3884311_211673320">
            <w:r>
              <w:rPr>
                <w:webHidden/>
                <w:rStyle w:val="IndexLink"/>
              </w:rPr>
              <w:t>3</w:t>
            </w:r>
            <w:r>
              <w:rPr>
                <w:rStyle w:val="IndexLink"/>
                <w:rtl w:val="true"/>
              </w:rPr>
              <w:t xml:space="preserve"> - </w:t>
            </w:r>
            <w:r>
              <w:rPr>
                <w:rStyle w:val="IndexLink"/>
                <w:rtl w:val="true"/>
              </w:rPr>
              <w:t>اگر چنین بود باید معجزه می‌شد</w:t>
            </w:r>
            <w:r>
              <w:rPr>
                <w:rStyle w:val="IndexLink"/>
                <w:rtl w:val="true"/>
              </w:rPr>
              <w:t>!!</w:t>
              <w:tab/>
            </w:r>
            <w:r>
              <w:rPr>
                <w:rStyle w:val="IndexLink"/>
              </w:rPr>
              <w:t>208</w:t>
            </w:r>
          </w:hyperlink>
        </w:p>
        <w:p>
          <w:pPr>
            <w:pStyle w:val="Contents4"/>
            <w:tabs>
              <w:tab w:val="clear" w:pos="8176"/>
              <w:tab w:val="right" w:pos="9026" w:leader="dot"/>
            </w:tabs>
            <w:rPr/>
          </w:pPr>
          <w:hyperlink w:anchor="__RefHeading___Toc3884313_211673320">
            <w:r>
              <w:rPr>
                <w:webHidden/>
                <w:rStyle w:val="IndexLink"/>
              </w:rPr>
              <w:t>4</w:t>
            </w:r>
            <w:r>
              <w:rPr>
                <w:rStyle w:val="IndexLink"/>
                <w:rtl w:val="true"/>
              </w:rPr>
              <w:t xml:space="preserve"> - </w:t>
            </w:r>
            <w:r>
              <w:rPr>
                <w:rStyle w:val="IndexLink"/>
                <w:rtl w:val="true"/>
              </w:rPr>
              <w:t>مسلمان عذاب دنیوی نمی‌شود</w:t>
            </w:r>
            <w:r>
              <w:rPr>
                <w:rStyle w:val="IndexLink"/>
                <w:rtl w:val="true"/>
              </w:rPr>
              <w:t>!!</w:t>
              <w:tab/>
            </w:r>
            <w:r>
              <w:rPr>
                <w:rStyle w:val="IndexLink"/>
              </w:rPr>
              <w:t>208</w:t>
            </w:r>
          </w:hyperlink>
        </w:p>
        <w:p>
          <w:pPr>
            <w:pStyle w:val="Contents2"/>
            <w:tabs>
              <w:tab w:val="clear" w:pos="8743"/>
              <w:tab w:val="right" w:pos="9026" w:leader="dot"/>
            </w:tabs>
            <w:rPr/>
          </w:pPr>
          <w:hyperlink w:anchor="__RefHeading___Toc3884315_211673320">
            <w:r>
              <w:rPr>
                <w:webHidden/>
                <w:rStyle w:val="IndexLink"/>
                <w:rtl w:val="true"/>
              </w:rPr>
              <w:t>سرّ اعراض اکثر صحابه از نص غدیر</w:t>
            </w:r>
            <w:r>
              <w:rPr>
                <w:rStyle w:val="IndexLink"/>
                <w:rtl w:val="true"/>
              </w:rPr>
              <w:tab/>
            </w:r>
            <w:r>
              <w:rPr>
                <w:rStyle w:val="IndexLink"/>
              </w:rPr>
              <w:t>209</w:t>
            </w:r>
          </w:hyperlink>
        </w:p>
        <w:p>
          <w:pPr>
            <w:pStyle w:val="Contents3"/>
            <w:tabs>
              <w:tab w:val="clear" w:pos="8459"/>
              <w:tab w:val="right" w:pos="9026" w:leader="dot"/>
            </w:tabs>
            <w:rPr/>
          </w:pPr>
          <w:hyperlink w:anchor="__RefHeading___Toc3884317_2116733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884319_211673320">
            <w:r>
              <w:rPr>
                <w:webHidden/>
                <w:rStyle w:val="IndexLink"/>
                <w:rtl w:val="true"/>
              </w:rPr>
              <w:t>عامل اول</w:t>
            </w:r>
            <w:r>
              <w:rPr>
                <w:rStyle w:val="IndexLink"/>
                <w:rtl w:val="true"/>
              </w:rPr>
              <w:t xml:space="preserve">: </w:t>
            </w:r>
            <w:r>
              <w:rPr>
                <w:rStyle w:val="IndexLink"/>
                <w:rtl w:val="true"/>
              </w:rPr>
              <w:t>وجود دو خط فکری در میان صحابه‌</w:t>
            </w:r>
            <w:r>
              <w:rPr>
                <w:rStyle w:val="IndexLink"/>
                <w:rtl w:val="true"/>
              </w:rPr>
              <w:tab/>
            </w:r>
            <w:r>
              <w:rPr>
                <w:rStyle w:val="IndexLink"/>
              </w:rPr>
              <w:t>210</w:t>
            </w:r>
          </w:hyperlink>
        </w:p>
        <w:p>
          <w:pPr>
            <w:pStyle w:val="Contents4"/>
            <w:tabs>
              <w:tab w:val="clear" w:pos="8176"/>
              <w:tab w:val="right" w:pos="9026" w:leader="dot"/>
            </w:tabs>
            <w:rPr/>
          </w:pPr>
          <w:hyperlink w:anchor="__RefHeading___Toc3884321_211673320">
            <w:r>
              <w:rPr>
                <w:webHidden/>
                <w:rStyle w:val="IndexLink"/>
                <w:rtl w:val="true"/>
              </w:rPr>
              <w:t>توضیح‌</w:t>
            </w:r>
            <w:r>
              <w:rPr>
                <w:rStyle w:val="IndexLink"/>
                <w:rtl w:val="true"/>
              </w:rPr>
              <w:tab/>
            </w:r>
            <w:r>
              <w:rPr>
                <w:rStyle w:val="IndexLink"/>
              </w:rPr>
              <w:t>210</w:t>
            </w:r>
          </w:hyperlink>
        </w:p>
        <w:p>
          <w:pPr>
            <w:pStyle w:val="Contents4"/>
            <w:tabs>
              <w:tab w:val="clear" w:pos="8176"/>
              <w:tab w:val="right" w:pos="9026" w:leader="dot"/>
            </w:tabs>
            <w:rPr/>
          </w:pPr>
          <w:hyperlink w:anchor="__RefHeading___Toc3884323_211673320">
            <w:r>
              <w:rPr>
                <w:webHidden/>
                <w:rStyle w:val="IndexLink"/>
                <w:rtl w:val="true"/>
              </w:rPr>
              <w:t>طرفداران طریق اجتهادی‌</w:t>
            </w:r>
            <w:r>
              <w:rPr>
                <w:rStyle w:val="IndexLink"/>
                <w:rtl w:val="true"/>
              </w:rPr>
              <w:tab/>
            </w:r>
            <w:r>
              <w:rPr>
                <w:rStyle w:val="IndexLink"/>
              </w:rPr>
              <w:t>210</w:t>
            </w:r>
          </w:hyperlink>
        </w:p>
        <w:p>
          <w:pPr>
            <w:pStyle w:val="Contents3"/>
            <w:tabs>
              <w:tab w:val="clear" w:pos="8459"/>
              <w:tab w:val="right" w:pos="9026" w:leader="dot"/>
            </w:tabs>
            <w:rPr/>
          </w:pPr>
          <w:hyperlink w:anchor="__RefHeading___Toc3884325_211673320">
            <w:r>
              <w:rPr>
                <w:webHidden/>
                <w:rStyle w:val="IndexLink"/>
                <w:rtl w:val="true"/>
              </w:rPr>
              <w:t>عامل دوّم</w:t>
            </w:r>
            <w:r>
              <w:rPr>
                <w:rStyle w:val="IndexLink"/>
                <w:rtl w:val="true"/>
              </w:rPr>
              <w:t xml:space="preserve">: </w:t>
            </w:r>
            <w:r>
              <w:rPr>
                <w:rStyle w:val="IndexLink"/>
                <w:rtl w:val="true"/>
              </w:rPr>
              <w:t>حقد و کینه‌</w:t>
            </w:r>
            <w:r>
              <w:rPr>
                <w:rStyle w:val="IndexLink"/>
                <w:rtl w:val="true"/>
              </w:rPr>
              <w:tab/>
            </w:r>
            <w:r>
              <w:rPr>
                <w:rStyle w:val="IndexLink"/>
              </w:rPr>
              <w:t>217</w:t>
            </w:r>
          </w:hyperlink>
        </w:p>
        <w:p>
          <w:pPr>
            <w:pStyle w:val="Contents3"/>
            <w:tabs>
              <w:tab w:val="clear" w:pos="8459"/>
              <w:tab w:val="right" w:pos="9026" w:leader="dot"/>
            </w:tabs>
            <w:rPr/>
          </w:pPr>
          <w:hyperlink w:anchor="__RefHeading___Toc3884327_211673320">
            <w:r>
              <w:rPr>
                <w:webHidden/>
                <w:rStyle w:val="IndexLink"/>
                <w:rtl w:val="true"/>
              </w:rPr>
              <w:t>عامل سوّم</w:t>
            </w:r>
            <w:r>
              <w:rPr>
                <w:rStyle w:val="IndexLink"/>
                <w:rtl w:val="true"/>
              </w:rPr>
              <w:t xml:space="preserve">: </w:t>
            </w:r>
            <w:r>
              <w:rPr>
                <w:rStyle w:val="IndexLink"/>
                <w:rtl w:val="true"/>
              </w:rPr>
              <w:t>امام علی‌علیه السلام مرد عدالت‌</w:t>
            </w:r>
            <w:r>
              <w:rPr>
                <w:rStyle w:val="IndexLink"/>
                <w:rtl w:val="true"/>
              </w:rPr>
              <w:tab/>
            </w:r>
            <w:r>
              <w:rPr>
                <w:rStyle w:val="IndexLink"/>
              </w:rPr>
              <w:t>219</w:t>
            </w:r>
          </w:hyperlink>
        </w:p>
        <w:p>
          <w:pPr>
            <w:pStyle w:val="Contents3"/>
            <w:tabs>
              <w:tab w:val="clear" w:pos="8459"/>
              <w:tab w:val="right" w:pos="9026" w:leader="dot"/>
            </w:tabs>
            <w:rPr/>
          </w:pPr>
          <w:hyperlink w:anchor="__RefHeading___Toc3884329_211673320">
            <w:r>
              <w:rPr>
                <w:webHidden/>
                <w:rStyle w:val="IndexLink"/>
                <w:rtl w:val="true"/>
              </w:rPr>
              <w:t>عامل چهارم</w:t>
            </w:r>
            <w:r>
              <w:rPr>
                <w:rStyle w:val="IndexLink"/>
                <w:rtl w:val="true"/>
              </w:rPr>
              <w:t xml:space="preserve">: </w:t>
            </w:r>
            <w:r>
              <w:rPr>
                <w:rStyle w:val="IndexLink"/>
                <w:rtl w:val="true"/>
              </w:rPr>
              <w:t>دشمنی با بنی هاشم‌</w:t>
            </w:r>
            <w:r>
              <w:rPr>
                <w:rStyle w:val="IndexLink"/>
                <w:rtl w:val="true"/>
              </w:rPr>
              <w:tab/>
            </w:r>
            <w:r>
              <w:rPr>
                <w:rStyle w:val="IndexLink"/>
              </w:rPr>
              <w:t>220</w:t>
            </w:r>
          </w:hyperlink>
        </w:p>
        <w:p>
          <w:pPr>
            <w:pStyle w:val="Contents2"/>
            <w:tabs>
              <w:tab w:val="clear" w:pos="8743"/>
              <w:tab w:val="right" w:pos="9026" w:leader="dot"/>
            </w:tabs>
            <w:rPr/>
          </w:pPr>
          <w:hyperlink w:anchor="__RefHeading___Toc3884331_211673320">
            <w:r>
              <w:rPr>
                <w:webHidden/>
                <w:rStyle w:val="IndexLink"/>
                <w:rtl w:val="true"/>
              </w:rPr>
              <w:t>عواقب انکار نصّ غدیر</w:t>
            </w:r>
            <w:r>
              <w:rPr>
                <w:rStyle w:val="IndexLink"/>
                <w:rtl w:val="true"/>
              </w:rPr>
              <w:tab/>
            </w:r>
            <w:r>
              <w:rPr>
                <w:rStyle w:val="IndexLink"/>
              </w:rPr>
              <w:t>223</w:t>
            </w:r>
          </w:hyperlink>
        </w:p>
        <w:p>
          <w:pPr>
            <w:pStyle w:val="Contents3"/>
            <w:tabs>
              <w:tab w:val="clear" w:pos="8459"/>
              <w:tab w:val="right" w:pos="9026" w:leader="dot"/>
            </w:tabs>
            <w:rPr/>
          </w:pPr>
          <w:hyperlink w:anchor="__RefHeading___Toc3884333_2116733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884335_211673320">
            <w:r>
              <w:rPr>
                <w:webHidden/>
                <w:rStyle w:val="IndexLink"/>
                <w:rtl w:val="true"/>
              </w:rPr>
              <w:t>اعتراف اهل سنت به عواقب انکار نصّ‌</w:t>
            </w:r>
            <w:r>
              <w:rPr>
                <w:rStyle w:val="IndexLink"/>
                <w:rtl w:val="true"/>
              </w:rPr>
              <w:tab/>
            </w:r>
            <w:r>
              <w:rPr>
                <w:rStyle w:val="IndexLink"/>
              </w:rPr>
              <w:t>224</w:t>
            </w:r>
          </w:hyperlink>
        </w:p>
        <w:p>
          <w:pPr>
            <w:pStyle w:val="Contents4"/>
            <w:tabs>
              <w:tab w:val="clear" w:pos="8176"/>
              <w:tab w:val="right" w:pos="9026" w:leader="dot"/>
            </w:tabs>
            <w:rPr/>
          </w:pPr>
          <w:hyperlink w:anchor="__RefHeading___Toc3884337_211673320">
            <w:r>
              <w:rPr>
                <w:webHidden/>
                <w:rStyle w:val="IndexLink"/>
                <w:rtl w:val="true"/>
              </w:rPr>
              <w:t>توضیح</w:t>
            </w:r>
            <w:r>
              <w:rPr>
                <w:rStyle w:val="IndexLink"/>
                <w:rtl w:val="true"/>
              </w:rPr>
              <w:tab/>
            </w:r>
            <w:r>
              <w:rPr>
                <w:rStyle w:val="IndexLink"/>
              </w:rPr>
              <w:t>224</w:t>
            </w:r>
          </w:hyperlink>
        </w:p>
        <w:p>
          <w:pPr>
            <w:pStyle w:val="Contents4"/>
            <w:tabs>
              <w:tab w:val="clear" w:pos="8176"/>
              <w:tab w:val="right" w:pos="9026" w:leader="dot"/>
            </w:tabs>
            <w:rPr/>
          </w:pPr>
          <w:hyperlink w:anchor="__RefHeading___Toc3884339_211673320">
            <w:r>
              <w:rPr>
                <w:webHidden/>
                <w:rStyle w:val="IndexLink"/>
              </w:rPr>
              <w:t>1</w:t>
            </w:r>
            <w:r>
              <w:rPr>
                <w:rStyle w:val="IndexLink"/>
                <w:rtl w:val="true"/>
              </w:rPr>
              <w:t xml:space="preserve"> - </w:t>
            </w:r>
            <w:r>
              <w:rPr>
                <w:rStyle w:val="IndexLink"/>
                <w:rtl w:val="true"/>
              </w:rPr>
              <w:t>دکتر احمد محمود صبحی‌</w:t>
            </w:r>
            <w:r>
              <w:rPr>
                <w:rStyle w:val="IndexLink"/>
                <w:rtl w:val="true"/>
              </w:rPr>
              <w:tab/>
            </w:r>
            <w:r>
              <w:rPr>
                <w:rStyle w:val="IndexLink"/>
              </w:rPr>
              <w:t>224</w:t>
            </w:r>
          </w:hyperlink>
        </w:p>
        <w:p>
          <w:pPr>
            <w:pStyle w:val="Contents4"/>
            <w:tabs>
              <w:tab w:val="clear" w:pos="8176"/>
              <w:tab w:val="right" w:pos="9026" w:leader="dot"/>
            </w:tabs>
            <w:rPr/>
          </w:pPr>
          <w:hyperlink w:anchor="__RefHeading___Toc3884341_211673320">
            <w:r>
              <w:rPr>
                <w:webHidden/>
                <w:rStyle w:val="IndexLink"/>
              </w:rPr>
              <w:t>2</w:t>
            </w:r>
            <w:r>
              <w:rPr>
                <w:rStyle w:val="IndexLink"/>
                <w:rtl w:val="true"/>
              </w:rPr>
              <w:t xml:space="preserve"> - </w:t>
            </w:r>
            <w:r>
              <w:rPr>
                <w:rStyle w:val="IndexLink"/>
                <w:rtl w:val="true"/>
              </w:rPr>
              <w:t>جاحظ</w:t>
            </w:r>
            <w:r>
              <w:rPr>
                <w:rStyle w:val="IndexLink"/>
                <w:rtl w:val="true"/>
              </w:rPr>
              <w:tab/>
            </w:r>
            <w:r>
              <w:rPr>
                <w:rStyle w:val="IndexLink"/>
              </w:rPr>
              <w:t>224</w:t>
            </w:r>
          </w:hyperlink>
        </w:p>
        <w:p>
          <w:pPr>
            <w:pStyle w:val="Contents4"/>
            <w:tabs>
              <w:tab w:val="clear" w:pos="8176"/>
              <w:tab w:val="right" w:pos="9026" w:leader="dot"/>
            </w:tabs>
            <w:rPr/>
          </w:pPr>
          <w:hyperlink w:anchor="__RefHeading___Toc3884343_211673320">
            <w:r>
              <w:rPr>
                <w:webHidden/>
                <w:rStyle w:val="IndexLink"/>
              </w:rPr>
              <w:t>3</w:t>
            </w:r>
            <w:r>
              <w:rPr>
                <w:rStyle w:val="IndexLink"/>
                <w:rtl w:val="true"/>
              </w:rPr>
              <w:t xml:space="preserve"> - </w:t>
            </w:r>
            <w:r>
              <w:rPr>
                <w:rStyle w:val="IndexLink"/>
                <w:rtl w:val="true"/>
              </w:rPr>
              <w:t>ابن قتیبه‌</w:t>
            </w:r>
            <w:r>
              <w:rPr>
                <w:rStyle w:val="IndexLink"/>
                <w:rtl w:val="true"/>
              </w:rPr>
              <w:tab/>
            </w:r>
            <w:r>
              <w:rPr>
                <w:rStyle w:val="IndexLink"/>
              </w:rPr>
              <w:t>225</w:t>
            </w:r>
          </w:hyperlink>
        </w:p>
        <w:p>
          <w:pPr>
            <w:pStyle w:val="Contents4"/>
            <w:tabs>
              <w:tab w:val="clear" w:pos="8176"/>
              <w:tab w:val="right" w:pos="9026" w:leader="dot"/>
            </w:tabs>
            <w:rPr/>
          </w:pPr>
          <w:hyperlink w:anchor="__RefHeading___Toc3884345_211673320">
            <w:r>
              <w:rPr>
                <w:webHidden/>
                <w:rStyle w:val="IndexLink"/>
              </w:rPr>
              <w:t>4</w:t>
            </w:r>
            <w:r>
              <w:rPr>
                <w:rStyle w:val="IndexLink"/>
                <w:rtl w:val="true"/>
              </w:rPr>
              <w:t xml:space="preserve"> - </w:t>
            </w:r>
            <w:r>
              <w:rPr>
                <w:rStyle w:val="IndexLink"/>
                <w:rtl w:val="true"/>
              </w:rPr>
              <w:t>مقریزی‌</w:t>
            </w:r>
            <w:r>
              <w:rPr>
                <w:rStyle w:val="IndexLink"/>
                <w:rtl w:val="true"/>
              </w:rPr>
              <w:tab/>
            </w:r>
            <w:r>
              <w:rPr>
                <w:rStyle w:val="IndexLink"/>
              </w:rPr>
              <w:t>225</w:t>
            </w:r>
          </w:hyperlink>
        </w:p>
        <w:p>
          <w:pPr>
            <w:pStyle w:val="Contents4"/>
            <w:tabs>
              <w:tab w:val="clear" w:pos="8176"/>
              <w:tab w:val="right" w:pos="9026" w:leader="dot"/>
            </w:tabs>
            <w:rPr/>
          </w:pPr>
          <w:hyperlink w:anchor="__RefHeading___Toc3884347_211673320">
            <w:r>
              <w:rPr>
                <w:webHidden/>
                <w:rStyle w:val="IndexLink"/>
              </w:rPr>
              <w:t>5</w:t>
            </w:r>
            <w:r>
              <w:rPr>
                <w:rStyle w:val="IndexLink"/>
                <w:rtl w:val="true"/>
              </w:rPr>
              <w:t xml:space="preserve"> - </w:t>
            </w:r>
            <w:r>
              <w:rPr>
                <w:rStyle w:val="IndexLink"/>
                <w:rtl w:val="true"/>
              </w:rPr>
              <w:t>ابن حزم ظاهری‌</w:t>
            </w:r>
            <w:r>
              <w:rPr>
                <w:rStyle w:val="IndexLink"/>
                <w:rtl w:val="true"/>
              </w:rPr>
              <w:tab/>
            </w:r>
            <w:r>
              <w:rPr>
                <w:rStyle w:val="IndexLink"/>
              </w:rPr>
              <w:t>225</w:t>
            </w:r>
          </w:hyperlink>
        </w:p>
        <w:p>
          <w:pPr>
            <w:pStyle w:val="Contents4"/>
            <w:tabs>
              <w:tab w:val="clear" w:pos="8176"/>
              <w:tab w:val="right" w:pos="9026" w:leader="dot"/>
            </w:tabs>
            <w:rPr/>
          </w:pPr>
          <w:hyperlink w:anchor="__RefHeading___Toc3884349_211673320">
            <w:r>
              <w:rPr>
                <w:webHidden/>
                <w:rStyle w:val="IndexLink"/>
              </w:rPr>
              <w:t>6</w:t>
            </w:r>
            <w:r>
              <w:rPr>
                <w:rStyle w:val="IndexLink"/>
                <w:rtl w:val="true"/>
              </w:rPr>
              <w:t xml:space="preserve"> - </w:t>
            </w:r>
            <w:r>
              <w:rPr>
                <w:rStyle w:val="IndexLink"/>
                <w:rtl w:val="true"/>
              </w:rPr>
              <w:t>ابوالثناء آلوسی‌</w:t>
            </w:r>
            <w:r>
              <w:rPr>
                <w:rStyle w:val="IndexLink"/>
                <w:rtl w:val="true"/>
              </w:rPr>
              <w:tab/>
            </w:r>
            <w:r>
              <w:rPr>
                <w:rStyle w:val="IndexLink"/>
              </w:rPr>
              <w:t>226</w:t>
            </w:r>
          </w:hyperlink>
        </w:p>
        <w:p>
          <w:pPr>
            <w:pStyle w:val="Contents4"/>
            <w:tabs>
              <w:tab w:val="clear" w:pos="8176"/>
              <w:tab w:val="right" w:pos="9026" w:leader="dot"/>
            </w:tabs>
            <w:rPr/>
          </w:pPr>
          <w:hyperlink w:anchor="__RefHeading___Toc3884351_211673320">
            <w:r>
              <w:rPr>
                <w:webHidden/>
                <w:rStyle w:val="IndexLink"/>
              </w:rPr>
              <w:t>7</w:t>
            </w:r>
            <w:r>
              <w:rPr>
                <w:rStyle w:val="IndexLink"/>
                <w:rtl w:val="true"/>
              </w:rPr>
              <w:t xml:space="preserve"> - </w:t>
            </w:r>
            <w:r>
              <w:rPr>
                <w:rStyle w:val="IndexLink"/>
                <w:rtl w:val="true"/>
              </w:rPr>
              <w:t>دکتر طه حسین مصری‌</w:t>
            </w:r>
            <w:r>
              <w:rPr>
                <w:rStyle w:val="IndexLink"/>
                <w:rtl w:val="true"/>
              </w:rPr>
              <w:tab/>
            </w:r>
            <w:r>
              <w:rPr>
                <w:rStyle w:val="IndexLink"/>
              </w:rPr>
              <w:t>226</w:t>
            </w:r>
          </w:hyperlink>
        </w:p>
        <w:p>
          <w:pPr>
            <w:pStyle w:val="Contents4"/>
            <w:tabs>
              <w:tab w:val="clear" w:pos="8176"/>
              <w:tab w:val="right" w:pos="9026" w:leader="dot"/>
            </w:tabs>
            <w:rPr/>
          </w:pPr>
          <w:hyperlink w:anchor="__RefHeading___Toc3884353_211673320">
            <w:r>
              <w:rPr>
                <w:webHidden/>
                <w:rStyle w:val="IndexLink"/>
              </w:rPr>
              <w:t>8</w:t>
            </w:r>
            <w:r>
              <w:rPr>
                <w:rStyle w:val="IndexLink"/>
                <w:rtl w:val="true"/>
              </w:rPr>
              <w:t xml:space="preserve"> - </w:t>
            </w:r>
            <w:r>
              <w:rPr>
                <w:rStyle w:val="IndexLink"/>
                <w:rtl w:val="true"/>
              </w:rPr>
              <w:t>مورّخ مشهور سید امیر علی هندی‌</w:t>
            </w:r>
            <w:r>
              <w:rPr>
                <w:rStyle w:val="IndexLink"/>
                <w:rtl w:val="true"/>
              </w:rPr>
              <w:tab/>
            </w:r>
            <w:r>
              <w:rPr>
                <w:rStyle w:val="IndexLink"/>
              </w:rPr>
              <w:t>228</w:t>
            </w:r>
          </w:hyperlink>
        </w:p>
        <w:p>
          <w:pPr>
            <w:pStyle w:val="Contents4"/>
            <w:tabs>
              <w:tab w:val="clear" w:pos="8176"/>
              <w:tab w:val="right" w:pos="9026" w:leader="dot"/>
            </w:tabs>
            <w:rPr/>
          </w:pPr>
          <w:hyperlink w:anchor="__RefHeading___Toc3884355_211673320">
            <w:r>
              <w:rPr>
                <w:webHidden/>
                <w:rStyle w:val="IndexLink"/>
              </w:rPr>
              <w:t>9</w:t>
            </w:r>
            <w:r>
              <w:rPr>
                <w:rStyle w:val="IndexLink"/>
                <w:rtl w:val="true"/>
              </w:rPr>
              <w:t xml:space="preserve"> - </w:t>
            </w:r>
            <w:r>
              <w:rPr>
                <w:rStyle w:val="IndexLink"/>
                <w:rtl w:val="true"/>
              </w:rPr>
              <w:t>دکتر احمد امین مصری‌</w:t>
            </w:r>
            <w:r>
              <w:rPr>
                <w:rStyle w:val="IndexLink"/>
                <w:rtl w:val="true"/>
              </w:rPr>
              <w:tab/>
            </w:r>
            <w:r>
              <w:rPr>
                <w:rStyle w:val="IndexLink"/>
              </w:rPr>
              <w:t>229</w:t>
            </w:r>
          </w:hyperlink>
        </w:p>
        <w:p>
          <w:pPr>
            <w:pStyle w:val="Contents4"/>
            <w:tabs>
              <w:tab w:val="clear" w:pos="8176"/>
              <w:tab w:val="right" w:pos="9026" w:leader="dot"/>
            </w:tabs>
            <w:rPr/>
          </w:pPr>
          <w:hyperlink w:anchor="__RefHeading___Toc3884357_211673320">
            <w:r>
              <w:rPr>
                <w:webHidden/>
                <w:rStyle w:val="IndexLink"/>
              </w:rPr>
              <w:t>10</w:t>
            </w:r>
            <w:r>
              <w:rPr>
                <w:rStyle w:val="IndexLink"/>
                <w:rtl w:val="true"/>
              </w:rPr>
              <w:t xml:space="preserve"> - </w:t>
            </w:r>
            <w:r>
              <w:rPr>
                <w:rStyle w:val="IndexLink"/>
                <w:rtl w:val="true"/>
              </w:rPr>
              <w:t>دکتر علی سامی نشار</w:t>
            </w:r>
            <w:r>
              <w:rPr>
                <w:rStyle w:val="IndexLink"/>
                <w:rtl w:val="true"/>
              </w:rPr>
              <w:tab/>
            </w:r>
            <w:r>
              <w:rPr>
                <w:rStyle w:val="IndexLink"/>
              </w:rPr>
              <w:t>229</w:t>
            </w:r>
          </w:hyperlink>
        </w:p>
        <w:p>
          <w:pPr>
            <w:pStyle w:val="Contents4"/>
            <w:tabs>
              <w:tab w:val="clear" w:pos="8176"/>
              <w:tab w:val="right" w:pos="9026" w:leader="dot"/>
            </w:tabs>
            <w:rPr/>
          </w:pPr>
          <w:hyperlink w:anchor="__RefHeading___Toc3884359_211673320">
            <w:r>
              <w:rPr>
                <w:webHidden/>
                <w:rStyle w:val="IndexLink"/>
              </w:rPr>
              <w:t>11</w:t>
            </w:r>
            <w:r>
              <w:rPr>
                <w:rStyle w:val="IndexLink"/>
                <w:rtl w:val="true"/>
              </w:rPr>
              <w:t xml:space="preserve"> - </w:t>
            </w:r>
            <w:r>
              <w:rPr>
                <w:rStyle w:val="IndexLink"/>
                <w:rtl w:val="true"/>
              </w:rPr>
              <w:t>عباس محمود عقّاد</w:t>
            </w:r>
            <w:r>
              <w:rPr>
                <w:rStyle w:val="IndexLink"/>
                <w:rtl w:val="true"/>
              </w:rPr>
              <w:tab/>
            </w:r>
            <w:r>
              <w:rPr>
                <w:rStyle w:val="IndexLink"/>
              </w:rPr>
              <w:t>230</w:t>
            </w:r>
          </w:hyperlink>
        </w:p>
        <w:p>
          <w:pPr>
            <w:pStyle w:val="Contents4"/>
            <w:tabs>
              <w:tab w:val="clear" w:pos="8176"/>
              <w:tab w:val="right" w:pos="9026" w:leader="dot"/>
            </w:tabs>
            <w:rPr/>
          </w:pPr>
          <w:hyperlink w:anchor="__RefHeading___Toc3884361_211673320">
            <w:r>
              <w:rPr>
                <w:webHidden/>
                <w:rStyle w:val="IndexLink"/>
              </w:rPr>
              <w:t>12</w:t>
            </w:r>
            <w:r>
              <w:rPr>
                <w:rStyle w:val="IndexLink"/>
                <w:rtl w:val="true"/>
              </w:rPr>
              <w:t xml:space="preserve"> - </w:t>
            </w:r>
            <w:r>
              <w:rPr>
                <w:rStyle w:val="IndexLink"/>
                <w:rtl w:val="true"/>
              </w:rPr>
              <w:t>دکتر محمود خالدی</w:t>
            </w:r>
            <w:r>
              <w:rPr>
                <w:rStyle w:val="IndexLink"/>
                <w:rtl w:val="true"/>
              </w:rPr>
              <w:t xml:space="preserve">: </w:t>
            </w:r>
            <w:r>
              <w:rPr>
                <w:rStyle w:val="IndexLink"/>
                <w:rtl w:val="true"/>
              </w:rPr>
              <w:t>استاد دانشگاه یرموک، اردن</w:t>
            </w:r>
            <w:r>
              <w:rPr>
                <w:rStyle w:val="IndexLink"/>
                <w:rtl w:val="true"/>
              </w:rPr>
              <w:t>.</w:t>
              <w:tab/>
            </w:r>
            <w:r>
              <w:rPr>
                <w:rStyle w:val="IndexLink"/>
              </w:rPr>
              <w:t>231</w:t>
            </w:r>
          </w:hyperlink>
        </w:p>
        <w:p>
          <w:pPr>
            <w:pStyle w:val="Contents4"/>
            <w:tabs>
              <w:tab w:val="clear" w:pos="8176"/>
              <w:tab w:val="right" w:pos="9026" w:leader="dot"/>
            </w:tabs>
            <w:rPr/>
          </w:pPr>
          <w:hyperlink w:anchor="__RefHeading___Toc3884363_211673320">
            <w:r>
              <w:rPr>
                <w:webHidden/>
                <w:rStyle w:val="IndexLink"/>
              </w:rPr>
              <w:t>13</w:t>
            </w:r>
            <w:r>
              <w:rPr>
                <w:rStyle w:val="IndexLink"/>
                <w:rtl w:val="true"/>
              </w:rPr>
              <w:t xml:space="preserve"> - </w:t>
            </w:r>
            <w:r>
              <w:rPr>
                <w:rStyle w:val="IndexLink"/>
                <w:rtl w:val="true"/>
              </w:rPr>
              <w:t>مصطفی رافعی، دکترای حقوق در دانشگاه پاریس‌</w:t>
            </w:r>
            <w:r>
              <w:rPr>
                <w:rStyle w:val="IndexLink"/>
                <w:rtl w:val="true"/>
              </w:rPr>
              <w:tab/>
            </w:r>
            <w:r>
              <w:rPr>
                <w:rStyle w:val="IndexLink"/>
              </w:rPr>
              <w:t>231</w:t>
            </w:r>
          </w:hyperlink>
        </w:p>
        <w:p>
          <w:pPr>
            <w:pStyle w:val="Contents4"/>
            <w:tabs>
              <w:tab w:val="clear" w:pos="8176"/>
              <w:tab w:val="right" w:pos="9026" w:leader="dot"/>
            </w:tabs>
            <w:rPr/>
          </w:pPr>
          <w:hyperlink w:anchor="__RefHeading___Toc3884365_211673320">
            <w:r>
              <w:rPr>
                <w:webHidden/>
                <w:rStyle w:val="IndexLink"/>
              </w:rPr>
              <w:t>14</w:t>
            </w:r>
            <w:r>
              <w:rPr>
                <w:rStyle w:val="IndexLink"/>
                <w:rtl w:val="true"/>
              </w:rPr>
              <w:t xml:space="preserve"> - </w:t>
            </w:r>
            <w:r>
              <w:rPr>
                <w:rStyle w:val="IndexLink"/>
                <w:rtl w:val="true"/>
              </w:rPr>
              <w:t>محمّد رشید رضا</w:t>
            </w:r>
            <w:r>
              <w:rPr>
                <w:rStyle w:val="IndexLink"/>
                <w:rtl w:val="true"/>
              </w:rPr>
              <w:tab/>
            </w:r>
            <w:r>
              <w:rPr>
                <w:rStyle w:val="IndexLink"/>
              </w:rPr>
              <w:t>232</w:t>
            </w:r>
          </w:hyperlink>
        </w:p>
        <w:p>
          <w:pPr>
            <w:pStyle w:val="Contents2"/>
            <w:tabs>
              <w:tab w:val="clear" w:pos="8743"/>
              <w:tab w:val="right" w:pos="9026" w:leader="dot"/>
            </w:tabs>
            <w:rPr/>
          </w:pPr>
          <w:hyperlink w:anchor="__RefHeading___Toc3884367_211673320">
            <w:r>
              <w:rPr>
                <w:webHidden/>
                <w:rStyle w:val="IndexLink"/>
                <w:rtl w:val="true"/>
              </w:rPr>
              <w:t>برپایی جشن غدیر</w:t>
            </w:r>
            <w:r>
              <w:rPr>
                <w:rStyle w:val="IndexLink"/>
                <w:rtl w:val="true"/>
              </w:rPr>
              <w:tab/>
            </w:r>
            <w:r>
              <w:rPr>
                <w:rStyle w:val="IndexLink"/>
              </w:rPr>
              <w:t>233</w:t>
            </w:r>
          </w:hyperlink>
        </w:p>
        <w:p>
          <w:pPr>
            <w:pStyle w:val="Contents3"/>
            <w:tabs>
              <w:tab w:val="clear" w:pos="8459"/>
              <w:tab w:val="right" w:pos="9026" w:leader="dot"/>
            </w:tabs>
            <w:rPr/>
          </w:pPr>
          <w:hyperlink w:anchor="__RefHeading___Toc3884369_2116733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884371_211673320">
            <w:r>
              <w:rPr>
                <w:webHidden/>
                <w:rStyle w:val="IndexLink"/>
                <w:rtl w:val="true"/>
              </w:rPr>
              <w:t>فتاوای وهابیون‌</w:t>
            </w:r>
            <w:r>
              <w:rPr>
                <w:rStyle w:val="IndexLink"/>
                <w:rtl w:val="true"/>
              </w:rPr>
              <w:tab/>
            </w:r>
            <w:r>
              <w:rPr>
                <w:rStyle w:val="IndexLink"/>
              </w:rPr>
              <w:t>233</w:t>
            </w:r>
          </w:hyperlink>
        </w:p>
        <w:p>
          <w:pPr>
            <w:pStyle w:val="Contents3"/>
            <w:tabs>
              <w:tab w:val="clear" w:pos="8459"/>
              <w:tab w:val="right" w:pos="9026" w:leader="dot"/>
            </w:tabs>
            <w:rPr/>
          </w:pPr>
          <w:hyperlink w:anchor="__RefHeading___Toc3884373_211673320">
            <w:r>
              <w:rPr>
                <w:webHidden/>
                <w:rStyle w:val="IndexLink"/>
                <w:rtl w:val="true"/>
              </w:rPr>
              <w:t>برپایی جشن مظهر حبّ و بغض‌</w:t>
            </w:r>
            <w:r>
              <w:rPr>
                <w:rStyle w:val="IndexLink"/>
                <w:rtl w:val="true"/>
              </w:rPr>
              <w:tab/>
            </w:r>
            <w:r>
              <w:rPr>
                <w:rStyle w:val="IndexLink"/>
              </w:rPr>
              <w:t>234</w:t>
            </w:r>
          </w:hyperlink>
        </w:p>
        <w:p>
          <w:pPr>
            <w:pStyle w:val="Contents3"/>
            <w:tabs>
              <w:tab w:val="clear" w:pos="8459"/>
              <w:tab w:val="right" w:pos="9026" w:leader="dot"/>
            </w:tabs>
            <w:rPr/>
          </w:pPr>
          <w:hyperlink w:anchor="__RefHeading___Toc3884375_211673320">
            <w:r>
              <w:rPr>
                <w:webHidden/>
                <w:rStyle w:val="IndexLink"/>
                <w:rtl w:val="true"/>
              </w:rPr>
              <w:t>وجوب محبّت‌</w:t>
            </w:r>
            <w:r>
              <w:rPr>
                <w:rStyle w:val="IndexLink"/>
                <w:rtl w:val="true"/>
              </w:rPr>
              <w:tab/>
            </w:r>
            <w:r>
              <w:rPr>
                <w:rStyle w:val="IndexLink"/>
              </w:rPr>
              <w:t>235</w:t>
            </w:r>
          </w:hyperlink>
        </w:p>
        <w:p>
          <w:pPr>
            <w:pStyle w:val="Contents4"/>
            <w:tabs>
              <w:tab w:val="clear" w:pos="8176"/>
              <w:tab w:val="right" w:pos="9026" w:leader="dot"/>
            </w:tabs>
            <w:rPr/>
          </w:pPr>
          <w:hyperlink w:anchor="__RefHeading___Toc3884377_211673320">
            <w:r>
              <w:rPr>
                <w:webHidden/>
                <w:rStyle w:val="IndexLink"/>
                <w:rtl w:val="true"/>
              </w:rPr>
              <w:t>توضیح</w:t>
            </w:r>
            <w:r>
              <w:rPr>
                <w:rStyle w:val="IndexLink"/>
                <w:rtl w:val="true"/>
              </w:rPr>
              <w:tab/>
            </w:r>
            <w:r>
              <w:rPr>
                <w:rStyle w:val="IndexLink"/>
              </w:rPr>
              <w:t>235</w:t>
            </w:r>
          </w:hyperlink>
        </w:p>
        <w:p>
          <w:pPr>
            <w:pStyle w:val="Contents4"/>
            <w:tabs>
              <w:tab w:val="clear" w:pos="8176"/>
              <w:tab w:val="right" w:pos="9026" w:leader="dot"/>
            </w:tabs>
            <w:rPr/>
          </w:pPr>
          <w:hyperlink w:anchor="__RefHeading___Toc3884379_211673320">
            <w:r>
              <w:rPr>
                <w:webHidden/>
                <w:rStyle w:val="IndexLink"/>
              </w:rPr>
              <w:t>1</w:t>
            </w:r>
            <w:r>
              <w:rPr>
                <w:rStyle w:val="IndexLink"/>
                <w:rtl w:val="true"/>
              </w:rPr>
              <w:t xml:space="preserve"> - </w:t>
            </w:r>
            <w:r>
              <w:rPr>
                <w:rStyle w:val="IndexLink"/>
                <w:rtl w:val="true"/>
              </w:rPr>
              <w:t>خداوند</w:t>
            </w:r>
            <w:r>
              <w:rPr>
                <w:rStyle w:val="IndexLink"/>
                <w:rtl w:val="true"/>
              </w:rPr>
              <w:tab/>
            </w:r>
            <w:r>
              <w:rPr>
                <w:rStyle w:val="IndexLink"/>
              </w:rPr>
              <w:t>235</w:t>
            </w:r>
          </w:hyperlink>
        </w:p>
        <w:p>
          <w:pPr>
            <w:pStyle w:val="Contents4"/>
            <w:tabs>
              <w:tab w:val="clear" w:pos="8176"/>
              <w:tab w:val="right" w:pos="9026" w:leader="dot"/>
            </w:tabs>
            <w:rPr/>
          </w:pPr>
          <w:hyperlink w:anchor="__RefHeading___Toc3884381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235</w:t>
            </w:r>
          </w:hyperlink>
        </w:p>
        <w:p>
          <w:pPr>
            <w:pStyle w:val="Contents4"/>
            <w:tabs>
              <w:tab w:val="clear" w:pos="8176"/>
              <w:tab w:val="right" w:pos="9026" w:leader="dot"/>
            </w:tabs>
            <w:rPr/>
          </w:pPr>
          <w:hyperlink w:anchor="__RefHeading___Toc3884383_211673320">
            <w:r>
              <w:rPr>
                <w:webHidden/>
                <w:rStyle w:val="IndexLink"/>
              </w:rPr>
              <w:t>3</w:t>
            </w:r>
            <w:r>
              <w:rPr>
                <w:rStyle w:val="IndexLink"/>
                <w:rtl w:val="true"/>
              </w:rPr>
              <w:t xml:space="preserve"> - </w:t>
            </w:r>
            <w:r>
              <w:rPr>
                <w:rStyle w:val="IndexLink"/>
                <w:rtl w:val="true"/>
              </w:rPr>
              <w:t>آل بیت پیامبرعلیهم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3884385_211673320">
            <w:r>
              <w:rPr>
                <w:webHidden/>
                <w:rStyle w:val="IndexLink"/>
                <w:rtl w:val="true"/>
              </w:rPr>
              <w:t>عوامل لزوم حبّ آل رسول‌</w:t>
            </w:r>
            <w:r>
              <w:rPr>
                <w:rStyle w:val="IndexLink"/>
                <w:rtl w:val="true"/>
              </w:rPr>
              <w:tab/>
            </w:r>
            <w:r>
              <w:rPr>
                <w:rStyle w:val="IndexLink"/>
              </w:rPr>
              <w:t>236</w:t>
            </w:r>
          </w:hyperlink>
        </w:p>
        <w:p>
          <w:pPr>
            <w:pStyle w:val="Contents3"/>
            <w:tabs>
              <w:tab w:val="clear" w:pos="8459"/>
              <w:tab w:val="right" w:pos="9026" w:leader="dot"/>
            </w:tabs>
            <w:rPr/>
          </w:pPr>
          <w:hyperlink w:anchor="__RefHeading___Toc3884387_211673320">
            <w:r>
              <w:rPr>
                <w:webHidden/>
                <w:rStyle w:val="IndexLink"/>
                <w:rtl w:val="true"/>
              </w:rPr>
              <w:t>برپایی مراسم از دیدگاه قرآن‌</w:t>
            </w:r>
            <w:r>
              <w:rPr>
                <w:rStyle w:val="IndexLink"/>
                <w:rtl w:val="true"/>
              </w:rPr>
              <w:tab/>
            </w:r>
            <w:r>
              <w:rPr>
                <w:rStyle w:val="IndexLink"/>
              </w:rPr>
              <w:t>238</w:t>
            </w:r>
          </w:hyperlink>
        </w:p>
        <w:p>
          <w:pPr>
            <w:pStyle w:val="Contents4"/>
            <w:tabs>
              <w:tab w:val="clear" w:pos="8176"/>
              <w:tab w:val="right" w:pos="9026" w:leader="dot"/>
            </w:tabs>
            <w:rPr/>
          </w:pPr>
          <w:hyperlink w:anchor="__RefHeading___Toc3884389_2116733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884391_211673320">
            <w:r>
              <w:rPr>
                <w:webHidden/>
                <w:rStyle w:val="IndexLink"/>
                <w:rtl w:val="true"/>
              </w:rPr>
              <w:t xml:space="preserve">الف </w:t>
            </w:r>
            <w:r>
              <w:rPr>
                <w:rStyle w:val="IndexLink"/>
                <w:rtl w:val="true"/>
              </w:rPr>
              <w:t xml:space="preserve">- </w:t>
            </w:r>
            <w:r>
              <w:rPr>
                <w:rStyle w:val="IndexLink"/>
                <w:rtl w:val="true"/>
              </w:rPr>
              <w:t>مقام ابراهیم‌علیه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3884393_211673320">
            <w:r>
              <w:rPr>
                <w:webHidden/>
                <w:rStyle w:val="IndexLink"/>
                <w:rtl w:val="true"/>
              </w:rPr>
              <w:t xml:space="preserve">ب </w:t>
            </w:r>
            <w:r>
              <w:rPr>
                <w:rStyle w:val="IndexLink"/>
                <w:rtl w:val="true"/>
              </w:rPr>
              <w:t xml:space="preserve">- </w:t>
            </w:r>
            <w:r>
              <w:rPr>
                <w:rStyle w:val="IndexLink"/>
                <w:rtl w:val="true"/>
              </w:rPr>
              <w:t>صفا و مروه‌</w:t>
            </w:r>
            <w:r>
              <w:rPr>
                <w:rStyle w:val="IndexLink"/>
                <w:rtl w:val="true"/>
              </w:rPr>
              <w:tab/>
            </w:r>
            <w:r>
              <w:rPr>
                <w:rStyle w:val="IndexLink"/>
              </w:rPr>
              <w:t>239</w:t>
            </w:r>
          </w:hyperlink>
        </w:p>
        <w:p>
          <w:pPr>
            <w:pStyle w:val="Contents4"/>
            <w:tabs>
              <w:tab w:val="clear" w:pos="8176"/>
              <w:tab w:val="right" w:pos="9026" w:leader="dot"/>
            </w:tabs>
            <w:rPr/>
          </w:pPr>
          <w:hyperlink w:anchor="__RefHeading___Toc3884395_211673320">
            <w:r>
              <w:rPr>
                <w:webHidden/>
                <w:rStyle w:val="IndexLink"/>
                <w:rtl w:val="true"/>
              </w:rPr>
              <w:t xml:space="preserve">ج </w:t>
            </w:r>
            <w:r>
              <w:rPr>
                <w:rStyle w:val="IndexLink"/>
                <w:rtl w:val="true"/>
              </w:rPr>
              <w:t xml:space="preserve">- </w:t>
            </w:r>
            <w:r>
              <w:rPr>
                <w:rStyle w:val="IndexLink"/>
                <w:rtl w:val="true"/>
              </w:rPr>
              <w:t>قربانی‌</w:t>
            </w:r>
            <w:r>
              <w:rPr>
                <w:rStyle w:val="IndexLink"/>
                <w:rtl w:val="true"/>
              </w:rPr>
              <w:tab/>
            </w:r>
            <w:r>
              <w:rPr>
                <w:rStyle w:val="IndexLink"/>
              </w:rPr>
              <w:t>239</w:t>
            </w:r>
          </w:hyperlink>
        </w:p>
        <w:p>
          <w:pPr>
            <w:pStyle w:val="Contents4"/>
            <w:tabs>
              <w:tab w:val="clear" w:pos="8176"/>
              <w:tab w:val="right" w:pos="9026" w:leader="dot"/>
            </w:tabs>
            <w:rPr/>
          </w:pPr>
          <w:hyperlink w:anchor="__RefHeading___Toc3884397_211673320">
            <w:r>
              <w:rPr>
                <w:webHidden/>
                <w:rStyle w:val="IndexLink"/>
                <w:rtl w:val="true"/>
              </w:rPr>
              <w:t xml:space="preserve">د </w:t>
            </w:r>
            <w:r>
              <w:rPr>
                <w:rStyle w:val="IndexLink"/>
                <w:rtl w:val="true"/>
              </w:rPr>
              <w:t xml:space="preserve">- </w:t>
            </w:r>
            <w:r>
              <w:rPr>
                <w:rStyle w:val="IndexLink"/>
                <w:rtl w:val="true"/>
              </w:rPr>
              <w:t>رمی جمرات‌</w:t>
            </w:r>
            <w:r>
              <w:rPr>
                <w:rStyle w:val="IndexLink"/>
                <w:rtl w:val="true"/>
              </w:rPr>
              <w:tab/>
            </w:r>
            <w:r>
              <w:rPr>
                <w:rStyle w:val="IndexLink"/>
              </w:rPr>
              <w:t>240</w:t>
            </w:r>
          </w:hyperlink>
        </w:p>
        <w:p>
          <w:pPr>
            <w:pStyle w:val="Contents3"/>
            <w:tabs>
              <w:tab w:val="clear" w:pos="8459"/>
              <w:tab w:val="right" w:pos="9026" w:leader="dot"/>
            </w:tabs>
            <w:rPr/>
          </w:pPr>
          <w:hyperlink w:anchor="__RefHeading___Toc3884399_211673320">
            <w:r>
              <w:rPr>
                <w:webHidden/>
                <w:rStyle w:val="IndexLink"/>
                <w:rtl w:val="true"/>
              </w:rPr>
              <w:t>برپایی مراسم از دیدگاه احادیث‌</w:t>
            </w:r>
            <w:r>
              <w:rPr>
                <w:rStyle w:val="IndexLink"/>
                <w:rtl w:val="true"/>
              </w:rPr>
              <w:tab/>
            </w:r>
            <w:r>
              <w:rPr>
                <w:rStyle w:val="IndexLink"/>
              </w:rPr>
              <w:t>243</w:t>
            </w:r>
          </w:hyperlink>
        </w:p>
        <w:p>
          <w:pPr>
            <w:pStyle w:val="Contents3"/>
            <w:tabs>
              <w:tab w:val="clear" w:pos="8459"/>
              <w:tab w:val="right" w:pos="9026" w:leader="dot"/>
            </w:tabs>
            <w:rPr/>
          </w:pPr>
          <w:hyperlink w:anchor="__RefHeading___Toc3884401_211673320">
            <w:r>
              <w:rPr>
                <w:webHidden/>
                <w:rStyle w:val="IndexLink"/>
                <w:rtl w:val="true"/>
              </w:rPr>
              <w:t>فواید برپایی مراسم‌</w:t>
            </w:r>
            <w:r>
              <w:rPr>
                <w:rStyle w:val="IndexLink"/>
                <w:rtl w:val="true"/>
              </w:rPr>
              <w:tab/>
            </w:r>
            <w:r>
              <w:rPr>
                <w:rStyle w:val="IndexLink"/>
              </w:rPr>
              <w:t>244</w:t>
            </w:r>
          </w:hyperlink>
        </w:p>
        <w:p>
          <w:pPr>
            <w:pStyle w:val="Contents3"/>
            <w:tabs>
              <w:tab w:val="clear" w:pos="8459"/>
              <w:tab w:val="right" w:pos="9026" w:leader="dot"/>
            </w:tabs>
            <w:rPr/>
          </w:pPr>
          <w:hyperlink w:anchor="__RefHeading___Toc3884403_211673320">
            <w:r>
              <w:rPr>
                <w:webHidden/>
                <w:rStyle w:val="IndexLink"/>
                <w:rtl w:val="true"/>
              </w:rPr>
              <w:t>عید غدیر در اسلام‌</w:t>
            </w:r>
            <w:r>
              <w:rPr>
                <w:rStyle w:val="IndexLink"/>
                <w:rtl w:val="true"/>
              </w:rPr>
              <w:tab/>
            </w:r>
            <w:r>
              <w:rPr>
                <w:rStyle w:val="IndexLink"/>
              </w:rPr>
              <w:t>245</w:t>
            </w:r>
          </w:hyperlink>
        </w:p>
        <w:p>
          <w:pPr>
            <w:pStyle w:val="Contents4"/>
            <w:tabs>
              <w:tab w:val="clear" w:pos="8176"/>
              <w:tab w:val="right" w:pos="9026" w:leader="dot"/>
            </w:tabs>
            <w:rPr/>
          </w:pPr>
          <w:hyperlink w:anchor="__RefHeading___Toc3884405_2116733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884407_211673320">
            <w:r>
              <w:rPr>
                <w:webHidden/>
                <w:rStyle w:val="IndexLink"/>
              </w:rPr>
              <w:t>1</w:t>
            </w:r>
            <w:r>
              <w:rPr>
                <w:rStyle w:val="IndexLink"/>
                <w:rtl w:val="true"/>
              </w:rPr>
              <w:t xml:space="preserve"> - </w:t>
            </w:r>
            <w:r>
              <w:rPr>
                <w:rStyle w:val="IndexLink"/>
                <w:rtl w:val="true"/>
              </w:rPr>
              <w:t>عدم اختصاص به شیعه‌</w:t>
            </w:r>
            <w:r>
              <w:rPr>
                <w:rStyle w:val="IndexLink"/>
                <w:rtl w:val="true"/>
              </w:rPr>
              <w:tab/>
            </w:r>
            <w:r>
              <w:rPr>
                <w:rStyle w:val="IndexLink"/>
              </w:rPr>
              <w:t>246</w:t>
            </w:r>
          </w:hyperlink>
        </w:p>
        <w:p>
          <w:pPr>
            <w:pStyle w:val="Contents4"/>
            <w:tabs>
              <w:tab w:val="clear" w:pos="8176"/>
              <w:tab w:val="right" w:pos="9026" w:leader="dot"/>
            </w:tabs>
            <w:rPr/>
          </w:pPr>
          <w:hyperlink w:anchor="__RefHeading___Toc3884409_211673320">
            <w:r>
              <w:rPr>
                <w:webHidden/>
                <w:rStyle w:val="IndexLink"/>
              </w:rPr>
              <w:t>2</w:t>
            </w:r>
            <w:r>
              <w:rPr>
                <w:rStyle w:val="IndexLink"/>
                <w:rtl w:val="true"/>
              </w:rPr>
              <w:t xml:space="preserve"> - </w:t>
            </w:r>
            <w:r>
              <w:rPr>
                <w:rStyle w:val="IndexLink"/>
                <w:rtl w:val="true"/>
              </w:rPr>
              <w:t>مبدأ عید غدیر</w:t>
            </w:r>
            <w:r>
              <w:rPr>
                <w:rStyle w:val="IndexLink"/>
                <w:rtl w:val="true"/>
              </w:rPr>
              <w:tab/>
            </w:r>
            <w:r>
              <w:rPr>
                <w:rStyle w:val="IndexLink"/>
              </w:rPr>
              <w:t>248</w:t>
            </w:r>
          </w:hyperlink>
        </w:p>
        <w:p>
          <w:pPr>
            <w:pStyle w:val="Contents3"/>
            <w:tabs>
              <w:tab w:val="clear" w:pos="8459"/>
              <w:tab w:val="right" w:pos="9026" w:leader="dot"/>
            </w:tabs>
            <w:rPr/>
          </w:pPr>
          <w:hyperlink w:anchor="__RefHeading___Toc3884411_211673320">
            <w:r>
              <w:rPr>
                <w:webHidden/>
                <w:rStyle w:val="IndexLink"/>
                <w:rtl w:val="true"/>
              </w:rPr>
              <w:t>پیام‌های غدیر</w:t>
            </w:r>
            <w:r>
              <w:rPr>
                <w:rStyle w:val="IndexLink"/>
                <w:rtl w:val="true"/>
              </w:rPr>
              <w:tab/>
            </w:r>
            <w:r>
              <w:rPr>
                <w:rStyle w:val="IndexLink"/>
              </w:rPr>
              <w:t>248</w:t>
            </w:r>
          </w:hyperlink>
        </w:p>
        <w:p>
          <w:pPr>
            <w:pStyle w:val="Contents3"/>
            <w:tabs>
              <w:tab w:val="clear" w:pos="8459"/>
              <w:tab w:val="right" w:pos="9026" w:leader="dot"/>
            </w:tabs>
            <w:rPr/>
          </w:pPr>
          <w:hyperlink w:anchor="__RefHeading___Toc3884413_211673320">
            <w:r>
              <w:rPr>
                <w:webHidden/>
                <w:rStyle w:val="IndexLink"/>
                <w:rtl w:val="true"/>
              </w:rPr>
              <w:t>بررسی اشکالات وهابیون‌</w:t>
            </w:r>
            <w:r>
              <w:rPr>
                <w:rStyle w:val="IndexLink"/>
                <w:rtl w:val="true"/>
              </w:rPr>
              <w:tab/>
            </w:r>
            <w:r>
              <w:rPr>
                <w:rStyle w:val="IndexLink"/>
              </w:rPr>
              <w:t>251</w:t>
            </w:r>
          </w:hyperlink>
        </w:p>
        <w:p>
          <w:pPr>
            <w:pStyle w:val="Contents4"/>
            <w:tabs>
              <w:tab w:val="clear" w:pos="8176"/>
              <w:tab w:val="right" w:pos="9026" w:leader="dot"/>
            </w:tabs>
            <w:rPr/>
          </w:pPr>
          <w:hyperlink w:anchor="__RefHeading___Toc3884415_211673320">
            <w:r>
              <w:rPr>
                <w:webHidden/>
                <w:rStyle w:val="IndexLink"/>
                <w:rtl w:val="true"/>
              </w:rPr>
              <w:t>توضیح</w:t>
            </w:r>
            <w:r>
              <w:rPr>
                <w:rStyle w:val="IndexLink"/>
                <w:rtl w:val="true"/>
              </w:rPr>
              <w:tab/>
            </w:r>
            <w:r>
              <w:rPr>
                <w:rStyle w:val="IndexLink"/>
              </w:rPr>
              <w:t>251</w:t>
            </w:r>
          </w:hyperlink>
        </w:p>
        <w:p>
          <w:pPr>
            <w:pStyle w:val="Contents4"/>
            <w:tabs>
              <w:tab w:val="clear" w:pos="8176"/>
              <w:tab w:val="right" w:pos="9026" w:leader="dot"/>
            </w:tabs>
            <w:rPr/>
          </w:pPr>
          <w:hyperlink w:anchor="__RefHeading___Toc3884417_211673320">
            <w:r>
              <w:rPr>
                <w:webHidden/>
                <w:rStyle w:val="IndexLink"/>
                <w:rtl w:val="true"/>
              </w:rPr>
              <w:t>اشکال اول‌</w:t>
            </w:r>
            <w:r>
              <w:rPr>
                <w:rStyle w:val="IndexLink"/>
                <w:rtl w:val="true"/>
              </w:rPr>
              <w:tab/>
            </w:r>
            <w:r>
              <w:rPr>
                <w:rStyle w:val="IndexLink"/>
              </w:rPr>
              <w:t>251</w:t>
            </w:r>
          </w:hyperlink>
        </w:p>
        <w:p>
          <w:pPr>
            <w:pStyle w:val="Contents4"/>
            <w:tabs>
              <w:tab w:val="clear" w:pos="8176"/>
              <w:tab w:val="right" w:pos="9026" w:leader="dot"/>
            </w:tabs>
            <w:rPr/>
          </w:pPr>
          <w:hyperlink w:anchor="__RefHeading___Toc3884419_211673320">
            <w:r>
              <w:rPr>
                <w:webHidden/>
                <w:rStyle w:val="IndexLink"/>
                <w:rtl w:val="true"/>
              </w:rPr>
              <w:t>اشکال دوم‌</w:t>
            </w:r>
            <w:r>
              <w:rPr>
                <w:rStyle w:val="IndexLink"/>
                <w:rtl w:val="true"/>
              </w:rPr>
              <w:tab/>
            </w:r>
            <w:r>
              <w:rPr>
                <w:rStyle w:val="IndexLink"/>
              </w:rPr>
              <w:t>251</w:t>
            </w:r>
          </w:hyperlink>
        </w:p>
        <w:p>
          <w:pPr>
            <w:pStyle w:val="Contents4"/>
            <w:tabs>
              <w:tab w:val="clear" w:pos="8176"/>
              <w:tab w:val="right" w:pos="9026" w:leader="dot"/>
            </w:tabs>
            <w:rPr/>
          </w:pPr>
          <w:hyperlink w:anchor="__RefHeading___Toc3884421_211673320">
            <w:r>
              <w:rPr>
                <w:webHidden/>
                <w:rStyle w:val="IndexLink"/>
                <w:rtl w:val="true"/>
              </w:rPr>
              <w:t>اشکال سوم‌</w:t>
            </w:r>
            <w:r>
              <w:rPr>
                <w:rStyle w:val="IndexLink"/>
                <w:rtl w:val="true"/>
              </w:rPr>
              <w:tab/>
            </w:r>
            <w:r>
              <w:rPr>
                <w:rStyle w:val="IndexLink"/>
              </w:rPr>
              <w:t>252</w:t>
            </w:r>
          </w:hyperlink>
        </w:p>
        <w:p>
          <w:pPr>
            <w:pStyle w:val="Contents4"/>
            <w:tabs>
              <w:tab w:val="clear" w:pos="8176"/>
              <w:tab w:val="right" w:pos="9026" w:leader="dot"/>
            </w:tabs>
            <w:rPr/>
          </w:pPr>
          <w:hyperlink w:anchor="__RefHeading___Toc3884423_211673320">
            <w:r>
              <w:rPr>
                <w:webHidden/>
                <w:rStyle w:val="IndexLink"/>
                <w:rtl w:val="true"/>
              </w:rPr>
              <w:t>اشکال چهارم‌</w:t>
            </w:r>
            <w:r>
              <w:rPr>
                <w:rStyle w:val="IndexLink"/>
                <w:rtl w:val="true"/>
              </w:rPr>
              <w:tab/>
            </w:r>
            <w:r>
              <w:rPr>
                <w:rStyle w:val="IndexLink"/>
              </w:rPr>
              <w:t>252</w:t>
            </w:r>
          </w:hyperlink>
        </w:p>
        <w:p>
          <w:pPr>
            <w:pStyle w:val="Contents4"/>
            <w:tabs>
              <w:tab w:val="clear" w:pos="8176"/>
              <w:tab w:val="right" w:pos="9026" w:leader="dot"/>
            </w:tabs>
            <w:rPr/>
          </w:pPr>
          <w:hyperlink w:anchor="__RefHeading___Toc3884425_211673320">
            <w:r>
              <w:rPr>
                <w:webHidden/>
                <w:rStyle w:val="IndexLink"/>
                <w:rtl w:val="true"/>
              </w:rPr>
              <w:t>اشکال پنجم‌</w:t>
            </w:r>
            <w:r>
              <w:rPr>
                <w:rStyle w:val="IndexLink"/>
                <w:rtl w:val="true"/>
              </w:rPr>
              <w:tab/>
            </w:r>
            <w:r>
              <w:rPr>
                <w:rStyle w:val="IndexLink"/>
              </w:rPr>
              <w:t>253</w:t>
            </w:r>
          </w:hyperlink>
        </w:p>
        <w:p>
          <w:pPr>
            <w:pStyle w:val="Contents4"/>
            <w:tabs>
              <w:tab w:val="clear" w:pos="8176"/>
              <w:tab w:val="right" w:pos="9026" w:leader="dot"/>
            </w:tabs>
            <w:rPr/>
          </w:pPr>
          <w:hyperlink w:anchor="__RefHeading___Toc3884427_211673320">
            <w:r>
              <w:rPr>
                <w:webHidden/>
                <w:rStyle w:val="IndexLink"/>
                <w:rtl w:val="true"/>
              </w:rPr>
              <w:t>اشکال ششم‌</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_2844"/>
      <w:bookmarkStart w:id="1" w:name="pg436_2844"/>
      <w:bookmarkEnd w:id="1"/>
    </w:p>
    <w:p>
      <w:pPr>
        <w:pStyle w:val="Heading2"/>
        <w:numPr>
          <w:ilvl w:val="1"/>
          <w:numId w:val="1"/>
        </w:numPr>
        <w:rPr/>
      </w:pPr>
      <w:bookmarkStart w:id="2" w:name="pg436_2844"/>
      <w:bookmarkStart w:id="3" w:name="__RefHeading___Toc388384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3843_211673320"/>
      <w:bookmarkStart w:id="6" w:name="_Toc2"/>
      <w:bookmarkEnd w:id="5"/>
      <w:r>
        <w:rPr>
          <w:rtl w:val="true"/>
        </w:rPr>
        <w:t>اشاره</w:t>
      </w:r>
      <w:bookmarkStart w:id="7" w:name="pg436_2853"/>
      <w:bookmarkEnd w:id="6"/>
    </w:p>
    <w:p>
      <w:pPr>
        <w:pStyle w:val="Heading2"/>
        <w:numPr>
          <w:ilvl w:val="1"/>
          <w:numId w:val="1"/>
        </w:numPr>
        <w:rPr/>
      </w:pPr>
      <w:bookmarkStart w:id="8" w:name="__RefHeading___Toc3883845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درست است که اکنون سال‌ها از واقعه غدیر گذشته و تاریخ، سیر خویش را طی کرده است، امّا در طول تاریخ، حقیقت غدیر از چند نظر برای هر مسلمان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نظر عقیده دینی، چه حقیقت غدیر برای هر مسلمانی که به پیامبرصلی الله علیه وآله ایمان آورده است و می‌خواهد از گفته‌ها و دستورهای او پیروی کند و سنّت پیامبر را عملی سازد و هیچ یک از خواسته‌ها و ارشادات او را ترک نکند، تا دامنه رستاخیز مطرح است و جزء حقیقتی است که همواره با خورشید طلوع می‌کند و در متن لحظه‌ها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عملی و اجتماعی و پیدا کردن خطّ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راه مبارزات انسانی و ضدّ استعماری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از نظر اجتماعات انسانی و اسلامی، اگر مفهوم غدیر، جدّیّت خویش را در اذهان و افکار باز یابد، به بازسازی موفّق خواهد گشت، و از این رهگذر می‌توان جوامع اسلامی را به یک وحدت جوهری رهنمون ساخت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جامعه اسلامی می‌بایست با زنده کردن خاطرات این روز عظیم و</w:t>
      </w:r>
    </w:p>
    <w:p>
      <w:pPr>
        <w:pStyle w:val="BookText"/>
        <w:rPr/>
      </w:pPr>
      <w:r>
        <w:rPr>
          <w:rFonts w:ascii="IRNazanin" w:hAnsi="IRNazanin" w:eastAsia="IRNazanin"/>
          <w:color w:val="111111"/>
          <w:sz w:val="28"/>
          <w:sz w:val="28"/>
          <w:szCs w:val="28"/>
          <w:rtl w:val="true"/>
          <w:lang w:bidi="fa-IR"/>
        </w:rPr>
        <w:t>تفهیم محتوای آن به فرزندان سرزمین‌های اسلامی و نشر تعالیم نهفته در آن و حساسیت دادن نسبت به آن، یکی از بزرگترین آرمان‌های انسانی اسلام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پوشاندن یا پوشیده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یا پوشیده ماندن یکی از روشن‌ترین روزهای انسان است، و به دیگر سخن، ردّ کردن عظیم‌ترین فریاد، بلکه فریاد نهایی و ابدی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تبلور جوهرنمایی در جامعه اسلامی و پایان فریادهای وحی خدایی غدیر و چون پیامبر ما خاتم پیامبران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حکم آسمان، حکم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ارشاد ابدیت در مسیر حیات انسانی امامت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تألیف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اسلامی‌ترین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کریم و کتب 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مسلمین را مستقیماً با پیامبر اکرم‌صلی الله علیه وآله روبه‌رو سازد و در جریان مستقیم خواسته‌های او قرار دهد و به پای سخنان و دستورات او بنشاند، تا گوش فرا داده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اسلامی‌ترین کتاب کتابی است که نگذارد مسلمانان به جریانات پس از درگذشت پیامبرصلی الله علیه وآله دچار شوند و قطعات ابرهای سیاه چون شب ظلمانی میان آنان و رفتار کردن بر طبق دستورات پیامبرصلی الله علیه وآله حایل گردد، و سخن او را به گوششان سنگین کند تا جایی که نشنوند که چه می‌گوید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اسلامی‌ترین کتاب آن است که چون آن مرد قویّ الصوتِ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امیّة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خطبه حجة الوداع پیامبرصلی الله علیه وآله، سخنان پیامبر را تکرار می‌کرد تا به گوش همه مسلمین برسد، سخنان آخرین و سفارش‌های نهایی پیشوای امّت را به گوش همگان برساند و تا سواحل تاریخ و درون زمان‌ها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 ناچیز در همین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برای خنثی کردن توطئه‌ها و پاسخگویی به شبهات دشمنان، در حدّ توان کوشیده شده است تا با بهره‌گیری از منابع شیعه و سنّی، به برخی از اتهامات مطرح شده پاسخ بگوییم و پرده از توطئه‌های شوم آنان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حرکت برای طالبان حق و حقیقت سودمند بوده، گامی هر چند کوچک در افشای توطئه دشمنان تشیّع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خوانندگان، به خصوص علما و اندیشمندان می‌خواهم تا کاستی‌ها را بر من ببخشایند و عیوب این نوشتار را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کسانی که در بنیاد بین المللی غدیر با اینجانب همکاری نمودند قدردانی می‌کنم و پاداش همه را از خداوند متعال مسألت دارم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 کاشانی</w:t>
      </w:r>
      <w:bookmarkStart w:id="10" w:name="pg436_2858"/>
    </w:p>
    <w:p>
      <w:pPr>
        <w:pStyle w:val="Heading2"/>
        <w:numPr>
          <w:ilvl w:val="1"/>
          <w:numId w:val="1"/>
        </w:numPr>
        <w:rPr/>
      </w:pPr>
      <w:bookmarkStart w:id="11" w:name="__RefHeading___Toc3883847_211673320"/>
      <w:bookmarkStart w:id="12" w:name="_Toc4"/>
      <w:bookmarkEnd w:id="10"/>
      <w:bookmarkEnd w:id="11"/>
      <w:r>
        <w:rPr>
          <w:rtl w:val="true"/>
        </w:rPr>
        <w:t>غدیر و وحدت اسلامی‌</w:t>
      </w:r>
      <w:bookmarkEnd w:id="12"/>
    </w:p>
    <w:p>
      <w:pPr>
        <w:pStyle w:val="Heading3"/>
        <w:numPr>
          <w:ilvl w:val="2"/>
          <w:numId w:val="1"/>
        </w:numPr>
        <w:rPr/>
      </w:pPr>
      <w:bookmarkStart w:id="13" w:name="__RefHeading___Toc3883849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به نظر برخی، در عصر ما بحث از غدیر و امامت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بسیاری از آن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بلکه زیان آفرین است، زیرا این بحث‌ها مربوط به قضیه‌ای است تاریخی، که قرن‌ها از وقوعش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که خلیفه و جانشین بعد از پیامبرصلی الله علیه وآله چه کسی بوده و هست؟ علی بن ابی طالب‌علیه السلام یا ابوبکر؟ در این زمان خالی از فایده است و حتی چه بسا این مباحث در این زمان، جز ایجاد فتنه و نزاع و برانگیختن کینه‌ها، اثر دیگر ندارد؛ به عبارت دیگر در این عصر که احتیاج مبرم به وحدت و تقریب بین مذاهب است، چرا این گونه مباحث که اختلاف‌زا است مطرح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به لطف خداوند متعال در صددیم آثار و فواید بحثِ امامت را در این عصر طیّ مطالبی بیان کنیم</w:t>
      </w:r>
      <w:r>
        <w:rPr>
          <w:rFonts w:eastAsia="IRNazanin" w:cs="IRNazanin"/>
          <w:color w:val="111111"/>
          <w:sz w:val="28"/>
          <w:szCs w:val="28"/>
          <w:rtl w:val="true"/>
          <w:lang w:bidi="fa-IR"/>
        </w:rPr>
        <w:t>.</w:t>
      </w:r>
    </w:p>
    <w:p>
      <w:pPr>
        <w:pStyle w:val="Heading3"/>
        <w:numPr>
          <w:ilvl w:val="2"/>
          <w:numId w:val="1"/>
        </w:numPr>
        <w:rPr/>
      </w:pPr>
      <w:bookmarkStart w:id="15" w:name="__RefHeading___Toc3883851_211673320"/>
      <w:bookmarkStart w:id="16" w:name="_Toc6"/>
      <w:bookmarkEnd w:id="15"/>
      <w:r>
        <w:rPr/>
        <w:t>1</w:t>
      </w:r>
      <w:r>
        <w:rPr>
          <w:rtl w:val="true"/>
        </w:rPr>
        <w:t xml:space="preserve"> - </w:t>
      </w:r>
      <w:r>
        <w:rPr>
          <w:rtl w:val="true"/>
        </w:rPr>
        <w:t>حقیقت وحدت‌</w:t>
      </w:r>
      <w:bookmarkEnd w:id="16"/>
    </w:p>
    <w:p>
      <w:pPr>
        <w:pStyle w:val="BookText"/>
        <w:rPr/>
      </w:pPr>
      <w:r>
        <w:rPr>
          <w:rFonts w:ascii="IRNazanin" w:hAnsi="IRNazanin" w:eastAsia="IRNazanin"/>
          <w:color w:val="111111"/>
          <w:sz w:val="28"/>
          <w:sz w:val="28"/>
          <w:szCs w:val="28"/>
          <w:rtl w:val="true"/>
          <w:lang w:bidi="fa-IR"/>
        </w:rPr>
        <w:t xml:space="preserve">از آن جا که اشکال کننده،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می‌دهد، جا دارد ابتدا به مفهوم حقیقی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اصطلاح و عنوان مهمّ است که باید در کنار هم مورد توجه خاص قرار گیرد و هیچ کدام را نباید فدای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وحدت و یک پارچگی امّت اسلامی و دیگری حفظ اصل اسلام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همه مسلمانان وظیفه دارند این دین حنیف را حفظ کرده و در</w:t>
      </w:r>
    </w:p>
    <w:p>
      <w:pPr>
        <w:pStyle w:val="BookText"/>
        <w:rPr/>
      </w:pPr>
      <w:r>
        <w:rPr>
          <w:rFonts w:ascii="IRNazanin" w:hAnsi="IRNazanin" w:eastAsia="IRNazanin"/>
          <w:color w:val="111111"/>
          <w:sz w:val="28"/>
          <w:sz w:val="28"/>
          <w:szCs w:val="28"/>
          <w:rtl w:val="true"/>
          <w:lang w:bidi="fa-IR"/>
        </w:rPr>
        <w:t>گسترش آن بکوشند و از این رو همگان در این راه مسئولیت سنگینی دارند، هم‌چنین از آن جا که مسلمانان دشمنان مشترکی دارند که در صددند اصل اسلام و مسلمانان را نابود کنند، باید متحد شده و در حفظ کیان اسلام و مسلمانان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از وظیفه دیگر شانه خالی کرده و از بیان حقایق مسلّم اسلامی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مسئله وحدت یا اتحاد را اصل و هدف قرار داده و حقایق شریعت را فرع و فدای آن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عکس، اگر اسلام بر وحدت یا اتحاد بین مسلمانان تاکید دارد، برای صیانت و نگه‌داری از دین است، حال چگونه ممکن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بسیار مهم جلوه کند؛ به طوری که دست از برخی مسلّمات دین و مذهب بردارد و یا آن که در صدد توجیهات بی مورد آنها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سیره پیامبرصلی الله علیه وآله بهترین شاهد و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با آن که می‌داند بنی امیّه با علی‌علیه السلام و بنی هاشم مخالف است و هرگز عده‌ای زیر سلطه و ولایت امام علی‌علیه السلام نمی‌روند و امامت او را هرگز نمی‌پذیرند، اما این مسئله باعث نشد که از بیان حقّ و حقیقت صرف نظر کرده و ولایت و امامت علی‌علیه السلام را بیان نکند، بلکه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خود در هر جا و هر نحو که ممکن بود و موقعیت داشت، ولایت و امامت علی‌علیه السلام را به مردم گوشزد کرد، با این که به طور قطع می‌دانست از هنگام وفاتش در این موضوع اختلاف خواهند کرد، بلکه این اختلاف باقی مانده تا روز ظهور امام زمان‌علیه السلام ادامه پیدا خواهد کرد، با این همه حقّ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این که می‌داند تا روز قیامت بر سر مسئله امامت علی‌علیه السلام اختلاف می‌شود، باز هم این‌گونه بر ولایت علی‌علیه السلام تأکید می‌ورزد، که حتّی در روز غدیر برای جلوگیری از شک و شبهه دست آن حضرت را بالا می‌برد، تا همه ببینند که پیامبرصلی الله علیه وآله چه تأکیدی بر ولایت او داشته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به خوبی روشن می‌شود که بیان حقّ و حقیقت اصل است و در هیچ موقعیّتی نباید از آن صرف نظر کرد؛ حتّی در صورتی که می‌دانیم با بیان آن میان مسلمین دو صف ایجاد شده و دو دستگی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مسلمانان به جان یکدیگر افتاده و هم دیگر را نابود کنند، بلکه با بیان مدّعای خود، یکدیگر</w:t>
      </w:r>
    </w:p>
    <w:p>
      <w:pPr>
        <w:pStyle w:val="BookText"/>
        <w:rPr/>
      </w:pPr>
      <w:r>
        <w:rPr>
          <w:rFonts w:ascii="IRNazanin" w:hAnsi="IRNazanin" w:eastAsia="IRNazanin"/>
          <w:color w:val="111111"/>
          <w:sz w:val="28"/>
          <w:sz w:val="28"/>
          <w:szCs w:val="28"/>
          <w:rtl w:val="true"/>
          <w:lang w:bidi="fa-IR"/>
        </w:rPr>
        <w:t>را تحمل کرده و به پیروی از گفتار نیکو دعوت نمایند، ولی در عین حال از دشمن مشترک نیز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حسین‌علیه السلام نیز دلیل و شاهد خوبی بر مدعای ماست، زیرا حضرت‌علیه السلام با آن که می‌دانست با قیامش بین دو دسته از مسلمانان نزاع خواهد شد، در عین حال هرگز به جهت اتحاد بین مسلمانان از اصل مهم امر به معروف و نهی از منکر غافل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روش امام علی‌علیه السلام نیز گویای این مطلب است، زیرا به نظر برخی حضرت می‌توانست با دادن امتیاز بیجا به طلحه و زبیر و معاویه، جلوی جنگ جمل و صفین را بگیرد و با این کار از ایجاد اختلاف بین مسلمانان جلوگیری کند تا هزاران نفر در این قضیه کشته نشوند، ولی آن حضرت به جهت حفظ اصول اسلام و حقّ و حقیقت و شریعت اسلامی هرگز حاضر نشد از آن حقایق چشم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عبارت 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که با حفظ عقاید قطعی و مسلم خود در مقابل دشمن مشترک موضع واحدی داشته و از او غافل نباشیم و این بدان معنا نیست که از بحث و گفتگوی علمی محض و خالی از تعصبات پرهیز کنیم، زیرا همه امور در حقیقت برای حفظ شریعت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امام علی‌علیه السلام در بحبوبه جنگِ صفین، از وقت نماز سؤال می‌کند و بعد از آن که از او سؤال می‌شود که اکنون در اوج نبرد چه وقت نماز است؟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برای غیر از برپایی نماز می‌جنگیم؟ لذا نباید هیچ گاه هدف، فدای وسیله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عاشور، معاون رئیس دانشگاه الازهر مصر و رئیس کمیته گفت و گوی بین مذاهب اسلامی در بیان نظریه‌ای کاملاً منطقی و متین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اندیشه تقریب بین مذاهب اسلامی، یکی کردن همه مذاهب و روی گردانی از مذهبی و روی آوردن به مذهبی دیگر نیست، که این به بیراهه کشاندن اندیشه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باید بر پایه بحث و پذیرش علمی باشد تا بتوان با این اسلحه علمی به نبرد با خرافات رفت و باید دانشمندان هر مذهبی در گفت و گوی علمی خود، دانش خود را</w:t>
      </w:r>
      <w:bookmarkStart w:id="17" w:name="pg436_2864"/>
    </w:p>
    <w:p>
      <w:pPr>
        <w:pStyle w:val="BookText"/>
        <w:rPr/>
      </w:pPr>
      <w:bookmarkEnd w:id="17"/>
      <w:r>
        <w:rPr>
          <w:rFonts w:ascii="IRNazanin" w:hAnsi="IRNazanin" w:eastAsia="IRNazanin"/>
          <w:color w:val="111111"/>
          <w:sz w:val="28"/>
          <w:sz w:val="28"/>
          <w:szCs w:val="28"/>
          <w:rtl w:val="true"/>
          <w:lang w:bidi="fa-IR"/>
        </w:rPr>
        <w:t>مبادله کنند، تا در یک محیط آرام بدانند، بشناسند، بگویند و نتیجه بگیرند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نگاه اهل هر مذهب به نقاط مشترک، باعث همکاری درون گروهی برای زیستن در جامعه جهانی می‌شود و نگاه به نقاط اختلاف، در یک بستر علمی و تحقیقاتی، باعث جدّیت و تلاش در بحث و پژوهش علمی برای رسیدن به حقیقت و تبیین آرا و نظرات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در پوشش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ولایت اهل بیت‌علیهم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و لوازم فقهی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 همان طور که نمی‌توان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شعار براندازی تعصبات، از جهات اختلاف در اصول ایمانی و آثار و لوازم آن چشم پوشی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تعصّب به معنای عدول از حقایق نیست، بلکه به معنای پایه ریزی مبانی اعتقادی بر موازین علمی و کارشناسانه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زمینه پژوهش و تحقیق، و چه در زمینه گفت و گو 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این نظام فکری، سلوک اهل مذاهب با یکدیگر بر پایه مدارا و عدم خشونت، شکل گیرد</w:t>
      </w:r>
      <w:r>
        <w:rPr>
          <w:rFonts w:eastAsia="IRNazanin" w:cs="IRNazanin"/>
          <w:color w:val="111111"/>
          <w:sz w:val="28"/>
          <w:szCs w:val="28"/>
          <w:rtl w:val="true"/>
          <w:lang w:bidi="fa-IR"/>
        </w:rPr>
        <w:t>.</w:t>
      </w:r>
    </w:p>
    <w:p>
      <w:pPr>
        <w:pStyle w:val="Heading3"/>
        <w:numPr>
          <w:ilvl w:val="2"/>
          <w:numId w:val="1"/>
        </w:numPr>
        <w:rPr/>
      </w:pPr>
      <w:bookmarkStart w:id="18" w:name="__RefHeading___Toc3883853_211673320"/>
      <w:bookmarkStart w:id="19" w:name="_Toc7"/>
      <w:bookmarkEnd w:id="18"/>
      <w:r>
        <w:rPr/>
        <w:t>2</w:t>
      </w:r>
      <w:r>
        <w:rPr>
          <w:rtl w:val="true"/>
        </w:rPr>
        <w:t xml:space="preserve"> - </w:t>
      </w:r>
      <w:r>
        <w:rPr>
          <w:rtl w:val="true"/>
        </w:rPr>
        <w:t>وحدت بر محور امام بر حقّ‌</w:t>
      </w:r>
      <w:bookmarkEnd w:id="19"/>
    </w:p>
    <w:p>
      <w:pPr>
        <w:pStyle w:val="BookText"/>
        <w:rPr/>
      </w:pPr>
      <w:r>
        <w:rPr>
          <w:rFonts w:ascii="IRNazanin" w:hAnsi="IRNazanin" w:eastAsia="IRNazanin"/>
          <w:color w:val="111111"/>
          <w:sz w:val="28"/>
          <w:sz w:val="28"/>
          <w:szCs w:val="28"/>
          <w:rtl w:val="true"/>
          <w:lang w:bidi="fa-IR"/>
        </w:rPr>
        <w:t>اسلام بر وحدت میان مسلمانان تأکید فراوانی دارد؛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یاد کنید 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و مهربانی انداخت تا به لطف او برادران هم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پس از آن که دلایل آشکار برایشان آمد، پراکنده شدند و با هم اختلاف پیدا کردند و برای آنان عذابی سنگین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شِیَعًا لَسْتَ مِنْهُمْ فی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دین را پراکنده ساختند و فرقه فرقه شدند، تو مسئول ایشان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ریحُکُمْ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نزاع مکنید که سُست شوید و مهابت شما از بین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فَاعْبُدُونِ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 شما امتی یگانه است و منم پروردگار شما،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تأکید فراوان که قرآن بر مسئله وحدت اسلامی و اتّحاد دارد، لکن از این نکته نباید غافل بود که وحدت، محور می‌خواهد و به تعبیر دیگر کانالی برای رسیدن به وحدت و اتحاد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 وحدت، بدون آن که محور و کانال آن مشخّص شود، کاری لغو و بیهوده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قرآن صامت به تنهایی نمی‌تواند محور وحدت باشد، زیرا به تعبیر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وجوهی است که می‌توان لفظ آن را بر هر یک از آن وجوه حمل کرد؛ از این رو می‌بینیم که قرآن کریم، با آن که از کتاب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 إِمامًا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راهبر و مایه رحمت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صحف ابراهیم و موسی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 مُوسی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صحیفه‌های ابراهیم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عین حال به آن اکتفا نکرده، ابراهیم‌علیه السلام را به عنوان امام ناطق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w:t>
      </w:r>
    </w:p>
    <w:p>
      <w:pPr>
        <w:pStyle w:val="BookText"/>
        <w:rPr/>
      </w:pPr>
      <w:r>
        <w:rPr>
          <w:rFonts w:ascii="Amiri" w:hAnsi="Amiri" w:eastAsia="Amiri" w:cs="Amiri"/>
          <w:color w:val="111111"/>
          <w:sz w:val="28"/>
          <w:sz w:val="28"/>
          <w:szCs w:val="28"/>
          <w:rtl w:val="true"/>
          <w:lang w:bidi="ar-SA"/>
        </w:rPr>
        <w:t>إِماماً قالَ وَ مِنْ ذُرِّیَّتی قالَ لا یَنالُ عَهْدِی الظّالِمینَ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خوبی استفاده می‌شود امام صامت که همان کتاب‌های آسمانی است، کافی نیست، بلکه نیاز به امام ناطقی است که در موارد اختلاف، بیانگر حقّ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او محور حقّ و وحدت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اعتصام</w:t>
      </w:r>
      <w:r>
        <w:rPr>
          <w:rStyle w:val="FootnoteAnchor"/>
          <w:rtl w:val="true"/>
        </w:rPr>
        <w:footnoteReference w:id="13"/>
      </w:r>
      <w:r>
        <w:rPr>
          <w:rFonts w:ascii="IRNazanin" w:hAnsi="IRNazanin" w:eastAsia="IRNazanin"/>
          <w:color w:val="111111"/>
          <w:sz w:val="28"/>
          <w:sz w:val="28"/>
          <w:szCs w:val="28"/>
          <w:rtl w:val="true"/>
          <w:lang w:bidi="fa-IR"/>
        </w:rPr>
        <w:t>نیز این نکته به خوبی روشن می‌شود؛ زیرا مسلمانان را امر می‌کند که به ریسمان الهی چنگ زنند؛ یعنی آن که شما را به طور قطع به خداوند می‌رساند، کسی جز امام بر حقّ و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بسیار مهم در وحدت اسلامی این است که نتیجه آن باید اتحاد و وحدت بر حقیقتی باشد که پس از بحث و بررسی کارشناسانه خبرگان امر،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 نتیجه وحدت، دست برداشتن از حقایق نیست، بلکه وحدت در مسیر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اعتصام با تعیین معیار و میزان وحدت در امت اسلامی از این راز بسیار مهمّ پرده بر می‌دارد که این وحدت در امّت محقّق نمی‌شود مگر با اعتصام 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زدن به ریسمان الهی امّت را از تفرقه و فرو افتادن در وادی بدبختی‌ها و فتنه‌های تیره و تار نجات 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از محور وحدت، به حبل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ریسمان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امت و سوی دیگرش خداوند متعال است؛ واسطه‌ای است بین زمین و آسمان؛ بشر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قطب دایره وحدت و اتحاد، متّصل به عالم غیب و ملکوت باشد تا بتواند حلقه ارتباط عالم شهود با عالم غیب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نتیجه گرفت که کشتی وحدت باید در بندر حقّ و حقیقت پهلو گیرد و لنگر بیندازد، نه در اسکله هوا و هوس؛ اتحاد بر حقّ و</w:t>
      </w:r>
    </w:p>
    <w:p>
      <w:pPr>
        <w:pStyle w:val="BookText"/>
        <w:rPr/>
      </w:pPr>
      <w:r>
        <w:rPr>
          <w:rFonts w:ascii="IRNazanin" w:hAnsi="IRNazanin" w:eastAsia="IRNazanin"/>
          <w:color w:val="111111"/>
          <w:sz w:val="28"/>
          <w:sz w:val="28"/>
          <w:szCs w:val="28"/>
          <w:rtl w:val="true"/>
          <w:lang w:bidi="fa-IR"/>
        </w:rPr>
        <w:t>حقیقت مدّ نظر است، نه اتفاق بر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هیچ گونه ربطی به وفاق یا عدم وفاق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امّت است که حقیقت را بیابد و به آن به صورت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یعنی پس از درک آن حقیقت، با تطبیق خود بر آن، متّحد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 اتفاقِ امت نیست که هر گاه بر چیزی متفق شد، همان حقّ باشد و هر گاه از چیزی روی گرداند،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سیدالشهداعلیه السلام، شجاعانه اتحاد مسلمانان را بر هم زد و علیه یزید قیام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الاصلاح فی أمّة جدّی أرید أن آمر بالمعروف وأنهی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اصلاح در امّت جدّم قیام کردم و هدف من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اتفاق امّت، ملاک و معیار حق و حقیقت است، دیگر احتیاج به اصلاح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امر به معروف و نهی از منکر قوی‌ترین برهان است که حقّ، حقانیّت خود را از اجماع مردم کسب نمی‌کند، بلکه این مردم‌اند که باید خود را بر حق عرضه کنند، و خویش را با آن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روایاتی 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نیز به این نتیجه می‌رسیم که ریسمان خدا همان امامان معصوم‌اند که انسان را به طور قطع و یقین به خداوند متعال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این آیه را در ردیف آیاتی آورده که در شأن اهل بیت‌علیهم السلام وارد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هم چنین می‌توان حدیث ثقلین را مفسّر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در آن حدیث، رسول خداصلی الله علیه وآله مؤمنان را امر می‌کند که به دو گوهر گران بها چنگ زنند، که همان قرآن و عترت است، تا به حقّ و حقیقت رهنمون شده و از گمراهی رها 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طبری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و چنگ زدن است، زیرا ریسمان، چیزی است که انسان را به مقصد خواهد رساند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از طرف دیگر در برخی از متن‌های حدیث ثقلین،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باب نمونه ابن ابی شیبه، حدیث ثقلین را چنین نقل می‌کند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فیکم ما لن تضلّوا بعدی ان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جاست که مفسران و محدثان، حدیث ثقلین را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به سند خود از رسول خداصلی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 یمتمسّک بالعروة الوثقی و یعتصم بحبل اللَّه المتین فلیوال علیّاً و لیأتمّ بالهداة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سوار بر کشتی نجات شده به ریسمان محکم چنگ زند و اعتصام به ریسمان الهی داشته باشد، باید ولایت علی را پذیرفته و به فرزندان هدایتگر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از آیه شریفه و روایاتی که در تفسیر آن آمده است به خوبی استفاده می‌شود که اهل بیت‌علیهم السلام محور وحدت میان امّت اسلامی‌اند، و بحث از امامت و ولایت آنان در حقیقت، بحث از محور وحدتی است که قرآن و روایات بر آن تأکید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روایات دیگر نیز بر این امر تأکید دارند؛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خود از ابن عباس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الارض من الغرق و اهل بیتی امان لامّتی من الاختلاف فإذا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زمین‌اند از غرق شدن و اهل بیت من امان‌اند برای امّتم از اختلاف و هر گاه قبیله‌ای از عرب با آنان مخالفت کنند، در میان خودشان اختلاف افتاده و جزء حزب ابلیس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سند خود از ابوذر نقل می‌کند که او در کنار کعبه ایستاد، دست‌ها را به درِ کعبه گرفت،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نمی‌شناسد، من ابوذرم، 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اهل بیتی فیکم مثل سفینة نوح من قومه من رکبها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هر کس سوار بر آن شود، نجات می‌یابد و کسی که از آن تخلّف کند،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bookmarkStart w:id="20" w:name="pg436_2874"/>
    </w:p>
    <w:p>
      <w:pPr>
        <w:pStyle w:val="BookText"/>
        <w:rPr/>
      </w:pPr>
      <w:bookmarkEnd w:id="20"/>
      <w:r>
        <w:rPr>
          <w:rFonts w:ascii="IRNazanin" w:hAnsi="IRNazanin" w:eastAsia="IRNazanin"/>
          <w:color w:val="111111"/>
          <w:sz w:val="28"/>
          <w:sz w:val="28"/>
          <w:szCs w:val="28"/>
          <w:rtl w:val="true"/>
          <w:lang w:bidi="fa-IR"/>
        </w:rPr>
        <w:t>هر دو حدیث را صحیح می‌شمرد</w:t>
      </w:r>
      <w:r>
        <w:rPr>
          <w:rFonts w:eastAsia="IRNazanin" w:cs="IRNazanin"/>
          <w:color w:val="111111"/>
          <w:sz w:val="28"/>
          <w:szCs w:val="28"/>
          <w:rtl w:val="true"/>
          <w:lang w:bidi="fa-IR"/>
        </w:rPr>
        <w:t>.</w:t>
      </w:r>
    </w:p>
    <w:p>
      <w:pPr>
        <w:pStyle w:val="Heading3"/>
        <w:numPr>
          <w:ilvl w:val="2"/>
          <w:numId w:val="1"/>
        </w:numPr>
        <w:rPr/>
      </w:pPr>
      <w:bookmarkStart w:id="21" w:name="__RefHeading___Toc3883855_211673320"/>
      <w:bookmarkStart w:id="22" w:name="_Toc8"/>
      <w:bookmarkEnd w:id="21"/>
      <w:r>
        <w:rPr/>
        <w:t>3</w:t>
      </w:r>
      <w:r>
        <w:rPr>
          <w:rtl w:val="true"/>
        </w:rPr>
        <w:t xml:space="preserve"> - </w:t>
      </w:r>
      <w:r>
        <w:rPr>
          <w:rtl w:val="true"/>
        </w:rPr>
        <w:t>بحث علمی زمینه ساز وحدت‌</w:t>
      </w:r>
      <w:bookmarkEnd w:id="22"/>
    </w:p>
    <w:p>
      <w:pPr>
        <w:pStyle w:val="Heading4"/>
        <w:numPr>
          <w:ilvl w:val="3"/>
          <w:numId w:val="1"/>
        </w:numPr>
        <w:rPr/>
      </w:pPr>
      <w:bookmarkStart w:id="23" w:name="__RefHeading___Toc3883857_211673320"/>
      <w:bookmarkStart w:id="24" w:name="_Toc9"/>
      <w:bookmarkEnd w:id="23"/>
      <w:r>
        <w:rPr>
          <w:rtl w:val="true"/>
        </w:rPr>
        <w:t>توضیح</w:t>
      </w:r>
      <w:bookmarkEnd w:id="24"/>
    </w:p>
    <w:p>
      <w:pPr>
        <w:pStyle w:val="BookText"/>
        <w:rPr/>
      </w:pPr>
      <w:r>
        <w:rPr>
          <w:rFonts w:ascii="IRNazanin" w:hAnsi="IRNazanin" w:eastAsia="IRNazanin"/>
          <w:color w:val="111111"/>
          <w:sz w:val="28"/>
          <w:sz w:val="28"/>
          <w:szCs w:val="28"/>
          <w:rtl w:val="true"/>
          <w:lang w:bidi="fa-IR"/>
        </w:rPr>
        <w:t>بزرگ‌ترین اختلاف بین امّت اسلامی، مسئله امامت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خلاف بین امّت، اختلاف در مسئله امامت است، زیرا برای هیچ مسئله‌ای در اسلام مانند امامت این‌قدر شمشیر کشیده نشده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لذا هر مسلمانی وظیفه دارد که در راه وحدت مسلمانان بکوشد ولی این بدان معنا نیست که دست از بحث علمیِ خالی از هر گونه تعصّب و عناد بر دارد، زیرا این بحث‌ها به طور قطع در وحدت صفوف مسلمان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کدام از فرقه‌های مسلمان، پی به عقاید واقعی فرقه دیگر برده و بداند که او نیز عقائدش مستند به عقل و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نسبت به یکدیگر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کینه‌ها و دشمنی‌ها به این خاطر است که مسلمانان از عقاید یکدیگر بی خبرند و یا بدون دلیل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را به جهت اعتقاد به بدا متهم به کفر می‌کنند، تقیه را به نفاق نسبت می‌دهند، به خاطر آن است که از حقیقت این اعتقاد و عمل ناآگاه‌اند، که بخشی از آن به کوتاهی ما در عرضه نمودن عقاید خودمان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امامت نیز از این موضوع مستثنا نیست اگر اهل سنت اعتقاد شیعه امامیه را در مسئله امامت و شرایط آن غلوّ می‌دانند، به جهت آن است که ما به طور علمی و صحیح آن را معرفی نکرده‌ایم، و هر جا که خوب عمل کردیم تا حدود زیادی موفق بوده‌ایم و زمینه‌ساز وحدت مسلمانان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قبیل اشاره می‌کنیم</w:t>
      </w:r>
      <w:r>
        <w:rPr>
          <w:rFonts w:eastAsia="IRNazanin" w:cs="IRNazanin"/>
          <w:color w:val="111111"/>
          <w:sz w:val="28"/>
          <w:szCs w:val="28"/>
          <w:rtl w:val="true"/>
          <w:lang w:bidi="fa-IR"/>
        </w:rPr>
        <w:t>:</w:t>
      </w:r>
    </w:p>
    <w:p>
      <w:pPr>
        <w:pStyle w:val="Heading4"/>
        <w:numPr>
          <w:ilvl w:val="3"/>
          <w:numId w:val="1"/>
        </w:numPr>
        <w:rPr/>
      </w:pPr>
      <w:bookmarkStart w:id="25" w:name="__RefHeading___Toc3883859_211673320"/>
      <w:bookmarkStart w:id="26" w:name="_Toc10"/>
      <w:bookmarkEnd w:id="25"/>
      <w:r>
        <w:rPr>
          <w:rtl w:val="true"/>
        </w:rPr>
        <w:t xml:space="preserve">الف </w:t>
      </w:r>
      <w:r>
        <w:rPr>
          <w:rtl w:val="true"/>
        </w:rPr>
        <w:t xml:space="preserve">- </w:t>
      </w:r>
      <w:r>
        <w:rPr>
          <w:rtl w:val="true"/>
        </w:rPr>
        <w:t>تمایل به حق‌</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شلتوت، رئیس دانشگاه الأزهر مصر در عصر خود، بعد از مطالعه فراوان در فقه شیعه و مرجعیت اهل بیت‌علیهم السلام پی به اعتبار شیعه جعفری برده و فتوای معروف خود را در جواز تعبّد به مذهب جعفری صادر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جعفری، معروف به مذهب شیعه امامی اثنا عشری، مذهبی است که تعبّد به آن شرعاً جایز است، همانند سایر مذاهب اهل سنت، لذا سزاوار است بر مسلمانان که آن را شناخته و از تعصّبِ به ناحقّ نسبت به مذاهبی معیّن خلاصی یابند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أزهر، دکتر محمّد محمّد فحّام نیز در تقریظی که بر فتوای شلتوت نوشت نظر او را تأیید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شیخ محمود شلتوت و اخلاق، علم، گستردگی اطلاع، بهره‌مندی از لغت عرب، تفسیر قرآن و اصول فقه او در 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به جواز تعبد به مذهب شیعه امامیه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فتوای او اساس محکمی دارد، که اعتقاد من نیز همان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شیخ شلتوت را که به این معنای کریم التفات نمود و با آن فتوای صریح و شجاعانه‌ای که صادر کرد خودش را جاودانه ساخت، او فتوا به جواز عمل به مذهب شیعه امامیه داد، از آن جهت که مذهبی است فقهی و اسلامی، و اعتماد آن بر کتاب و سنت و دلیل محکم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فتوای استاد اکبر؛ شیخ محمود شلتوت، راه طولانی را در تقریب بین مسلمان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در حقیقت تکذیب خیالاتی است که مستشرقین در سر می‌پروراندند، آنان در این خیال بودند که کینه‌ها و اختلافاتی که بین مسلمانان است بالاخره روزی امت اسلامی را قبل از آن که به وحدت برسند و تحت لوای واحد در آیند، از هم پاشیده و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فتوا در نظر من شروع راه و اولین کار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نجار، مدیر مساجد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فتوای شیخ شلتوت را محترم شمرده و به آن فتوا می‌دهیم و مردم را از انحصار در مذاهب چهار گانه بر 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امامی است مجتهد، رأی او صحیح و عین حقّ است، چرا باید در اندیشه و فتاوایمان، اکتفا بر مذاهب معیّنی نماییم، در حالی</w:t>
      </w:r>
    </w:p>
    <w:p>
      <w:pPr>
        <w:pStyle w:val="BookText"/>
        <w:rPr/>
      </w:pPr>
      <w:r>
        <w:rPr>
          <w:rFonts w:ascii="IRNazanin" w:hAnsi="IRNazanin" w:eastAsia="IRNazanin"/>
          <w:color w:val="111111"/>
          <w:sz w:val="28"/>
          <w:sz w:val="28"/>
          <w:szCs w:val="28"/>
          <w:rtl w:val="true"/>
          <w:lang w:bidi="fa-IR"/>
        </w:rPr>
        <w:t>که همه آنان مجتهد بودند؟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بک، استاد شیخ شلتوت و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همگی مسلمان‌اند و به خدا و رسول و قرآن و هر چه پیامبرصلی الله علیه وآله آورده،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از قدیم و جدید فقیهانی بزرگ و علمایی در هر علم و فنّ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تفکّری عمیق داشته و اطلاعاتی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آنان به صدها هزار می‌رسد و من بر مقدار زیادی از آنها اطلاع پیدا نمودم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می‌گویند به خصوص قرآن یا احادیث منسوب به پیامبرصلی الله علیه وآله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همسایگان خود از سنّی‌ها دوست بوده و از یکدیگر نفرت ندارند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محمود سرطاوی، یکی از مفتیان اردن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مطلبی را که سلف صالحمان گفته‌اند می‌گویم و آن این که شیعه امامیه برادران دینی ما هستند، بر ما حق اخوّت و برادری دارند و ما نیز بر آنان حقّ برادری داریم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عبدالفتاح عبدالمقصود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شیعه تنها مذهبی است که آینه تمام نما و روشن اسلام است و هر کسی که بخواهد بر اسلام نظر کند باید از خلال عقائد و اعمال شیعه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است بر خدمات فراوانی که شیعه در میدان‌های دفاع از عقیده اسلامی داشته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حامد حنفی داود، استاد ادبیات عرب در دانشکده زبان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می‌توانم برای خواننده متدبّر آشکار سازم که تشیع آن گونه که منحرفان و سفیانی‌ها گمان می‌کنند که مذهبی است نقلی محض، یا قائم بر آثاری مملو از خرافات و اوهام و اسرائیلیات، یا منسوب به عبد اللَّه بن سبأ و دیگر شخصیت‌های خیالی در تاریخ نیست، بلکه تشیع در روش علمی جدید ما به عکس آن چیزی است که</w:t>
      </w:r>
    </w:p>
    <w:p>
      <w:pPr>
        <w:pStyle w:val="BookText"/>
        <w:rPr/>
      </w:pPr>
      <w:r>
        <w:rPr>
          <w:rFonts w:ascii="IRNazanin" w:hAnsi="IRNazanin" w:eastAsia="IRNazanin"/>
          <w:color w:val="111111"/>
          <w:sz w:val="28"/>
          <w:sz w:val="28"/>
          <w:szCs w:val="28"/>
          <w:rtl w:val="true"/>
          <w:lang w:bidi="fa-IR"/>
        </w:rPr>
        <w:t>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است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همچنین در تقریظی که بر کتاب عبداللَّه بن سبأ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 می‌گذرد و ما شاهد صدور فتواهایی از جانب علما بر ضدّ شیعه هستیم، 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 گونه که از آرای نمونه و ثمرات ذوق‌های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عالم علم و دانش رسیده، بیشتر است از خساراتی که توسط این خرافات به شیعه و تشیع وارد شده است، خرافاتی که در حقیقت، ساحت شیعه از آن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این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 فقه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جهت است که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 نبود، نعمان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سالی است که از 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فقیه‌تر از جعفر بن محمّد ندیدم</w:t>
      </w:r>
      <w:r>
        <w:rPr>
          <w:rFonts w:eastAsia="IRNazanin" w:cs="IRNazanin"/>
          <w:color w:val="111111"/>
          <w:sz w:val="28"/>
          <w:szCs w:val="28"/>
          <w:rtl w:val="true"/>
          <w:lang w:bidi="fa-IR"/>
        </w:rPr>
        <w:t>».</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 الرحمن کیالی یکی از شخصیت‌های حلب در نامه خود به علامه امینی‌رحمه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اسلامی همیشه نیاز شدید به مثل این تحقیقات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بعد از وفات رسول اعظم، بین مسلمین اختلاف شد و در نتیجه بنی هاشم از حقّ خود محروم شدند؟ و نیز سزاوار است که از عوامل انحطاط و انحلال مسلمانان سخن به میان آید، چه شد که مسلمانان به این وضع امروز مبتلا شده‌اند؟ آیا ممکن</w:t>
      </w:r>
      <w:bookmarkStart w:id="27" w:name="pg436_2881"/>
    </w:p>
    <w:p>
      <w:pPr>
        <w:pStyle w:val="BookText"/>
        <w:rPr/>
      </w:pPr>
      <w:bookmarkEnd w:id="27"/>
      <w:r>
        <w:rPr>
          <w:rFonts w:ascii="IRNazanin" w:hAnsi="IRNazanin" w:eastAsia="IRNazanin"/>
          <w:color w:val="111111"/>
          <w:sz w:val="28"/>
          <w:sz w:val="28"/>
          <w:szCs w:val="28"/>
          <w:rtl w:val="true"/>
          <w:lang w:bidi="fa-IR"/>
        </w:rPr>
        <w:t>است آن چه از دست مسلمانان رفته با رجوع به تاریخ اصیل و اعتماد بر آن، باز گرداند؟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ابوالوفاء غنیمی تفتازانی، مدرّس فلسفه اسلامی در دانشگاه الأزهر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شواهد نقلی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احکام را دست به دست کرده و بدون آن که از صحت و فساد آن سؤال کنند، شیعه را به آنها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 انصافی آنان نسبت به شیعه شد، جهلی است که ناشی از بی اطلاعی آنان نسبت به مصادر شیعه است و در آن اتهامات تنها به کتاب‌های دشمنان شیعه مراجعه نموده‌اند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28" w:name="__RefHeading___Toc3883861_211673320"/>
      <w:bookmarkStart w:id="29" w:name="_Toc11"/>
      <w:bookmarkEnd w:id="28"/>
      <w:r>
        <w:rPr>
          <w:rtl w:val="true"/>
        </w:rPr>
        <w:t xml:space="preserve">ب </w:t>
      </w:r>
      <w:r>
        <w:rPr>
          <w:rtl w:val="true"/>
        </w:rPr>
        <w:t xml:space="preserve">- </w:t>
      </w:r>
      <w:r>
        <w:rPr>
          <w:rtl w:val="true"/>
        </w:rPr>
        <w:t>اعتراف به حق‌</w:t>
      </w:r>
      <w:bookmarkEnd w:id="29"/>
    </w:p>
    <w:p>
      <w:pPr>
        <w:pStyle w:val="Heading5"/>
        <w:numPr>
          <w:ilvl w:val="4"/>
          <w:numId w:val="1"/>
        </w:numPr>
        <w:rPr/>
      </w:pPr>
      <w:bookmarkStart w:id="30" w:name="__RefHeading___Toc3883863_211673320"/>
      <w:bookmarkStart w:id="31" w:name="_Toc12"/>
      <w:bookmarkEnd w:id="30"/>
      <w:r>
        <w:rPr>
          <w:rtl w:val="true"/>
        </w:rPr>
        <w:t>قسمت اول</w:t>
      </w:r>
      <w:bookmarkEnd w:id="31"/>
    </w:p>
    <w:p>
      <w:pPr>
        <w:pStyle w:val="BookText"/>
        <w:rPr/>
      </w:pPr>
      <w:r>
        <w:rPr>
          <w:rFonts w:ascii="IRNazanin" w:hAnsi="IRNazanin" w:eastAsia="IRNazanin"/>
          <w:color w:val="111111"/>
          <w:sz w:val="28"/>
          <w:sz w:val="28"/>
          <w:szCs w:val="28"/>
          <w:rtl w:val="true"/>
          <w:lang w:bidi="fa-IR"/>
        </w:rPr>
        <w:t>طرح مباحث علمی محض و عاری از تعصّب و جدال غیر احسن و تالیف در آن‌ها، نه تنها منجرّ به تمایل برخی از شخصیت‌های طراز اوّل اهل سنت در اعتراف به جواز تعبّد به مذهب جعفری و قبول شیعه امامیه به عنوان مذهبی که دارای اصول و فروع مستند به عقل و قرآن و حدیث است، شد، بلکه باعث شد که عده‌ای دیگر از بزرگان اهل سنت مذهب خود را رها کرده، مذهب تشیع را در آغوش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کنند که حقّ یکی است و آن در هیچ مذهبی جز تشیع که همان مذهب اهل بیت‌علیهم السلام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تعدادی از این اشخاص را معرفی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محمّد مرعی، امین انطاکی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قریه عنصو از توابع انطاکیه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احمد برای فراگیری علوم به مصر عزیمت نمود و بعد از طیّ مراحل مقدماتی از شخصیت‌های طراز اوّل ازهر؛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مراغی، محمود ابوطه مهنی، شیخ رحیم و دیگران استفاده کرده و به درجات عالی از علم</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وطن، بزرگان ازهر از آن‌دو دعوت کردند که در مصر باقی مانده و هر کدام تدریس در ازهر را به عهده گرفته و شاگردان را از علوم خود سیراب کنند، ولی نپذیرفته و به شهر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زمانی نه چندان دور با مطالعه کتاب‌ها به حقانیّت شیعه پی‌برده و هر دو برادر داخل در مذهب تشیع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خداوند مرا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تمسک به مذهب حقّ مقدّر فرمود؛ یعنی مذهب اهل بیت‌علیهم السلام، مذهب نوه رسول خداصلی الله علیه وآله امام جعفر بن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عوامل و اسبابی که منجرّ به تمسک به مذهب اهل بیت‌علیهم السلام 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عمل به مذهب شیعه مجزی است و ذمه مکلف را به طور قطع 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صحّت آن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قوی، برهان‌های قطع آور و حجت‌های واضح، که مثل خورشید درخشان در وسط روز است، ثابت شد حقانیت مذهب اهل بیت‌علیهم السلام و این که آن مذهب همان مذهبی است که شیعه آن را از اهل بیت‌علیهم السلام اخذ کرده و اهل بیت نیز از رسول خدا و او از جبرائیل و او از خداوند جلیل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خانه آنان نازل شد و اهل خانه از دیگران بهتر می‌دانند که در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عاقل مدبّر است که دلیل‌هایی که از اهل بیت‌علیهم السلام رسیده رها نکرده، و نظر بیگانگان را دنبال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کریم وارد شده که دعوت به ولایت و مرجعیت دینی آنان نموده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پیامبر اکرم‌صلی الله علیه وآله نقل شده که ما را به تعبد به مذهب اهل بیت‌علیهم السلام دعوت می‌کند، که بسیاری از آن‌ها را در کتاب الشیعة و حججهم فی التشیع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احمد امین انطاکی</w:t>
      </w:r>
    </w:p>
    <w:p>
      <w:pPr>
        <w:pStyle w:val="BookText"/>
        <w:rPr/>
      </w:pPr>
      <w:r>
        <w:rPr>
          <w:rFonts w:ascii="IRNazanin" w:hAnsi="IRNazanin" w:eastAsia="IRNazanin"/>
          <w:color w:val="111111"/>
          <w:sz w:val="28"/>
          <w:sz w:val="28"/>
          <w:szCs w:val="28"/>
          <w:rtl w:val="true"/>
          <w:lang w:bidi="fa-IR"/>
        </w:rPr>
        <w:t>او برادر شیخ محمّد امین است که بعد از مطالعه کتاب المراجعات سید شرف الدین عاملی و تدبّر و تفکر در مطالب آن، از مذهب خود عدول کرده، مذهب تشیع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مقدمه کتابش فی طریقی إلی التشیع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تشیع من گفتاری است از پیامبر اکرم که تمام مذاهب اسلامی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 من همانند کشتی نوح است، هر کس بر آن سوار شد نجات یافت و هر کس از آن سرپیچی کرد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کردم که اگر از اهل بیت‌علیهم السلام پیروی کرده و احکام دینم را از آنان اخذ کنم بدون شک نجات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رها کرده و احکام دین خود را از غیر آنان اخذ نمایم، از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تمسک به مذهب جعفری، ضمیر و درونم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در حقیقت مذهب آل بیت نبوت‌علیهم السلام است، که درود و سلام خدا تا روز قیامت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عقیده‌ام از عذاب خداوند متعال با پذیرفتن ولایت آل رسول‌علیهم السلام، نجات یافته‌ام، زیرا نجات جز با ولایت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تیجانی سماوی</w:t>
      </w:r>
    </w:p>
    <w:p>
      <w:pPr>
        <w:pStyle w:val="BookText"/>
        <w:rPr/>
      </w:pPr>
      <w:r>
        <w:rPr>
          <w:rFonts w:ascii="IRNazanin" w:hAnsi="IRNazanin" w:eastAsia="IRNazanin"/>
          <w:color w:val="111111"/>
          <w:sz w:val="28"/>
          <w:sz w:val="28"/>
          <w:szCs w:val="28"/>
          <w:rtl w:val="true"/>
          <w:lang w:bidi="fa-IR"/>
        </w:rPr>
        <w:t>او در تونس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گذر از ایام طفولیّت، به کشورهای عربی مسافرت نمود، تا بتواند از شخصیت‌های مختلف علمی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علمای الازهر از او درخواست کردند که در آن‌جا بماند و طلاب الأزهر را از علم فراوان خود بهره‌مند سازد، ولی قبول نکرد و در عوض سفری که به عراق داشت، با مباحثات فراوان با علمای شیعه امامیه، مذهب تشیع را انتخاب نمود و الآن در دنیا از مروّجین تشیع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را نیز در دفاع از این مذهب تألیف نموده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ثابت قدم بوده و صبر کرده و به حقّ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عالمی تقاضا دارم که با علمای شیعه مجالست کرده و با آنان بحث نماید، که به طور قطع از نزد آنان بیرون نمی‌آید جز آن که به مذهب آنان که همان تشیع است، بصیرت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جایگزینی برای مذهب سابق خود یافتم و سپاس خداوندی را که مرا بر این امر هدایت نمود و اگر</w:t>
      </w:r>
    </w:p>
    <w:p>
      <w:pPr>
        <w:pStyle w:val="BookText"/>
        <w:rPr/>
      </w:pPr>
      <w:r>
        <w:rPr>
          <w:rFonts w:ascii="IRNazanin" w:hAnsi="IRNazanin" w:eastAsia="IRNazanin"/>
          <w:color w:val="111111"/>
          <w:sz w:val="28"/>
          <w:sz w:val="28"/>
          <w:szCs w:val="28"/>
          <w:rtl w:val="true"/>
          <w:lang w:bidi="fa-IR"/>
        </w:rPr>
        <w:t>هدایت و عنایت او نبود، هرگز بر این امر هدایت نمی‌یافتم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و سپاس خدایی را سزاست که مرا بر فرقه ناجیه راهنمایی کرد؛ فرقه‌ای که مدتّ‌ها با زحمت فراوان در پی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ندارم هر کس به ولای علی و اهل بیتش تمسک کند به ریسمان محکمی چنگ زده که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پیامبرصلی الله علیه وآله در این مورد بسیار است، روایاتی که مورد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به تنهایی بهترین راهنما برای طالب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حمد خدا، جایگزین را یافتم، و در اعتقاد به امیرالمؤمنین و سید الوصیین امام علی بن ابی طالب‌علیه السلام، به رسول خداصلی الله علیه وآله اقتدا کردم، و نیز در اعتقاد به دو سیّد جوانان اهل بهشت و دو دسته گل از این امّت، امام ابو محمّد حسن زکّی و امام ابو عبداللَّه حسین، و پاره تن مصطفی خلاصه نبوت، مادر امامان و معدن رسالت و کسی که خداوند عزیز به غضب او غضبناک می‌شود، بهترین زنان،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امام مالک، با استاد تمام امامان، امام جعفر صادق‌علیه السلام و نه نفر از امامان معصوم از ذریه حسین و امامان معصوم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امور دین و دنیای خود از علی‌علیه السلام تقلید نمی‌کنید، اگر معتقدید که او باب مدینه علم پیامبرصلی الله علیه وآله است؟ چرا باب علم پیامبرصلی الله علیه وآله را عمداً ترک کرده و به تقلید از ابوحنیفه و مالک و شافعی و احمد بن حنبل و ابن تیمیه پرداخته‌اید، کسانی که هرگز در علم، عمل، فضل و شرف به او نمی‌رسند؟</w:t>
      </w:r>
    </w:p>
    <w:p>
      <w:pPr>
        <w:pStyle w:val="BookText"/>
        <w:rPr/>
      </w:pPr>
      <w:r>
        <w:rPr>
          <w:rFonts w:ascii="IRNazanin" w:hAnsi="IRNazanin" w:eastAsia="IRNazanin"/>
          <w:color w:val="111111"/>
          <w:sz w:val="28"/>
          <w:sz w:val="28"/>
          <w:szCs w:val="28"/>
          <w:rtl w:val="true"/>
          <w:lang w:bidi="fa-IR"/>
        </w:rPr>
        <w:t>آن گاه خطاب به اهل سنت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 ما قربانیان بنی امیه و بنی عباسیم، 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 جمود و تحجر فکری هستیم که گذشتگان برای ما به ارث گذاشته‌اند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کتاب‌هایی در دفاع از تشیع نوشته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اهتدیت، لأکون مع الصادقین، فاسألوا أهل الذکر، الشیعة هم أهل السنة،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معاصر، صائب عبدالحمید</w:t>
      </w:r>
    </w:p>
    <w:p>
      <w:pPr>
        <w:pStyle w:val="BookText"/>
        <w:rPr/>
      </w:pPr>
      <w:r>
        <w:rPr>
          <w:rFonts w:ascii="IRNazanin" w:hAnsi="IRNazanin" w:eastAsia="IRNazanin"/>
          <w:color w:val="111111"/>
          <w:sz w:val="28"/>
          <w:sz w:val="28"/>
          <w:szCs w:val="28"/>
          <w:rtl w:val="true"/>
          <w:lang w:bidi="fa-IR"/>
        </w:rPr>
        <w:t>او شخصیتی عراقی است که با سفر به ایران و تحقیقات فراوان، با عنایات خداوند مذهب اهل سنت را رها و تشیع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اعتراف می‌کنم بر نفس خود که اگر رحمت پروردگار و توفیقات او مرا شامل نمی‌شد، به طور حتم نفس معاندم مرا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نزدیک بود و حتّی یک بار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مرا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به هوش آمدم در حالی که خود را در وسط کشتی نجات می‌یافتم، مشغول به آشامیدن آب گوارا شدم و الآن با تو از سایه‌های بهاری آن گل‌ها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اطلاع دوستانم از این وضع همگی مرا رها نموده به من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از همه داناتر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تمسک کردم به مذهب امام جعفر صادق، فرزند محمّد باقر، فرزند زین العابدین، فرزند سیّد جوانان بهشت، فرزند سید وصیین و سیده زنان عالمیان و فرزند سید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ما را رها کردی، و می‌دانی که مردم در حقّ ما حرف‌ها می‌زنند؟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رسول خداصلی الله علیه وآله فرموده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خداصلی الله علیه وآله را می‌گویم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چیزهایی قرار می‌دهم که با تمسک به آن‌ها بعد از من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پیامبرصلی الله علیه وآله در حق اهل بیتش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بیتم کشتی‌های نجات‌اند، که هر کس بر آن‌ها سوار شود، نجات یابد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صائب عبدالحمید کتاب‌هایی را نیز در دفاع از اهل بیت‌علیهم السلام و تشیع نوشته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فی الانتماء المذهبی، ابن تیمیه، حیاته، عقائده و تاریخ الاسلام الثقافی و السیاسی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صالح الوردانی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جمله کسانی است که با مطالعات فراوان پی به حقانیت تشیع برده، و مذهب اهل سنت را رها کرده تشیع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w:t>
      </w:r>
      <w:bookmarkStart w:id="32" w:name="pg436_2892"/>
    </w:p>
    <w:p>
      <w:pPr>
        <w:pStyle w:val="BookText"/>
        <w:rPr/>
      </w:pPr>
      <w:bookmarkEnd w:id="32"/>
      <w:r>
        <w:rPr>
          <w:rFonts w:ascii="IRNazanin" w:hAnsi="IRNazanin" w:eastAsia="IRNazanin"/>
          <w:color w:val="111111"/>
          <w:sz w:val="28"/>
          <w:sz w:val="28"/>
          <w:szCs w:val="28"/>
          <w:rtl w:val="true"/>
          <w:lang w:bidi="fa-IR"/>
        </w:rPr>
        <w:t>بدون خوف و ترس از کسی، به طور علنی اعتراف به تشیع نموده و مردم را نیز در مصر به آن مذهب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کتاب خود الخدعة، رحلتی من السنة الی الشیعة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مدتی که سنّی بودم، مردم را به عقل گرایی دعوت کرده و شعار عقل را سر دادم، ولی در میان قوم خود جایگاهی نیافتم و از هر طرفی تهمت‌ها و شایعات علیه خود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خوبی می‌دانستم که کوتاه آمدن از عقل یعنی ذوب شدن در پیشینیان و در نتیجه انسان بدون هیچ شخصیتی خواهد بود که واقع را بر او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بدون تحقیق و دقت نظر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من عامل اساسی در تمایلم به سوی تشیع و خطّ اهل بیت‌علیهم السلام و اختیار مذهب آنان بود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33" w:name="__RefHeading___Toc3883865_211673320"/>
      <w:bookmarkStart w:id="34" w:name="_Toc13"/>
      <w:bookmarkEnd w:id="33"/>
      <w:r>
        <w:rPr>
          <w:rtl w:val="true"/>
        </w:rPr>
        <w:t>قسمت دوم</w:t>
      </w:r>
      <w:bookmarkEnd w:id="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معتصم سید احمد سودانی</w:t>
      </w:r>
    </w:p>
    <w:p>
      <w:pPr>
        <w:pStyle w:val="BookText"/>
        <w:rPr/>
      </w:pPr>
      <w:r>
        <w:rPr>
          <w:rFonts w:ascii="IRNazanin" w:hAnsi="IRNazanin" w:eastAsia="IRNazanin"/>
          <w:color w:val="111111"/>
          <w:sz w:val="28"/>
          <w:sz w:val="28"/>
          <w:szCs w:val="28"/>
          <w:rtl w:val="true"/>
          <w:lang w:bidi="fa-IR"/>
        </w:rPr>
        <w:t>او با مطالعات فراوان در تاریخ و حدیث، به حقانیت مذهب اهل بیت‌علیهم السلام پی برده و با رها کردن مذهب خود، تشیع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توصیف و وجه نام گذاری کتابش، بنور فاطمة اهتدیت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در اندرون خود نوری را احساس می‌کند که راهنمای به حق است، ولی هواهای نفسانی و پیروی از گمان بر آن نور پرده می‌اندازد، لذا انسان نیازمند تذکّر و بیداری است و فاطمه‌علیها السلام اصل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نور را دائماً در وجود خود احساس می‌کنم</w:t>
      </w:r>
      <w:r>
        <w:rPr>
          <w:rFonts w:eastAsia="IRNazanin" w:cs="IRNazanin"/>
          <w:color w:val="111111"/>
          <w:sz w:val="28"/>
          <w:szCs w:val="28"/>
          <w:rtl w:val="true"/>
          <w:lang w:bidi="fa-IR"/>
        </w:rPr>
        <w:t>...».</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درباره نظریه عدالت صحابه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صحابه نظریه‌ای است که اهل سنت در مقابل عصمت اهل بیت‌علیهم السلام جعل نمودند، و چقدر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بیت‌علیهم السلام حقیقتی است قرآنی و پیامبرصلی الله علیه وآله نیز بر آن تأکید دارد و در واقع نیز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عدالت صحابه، مخالف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پیامبرصلی الله علیه وآله نیز تصریح بر خلاف آن نموده است، بلکه خود صحابه به بدعت هایی که در زمان پیامبرصلی الله علیه وآله و نیز بعد از آن ایجاد کردند، اقرار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وجود خود چیزی می‌یابم و احساس می‌کنم، که نمی‌توانم توصیفش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نهایت تعبیری که می‌توانم از آن داشته باشم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احساس می‌کنم که به جهت تمسّک به ولای اهل بیت‌علیهم السلام در خود قرب بیشتری به خداوند متعال پیدا کرده‌ام، و هر چه در کلمات آنان بیشتر تدبر می‌کنم معرفت و یقینم به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تشیع نبود، از اسلام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صدد تطبیق و پیاده کردن تعلیمات اهل بیت‌علیهم السلام در خود بر می‌آیم، لذت ایمان و لطافت یقین را در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دعاهای مبارکی را که از طریق اهل بیت‌علیهم السلام رسیده و در هیچ مذهبی یافت نمی‌شود، قرائت می‌کنم، شیرینی مناجات پروردگار را می‌چشم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مشهور مصری، دمرداش عقالی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شخصیت‌های مشهور و بارز مصری است که در شغل وکالت مدت‌هاست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تحقیق در یک مسئله فقهی و مقایسه آرا در آن مسئله، فقه و استنباطهای شیعه امامیه را از دیگر مذاهب فقهی قوی‌تر می‌یابد و همین مسئله بارقه‌های تشیع را در دلش روشن می‌گرداند، تا این که حادثه‌ای عجیب سرنوشت او را به کلّی عوض کرده و او را مفتخر به ورود در مذهب تشیع می‌نماید و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حجّاج ایرانی همراه با حدود بیش از بیست کارتن کتاب اعتقادی وارد عربستان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 از طرف حکومت مصادره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زمان شاه، موضوع را با ملک فیصل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وزارت کشور عربستان می‌نویسد تا به موضوع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دستور می‌دهد که تمام کتاب‌ها را بررسی کرده، اگر مشکلی ندارد آن را به صاحبش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دمرداش عقالی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به سر می‌برد، از او خواستند که این کتاب‌ها را بررسی کند و در نهایت رأی و نظر قانونی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این کتاب‌ها به حقانیّت تشیع پی می‌برد و از همان موقع قدم در راه اهل بیت‌علیهم السلام می‌گذارد</w:t>
      </w:r>
      <w:r>
        <w:rPr>
          <w:rFonts w:eastAsia="IRNazanin" w:cs="IRNazanin"/>
          <w:color w:val="111111"/>
          <w:sz w:val="28"/>
          <w:szCs w:val="28"/>
          <w:rtl w:val="true"/>
          <w:lang w:bidi="fa-IR"/>
        </w:rPr>
        <w:t>...»</w:t>
      </w:r>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دکتر محمّد حسن شحّاته</w:t>
      </w:r>
    </w:p>
    <w:p>
      <w:pPr>
        <w:pStyle w:val="BookText"/>
        <w:rPr/>
      </w:pPr>
      <w:r>
        <w:rPr>
          <w:rFonts w:ascii="IRNazanin" w:hAnsi="IRNazanin" w:eastAsia="IRNazanin"/>
          <w:color w:val="111111"/>
          <w:sz w:val="28"/>
          <w:sz w:val="28"/>
          <w:szCs w:val="28"/>
          <w:rtl w:val="true"/>
          <w:lang w:bidi="fa-IR"/>
        </w:rPr>
        <w:t>او نیز که استاد سابق دانشگاه ازهر است پس از مطالعات فراوان در رابطه با شیعه امامیّه پی به حقّانیّت این فرقه برده و در سفری که به ایران داشت در سخنرانی خود برای مردم اهواز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به‌امام حسین‌علیه السلام سبب شد که از تمامی موقعیّت‌هایی که داشتم دست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از سخنانش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را در شرق یا غرب می‌توان یافت؟ من جواب می‌دهم که امام را می‌توان در درون قلب من دید و خداوند توفیق تشرّف به ساحت امام حسین‌علیه السلام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شیفته امام علی‌علیه السلام شده‌ام و سال‌هاست که هاله‌ای از طواف پیرامون ولایت امام علی‌علیه السلام در خود می‌بینم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فلسطینی شیخ محمّد عبدالعال</w:t>
      </w:r>
    </w:p>
    <w:p>
      <w:pPr>
        <w:pStyle w:val="BookText"/>
        <w:rPr/>
      </w:pPr>
      <w:r>
        <w:rPr>
          <w:rFonts w:ascii="IRNazanin" w:hAnsi="IRNazanin" w:eastAsia="IRNazanin"/>
          <w:color w:val="111111"/>
          <w:sz w:val="28"/>
          <w:sz w:val="28"/>
          <w:szCs w:val="28"/>
          <w:rtl w:val="true"/>
          <w:lang w:bidi="fa-IR"/>
        </w:rPr>
        <w:t>او کسی است که بعد از مدّت‌ها تحقیق در مذهب تشیع، پی به حقانیّت آن برده، و به اهل بیت‌علیهم السلام اقتدا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مهم‌ترین کتاب‌هایی که قرائت کردم کتاب المراجعات بود، که چیزی بر ایمان من نیفزود و تنها بر معلوماتم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حادثه‌ای که مطلب را نهایی کرده و مرا به ولایت اهل بیت‌علیهم السلام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پیاده رو، رو به روی مغازه یکی از اقوامم نشسته بودم، مغازه‌ای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شخص به یک نفر از نوه‌های خود امر می‌کند که به جای او در مغازه بنشیند، تا نماز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فرو رفتم، که چگونه یک نفر مغازه خود را رها نمی‌کند تا به نماز بایستد، مگر آن که کسی را به جای خود قرار دهد که بتواند حافظ اموالش باشد، حال چگونه ممکن است که پیامبر اکرم‌صلی الله علیه وآله یک امّتی را بدون امام و جانشین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چنین نخواهد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او سؤال شد که آیا الآن که در شهر غربت لبنان به سر می‌بری احساس وحشت و تنهایی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این که عوارض و لوازم تنهایی زیاد و شکننده است، ولی در من هیچ اثری نگذاشته و هرگز آن‌ها را احساس</w:t>
      </w:r>
    </w:p>
    <w:p>
      <w:pPr>
        <w:pStyle w:val="BookText"/>
        <w:rPr/>
      </w:pPr>
      <w:r>
        <w:rPr>
          <w:rFonts w:ascii="IRNazanin" w:hAnsi="IRNazanin" w:eastAsia="IRNazanin"/>
          <w:color w:val="111111"/>
          <w:sz w:val="28"/>
          <w:sz w:val="28"/>
          <w:szCs w:val="28"/>
          <w:rtl w:val="true"/>
          <w:lang w:bidi="fa-IR"/>
        </w:rPr>
        <w:t>نمی‌کنم؛ زیرا در قلبم کلام امیرالمؤمنین را حفظ کرده‌ام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من الحق لقلة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هیچ گاه از راه حق به جهت کمی اهلش وحشت نکنید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خودی خود به دین اهل بیت‌علیهم السلام روی خواهند آورد، زیرا دین فطرت است، ولی چه کنیم که این دین در زیر چکمه‌های حکومت‌ها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پاسخ این سؤال که آیا ولایت احتیاج به بیّنه و دلیل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هر چیزی احتیاج به دلیل دارد مگر ولایت اهل بیت‌علیهم السلام، که دلیل محتاج به آن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دور کعبه طواف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ندانسته، جبری باشد یا اختیاری یا امر بین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دور ولایت طواف می‌کند، زیرا کعبه مظهر است و مولود آن، جوهر، و هر کسی که برگرد مظهر طواف می‌کند در حقیقت به دور جوهر طواف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و رهبر فلسطینی محمّد شحّاده</w:t>
      </w:r>
    </w:p>
    <w:p>
      <w:pPr>
        <w:pStyle w:val="BookText"/>
        <w:rPr/>
      </w:pPr>
      <w:r>
        <w:rPr>
          <w:rFonts w:ascii="IRNazanin" w:hAnsi="IRNazanin" w:eastAsia="IRNazanin"/>
          <w:color w:val="111111"/>
          <w:sz w:val="28"/>
          <w:sz w:val="28"/>
          <w:szCs w:val="28"/>
          <w:rtl w:val="true"/>
          <w:lang w:bidi="fa-IR"/>
        </w:rPr>
        <w:t>او کسی است که هنگام گذراندن محکومیّت خود در زندان‌های اسرائیل با بحث‌های فراوانی که با شیعیان لبنانی در بند زندان‌های اسرائیل داشت پی به حقانیت شیعه برد و با انتخاب تشیع و مذهب اهل بیت‌علیهم السلام از دعوت کنندگان صریح و علنی مردم فلسطین به اهل بیت‌علیهم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قسمت‌هایی از مصاحبه‌ای را که با او انجام گرفته نقل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فلسطین به محمّد و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 مردان عالم را به اقتدا و پیروی از امام و پیشوای آزاد مردان؛ حسین‌علیه السلام دعوت 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دردی فراوانی با مظلومیّت اهل بیت پیامبرصلی الله علیه وآله دارم و احساسم این است که علی بن ابی طالب‌علیه السلام حقاً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احساس به مظلومیّت آن حضرت</w:t>
      </w:r>
    </w:p>
    <w:p>
      <w:pPr>
        <w:pStyle w:val="BookText"/>
        <w:rPr/>
      </w:pPr>
      <w:r>
        <w:rPr>
          <w:rFonts w:ascii="IRNazanin" w:hAnsi="IRNazanin" w:eastAsia="IRNazanin"/>
          <w:color w:val="111111"/>
          <w:sz w:val="28"/>
          <w:sz w:val="28"/>
          <w:szCs w:val="28"/>
          <w:rtl w:val="true"/>
          <w:lang w:bidi="fa-IR"/>
        </w:rPr>
        <w:t>علیه السلام در من عمیق‌تر و ریشه دارتر شده، هر گاه که ظلم اشغالگری در فلسطین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من به تشیع عامل این بود که در گذشته در تسنّن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من آخرین کسی نباشم 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من به تشیع هیچ ربطی به مسئله سیاسی ندارد که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بقیه مسلمانان افتخارها و پیروزی‌هایی را که مقاومت در جنوب لبنان پدید آورد در خود احساس می‌کنم، که در درجه اوّل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عامل اساسی در ورود من در تشیع مسائل سیاسی بوده است، بلکه در بر گرفتن عقیده اهل بیت‌علیهم السلام از جانب من، در نتیجه پذیرش باطنی من بوده و تحت تأثیر هیچ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اهل بیت‌علیهم السلام راه حقّ است که من به آن تمسک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من عقیدتی است نه سیاسی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در نشر مذهب امامی در فلسطین بکوشم و از خداوند می‌خواهم که مرا در این امر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آل بیت نبّوت‌علیه السلام برای ما برکت‌ها و فیض‌هایی دارد که موجب تحرک مردم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جنب و جوشی دائمی ایجاد کرده، که نصرت و پیروزی را در مقابل خود مشاهده می‌کنیم و فرج او را نزدیک می‌بینیم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از راه باطن ارتباط دارم و با او نجوا می‌کنم و از او می‌خواهم که ما را در این موقعیت حساس مورد توجه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مردان عالم خصوصاً مسلمانان با اختلاف مذاهب را نصیحت می‌کنم که قیام حسین‌علیه السلام و نهضت او بر ضد ظلم را سرمشق خود قرار داده و هرگز سکوت بر ظلمی را که آمریکا، شیطان بزرگ و اسرائیل آن غده سرطانی که در کشورهای اسلامی رشد کرده، روا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کنفرانس‌ها و جلساتی که در فلسطین تشکیل می‌شود و مرا برای سخنرانی دعوت می‌کنند، در حضور هزاران نفر، تمام کلمات و سخنان خود را بر محور مواقف و سیره اهل بیت پیامبرصلی الله علیه وآله قرار می‌دهم که این سخنان سهم به سزایی در تغییر وضع موجود در جامعه فلسطین در رابطه با اهل بیت‌علیهم السلام داشته، و این روش را ادامه می‌دهم تا این که مردم قدر آنان را بدانند و با اقتدا به آنان به اذن و</w:t>
      </w:r>
    </w:p>
    <w:p>
      <w:pPr>
        <w:pStyle w:val="BookText"/>
        <w:rPr/>
      </w:pPr>
      <w:r>
        <w:rPr>
          <w:rFonts w:ascii="IRNazanin" w:hAnsi="IRNazanin" w:eastAsia="IRNazanin"/>
          <w:color w:val="111111"/>
          <w:sz w:val="28"/>
          <w:sz w:val="28"/>
          <w:szCs w:val="28"/>
          <w:rtl w:val="true"/>
          <w:lang w:bidi="fa-IR"/>
        </w:rPr>
        <w:t>مشیّت خداوند به پیروزی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مشیّت خداوند با گروهی از برادران مؤمنم مذهب اهل بیت‌علیهم السلام را به زودی در فلسطین منتشر خواهیم کرد تا این که زمینه ساز ظهور مهدی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رئیس علمای ازهر مصر به طور صریح به جهت نشر تشیع و دفاع از آن، او را مورد هجوم قرار دادند،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قوم مرا هدایت کن، که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جواب سخنی که به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جهل و نادانی من نسبت به مذهب شیعه باعث شد که وارد تشیع شوم تنها بر این نکته تأکید می‌کنم که در حقیقت این جهل به تشیع بود که مرا در مذهب تسنن تا به حال باقی گذارد، تا الآن که به حقانیّت آن اعتراف می‌کنم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طبیب فلسطینی اسعد وحید قاسم</w:t>
      </w:r>
    </w:p>
    <w:p>
      <w:pPr>
        <w:pStyle w:val="BookText"/>
        <w:rPr/>
      </w:pPr>
      <w:r>
        <w:rPr>
          <w:rFonts w:ascii="IRNazanin" w:hAnsi="IRNazanin" w:eastAsia="IRNazanin"/>
          <w:color w:val="111111"/>
          <w:sz w:val="28"/>
          <w:sz w:val="28"/>
          <w:szCs w:val="28"/>
          <w:rtl w:val="true"/>
          <w:lang w:bidi="fa-IR"/>
        </w:rPr>
        <w:t>او نیز بعد از مطالعات بسیار در رابطه با شیعه، تشیع را انتخاب نمود و از راه‌های مختلف در صدد اثبات حقانیّت و نشر تشیع بر آمد و در این راه سعی و کوشش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که با او انجام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تشیع همان اسلام است و اسلام نیز همان تشیع</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او نیز تألیفاتی در دفاع از مذهب تشیع دارد که از آن جمله می‌توان به ازمة الخلافة و الامامة و آثارها المعاصرة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حقّانیّت تشیّع باعث گرایش تعداد فراوانی از پیروان اهل سنّت و سایر ادیان به این مذهب گردیده و انسانهای پاک نهاد و حقیقت‌گرا؛ پس از درک حقّانیت شیعه، پیرو این مکتب پویا و مقدّس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مختصر آورده شد، نتها به عنوان نمونه مطرح گردید</w:t>
      </w:r>
      <w:r>
        <w:rPr>
          <w:rFonts w:eastAsia="IRNazanin" w:cs="IRNazanin"/>
          <w:color w:val="111111"/>
          <w:sz w:val="28"/>
          <w:szCs w:val="28"/>
          <w:rtl w:val="true"/>
          <w:lang w:bidi="fa-IR"/>
        </w:rPr>
        <w:t>.</w:t>
      </w:r>
      <w:bookmarkStart w:id="35" w:name="pg436_2903"/>
    </w:p>
    <w:p>
      <w:pPr>
        <w:pStyle w:val="Heading3"/>
        <w:numPr>
          <w:ilvl w:val="2"/>
          <w:numId w:val="1"/>
        </w:numPr>
        <w:rPr/>
      </w:pPr>
      <w:bookmarkStart w:id="36" w:name="__RefHeading___Toc3883867_211673320"/>
      <w:bookmarkStart w:id="37" w:name="_Toc14"/>
      <w:bookmarkEnd w:id="35"/>
      <w:bookmarkEnd w:id="36"/>
      <w:r>
        <w:rPr/>
        <w:t>4</w:t>
      </w:r>
      <w:r>
        <w:rPr>
          <w:rtl w:val="true"/>
        </w:rPr>
        <w:t xml:space="preserve"> - </w:t>
      </w:r>
      <w:r>
        <w:rPr>
          <w:rtl w:val="true"/>
        </w:rPr>
        <w:t>تعیین مرجع دینی‌</w:t>
      </w:r>
      <w:bookmarkEnd w:id="37"/>
    </w:p>
    <w:p>
      <w:pPr>
        <w:pStyle w:val="BookText"/>
        <w:rPr/>
      </w:pPr>
      <w:r>
        <w:rPr>
          <w:rFonts w:ascii="IRNazanin" w:hAnsi="IRNazanin" w:eastAsia="IRNazanin"/>
          <w:color w:val="111111"/>
          <w:sz w:val="28"/>
          <w:sz w:val="28"/>
          <w:szCs w:val="28"/>
          <w:rtl w:val="true"/>
          <w:lang w:bidi="fa-IR"/>
        </w:rPr>
        <w:t>مسئله امامت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تاریخی و دیگری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از جنبه تاریخی عصر آن گذشته باشد، از جنبه دینی، اثر آن تاکنون باقی است و تا روز قیامت نیز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امامت و ولایت بحث می‌کنیم، یک جهت مهمّش این است که مرجع دینی ما کیست و دین را از چه کسانی باید اخذ کرد؟ سنت واقعی پیامبرصلی الله علیه وآله نزد چه کسانی است؟ آیا دین و معارف اسلام را از امثال ابوالحسن اشعری و ابن‌تیمیه و فقه و فروع دین را از ائمه مذاهب چهارگانه بگیریم، همان گونه که اهل سنت و وهابیون می‌گویند، یا از راه افرادی معصوم که جز اهل بیت پیامبرصلی الله علیه وآله کسان دیگر نیستند، پیروی کنیم؟</w:t>
      </w:r>
    </w:p>
    <w:p>
      <w:pPr>
        <w:pStyle w:val="BookText"/>
        <w:rPr/>
      </w:pPr>
      <w:r>
        <w:rPr>
          <w:rFonts w:ascii="IRNazanin" w:hAnsi="IRNazanin" w:eastAsia="IRNazanin"/>
          <w:color w:val="111111"/>
          <w:sz w:val="28"/>
          <w:sz w:val="28"/>
          <w:szCs w:val="28"/>
          <w:rtl w:val="true"/>
          <w:lang w:bidi="fa-IR"/>
        </w:rPr>
        <w:t>همان گونه که آیات و روایات بر این امر تأکید فراوان نموده است و شیعه امامی بر آن اصرار دارد؛ بر هر مسلمان واجب است که بعد از گذشت زمان و فاصله زیاد از صاحب رسالت، پیامبر اکرم‌صلی الله علیه وآله و اختلاف مذاهب و آرا، راهی را برای رسیدن به سنت نبوی و معارف دینی بپیماید که مورد اطمینان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نصب امام علی‌علیه السلام به مقام ولایت و خلافت غیر از آن که خلأ زعامت و حاکمیّت اسلامی را در امور سیاسی، بعد از پیامبرصلی الله علیه وآله جبران می‌کند، او را مرجعی برای رفع مشکلات دینی و مسائل شرعی مردم نیز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طبیعتاً بعد از پیامبرصلی الله علیه وآله پدید آمده بلکه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امام علی‌علیه السلام بر این امر مهّم تأکید کرده در توصیف عترت پیامبرصلی الله علیه وآله خطاب به مردم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فأین تذهبون؟ و أنّی تؤفکون و الأعلام قائمة و الآیات واضحة و المنار منصوبة فأین یتاه بکم و کیف تعمهون و بینکم عترة نبیّکم؟ و هم أزمّة الحقّ و أعلام الدّین و ألسنة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می‌روید؟ چرا از حق منحرف می‌شوید؟ پرچمهای حقّ بر پاست، و نشانه‌های آن آشکار است، با این که چراغهای هدایت روشنگر راه‌اند، چون گمراهان به کجا می‌روید؟ چرا سرگردان هستید؟ در حالی که عترت پیامبرصلی الله علیه وآله شما</w:t>
      </w:r>
    </w:p>
    <w:p>
      <w:pPr>
        <w:pStyle w:val="BookText"/>
        <w:rPr/>
      </w:pPr>
      <w:r>
        <w:rPr>
          <w:rFonts w:ascii="IRNazanin" w:hAnsi="IRNazanin" w:eastAsia="IRNazanin"/>
          <w:color w:val="111111"/>
          <w:sz w:val="28"/>
          <w:sz w:val="28"/>
          <w:szCs w:val="28"/>
          <w:rtl w:val="true"/>
          <w:lang w:bidi="fa-IR"/>
        </w:rPr>
        <w:t>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زمام‌داران حقّ‌ند، پیشوایان دین، و زبان‌های راستی و راست 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انظروا أهل بیت نبیّکم فالزموا سمتهم و اتّبعوا أثرهم فلن یخرجوکم من هدی و لن یعیدوکم فی ردی فإِن لبدوا فالبدوا و إن نهضوا فانهضوا و لا تسبقوهم فتضلّوا و لا تتأخّروا عنهم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پیامبرتان بنگرید از آن سو که گام برمی‌دارند گام را به جای گام آنان بگذارید، آنان شما را از راه هدایت بیرون نمی‌برند و به پستی و هلاکت باز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کردند سکوت کنید و اگر قیام کردند،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گمراه می‌شوید و از آنان عقب نمانید که نابود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الشّعار و الأصحاب و 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پیامبرصلی الله علیه وآله چونان پیراهن تن او و یاران راستین او خزانه داران علوم و معارف وحی و درهای ورود به آن معارف، می‌باشیم، که جز از در، هیچ کس به خانه‌ها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در به خانه وارد نشود دزد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الّذین زعموا أنّهم الرّاسخون فی العلم دوننا کذباً و بغیاً علینا أن رفعنا اللَّه و وضعهم و أعطانا و حرمهم و أدخلنا و أخرجهم بنا یستعطی الهدی 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دانایان علم قرآن آنان می‌باشند نه ما؟ که این ادعا را بر اساس دروغ وستمکاری بر ضد ما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پیامبرصلی الله علیه وآله را بالا آورد و آنان را پست و خوار کرد، به ما عطا فرمود و آنها را محروم ساخت، ما را در حریم نعمت‌های خویش داخل و آنان را خارج کرد، که راه هدایت را با راهنمایی ما می‌پویند و روشنی دل‌های کور از ما می‌جویند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مثلی بینکم کمثل السّراج فی الظّلمة یستضی‌ء به من ولجها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بین شما چونان چراغ درخشنده در تاریکی هستم که هر کس به آن روی می‌آورد از</w:t>
      </w:r>
      <w:bookmarkStart w:id="38" w:name="pg436_2907"/>
    </w:p>
    <w:p>
      <w:pPr>
        <w:pStyle w:val="BookText"/>
        <w:rPr/>
      </w:pPr>
      <w:bookmarkEnd w:id="38"/>
      <w:r>
        <w:rPr>
          <w:rFonts w:ascii="IRNazanin" w:hAnsi="IRNazanin" w:eastAsia="IRNazanin"/>
          <w:color w:val="111111"/>
          <w:sz w:val="28"/>
          <w:sz w:val="28"/>
          <w:szCs w:val="28"/>
          <w:rtl w:val="true"/>
          <w:lang w:bidi="fa-IR"/>
        </w:rPr>
        <w:t>نورش بهرمند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عیش العلم و موت الجهل یخبرکم حلمهم عن علمهم و ظاهرهم عن باطنهم و صمتهم عن حکم منطقهم لا یخالفون الحقّ و لا یختلفون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 نادانی هستند، حلمشان شما را از دانش آنان، ظاهرشان از باطنشان و سکوتشان از منطق آنان اطلاع می‌دهد، نه با دین خدا مخالفتی دارند و نه در آن اختلاف می‌کنند</w:t>
      </w:r>
      <w:r>
        <w:rPr>
          <w:rFonts w:eastAsia="IRNazanin" w:cs="IRNazanin"/>
          <w:color w:val="111111"/>
          <w:sz w:val="28"/>
          <w:szCs w:val="28"/>
          <w:rtl w:val="true"/>
          <w:lang w:bidi="fa-IR"/>
        </w:rPr>
        <w:t>.»</w:t>
      </w:r>
    </w:p>
    <w:p>
      <w:pPr>
        <w:pStyle w:val="Heading3"/>
        <w:numPr>
          <w:ilvl w:val="2"/>
          <w:numId w:val="1"/>
        </w:numPr>
        <w:rPr/>
      </w:pPr>
      <w:bookmarkStart w:id="39" w:name="__RefHeading___Toc3883869_211673320"/>
      <w:bookmarkStart w:id="40" w:name="_Toc15"/>
      <w:bookmarkEnd w:id="39"/>
      <w:r>
        <w:rPr/>
        <w:t>5</w:t>
      </w:r>
      <w:r>
        <w:rPr>
          <w:rtl w:val="true"/>
        </w:rPr>
        <w:t xml:space="preserve"> - </w:t>
      </w:r>
      <w:r>
        <w:rPr>
          <w:rtl w:val="true"/>
        </w:rPr>
        <w:t>نقش غدیر در ساختار زندگی انسان‌</w:t>
      </w:r>
      <w:bookmarkEnd w:id="40"/>
    </w:p>
    <w:p>
      <w:pPr>
        <w:pStyle w:val="BookText"/>
        <w:rPr/>
      </w:pPr>
      <w:r>
        <w:rPr>
          <w:rFonts w:ascii="IRNazanin" w:hAnsi="IRNazanin" w:eastAsia="IRNazanin"/>
          <w:color w:val="111111"/>
          <w:sz w:val="28"/>
          <w:sz w:val="28"/>
          <w:szCs w:val="28"/>
          <w:rtl w:val="true"/>
          <w:lang w:bidi="fa-IR"/>
        </w:rPr>
        <w:t>یکی از امتیازات ادیان این است که اگر هدفی عالی را برای انسان مشخص کرده و راه رسیدن به آن را ترسیم می‌کند، الگو و نمونه‌ای را نیز برای آن مشخص می‌نماید تا با در نظر گرفتن سیره عملی او، و اقتدا و پیروی از او، انسان‌ها بهتر بتوانند به سر منزل مقصود برسند، زیرا طبق نظر روانشناسان و روان کاوان، با الگوی کامل، بهتر می‌توان انسان‌ها را به حقّ و حقیقت و هدف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اسلام را الگوی خوبی برای مسلمین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موقعیت‌ها و مواقفی بعد از پیامبر اکرم‌صلی الله علیه وآله پدید آمد که هرگز در عصر پیامبرصلی الله علیه وآله پدید نیامده بود، تا آن حضرت‌صلی الله علیه وآله را در آن مواقف الگو قرار دهیم، از آن جمله اتفاقی بود که در عصر امام حسین‌علیه السلام پدید آمد، که حاکمی به اسم اسلام ولی بر ضدّ اسلام به اسم یزید حاکم بر کشورهای اسلامی شود، در آن وقت تنها کسی که بهترین الگو را تا روز قیامت به جامعه انسانی عرضه کرد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جامعه شیعه و پیروان اهل بیت‌علیهم السلام از آن جمله امام حسین‌علیه السلام است، که اهل سنّت چنین الگویی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امامت و خلافت بعد از پیامبر اکرم‌صلی الله علیه وآله اگر چه از جهتی تاریخی است، ولی همین تاریخ صدر اسلام است که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بعد از پیامبرصلی الله علیه وآله در حقیقت بحث از این موضوع است که امام باید قابلیت امامت داشته باشد و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که امام بعد از پیامبرصلی الله علیه وآله چه کسی بوده، در حقیقت بحث از این است که چه کسی باید تا روز قیامت برای جامعه اسلامی، بلکه جامعه بشریت الگو باشد؛ آیا مثل علی‌علیه السلام الگو باشد که جامع همه صفات کمال است و در شجاعت، عدالت، سخاوت، عبادت، زهد، تقوا، فروتنی، و دیگر صفات نظیر نداشت، یا برخی که هیچ جایگاهی در جنگ‌ها نداشتند؟ امّت اسلامی احتیاج به الگوهایی جامع در بین بزرگان صدر اسلام دارد، که بتوانند محرّک آنان تا روز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موقعیت‌ها و فضائل و کمالاتشان در راه آنان قرار گرفته، به حقّ و حقیقت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ماهاتما 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و نمونه ضد استعمار در شبه قاره هند مطرح است؟ مگر نه این است که دهقان فداکار به عنوان الگوی فداکاری و از خود گذشتگی در کتاب‌های کودکان مطرح می‌شود، تا از ابتدا کودکان با ترسیم موقعیت او در روح و روان و ذهنشان فداکار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اسلامی در خواب است در حالی که دشمنان اسلام و مسلمانان بر بلاد آنان غلبه و سیطره پیدا کرده و دین و منابع مادی آنان را به غارت می‌برد؟ مگر خداوند متعال در قرآن کریم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پیامبرصلی الله علیه وآله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هر دینی برتری دارد و هیچ دینی بر او علوّ و برتری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مسلمانان باید در خدمت به استعمار، حتّی بر ضدّ بلاد دیگر اسلامی سبقت گرفته و مسابقه دهند؟ چرا باید یک کشور اسلامی به خاطر خوش خدمتی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به خاطر اشغال یکی از بلاد اسلامی به اشغالگر مدال افتخار عطا کند؟ چرا در خوابیم؟ چرا غافلیم؟ چرا ملت تاجیکستان با تقدیم دویست هزار شهید و دو ملیون آواره به پیروزی نرسید؟ ولی ملّت ایران با تقدیم کمترین شهید ظرف یک سال، حکومت طاغوتی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 انداخت، این به جهت داشتن الگوهایی همانند علی و حسین‌علیهما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کشوری می‌توانست هشت سال جنگ را که از سوی استکبار و استعمار تحمیل شده بود، از همان اوایل پیروزی انقلابش تحمل کند و در نهایت، سرفراز از جنگ بیرون آید؟ آیا غیر از داشتن الگوهایی همچون حسین‌علیه السلام و اهل بیت پیامبرصلی الله علیه وآله بود؟ آیا به غیر از داشتن الگویی همچون ابوالفضل العباس‌علیه السلام بود؟ این ادعا از من نیست که یک نفر شیعی هستم، بلکه این ادعای افراد و شخصیت‌های بزرگ سیاسی و انقلابی برخی از کشورهای اسلامی است، که از بی‌تحرّکی امّتشان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فلسطین متأسفانه شاهد بوده و هستیم که برخی از کشورهای اسلامی از خود هیچ گونه تحرکی نشان ندادند، حتّی در حد و اندازه یک راهپیمایی، که در حقیقت به نفع خودشان بود، زیرا اسرائیل چشم طمع به تمام کشورهای اسلامی دوخته است، ولی گویا که هیچ اتفاقی برای ملّت فلسطین که هم نوع و هم دین آنان است نیفتاده است و آنان همانند پرنده‌ای که سر بزیر برف کرده و شکارچی را نمی‌بیند و می‌گوید دشمن وجود ندارد، مشغول عیش و نوش خود هستند، اما زهی غفلت که یک مرتبه دشمن بر بالای سر آنان آمده و همه را شکار کرده و نابود کنند ولی ملّت مسلمان شیعه دوازده امامی با پیروزی بر استکبار، به فکر تمام ملت‌های اسلامی است، و از فلسطین و افغانستان و چچن و عراق گرفته تا بوسنی و سایر ملت‌های مسلمان در صدد یاری رساندن به آنان از هر طریق ممکن بر آمده است اگر چه در این راه بهای سنگینی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مگر آن که شیعه امامی الگوهایی دارد که برای او درس‌هایی تا پایان تاریخ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مثل علی‌علیه السلام دارد که معتقد است اگر به خاطر ربودن خلخال از پای زن یهودی، انسان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دارد مثل حسین بن علی‌علیه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ظلم کن به کسی نی به زیر ظلم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w:t>
      </w:r>
      <w:bookmarkStart w:id="41" w:name="pg436_2914"/>
    </w:p>
    <w:p>
      <w:pPr>
        <w:pStyle w:val="BookText"/>
        <w:rPr/>
      </w:pPr>
      <w:bookmarkEnd w:id="41"/>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به خاطر امر به معروف ونهی از منکر گاهی جان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امامت در این زمان در حقیقت بحث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در حقیقت بحث از الگو در تمام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عبادت، نظام خانواده، وظائف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هستند که آینده انسان را ترسیم کرده و ورق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خردسالی که از کودکی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می‌بندد و در مجالس امام حسین‌علیه السلام شرکت کرده و او را الگوی خود می‌بیند، هرگز در سنین بالاتر زیر بار ذلت نمی‌رود، همان گونه مولایش حسین‌علیه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 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حقیقی است که برای انسان حقّ را از باطل، نیک از بد، مضر از مفید را تمییز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به خطّ امامت است که راه انسان از هر یک از دو طرف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پیرو حسین بن علی باشم هرگز دست بیعت به حاکم فاسق و فاجر نمی‌دهم، ولی اگر پیرو فردی مانند عبداللَّه بن عمر باشم، حاضرم حتّی با پای حجاج بن یوسف ثقفی آن خون‌خوار معروف تاریخ هم بیعت کنم، همان‌گونه که احمد بن حنبل با الگو قرار دادن عبداللَّه بن عمر، با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معیارها و شعارها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تاریخی و بی‌ثمر عقیم نیست، بحث روز است، بحثی است زنده که حیات جامعه اسلامی بلکه بشری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امری است که با حقیقت و شالوده و روح انسانی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مسیر انسان را روشن می‌کند، امامت مربوط به دنیا و آخرت انسان است، امامت حقیقتی است که در جای‌جای زندگی انسان تأثیر گذار است</w:t>
      </w:r>
      <w:r>
        <w:rPr>
          <w:rFonts w:eastAsia="IRNazanin" w:cs="IRNazanin"/>
          <w:color w:val="111111"/>
          <w:sz w:val="28"/>
          <w:szCs w:val="28"/>
          <w:rtl w:val="true"/>
          <w:lang w:bidi="fa-IR"/>
        </w:rPr>
        <w:t>.</w:t>
      </w:r>
    </w:p>
    <w:p>
      <w:pPr>
        <w:pStyle w:val="Heading3"/>
        <w:numPr>
          <w:ilvl w:val="2"/>
          <w:numId w:val="1"/>
        </w:numPr>
        <w:rPr/>
      </w:pPr>
      <w:bookmarkStart w:id="42" w:name="__RefHeading___Toc3883871_211673320"/>
      <w:bookmarkStart w:id="43" w:name="_Toc16"/>
      <w:bookmarkEnd w:id="42"/>
      <w:r>
        <w:rPr/>
        <w:t>6</w:t>
      </w:r>
      <w:r>
        <w:rPr>
          <w:rtl w:val="true"/>
        </w:rPr>
        <w:t xml:space="preserve"> - </w:t>
      </w:r>
      <w:r>
        <w:rPr>
          <w:rtl w:val="true"/>
        </w:rPr>
        <w:t>انتخاب مذهب با دلیل و برهان‌</w:t>
      </w:r>
      <w:bookmarkEnd w:id="43"/>
    </w:p>
    <w:p>
      <w:pPr>
        <w:pStyle w:val="Heading4"/>
        <w:numPr>
          <w:ilvl w:val="3"/>
          <w:numId w:val="1"/>
        </w:numPr>
        <w:rPr/>
      </w:pPr>
      <w:bookmarkStart w:id="44" w:name="__RefHeading___Toc3883873_211673320"/>
      <w:bookmarkStart w:id="45" w:name="_Toc17"/>
      <w:bookmarkEnd w:id="44"/>
      <w:r>
        <w:rPr>
          <w:rtl w:val="true"/>
        </w:rPr>
        <w:t>اشاره</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یک از ما مذهب خود را با دلیل و برهان و تحقیق انتخاب کرده‌ایم، یا این که</w:t>
      </w:r>
      <w:bookmarkStart w:id="46" w:name="pg436_2916"/>
    </w:p>
    <w:p>
      <w:pPr>
        <w:pStyle w:val="BookText"/>
        <w:rPr/>
      </w:pPr>
      <w:bookmarkEnd w:id="46"/>
      <w:r>
        <w:rPr>
          <w:rFonts w:ascii="IRNazanin" w:hAnsi="IRNazanin" w:eastAsia="IRNazanin"/>
          <w:color w:val="111111"/>
          <w:sz w:val="28"/>
          <w:sz w:val="28"/>
          <w:szCs w:val="28"/>
          <w:rtl w:val="true"/>
          <w:lang w:bidi="fa-IR"/>
        </w:rPr>
        <w:t>موروثی به دست ما رسیده است؟ چون پدر و مادرمان بر این مذهب و عقیده‌اند ما نیز چنین هستیم؟ آیا امامت از اصول اعتقادی نیست که هر یک باید بر آن دلیل اقامه کنیم؟ چه عاملی باعث شده که من این اعتقاد و مذهب را پذیرفته‌ام؟ آیا عامل قرآنی است یا حدیثی یا عقلی یا تعصّبات قومی و قبیله‌ای و خانواده‌ای که به هیچ اصلی تکیه ندارد؟ به چه دلیل مذاهب دیگر از مذهب من برتر نباشند؟ آیا در آینده بر این اعتقاداتی که دارم مسئول نیستم؟ اینها سؤال‌هایی است که ممکن است در ذهن هر کسی خطور کند و طبیعتاً باید پاسخگوی آن بود پاسخ آن جز با بحث از امامت نخواهد بود، زیرا محور همه مذاهب بر مسئله امامت است</w:t>
      </w:r>
      <w:r>
        <w:rPr>
          <w:rFonts w:eastAsia="IRNazanin" w:cs="IRNazanin"/>
          <w:color w:val="111111"/>
          <w:sz w:val="28"/>
          <w:szCs w:val="28"/>
          <w:rtl w:val="true"/>
          <w:lang w:bidi="fa-IR"/>
        </w:rPr>
        <w:t>.</w:t>
      </w:r>
    </w:p>
    <w:p>
      <w:pPr>
        <w:pStyle w:val="Heading4"/>
        <w:numPr>
          <w:ilvl w:val="3"/>
          <w:numId w:val="1"/>
        </w:numPr>
        <w:rPr/>
      </w:pPr>
      <w:bookmarkStart w:id="47" w:name="__RefHeading___Toc3883875_211673320"/>
      <w:bookmarkStart w:id="48" w:name="_Toc18"/>
      <w:bookmarkEnd w:id="47"/>
      <w:r>
        <w:rPr>
          <w:rtl w:val="true"/>
        </w:rPr>
        <w:t>تقلید مذموم‌</w:t>
      </w:r>
      <w:bookmarkEnd w:id="48"/>
    </w:p>
    <w:p>
      <w:pPr>
        <w:pStyle w:val="BookText"/>
        <w:rPr/>
      </w:pPr>
      <w:r>
        <w:rPr>
          <w:rFonts w:ascii="IRNazanin" w:hAnsi="IRNazanin" w:eastAsia="IRNazanin"/>
          <w:color w:val="111111"/>
          <w:sz w:val="28"/>
          <w:sz w:val="28"/>
          <w:szCs w:val="28"/>
          <w:rtl w:val="true"/>
          <w:lang w:bidi="fa-IR"/>
        </w:rPr>
        <w:t>تقلید هر چند در برخی از موارد صحیح و ممدوح است؛ مثل تقلید جاهل از عالم در مسائل فقهی، لکن در برخی از موارد دیگر صحیح نیست و مورد سرزنش عقل و شرع است، مثل تقلید جاهل از جاهل، یا تقلید عالم از عالم بر خلاف آن چه که خود به آن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أَوَ لَوْ کانَ آباؤُهُمْ لا یَعْلَمُونَ شَیْئاً وَلا یَهْتَدُونَ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چه خدا نازل کرده و به سوی پیامبر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پدران خود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 لِکَ ما أَرْسَلْنا مِنْ قَبْلِکَ فِی قَرْیَةٍ مِنْ نَذِیرٍ إِلّا قالَ مُتْرَفُوها إِنّا وَجَدْنا آباءَنا عَلی أُمَّةٍ وَ إِنّا عَلی آثارِهِمْ مُقْتَدُونَ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 دهنده‌ای نفرستادیم مگر آن که خوش 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یافته‌ایم و ما از پی ایشان راهسپاریم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تُقَلَّبُ وُجُوهُهُمْ فِی‌النّارِ یَقُولُونَ یا لَیْتَنا أَطَعْنا</w:t>
      </w:r>
      <w:bookmarkStart w:id="49" w:name="pg436_2918"/>
    </w:p>
    <w:p>
      <w:pPr>
        <w:pStyle w:val="BookText"/>
        <w:rPr/>
      </w:pPr>
      <w:bookmarkEnd w:id="49"/>
      <w:r>
        <w:rPr>
          <w:rFonts w:ascii="Amiri" w:hAnsi="Amiri" w:eastAsia="Amiri" w:cs="Amiri"/>
          <w:color w:val="111111"/>
          <w:sz w:val="28"/>
          <w:sz w:val="28"/>
          <w:szCs w:val="28"/>
          <w:rtl w:val="true"/>
          <w:lang w:bidi="ar-SA"/>
        </w:rPr>
        <w:t xml:space="preserve">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چهره‌هایشان را در آتش زیرو 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فرمان خدا را فرمان می‌بردیم و پیامبر را اطاعت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بزرگان خویش را اطاعت کردیم و ما را از راه به در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آنان را دو چندان عذاب ده و لعنتشان کن لعنتی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نباشید که بگویید اگر مردم کار خوب کردند ما نیز خواهیم کرد و اگر مردم ظلم کردند ما نیز ظلم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آماده کنید که اگر مردم کار خوب کردند شما نیز چنین کنید و اگر بد کردند شما بد نکنید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0" w:name="__RefHeading___Toc3883877_211673320"/>
      <w:bookmarkStart w:id="51" w:name="_Toc19"/>
      <w:bookmarkEnd w:id="50"/>
      <w:r>
        <w:rPr/>
        <w:t>7</w:t>
      </w:r>
      <w:r>
        <w:rPr>
          <w:rtl w:val="true"/>
        </w:rPr>
        <w:t xml:space="preserve"> - </w:t>
      </w:r>
      <w:r>
        <w:rPr>
          <w:rtl w:val="true"/>
        </w:rPr>
        <w:t>تعیین فرقه ناجیه‌</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الیهود علی إحدی و سبعین فرقة، فواحدة فی الجنة، و سبعون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افترقت النصاری علی ثنتین و سبعین فرقة، فإحدی و سبعون فی النار، و واحدة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لتفترقنّ أمّتی علی ثلاث و سبعین فرقة، واحدة فی الجنة و ثنتان و سبعون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هفتاد و یک فرقه متفرّق شدند، یک فرقه آنان در بهشت و هفتاد فرقه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بر هفتاد و دو فرقه تقسیم شدند، هفتاد و یک فرقه از آنان در آتش و یک فرقه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به دست اوست، امّت من به هفتاد و سه فرقه تقسیم می‌شوند، یک فرقه در بهشت و هفتاد و دو فرقه از آنان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عمده اختلافات در مسئله امامت است و همین مسئله بود که سرمنشأ بسیاری از فرقه‌ها در جامعه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 که به فرقه ناجیه برسیم باید از امامت و رهبری در جامعه اسلامی بحث کنیم</w:t>
      </w:r>
      <w:r>
        <w:rPr>
          <w:rFonts w:eastAsia="IRNazanin" w:cs="IRNazanin"/>
          <w:color w:val="111111"/>
          <w:sz w:val="28"/>
          <w:szCs w:val="28"/>
          <w:rtl w:val="true"/>
          <w:lang w:bidi="fa-IR"/>
        </w:rPr>
        <w:t>.</w:t>
      </w:r>
      <w:bookmarkStart w:id="52" w:name="pg436_2922"/>
    </w:p>
    <w:p>
      <w:pPr>
        <w:pStyle w:val="Heading2"/>
        <w:numPr>
          <w:ilvl w:val="1"/>
          <w:numId w:val="1"/>
        </w:numPr>
        <w:rPr/>
      </w:pPr>
      <w:bookmarkStart w:id="53" w:name="__RefHeading___Toc3883879_211673320"/>
      <w:bookmarkStart w:id="54" w:name="_Toc20"/>
      <w:bookmarkEnd w:id="52"/>
      <w:bookmarkEnd w:id="53"/>
      <w:r>
        <w:rPr>
          <w:rtl w:val="true"/>
        </w:rPr>
        <w:t>ضرورت تعیین جانشین برای پیامبرصلی الله علیه وآله‌</w:t>
      </w:r>
      <w:bookmarkEnd w:id="54"/>
    </w:p>
    <w:p>
      <w:pPr>
        <w:pStyle w:val="Heading3"/>
        <w:numPr>
          <w:ilvl w:val="2"/>
          <w:numId w:val="1"/>
        </w:numPr>
        <w:rPr/>
      </w:pPr>
      <w:bookmarkStart w:id="55" w:name="__RefHeading___Toc3883881_211673320"/>
      <w:bookmarkStart w:id="56" w:name="_Toc21"/>
      <w:bookmarkEnd w:id="55"/>
      <w:r>
        <w:rPr>
          <w:rtl w:val="true"/>
        </w:rPr>
        <w:t>توضیح‌</w:t>
      </w:r>
      <w:bookmarkEnd w:id="56"/>
    </w:p>
    <w:p>
      <w:pPr>
        <w:pStyle w:val="BookText"/>
        <w:rPr/>
      </w:pPr>
      <w:r>
        <w:rPr>
          <w:rFonts w:ascii="IRNazanin" w:hAnsi="IRNazanin" w:eastAsia="IRNazanin"/>
          <w:color w:val="111111"/>
          <w:sz w:val="28"/>
          <w:sz w:val="28"/>
          <w:szCs w:val="28"/>
          <w:rtl w:val="true"/>
          <w:lang w:bidi="fa-IR"/>
        </w:rPr>
        <w:t>گروهی از اهل سنت معتقدند که پیامبرصلی الله علیه وآله برای بعد از خود کسی را به عنوان خلیفه معین نکرده و امر خلافت را به مردم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را به عنوان جانشین خود معین کرده است، ولی شیعه امامیه معتقد است که پیامبرصلی الله علیه وآله خلیفه و جانشین بعد از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این موضوع را بررسی کرده و ضرورت تعیین جانشین بعد از پیامبرصلی الله علیه وآله را به اثبات خواهیم رساند</w:t>
      </w:r>
      <w:r>
        <w:rPr>
          <w:rFonts w:eastAsia="IRNazanin" w:cs="IRNazanin"/>
          <w:color w:val="111111"/>
          <w:sz w:val="28"/>
          <w:szCs w:val="28"/>
          <w:rtl w:val="true"/>
          <w:lang w:bidi="fa-IR"/>
        </w:rPr>
        <w:t>:</w:t>
      </w:r>
    </w:p>
    <w:p>
      <w:pPr>
        <w:pStyle w:val="Heading3"/>
        <w:numPr>
          <w:ilvl w:val="2"/>
          <w:numId w:val="1"/>
        </w:numPr>
        <w:rPr/>
      </w:pPr>
      <w:bookmarkStart w:id="57" w:name="__RefHeading___Toc3883883_211673320"/>
      <w:bookmarkStart w:id="58" w:name="_Toc22"/>
      <w:bookmarkEnd w:id="57"/>
      <w:r>
        <w:rPr>
          <w:rtl w:val="true"/>
        </w:rPr>
        <w:t>پیامبر و آگاهی از آینده امّت‌</w:t>
      </w:r>
      <w:bookmarkEnd w:id="58"/>
    </w:p>
    <w:p>
      <w:pPr>
        <w:pStyle w:val="Heading4"/>
        <w:numPr>
          <w:ilvl w:val="3"/>
          <w:numId w:val="1"/>
        </w:numPr>
        <w:rPr/>
      </w:pPr>
      <w:bookmarkStart w:id="59" w:name="__RefHeading___Toc3883885_21167332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اولین سؤالی که می‌توان آن را مطرح کرد این است که آیا پیامبر اکرم‌صلی الله علیه وآله از اختلاف و حوادثی که بعد از وفاتش در مورد خلافت پدید آمد اطلاع داشته است یا خیر؟</w:t>
      </w:r>
    </w:p>
    <w:p>
      <w:pPr>
        <w:pStyle w:val="Heading4"/>
        <w:numPr>
          <w:ilvl w:val="3"/>
          <w:numId w:val="1"/>
        </w:numPr>
        <w:rPr/>
      </w:pPr>
      <w:bookmarkStart w:id="61" w:name="__RefHeading___Toc3883887_211673320"/>
      <w:bookmarkStart w:id="62" w:name="_Toc24"/>
      <w:bookmarkEnd w:id="61"/>
      <w:r>
        <w:rPr>
          <w:rtl w:val="true"/>
        </w:rPr>
        <w:t>قرآن و آگاهی از آینده‌</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غیب، حتّی در موضوعات خارجی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در آیات فراوانی علم غیب را مخصوص به خود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خزائن غیب نزد خداست، کسی جز خدا بر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bookmarkStart w:id="63" w:name="pg436_2924"/>
    </w:p>
    <w:p>
      <w:pPr>
        <w:pStyle w:val="BookText"/>
        <w:rPr/>
      </w:pPr>
      <w:bookmarkEnd w:id="63"/>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اْلأَرْضِ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غیب آسمان‌ها و زمین مختص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آنان که در آسمان‌ها و زمین هستند به جز خدا از غیب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یک آیه هست که مخصّص تمام آیاتِ حصر غیب است،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از غیب است، پس احدی را بر غیبش مطّلع نمی‌سازد، مگر رسولان برگزیده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بین این آیه و آیات پیشین به این نتیجه می‌رسیم که علم غیب به تمام انواعش تنها مخصوص خداوند است، ولی به هر کسی که خداوند اراده کرده باشد، عنایت می‌کند و از آنجا که بعد از وفات پیامبرصلی الله علیه وآله در مسأله خلافت و جانشینی حضرت اختلاف شد، از قرآن به خوبی استفاده می‌شود که پیامبرصلی الله علیه وآله از غیب و آینده آگاهی داشته است و لذا از فتنه‌ای که بعد از وفاتش در مورد خلافت و جانشینی پدید آمد مطلع بوده است</w:t>
      </w:r>
      <w:r>
        <w:rPr>
          <w:rFonts w:eastAsia="IRNazanin" w:cs="IRNazanin"/>
          <w:color w:val="111111"/>
          <w:sz w:val="28"/>
          <w:szCs w:val="28"/>
          <w:rtl w:val="true"/>
          <w:lang w:bidi="fa-IR"/>
        </w:rPr>
        <w:t>.</w:t>
      </w:r>
    </w:p>
    <w:p>
      <w:pPr>
        <w:pStyle w:val="Heading4"/>
        <w:numPr>
          <w:ilvl w:val="3"/>
          <w:numId w:val="1"/>
        </w:numPr>
        <w:rPr/>
      </w:pPr>
      <w:bookmarkStart w:id="64" w:name="__RefHeading___Toc3883889_211673320"/>
      <w:bookmarkStart w:id="65" w:name="_Toc25"/>
      <w:bookmarkEnd w:id="64"/>
      <w:r>
        <w:rPr>
          <w:rtl w:val="true"/>
        </w:rPr>
        <w:t>روایات و آگاهی از آینده‌</w:t>
      </w:r>
      <w:bookmarkEnd w:id="65"/>
    </w:p>
    <w:p>
      <w:pPr>
        <w:pStyle w:val="BookText"/>
        <w:rPr/>
      </w:pPr>
      <w:r>
        <w:rPr>
          <w:rFonts w:ascii="IRNazanin" w:hAnsi="IRNazanin" w:eastAsia="IRNazanin"/>
          <w:color w:val="111111"/>
          <w:sz w:val="28"/>
          <w:sz w:val="28"/>
          <w:szCs w:val="28"/>
          <w:rtl w:val="true"/>
          <w:lang w:bidi="fa-IR"/>
        </w:rPr>
        <w:t>با مراجعه به روایات نیز به طور صریح پی می‌بریم که پیامبرصلی الله علیه وآله کاملاً نسبت به فتنه و نزاعی که در مسئله خلافت و جانشینی او پدید آمد،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لتفترقنّ أمّتی علی ثلاث و سبعین فرقة، واحدة فی الجنة و ثنتان و سبعون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هفتاد و سه فرقه تقسیم می‌شوند، یک فرقه در بهشت و هفتاد و دو فرقه از آنان در آتش‌اند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عده زیادی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انس بن</w:t>
      </w:r>
    </w:p>
    <w:p>
      <w:pPr>
        <w:pStyle w:val="BookText"/>
        <w:rPr/>
      </w:pPr>
      <w:r>
        <w:rPr>
          <w:rFonts w:ascii="IRNazanin" w:hAnsi="IRNazanin" w:eastAsia="IRNazanin"/>
          <w:color w:val="111111"/>
          <w:sz w:val="28"/>
          <w:sz w:val="28"/>
          <w:szCs w:val="28"/>
          <w:rtl w:val="true"/>
          <w:lang w:bidi="fa-IR"/>
        </w:rPr>
        <w:t>مالک، سعد بن ابی وقاص، صُدی بن عجلان، عبداللَّه بن عباس، عبداللَّه بن عمر، عبداللَّه بن عمرو ابن عاص، عمرو بن عوف مزنی، عوف بن مالک اشجعی، عویمر بن مالک و معاویة بن ابی سفیان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علمای اهل سنت نیز آن را صحیح دانسته یا به تواتر آن تصریح کرده‌اند؛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فیض القدیر،</w:t>
      </w:r>
      <w:r>
        <w:rPr>
          <w:rStyle w:val="FootnoteAnchor"/>
          <w:rtl w:val="true"/>
        </w:rPr>
        <w:footnoteReference w:id="68"/>
      </w:r>
      <w:r>
        <w:rPr>
          <w:rFonts w:ascii="IRNazanin" w:hAnsi="IRNazanin" w:eastAsia="IRNazanin"/>
          <w:color w:val="111111"/>
          <w:sz w:val="28"/>
          <w:sz w:val="28"/>
          <w:szCs w:val="28"/>
          <w:rtl w:val="true"/>
          <w:lang w:bidi="fa-IR"/>
        </w:rPr>
        <w:t>حاکم نیشابوری در المستدرک علی الصحیحین،</w:t>
      </w:r>
      <w:r>
        <w:rPr>
          <w:rStyle w:val="FootnoteAnchor"/>
          <w:rtl w:val="true"/>
        </w:rPr>
        <w:footnoteReference w:id="69"/>
      </w:r>
      <w:r>
        <w:rPr>
          <w:rFonts w:ascii="IRNazanin" w:hAnsi="IRNazanin" w:eastAsia="IRNazanin"/>
          <w:color w:val="111111"/>
          <w:sz w:val="28"/>
          <w:sz w:val="28"/>
          <w:szCs w:val="28"/>
          <w:rtl w:val="true"/>
          <w:lang w:bidi="fa-IR"/>
        </w:rPr>
        <w:t>ذهبی در تلخیص المستدرک، شاطبی در الاعتصام،</w:t>
      </w:r>
      <w:r>
        <w:rPr>
          <w:rStyle w:val="FootnoteAnchor"/>
          <w:rtl w:val="true"/>
        </w:rPr>
        <w:footnoteReference w:id="70"/>
      </w:r>
      <w:r>
        <w:rPr>
          <w:rFonts w:ascii="IRNazanin" w:hAnsi="IRNazanin" w:eastAsia="IRNazanin"/>
          <w:color w:val="111111"/>
          <w:sz w:val="28"/>
          <w:sz w:val="28"/>
          <w:szCs w:val="28"/>
          <w:rtl w:val="true"/>
          <w:lang w:bidi="fa-IR"/>
        </w:rPr>
        <w:t>سفارینی در لوامع الانوار البهیة</w:t>
      </w:r>
      <w:r>
        <w:rPr>
          <w:rStyle w:val="FootnoteAnchor"/>
          <w:rtl w:val="true"/>
        </w:rPr>
        <w:footnoteReference w:id="71"/>
      </w:r>
      <w:r>
        <w:rPr>
          <w:rFonts w:ascii="IRNazanin" w:hAnsi="IRNazanin" w:eastAsia="IRNazanin"/>
          <w:color w:val="111111"/>
          <w:sz w:val="28"/>
          <w:sz w:val="28"/>
          <w:szCs w:val="28"/>
          <w:rtl w:val="true"/>
          <w:lang w:bidi="fa-IR"/>
        </w:rPr>
        <w:t>و ناصر الدین البانی در سلسلة الاحادیث الصحیحة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عدد هفتاد و سه فرقه را می‌توان یا حقیقی گرفت و یا مجازی تا بر مبالغه دلالت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عمده اختلافات و دسته بندی‌ها در مورد مسئله امامت و رهبری در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فرطکم و انا شهید علیکم انّی و اللَّه لأنظر إلی حوضی الآن و انّی قد أعطیت خزائن مفاتیح الأرض و انّی واللَّه ما أخاف بعدی أن تشرکوا و لکن اخاف أن تنافسوا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پیشتاز شما در روز قیامت و بر شما شاهدم، به خدا سوگند که من الآن نظر می‌کنم به حوضم، به من کلید خزینه‌های زمین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از این که بعد از من مشرک شوید، ولی از نزاع و اختلاف در مسأله خلافت بیمناکم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 اکرم‌صلی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اناساً من اصحابی یؤخذ بهم ذات الشمال فأقول اصحابی اصحابی؟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یزالوا مرتدین علی اعقابهم</w:t>
      </w:r>
    </w:p>
    <w:p>
      <w:pPr>
        <w:pStyle w:val="BookText"/>
        <w:rPr/>
      </w:pPr>
      <w:r>
        <w:rPr>
          <w:rFonts w:ascii="IRNazanin" w:hAnsi="IRNazanin" w:eastAsia="IRNazanin"/>
          <w:color w:val="111111"/>
          <w:sz w:val="28"/>
          <w:sz w:val="28"/>
          <w:szCs w:val="28"/>
          <w:rtl w:val="true"/>
          <w:lang w:bidi="fa-IR"/>
        </w:rPr>
        <w:t>منذ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گروهی از اصحابم را به جهنّم می‌برند، عرض می‌کنم خدایا اینان اصحاب من هستند؟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زمانی که از میانشان رحلت نمودی به جاهلیّت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روایات زیادی در اصحّ کتب اهل سنت از برخی از صحابه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ابوهریره، ابوبکره، ابوسعید خدری، اسماء بنت ابوبکر، عایشه و امّ‌سلمه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ابوریه از مقبلی در کتاب العلم الشامخ نقل می‌کند که این احادیث متواتر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احادیث را نمی‌توان بر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پیامبرصلی الله علیه وآله به شرک و بت پرستی بازگشتند حمل کرد، زیرا پیامبر در روایتی که عقبة بن عامر از آن حضرت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بر شما از این که بعد از من مشرک شوید نمی‌ترسم، بلکه از آن می‌ترسم که بعد از من مشاجره و نزاع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پیامبرصلی الله علیه وآله در ذیل برخی از احادیث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نابود باد کسی بعد از من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تبدیل و تحریف در دین غیر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نمی‌توانیم این دسته را همان کسانی بدانیم که بر عثمان هجوم آورده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می‌گویند،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پیامبرصلی الله علیه وآله آنان به جاهلیت برگشتند که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به عدالت کل صحابه‌اند و شکی نیست که در میان آنان جماعتی از صحابه نیز وجود 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علقمه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لإبن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مال الناس الی بیعة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تدخل ما دخل فیه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منّی فواللَّه لقد سمعت رسول اللَّه‌صلی الله علیه وآله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أنا متّ تضلّ الأهواء و یرجع الناس علی أعقابهم، فالحقّ یومئذ مع علیّ و کتاب اللَّه بیده و لاتبایع احداً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تمایل مردم به بیعت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همانند بقیه با ابوبکر بیعت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دنیا می‌روم،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غلبه کرده و آن‌ها را به جاهلیت بر می‌گرداند، حقّ در آن روز با علیّ است و کتاب خدا به دست اوست، با کسی غیر از او بیعت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 در مناقب، از ابو لیلی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من بعدی فتنة، فإذا کان ذلک، فالزموا علی بن أبی طالب، فانّه الفاروق بین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بعد از من فتنه‌ای ایجاد شود در آن هنگام به ابی طالب پناه برید، زیرا او فرق گذارنده بین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 صحیح 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 النبیّ‌صلی الله علیه وآله و علیّ فی حیطان المدینة، فمررنا بحدیقة، 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هذه الحدیقة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الی رأسه و لحیته، ثمّ بکی حتی علا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لایبدونها لک حتّی یفقدوننی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پیامبر و علی‌علیهما السلام در کوچه‌های مدینه عبور می‌کردیم، گذرمان به باغی افتاد،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چقدر زیباست؟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باغ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خود بر سر و محاسن علی‌علیه السلام اشاره کرده و سپس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سینه‌هایشان کینه‌هایی دارند که آن را اظهار نمی‌کنند، مگر بعد از وفاتم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مویهبه، خادم رسول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أیقظنی رسول اللَّه‌صلی الله علیه وآله لیلة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أمرت أن أستغفر لأهل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 فسلّم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w:t>
      </w:r>
      <w:bookmarkStart w:id="66" w:name="pg436_2932"/>
    </w:p>
    <w:p>
      <w:pPr>
        <w:pStyle w:val="BookText"/>
        <w:rPr/>
      </w:pPr>
      <w:bookmarkEnd w:id="66"/>
      <w:r>
        <w:rPr>
          <w:rFonts w:ascii="IRNazanin" w:hAnsi="IRNazanin" w:eastAsia="IRNazanin"/>
          <w:color w:val="111111"/>
          <w:sz w:val="28"/>
          <w:sz w:val="28"/>
          <w:szCs w:val="28"/>
          <w:rtl w:val="true"/>
          <w:lang w:bidi="fa-IR"/>
        </w:rPr>
        <w:t>ما أصبحتم فیه، قد أقبلت الفتن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أوتیت مفاتیح خزائن الأرض و الخلد بها ثمّ الجنّة و خیّرت بین ذلک و بین لقاء ربّی، فاخترت لقاء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لأهل البقیع، ثم انصرف فبدئ بمرضه الذی قبض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شبی مرا 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شده‌ام تا بر اهل بقیع استغفار نمایم،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حرکت کردم تا 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اهل بقیع سلام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خوشی داشته باشید، هر آینه فتنه‌ها مانند شب تاریک بر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اهل بقیع استغفار نمود و برگشت و در بستر بیماری افتاد و با همان مرض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صدررحمه الله در توضیح آن فتنه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همان فتنه‌ای است که فاطمه زهراعلیها السلام از آن خبر داده،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خوف الفتنة، الا فی الفتنة 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ترسیدند، ولی خود در فتنه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فتنه است، بلکه بدون شک اصل و اساس همه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قلب تو را به درد آورده است که پرده از حقیقتی تلخ بر می‌داری و برای امّت پدرت از آینده‌ای بس تاریک خبر می‌دهی؟</w:t>
      </w:r>
    </w:p>
    <w:p>
      <w:pPr>
        <w:pStyle w:val="BookText"/>
        <w:rPr/>
      </w:pPr>
      <w:r>
        <w:rPr>
          <w:rFonts w:ascii="IRNazanin" w:hAnsi="IRNazanin" w:eastAsia="IRNazanin"/>
          <w:color w:val="111111"/>
          <w:sz w:val="28"/>
          <w:sz w:val="28"/>
          <w:szCs w:val="28"/>
          <w:rtl w:val="true"/>
          <w:lang w:bidi="fa-IR"/>
        </w:rPr>
        <w:t>آری بازی‌های سیاسی در آن روز فتنه‌ای بود که در حقیقت اصل و ریشه همه فتنه‌ها شد، همان گونه که از کلام عمر بن خطاب ظاهر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امری بدون فکر و تأمل بود که خداوند مسلمین را از شرّ آن نجات داد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67" w:name="__RefHeading___Toc3883891_211673320"/>
      <w:bookmarkStart w:id="68" w:name="_Toc26"/>
      <w:bookmarkEnd w:id="67"/>
      <w:r>
        <w:rPr>
          <w:rtl w:val="true"/>
        </w:rPr>
        <w:t>سه راه پیش روی پیامبرصلی الله علیه وآله‌</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پیامبر اکرم‌صلی الله علیه وآله از آینده امّت خود و آن فتنه‌ای که درباره</w:t>
      </w:r>
      <w:bookmarkStart w:id="69" w:name="pg436_2934"/>
    </w:p>
    <w:p>
      <w:pPr>
        <w:pStyle w:val="BookText"/>
        <w:rPr/>
      </w:pPr>
      <w:bookmarkEnd w:id="69"/>
      <w:r>
        <w:rPr>
          <w:rFonts w:ascii="IRNazanin" w:hAnsi="IRNazanin" w:eastAsia="IRNazanin"/>
          <w:color w:val="111111"/>
          <w:sz w:val="28"/>
          <w:sz w:val="28"/>
          <w:szCs w:val="28"/>
          <w:rtl w:val="true"/>
          <w:lang w:bidi="fa-IR"/>
        </w:rPr>
        <w:t>ارائه داده است یا خیر؟</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این جا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پیامبرصلی الله علیه وآله وظیفه‌ای را احساس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ایجابی با واگذاری به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رفع اختلاف و نزاع، مردم را به شورا دعوت نموده تا طبق نظر شورا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ایجابی با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پیامبرصلی الله علیه وآله برای رفع فتنه و اختلاف مردم، کسی را به جانشینی خود معرفی کرده است</w:t>
      </w:r>
      <w:r>
        <w:rPr>
          <w:rFonts w:eastAsia="IRNazanin" w:cs="IRNazanin"/>
          <w:color w:val="111111"/>
          <w:sz w:val="28"/>
          <w:szCs w:val="28"/>
          <w:rtl w:val="true"/>
          <w:lang w:bidi="fa-IR"/>
        </w:rPr>
        <w:t>.</w:t>
      </w:r>
    </w:p>
    <w:p>
      <w:pPr>
        <w:pStyle w:val="Heading3"/>
        <w:numPr>
          <w:ilvl w:val="2"/>
          <w:numId w:val="1"/>
        </w:numPr>
        <w:rPr/>
      </w:pPr>
      <w:bookmarkStart w:id="70" w:name="__RefHeading___Toc3883893_211673320"/>
      <w:bookmarkStart w:id="71" w:name="_Toc27"/>
      <w:bookmarkEnd w:id="70"/>
      <w:r>
        <w:rPr>
          <w:rtl w:val="true"/>
        </w:rPr>
        <w:t>ترویج کنندگان راه اول‌</w:t>
      </w:r>
      <w:bookmarkEnd w:id="71"/>
    </w:p>
    <w:p>
      <w:pPr>
        <w:pStyle w:val="BookText"/>
        <w:rPr/>
      </w:pPr>
      <w:r>
        <w:rPr>
          <w:rFonts w:ascii="IRNazanin" w:hAnsi="IRNazanin" w:eastAsia="IRNazanin"/>
          <w:color w:val="111111"/>
          <w:sz w:val="28"/>
          <w:sz w:val="28"/>
          <w:szCs w:val="28"/>
          <w:rtl w:val="true"/>
          <w:lang w:bidi="fa-IR"/>
        </w:rPr>
        <w:t>نخستین کسی که این شایعه را پراکنده کرد که پیامبرصلی الله علیه وآله به کسی وصیت نکرده،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حالی که سرش بر دامان من بود از دنیا رفت و به کسی وصیّت ننمود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ابوبکر نیز هنگام وفاتش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که از رسول خداصلی الله علیه وآله سؤال می‌کردم که امر خلافت در شأن کیست تا کسی در آن نزاع نکند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جایی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مردم را به حال خود گذاشت تا برای خود آن چه مصلحت شان در آن است انتخاب کنند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نیز در جواب فرزندش که از او خواسته بود تا مردم را مانند گله‌ای بدون چوپان رها نکند،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جانشین برای خود معین نکنم، به رسول خداصلی الله علیه وآله اقتدا کرده‌ام و اگر خلیفه معیّن کنم به ابوبکر اقتدا نموده‌ام</w:t>
      </w:r>
      <w:r>
        <w:rPr>
          <w:rFonts w:eastAsia="IRNazanin" w:cs="IRNazanin"/>
          <w:color w:val="111111"/>
          <w:sz w:val="28"/>
          <w:szCs w:val="28"/>
          <w:rtl w:val="true"/>
          <w:lang w:bidi="fa-IR"/>
        </w:rPr>
        <w:t>»</w:t>
      </w:r>
      <w:bookmarkStart w:id="72" w:name="pg436_2936"/>
    </w:p>
    <w:p>
      <w:pPr>
        <w:pStyle w:val="BookText"/>
        <w:rPr/>
      </w:pPr>
      <w:bookmarkEnd w:id="72"/>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Heading3"/>
        <w:numPr>
          <w:ilvl w:val="2"/>
          <w:numId w:val="1"/>
        </w:numPr>
        <w:rPr/>
      </w:pPr>
      <w:bookmarkStart w:id="73" w:name="__RefHeading___Toc3883895_211673320"/>
      <w:bookmarkStart w:id="74" w:name="_Toc28"/>
      <w:bookmarkEnd w:id="73"/>
      <w:r>
        <w:rPr>
          <w:rtl w:val="true"/>
        </w:rPr>
        <w:t>اشکالات راه اول‌</w:t>
      </w:r>
      <w:bookmarkEnd w:id="74"/>
    </w:p>
    <w:p>
      <w:pPr>
        <w:pStyle w:val="BookText"/>
        <w:rPr/>
      </w:pPr>
      <w:r>
        <w:rPr>
          <w:rFonts w:ascii="IRNazanin" w:hAnsi="IRNazanin" w:eastAsia="IRNazanin"/>
          <w:color w:val="111111"/>
          <w:sz w:val="28"/>
          <w:sz w:val="28"/>
          <w:szCs w:val="28"/>
          <w:rtl w:val="true"/>
          <w:lang w:bidi="fa-IR"/>
        </w:rPr>
        <w:t>این احتمال که پیامبرصلی الله علیه وآله هیچ گونه احساس وظیفه‌ای نسبت به جانشینی بعد از خود نمی‌کرده اشکالاتی دارد که در ذیل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این احتمال، اهمال یکی از ضروریات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اسلام دین جامعی است که در تمام ابعاد زندگی انسان دستورات کاملی دارد که می‌تواند سعادت آفرین باشد، حال چگونه ممکن است پیامبر اسلام‌صلی الله علیه وآله نسبت به این وظیفه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توجهی به تاریخ پیامبر دارند می‌دانند که چه مقدار آن حضرت در طول بیست و سه سال برای گسترش اسلام و عزت مسلمین کوشش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حتّی در مرض موتش لشکری را برای حفظ حدود و مرزهای اسلامی تجهیز کرده و خود تا بیرون شهر آنان را در حالی که بیمار بود،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برای حفظ مسلمین از اختلاف و ضلالت،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قلمی آماده کنند تا وصیتی کند که مردم با عمل کردن به آن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هر گاه به خاطر جنگ از مدینه بیرون می‌رفت کسی را به جای خود نصب می‌کرد تا امور مردم را ساماندهی کند؛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هجرت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معاذ را،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ابوسلمه مخزومی،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ابولبابه انصاری را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هجری نیز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عثمان بن عفان را به جای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چهارم،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رواحه را جانشین خود قرار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پنجم هجری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عفان،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w:t>
      </w:r>
    </w:p>
    <w:p>
      <w:pPr>
        <w:pStyle w:val="BookText"/>
        <w:rPr/>
      </w:pP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حارثه را به جای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ابن ام مکتوم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هفتم، سباع بن عُرْفُطه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هشتم، علی بن ابی طالب‌علیه السلام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در مدینه قرار 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حال با این چنین وضعی که پیامبرصلی الله علیه وآله حاضر نبود تا برای چند روزی که از مدینه خارج می‌شود، آن جا را از جانشین خالی گذارد، آیا ممکن است کسی تصور کند که در سفری که در آن بازگشت نیست کسی را جانشین خود نکند، تا به امور مردم بپردازد؟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دستورات پیامبرصلی الله علیه وآله است، زیرا حضرت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صبح کند در حالی که به فکر امور مسلمین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وضع می‌توان گفت که پیامبرصلی الله علیه وآله به فکر آینده درخشان مسلمین نبوده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خلفاست، زیرا هر یک از خلفا به فکر آینده مسلمین بوده و برای خود جانشین معین نموده‌اند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هنگام احتضار، عثمان را در اتاقی خلوت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عهدی است از ابوبکر بن ابی قحافه به مسلمین، این را 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آن که مبادا ابوبکر بدون تعیین جانشین از دار دنیا برود، نامه را با تعیین عمر بن خطاب به عنوان جانشین ابوبکر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به هوش آمدن نوشته او را تصدیق کرده و آن را مهر نمود و به غلام خود داد تا به عمر بن خطاب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نامه را گرفت و در</w:t>
      </w:r>
    </w:p>
    <w:p>
      <w:pPr>
        <w:pStyle w:val="BookText"/>
        <w:rPr/>
      </w:pPr>
      <w:r>
        <w:rPr>
          <w:rFonts w:ascii="IRNazanin" w:hAnsi="IRNazanin" w:eastAsia="IRNazanin"/>
          <w:color w:val="111111"/>
          <w:sz w:val="28"/>
          <w:sz w:val="28"/>
          <w:szCs w:val="28"/>
          <w:rtl w:val="true"/>
          <w:lang w:bidi="fa-IR"/>
        </w:rPr>
        <w:t>مسجد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ابوبکر خلیفه رسول خداست که در آن از هیچ نصیحتی برای شما فروگذار نکرده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قصه به دو نکته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ابوبکر و عثمان هر دو به فکر امّت اسلامی بوده و ابوبکر برای خود جانشین معیّن نمودند که عمر نیز 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چگونه حبّ جاه و مقام؛ عمر را بر آن واداشت که با وصیت پیامبرصلی الله علیه وآله مقابله کرده و به پیامبرصلی الله علیه وآله نسبت هذیان دهد، ولی وصیت ابوبکر در حال احتضار را قبول کرده و هرگز آن را به هذیان نسبت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همین که احساس کرد مرگش حتمی است، فرزند خود عبداللَّه را نزد عایشه فرستاد تا از او برای دفن در حجره پیامبرصلی الله علیه وآله اجازه بگیرد، عایشه با قبول درخواست، برای عمر چنین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امت پیامبرصلی الله علیه وآله را مانند گله‌ای بدون چوپان رها کرده و برای آنان جانشین معین نکنی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این داستان نیز استفاده می‌شود که عایشه و عمر نیز به فکر آینده امت اسلامی بوده و برای امت جانشین معین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برای گرفتن بیعت برای فرزندش یزید، به مدینه آمد و با ملاقاتی که با جمعی از صحابه؛ از جمله عبداللَّه بن عمر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امّت محمّد را مانند گله‌ای بدون چوپان رها کنم ناخوشنودم، لذا در فکر جانشینی فرزند خود یزید هستم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حال چگونه ممکن است که همه به فکر امّت باشند، ولی پیامبرصلی الله علیه وآله بی خیال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انبیاست، زیرا با بررسی‌های اولیه پی می‌بریم که تمام انبیای الهی برای بعد از خود جانشین معین کرده‌اند و به طور قطع پیامبر اسلام نیز از</w:t>
      </w:r>
    </w:p>
    <w:p>
      <w:pPr>
        <w:pStyle w:val="BookText"/>
        <w:rPr/>
      </w:pPr>
      <w:r>
        <w:rPr>
          <w:rFonts w:ascii="IRNazanin" w:hAnsi="IRNazanin" w:eastAsia="IRNazanin"/>
          <w:color w:val="111111"/>
          <w:sz w:val="28"/>
          <w:sz w:val="28"/>
          <w:szCs w:val="28"/>
          <w:rtl w:val="true"/>
          <w:lang w:bidi="fa-IR"/>
        </w:rPr>
        <w:t>این خصوصیّت مستثنا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حضرت موسی‌علیه السلام از خداوند متعال می‌خواهد که وزیری را برای او معین کند،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اموری سؤال می‌کنم که در خاطرم وارد شده، اگر جواب دهی به تو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جانشین تو کیست؟ زیرا هیچ پیامبری نیست، مگر آن که جانشینی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نبی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 بعده سبطای الحسن و الحسین تتلوه تسعة ائمة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وصیّ من علی بن ابی طالب و بعد از او دو سبط من حسن و حسین، بعد از آن دو، نُه امام از صُلب حسین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هنگام وفات به شیث وصیّت نمود و او را به تقوی و حُسن عبادت امر کرده و از معاشرت با قابیلِ لعین برحذر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شیث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ادریس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ابراهیم‌علیه السلام خواست از مکه حرکت کند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که در کنار خانه خدا اقامت کند و حج و مناسک مردم را برپا دارد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اسماعیل نیز</w:t>
      </w:r>
    </w:p>
    <w:p>
      <w:pPr>
        <w:pStyle w:val="BookText"/>
        <w:rPr/>
      </w:pPr>
      <w:r>
        <w:rPr>
          <w:rFonts w:ascii="IRNazanin" w:hAnsi="IRNazanin" w:eastAsia="IRNazanin"/>
          <w:color w:val="111111"/>
          <w:sz w:val="28"/>
          <w:sz w:val="28"/>
          <w:szCs w:val="28"/>
          <w:rtl w:val="true"/>
          <w:lang w:bidi="fa-IR"/>
        </w:rPr>
        <w:t xml:space="preserve">هنگام وفات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او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وهمین طور وصیت از پدر به پسر یا برادر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 فرزندش سلیمان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وصایای خدایت عمل کن و مواثیق و عهدها و وصایای او را که در تورات است،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عیسی‌علیه السلام نیز به شمعون وصیت کرده و شمعون نیز هنگام وفات، خداوند به او وحی نمود که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مواریث انبیا را نزد یحیی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را امر نمود تا امامت را در اولاد شمعون و حواریین از اصحاب حضرت عیسی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وصیت ادامه یافت تا به پیامبر اسلام‌صلی الله علیه وآله رسید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وصایا تنها به تقسیم مال یا مراعات اهل بیت محدود نبوده است خصوصاً با در نظر گرفتن اینکه اهل سنت معتقدند که انبیا از خود مالی به ارث نمی‌گذاشته‌اند، بلکه وصایت در امر هدایت و رهبری جامعه و حفظ شرع و شریعت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ممکن است که پیامبرصلی الله علیه وآله از این قانون عقلایی مستثنا باشد؟</w:t>
      </w:r>
    </w:p>
    <w:p>
      <w:pPr>
        <w:pStyle w:val="BookText"/>
        <w:rPr/>
      </w:pPr>
      <w:r>
        <w:rPr>
          <w:rFonts w:ascii="IRNazanin" w:hAnsi="IRNazanin" w:eastAsia="IRNazanin"/>
          <w:color w:val="111111"/>
          <w:sz w:val="28"/>
          <w:sz w:val="28"/>
          <w:szCs w:val="28"/>
          <w:rtl w:val="true"/>
          <w:lang w:bidi="fa-IR"/>
        </w:rPr>
        <w:t>سلمان فارسی از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لکلّ نبیّ وصیّاً فمن وصیّک؟ فسکت عنّی فلمّا کان بعد رأنی فقال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إلیه قلت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تعلم من وصیّ موسی؟ قال 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قلت لأنّه کان أعلمهم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وصیّی و موضع سرّی و خیر من أترک بعدی و ینجز عدتی و یقضی دینی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وصیّی است، وصیّ تو کیست؟ پیامبر بعد از لحظاتی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خدمت او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وصیّ موسی کیست؟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وصی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اعلم مردم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و موضع سرّ من و بهترین کسی که برای بعد از خود می‌گذارم، کسی که به وعده من عمل کرده و حکم به دینم خواهد کرد، علی بن ابی طالب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نیز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 و وارث است، و همانا علیّ وصی و وارث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وظیفه‌اش تنها گرفتن وحی و ابلاغ آن به مردم نبوده، بلکه وظائف دیگری نیز داشته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و شرح مقاصد و بیان اهداف و کشف رموز و اسرار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احکام و موضوعاتی که در زمان حضرت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و شبهاتِ دشوار که دشمنان اسلام به خاطر غرض‌ورزی‌هایی که داشتند، به جامعه تزریق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نیز این احتیاجات، شدیداً احساس می‌شد، و ضرورت وجود جانشین برای پیامبر که قابلیت پاسخ گویی به آن را داشته باشد احساس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نیز می‌دانیم که کسی از عهده آن‌ها غیر از علی بن ابوطالب‌علیه السلام بر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مشاهده می‌کنیم که هنگام وفات پیامبر، امّت اسلامی از راه‌های مختلف، مورد تهاجم و خطر بوده است؛ مثلاً از طرف شمال و شرق با دو امپراطور بزرگ روم و ایران در حال کشمکش بوده، و در داخل نیز با منافقین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و بنی نضیر هم با مسلمین چندان انسی نداشتند و خیال شکست و نابودی آن را در سر می‌پروراندند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وضعیت وظیفه پیامبرصلی الله علیه وآله درباره جانشینی خود چیست؟ آیا آنان را به حال خود بگذارد، یا این که وظیفه دارد یک نفر را به عنوان جانشین برای رفع اختلافات مسلمین معین کرده تا با هدایت و رهبری مردم از تضعیف اسلام جلوگیری نماید؟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باید قبول کنیم که پیامبرصلی الله علیه وآله در این زمینه به وظیفه خود عمل کرده و جانشینی</w:t>
      </w:r>
      <w:bookmarkStart w:id="75" w:name="pg436_2948"/>
    </w:p>
    <w:p>
      <w:pPr>
        <w:pStyle w:val="BookText"/>
        <w:rPr/>
      </w:pPr>
      <w:bookmarkEnd w:id="75"/>
      <w:r>
        <w:rPr>
          <w:rFonts w:ascii="IRNazanin" w:hAnsi="IRNazanin" w:eastAsia="IRNazanin"/>
          <w:color w:val="111111"/>
          <w:sz w:val="28"/>
          <w:sz w:val="28"/>
          <w:szCs w:val="28"/>
          <w:rtl w:val="true"/>
          <w:lang w:bidi="fa-IR"/>
        </w:rPr>
        <w:t>را تعیین کرده است، ولی متأسفانه عده‌ای از اصحاب، این سفارش و وصیت را نادیده گرفته و مردم را به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آشوبی در جامعه به وجود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از شرّ آن نجات داد</w:t>
      </w:r>
      <w:r>
        <w:rPr>
          <w:rFonts w:eastAsia="IRNazanin" w:cs="IRNazanin"/>
          <w:color w:val="111111"/>
          <w:sz w:val="28"/>
          <w:szCs w:val="28"/>
          <w:rtl w:val="true"/>
          <w:lang w:bidi="fa-IR"/>
        </w:rPr>
        <w:t>.</w:t>
      </w:r>
    </w:p>
    <w:p>
      <w:pPr>
        <w:pStyle w:val="Heading3"/>
        <w:numPr>
          <w:ilvl w:val="2"/>
          <w:numId w:val="1"/>
        </w:numPr>
        <w:rPr/>
      </w:pPr>
      <w:bookmarkStart w:id="76" w:name="__RefHeading___Toc3883897_211673320"/>
      <w:bookmarkStart w:id="77" w:name="_Toc29"/>
      <w:bookmarkEnd w:id="76"/>
      <w:r>
        <w:rPr>
          <w:rtl w:val="true"/>
        </w:rPr>
        <w:t>اشکالات راه دوّم‌</w:t>
      </w:r>
      <w:bookmarkEnd w:id="77"/>
    </w:p>
    <w:p>
      <w:pPr>
        <w:pStyle w:val="BookText"/>
        <w:rPr/>
      </w:pPr>
      <w:r>
        <w:rPr>
          <w:rFonts w:ascii="IRNazanin" w:hAnsi="IRNazanin" w:eastAsia="IRNazanin"/>
          <w:color w:val="111111"/>
          <w:sz w:val="28"/>
          <w:sz w:val="28"/>
          <w:szCs w:val="28"/>
          <w:rtl w:val="true"/>
          <w:lang w:bidi="fa-IR"/>
        </w:rPr>
        <w:t>راه دومی که مقابل پیامبرصلی الله علیه وآله قرار داشت این بود که آن حضرت مسئله خلافت را به شورا واگذار نموده تا با توافق خلیفه‌ای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راه نیز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پیامبرصلی الله علیه وآله این راه را برای خلافت برگزیده بود، می‌بایست، مردم را در این باره توجیه نموده و برای فرد انتخاب شده و افراد انتخاب کننده شرایطی بیان می‌کرد، در حالی که می‌بینیم چنین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بنا بود که امر خلافت، شورایی باشد باید آن را مکرر و با بیانی صریح و بلیغ بیان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پیامبرصلی الله علیه وآله نظام شورایی را بیان نکرد، بلکه هرگز مردم صلاحیّت و آمادگی چنین نظامی را نداشتند، زیرا اینان همان کسانی بودند که در قضیه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در نصب آن نزاع کرده و هر قبیله‌ای می‌خواست آن را خود نصب کند تا این افتخار نصیب او گردد که نزدیک بود، این نزاع به جنگی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پیامبرصلی الله علیه وآله با تدبیر حکیمانه خود این نزاع را خاموش کرد و با قرار دادن حجر الاسود در میان پارچه‌ای از تمام اقوام دعوت کرد تا نماینده آنان در نصب حجرالاسود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ان</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ǘѠ</w:t>
      </w:r>
      <w:r>
        <w:rPr>
          <w:rFonts w:ascii="IRNazanin" w:hAnsi="IRNazanin" w:eastAsia="IRNazanin"/>
          <w:color w:val="111111"/>
          <w:sz w:val="28"/>
          <w:sz w:val="28"/>
          <w:szCs w:val="28"/>
          <w:rtl w:val="true"/>
          <w:lang w:bidi="fa-IR"/>
        </w:rPr>
        <w:t>و یکی از مهاجرین در مسئله‌ای نزاع کردند و هر کدام قوم خود را به یاری خواست، نزدیک بود جنگ داخلی در گرفته و دشمن بر مسلمین مسلّط گردد که باز هم پیامبرصلی الله علیه وآله آنان را مورد سرزنش قرار داده و از ادعاهای جاهلی برحذر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مردم هستند که در مسئله خلافت بعد از رسول خداصلی الله علیه وآله این چنین اختلاف کرده و تعدادی از انصار و مهاجرین در سقیفه با ادعاهای واهی و بی اساس خود، حقّ</w:t>
      </w:r>
    </w:p>
    <w:p>
      <w:pPr>
        <w:pStyle w:val="BookText"/>
        <w:rPr/>
      </w:pPr>
      <w:r>
        <w:rPr>
          <w:rFonts w:ascii="IRNazanin" w:hAnsi="IRNazanin" w:eastAsia="IRNazanin"/>
          <w:color w:val="111111"/>
          <w:sz w:val="28"/>
          <w:sz w:val="28"/>
          <w:szCs w:val="28"/>
          <w:rtl w:val="true"/>
          <w:lang w:bidi="fa-IR"/>
        </w:rPr>
        <w:t>خلافت را از آنِ خویش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با لگدکوب کردن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حکومت و خلافت را برای خود تمام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که پیامبرصلی الله علیه وآله وظایف دیگری غیر از تلقی و تبلیغ وحی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بعد از رسول خداصلی الله علیه وآله به کسی احتیاج داشتند تا خلأای را که با رحلت پیامبر حاصل شده بود جبران کند و آن هم کسی غیر از علی‌علیه السلام و اهل بیتش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علی‌علیه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همه بیشتر از پیامبرصلی الله علیه وآله روایت نقل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لأنی کنت اذا سألته انبأنی و اذا سکتّ 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هر گاه از پیامبرصلی الله علیه وآله سؤال می‌کردم مرا خبر می‌داد و هر گاه سکوت می‌کردم او شروع به حدیث گفتن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شهر است، هر کس اراده علم مرا دارد باید از دروازه آن وارد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احتمال و راه اول و دوّم، راه سوّم که همان تعیین و نصب خلیفه از جانب رسول خدا است، متعیّن می‌گردد</w:t>
      </w:r>
      <w:r>
        <w:rPr>
          <w:rFonts w:eastAsia="IRNazanin" w:cs="IRNazanin"/>
          <w:color w:val="111111"/>
          <w:sz w:val="28"/>
          <w:szCs w:val="28"/>
          <w:rtl w:val="true"/>
          <w:lang w:bidi="fa-IR"/>
        </w:rPr>
        <w:t>.</w:t>
      </w:r>
      <w:bookmarkStart w:id="78" w:name="pg436_2954"/>
    </w:p>
    <w:p>
      <w:pPr>
        <w:pStyle w:val="Heading2"/>
        <w:numPr>
          <w:ilvl w:val="1"/>
          <w:numId w:val="1"/>
        </w:numPr>
        <w:rPr/>
      </w:pPr>
      <w:bookmarkStart w:id="79" w:name="__RefHeading___Toc3883899_211673320"/>
      <w:bookmarkStart w:id="80" w:name="_Toc30"/>
      <w:bookmarkEnd w:id="78"/>
      <w:bookmarkEnd w:id="79"/>
      <w:r>
        <w:rPr>
          <w:rtl w:val="true"/>
        </w:rPr>
        <w:t>برتری امام علی‌علیه السلام بر سایر صحابه‌</w:t>
      </w:r>
      <w:bookmarkEnd w:id="80"/>
    </w:p>
    <w:p>
      <w:pPr>
        <w:pStyle w:val="Heading3"/>
        <w:numPr>
          <w:ilvl w:val="2"/>
          <w:numId w:val="1"/>
        </w:numPr>
        <w:rPr/>
      </w:pPr>
      <w:bookmarkStart w:id="81" w:name="__RefHeading___Toc3883901_211673320"/>
      <w:bookmarkStart w:id="82" w:name="_Toc31"/>
      <w:bookmarkEnd w:id="81"/>
      <w:r>
        <w:rPr>
          <w:rtl w:val="true"/>
        </w:rPr>
        <w:t>توضیح‌</w:t>
      </w:r>
      <w:bookmarkEnd w:id="82"/>
    </w:p>
    <w:p>
      <w:pPr>
        <w:pStyle w:val="BookText"/>
        <w:rPr/>
      </w:pPr>
      <w:r>
        <w:rPr>
          <w:rFonts w:ascii="Amiri" w:hAnsi="Amiri" w:eastAsia="Amiri" w:cs="Amiri"/>
          <w:color w:val="111111"/>
          <w:sz w:val="28"/>
          <w:sz w:val="28"/>
          <w:szCs w:val="28"/>
          <w:rtl w:val="true"/>
          <w:lang w:bidi="ar-SA"/>
        </w:rPr>
        <w:t>از جمله شرایط متکلمان برای امامت امام، این است که باید افضل اهل زمانش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خلق را به راه حقّ رهبری می‌کند سزاوارتر به پیروی است یا آن که نمی‌کند مگر آن 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مشرکان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قدر بی خرد و نادانید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قضاوت باطل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بر ده نفر بگمارد و بداند که در میان آن‌ها فاضل‌تر از آن کس وجود دارد، به طور قطع غشّ به خدا و رسول و جماعتی از مؤمنان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احمد بن حنبل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به جماعتی بگمارد، در حالی که می‌داند در میان آن‌ها افضل از او وجود دارد، قطعاً به خدا و رسول و مؤمنان خیانت کرده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خلیل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علی‌علیه السلام را مدح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حقّ کسی که دوستانش فضایل او را به جهت خوف کتمان کرده و دشمنانش نیز به دلیل</w:t>
      </w:r>
      <w:bookmarkStart w:id="83" w:name="pg436_2956"/>
    </w:p>
    <w:p>
      <w:pPr>
        <w:pStyle w:val="BookText"/>
        <w:rPr/>
      </w:pPr>
      <w:bookmarkEnd w:id="83"/>
      <w:r>
        <w:rPr>
          <w:rFonts w:ascii="IRNazanin" w:hAnsi="IRNazanin" w:eastAsia="IRNazanin"/>
          <w:color w:val="111111"/>
          <w:sz w:val="28"/>
          <w:sz w:val="28"/>
          <w:szCs w:val="28"/>
          <w:rtl w:val="true"/>
          <w:lang w:bidi="fa-IR"/>
        </w:rPr>
        <w:t>حسد از انتشار آن جلوگیری کردند، در حالی که فضایل آن حضرت همه جا را پر کرده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84" w:name="__RefHeading___Toc3883903_211673320"/>
      <w:bookmarkStart w:id="85" w:name="_Toc32"/>
      <w:bookmarkEnd w:id="84"/>
      <w:r>
        <w:rPr>
          <w:rtl w:val="true"/>
        </w:rPr>
        <w:t xml:space="preserve">الف </w:t>
      </w:r>
      <w:r>
        <w:rPr>
          <w:rtl w:val="true"/>
        </w:rPr>
        <w:t xml:space="preserve">- </w:t>
      </w:r>
      <w:r>
        <w:rPr>
          <w:rtl w:val="true"/>
        </w:rPr>
        <w:t>برخی از آیاتی که دلالت بر افضلیت امام علی‌علیه السلام دارد</w:t>
      </w:r>
      <w:bookmarkEnd w:id="85"/>
    </w:p>
    <w:p>
      <w:pPr>
        <w:pStyle w:val="Heading4"/>
        <w:numPr>
          <w:ilvl w:val="3"/>
          <w:numId w:val="1"/>
        </w:numPr>
        <w:rPr/>
      </w:pPr>
      <w:bookmarkStart w:id="86" w:name="__RefHeading___Toc3883905_211673320"/>
      <w:bookmarkStart w:id="87" w:name="_Toc33"/>
      <w:bookmarkEnd w:id="86"/>
      <w:r>
        <w:rPr/>
        <w:t>1</w:t>
      </w:r>
      <w:r>
        <w:rPr>
          <w:rtl w:val="true"/>
        </w:rPr>
        <w:t xml:space="preserve"> - </w:t>
      </w:r>
      <w:r>
        <w:rPr>
          <w:rtl w:val="true"/>
        </w:rPr>
        <w:t>امام علی‌علیه السلام و ولایت‌</w:t>
      </w:r>
      <w:bookmarkEnd w:id="87"/>
    </w:p>
    <w:p>
      <w:pPr>
        <w:pStyle w:val="BookText"/>
        <w:rPr/>
      </w:pPr>
      <w:r>
        <w:rPr>
          <w:rFonts w:ascii="Amiri" w:hAnsi="Amiri" w:eastAsia="Amiri" w:cs="Amiri"/>
          <w:color w:val="111111"/>
          <w:sz w:val="28"/>
          <w:sz w:val="28"/>
          <w:szCs w:val="28"/>
          <w:rtl w:val="true"/>
          <w:lang w:bidi="ar-SA"/>
        </w:rPr>
        <w:t>امام علی‌علیه السلام کسی است که در شأن او آیه ولایت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شما تنها خدا و رسول خدا و مؤمنانی هستند که نماز به پا داشته و فقیران را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مفسّران عامه و خاصه، شأن نزول آیه علی‌علیه السلام است، و بیش از پنجاه نفر از علمای اهل سنت به آن اشاره کرده‌اند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88" w:name="__RefHeading___Toc3883907_211673320"/>
      <w:bookmarkStart w:id="89" w:name="_Toc34"/>
      <w:bookmarkEnd w:id="88"/>
      <w:r>
        <w:rPr/>
        <w:t>2</w:t>
      </w:r>
      <w:r>
        <w:rPr>
          <w:rtl w:val="true"/>
        </w:rPr>
        <w:t xml:space="preserve"> - </w:t>
      </w:r>
      <w:r>
        <w:rPr>
          <w:rtl w:val="true"/>
        </w:rPr>
        <w:t>امام علی‌علیه السلام و مودّت‌</w:t>
      </w:r>
      <w:bookmarkEnd w:id="89"/>
    </w:p>
    <w:p>
      <w:pPr>
        <w:pStyle w:val="BookText"/>
        <w:rPr/>
      </w:pPr>
      <w:r>
        <w:rPr>
          <w:rFonts w:ascii="Amiri" w:hAnsi="Amiri" w:eastAsia="Amiri" w:cs="Amiri"/>
          <w:color w:val="111111"/>
          <w:sz w:val="28"/>
          <w:sz w:val="28"/>
          <w:szCs w:val="28"/>
          <w:rtl w:val="true"/>
          <w:lang w:bidi="ar-SA"/>
        </w:rPr>
        <w:t>امام علی‌علیه السلام از جمله کسانی است که مودّتش بر همه مسلمانان فرض و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من از شما اجر رسالت جز این نمی‌خواهم که مودّت و محبّت مرا در حقّ خویشان من منظور دارید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پیامبرصلی الله علیه وآله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تو که مودّتشان بر ما واجب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آنها</w:t>
      </w:r>
      <w:r>
        <w:rPr>
          <w:rFonts w:eastAsia="IRNazanin" w:cs="IRNazanin"/>
          <w:color w:val="111111"/>
          <w:sz w:val="28"/>
          <w:szCs w:val="28"/>
          <w:rtl w:val="true"/>
          <w:lang w:bidi="fa-IR"/>
        </w:rPr>
        <w:t>»</w:t>
      </w:r>
      <w:bookmarkStart w:id="90" w:name="pg436_2958"/>
    </w:p>
    <w:p>
      <w:pPr>
        <w:pStyle w:val="BookText"/>
        <w:rPr/>
      </w:pPr>
      <w:bookmarkEnd w:id="90"/>
      <w:r>
        <w:rPr>
          <w:rStyle w:val="FootnoteAnchor"/>
          <w:rtl w:val="true"/>
        </w:rPr>
        <w:footnoteReference w:id="110"/>
      </w:r>
    </w:p>
    <w:p>
      <w:pPr>
        <w:pStyle w:val="Heading4"/>
        <w:numPr>
          <w:ilvl w:val="3"/>
          <w:numId w:val="1"/>
        </w:numPr>
        <w:rPr/>
      </w:pPr>
      <w:bookmarkStart w:id="91" w:name="__RefHeading___Toc3883909_211673320"/>
      <w:bookmarkStart w:id="92" w:name="_Toc35"/>
      <w:bookmarkEnd w:id="91"/>
      <w:r>
        <w:rPr/>
        <w:t>3</w:t>
      </w:r>
      <w:r>
        <w:rPr>
          <w:rtl w:val="true"/>
        </w:rPr>
        <w:t xml:space="preserve"> - </w:t>
      </w:r>
      <w:r>
        <w:rPr>
          <w:rtl w:val="true"/>
        </w:rPr>
        <w:t>امام علی‌علیه السلام و آیه تطهیر</w:t>
      </w:r>
      <w:bookmarkEnd w:id="92"/>
    </w:p>
    <w:p>
      <w:pPr>
        <w:pStyle w:val="BookText"/>
        <w:rPr/>
      </w:pPr>
      <w:r>
        <w:rPr>
          <w:rFonts w:ascii="Amiri" w:hAnsi="Amiri" w:eastAsia="Amiri" w:cs="Amiri"/>
          <w:color w:val="111111"/>
          <w:sz w:val="28"/>
          <w:sz w:val="28"/>
          <w:szCs w:val="28"/>
          <w:rtl w:val="true"/>
          <w:lang w:bidi="ar-SA"/>
        </w:rPr>
        <w:t>امام علی‌علیه السلام کسی است که مشمول آیه تطهیر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به سند خود از عایشه نقل کرده که رسول خداصلی الله علیه وآله صبح هنگامی از اتاق خارج شد، در حالی که بر دوش او عبائی بود، در آن هنگام حسن بن علی وارد شد، او را داخل آن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وارد شد و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وارد شد و پیامبر او را داخل آن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وارد شد و او را نیز در آن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93" w:name="__RefHeading___Toc3883911_211673320"/>
      <w:bookmarkStart w:id="94" w:name="_Toc36"/>
      <w:bookmarkEnd w:id="93"/>
      <w:r>
        <w:rPr/>
        <w:t>4</w:t>
      </w:r>
      <w:r>
        <w:rPr>
          <w:rtl w:val="true"/>
        </w:rPr>
        <w:t xml:space="preserve"> - </w:t>
      </w:r>
      <w:r>
        <w:rPr>
          <w:rtl w:val="true"/>
        </w:rPr>
        <w:t>امام علی‌علیه السلام و لیلة المبیت‌</w:t>
      </w:r>
      <w:bookmarkEnd w:id="94"/>
    </w:p>
    <w:p>
      <w:pPr>
        <w:pStyle w:val="BookText"/>
        <w:rPr/>
      </w:pPr>
      <w:r>
        <w:rPr>
          <w:rFonts w:ascii="IRNazanin" w:hAnsi="IRNazanin" w:eastAsia="IRNazanin"/>
          <w:color w:val="111111"/>
          <w:sz w:val="28"/>
          <w:sz w:val="28"/>
          <w:szCs w:val="28"/>
          <w:rtl w:val="true"/>
          <w:lang w:bidi="fa-IR"/>
        </w:rPr>
        <w:t>امام علی‌علیه السلام کسی است که در شب هجرت پیامبرصلی الله علیه وآله به جای حضرت خوابید و در شأن او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هنگامی نازل شد که پیامبرصلی الله علیه وآله با ابوبکر از دست مشرکان مکه به غار پناه برد و علی‌علیه السلام در رختخواب پیامبرصلی الله علیه وآله خوابید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روایت کرده‌اند که این آیه در شأن علی‌علیه السلام هنگامی نازل شد که در بستر رسول خداصلی الله علیه وآله آرمید</w:t>
      </w:r>
      <w:bookmarkStart w:id="95" w:name="pg436_2960"/>
    </w:p>
    <w:p>
      <w:pPr>
        <w:pStyle w:val="BookText"/>
        <w:rPr/>
      </w:pPr>
      <w:bookmarkEnd w:id="95"/>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حدیث را احمد بن حنبل در المسند،</w:t>
      </w:r>
      <w:r>
        <w:rPr>
          <w:rStyle w:val="FootnoteAnchor"/>
          <w:rtl w:val="true"/>
        </w:rPr>
        <w:footnoteReference w:id="116"/>
      </w:r>
      <w:r>
        <w:rPr>
          <w:rFonts w:ascii="IRNazanin" w:hAnsi="IRNazanin" w:eastAsia="IRNazanin"/>
          <w:color w:val="111111"/>
          <w:sz w:val="28"/>
          <w:sz w:val="28"/>
          <w:szCs w:val="28"/>
          <w:rtl w:val="true"/>
          <w:lang w:bidi="fa-IR"/>
        </w:rPr>
        <w:t>طبری در تاریخ الأمم و الملوک؛</w:t>
      </w:r>
      <w:r>
        <w:rPr>
          <w:rStyle w:val="FootnoteAnchor"/>
          <w:rtl w:val="true"/>
        </w:rPr>
        <w:footnoteReference w:id="117"/>
      </w:r>
      <w:r>
        <w:rPr>
          <w:rFonts w:ascii="IRNazanin" w:hAnsi="IRNazanin" w:eastAsia="IRNazanin"/>
          <w:color w:val="111111"/>
          <w:sz w:val="28"/>
          <w:sz w:val="28"/>
          <w:szCs w:val="28"/>
          <w:rtl w:val="true"/>
          <w:lang w:bidi="fa-IR"/>
        </w:rPr>
        <w:t>و دیگران نقل کرده‌اند</w:t>
      </w:r>
      <w:r>
        <w:rPr>
          <w:rFonts w:eastAsia="IRNazanin" w:cs="IRNazanin"/>
          <w:color w:val="111111"/>
          <w:sz w:val="28"/>
          <w:szCs w:val="28"/>
          <w:rtl w:val="true"/>
          <w:lang w:bidi="fa-IR"/>
        </w:rPr>
        <w:t>.</w:t>
      </w:r>
    </w:p>
    <w:p>
      <w:pPr>
        <w:pStyle w:val="Heading4"/>
        <w:numPr>
          <w:ilvl w:val="3"/>
          <w:numId w:val="1"/>
        </w:numPr>
        <w:rPr/>
      </w:pPr>
      <w:bookmarkStart w:id="96" w:name="__RefHeading___Toc3883913_211673320"/>
      <w:bookmarkStart w:id="97" w:name="_Toc37"/>
      <w:bookmarkEnd w:id="96"/>
      <w:r>
        <w:rPr/>
        <w:t>5</w:t>
      </w:r>
      <w:r>
        <w:rPr>
          <w:rtl w:val="true"/>
        </w:rPr>
        <w:t xml:space="preserve"> - </w:t>
      </w:r>
      <w:r>
        <w:rPr>
          <w:rtl w:val="true"/>
        </w:rPr>
        <w:t>امام علی‌علیه السلام و آیه مباهله‌</w:t>
      </w:r>
      <w:bookmarkEnd w:id="9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در مقام محاجّه بر آید، پس از آن که به وحی خدا براحوال او آگاه شدی، بگو که بیایید ما و شما با فرزندان و زنان خود با هم به مباهله برخیزیم تا دروغگو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اجماع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طالب‌علیه السلام است، پس علی‌علیه السلام در مقامات و فضایل با پیامبرصلی الله علیه وآله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پیامبرصلی الله علیه وآله نازل شد، حضرت علی و فاطمه و حسن و حسین‌علیهم السلام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أهل‌بیت منند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120"/>
      </w:r>
      <w:r>
        <w:rPr>
          <w:rFonts w:ascii="IRNazanin" w:hAnsi="IRNazanin" w:eastAsia="IRNazanin"/>
          <w:color w:val="111111"/>
          <w:sz w:val="28"/>
          <w:sz w:val="28"/>
          <w:szCs w:val="28"/>
          <w:rtl w:val="true"/>
          <w:lang w:bidi="fa-IR"/>
        </w:rPr>
        <w:t>ترمذی،</w:t>
      </w:r>
      <w:r>
        <w:rPr>
          <w:rStyle w:val="FootnoteAnchor"/>
          <w:rtl w:val="true"/>
        </w:rPr>
        <w:footnoteReference w:id="121"/>
      </w:r>
      <w:r>
        <w:rPr>
          <w:rFonts w:ascii="IRNazanin" w:hAnsi="IRNazanin" w:eastAsia="IRNazanin"/>
          <w:color w:val="111111"/>
          <w:sz w:val="28"/>
          <w:sz w:val="28"/>
          <w:szCs w:val="28"/>
          <w:rtl w:val="true"/>
          <w:lang w:bidi="fa-IR"/>
        </w:rPr>
        <w:t>حاکم</w:t>
      </w:r>
      <w:r>
        <w:rPr>
          <w:rStyle w:val="FootnoteAnchor"/>
          <w:rtl w:val="true"/>
        </w:rPr>
        <w:footnoteReference w:id="122"/>
      </w:r>
      <w:r>
        <w:rPr>
          <w:rFonts w:ascii="IRNazanin" w:hAnsi="IRNazanin" w:eastAsia="IRNazanin"/>
          <w:color w:val="111111"/>
          <w:sz w:val="28"/>
          <w:sz w:val="28"/>
          <w:szCs w:val="28"/>
          <w:rtl w:val="true"/>
          <w:lang w:bidi="fa-IR"/>
        </w:rPr>
        <w:t>و دیگران نیز به همین مضمون نقل کرده‌اند</w:t>
      </w:r>
      <w:r>
        <w:rPr>
          <w:rFonts w:eastAsia="IRNazanin" w:cs="IRNazanin"/>
          <w:color w:val="111111"/>
          <w:sz w:val="28"/>
          <w:szCs w:val="28"/>
          <w:rtl w:val="true"/>
          <w:lang w:bidi="fa-IR"/>
        </w:rPr>
        <w:t>.</w:t>
      </w:r>
    </w:p>
    <w:p>
      <w:pPr>
        <w:pStyle w:val="Heading3"/>
        <w:numPr>
          <w:ilvl w:val="2"/>
          <w:numId w:val="1"/>
        </w:numPr>
        <w:rPr/>
      </w:pPr>
      <w:bookmarkStart w:id="98" w:name="__RefHeading___Toc3883915_211673320"/>
      <w:bookmarkStart w:id="99" w:name="_Toc38"/>
      <w:bookmarkEnd w:id="98"/>
      <w:r>
        <w:rPr>
          <w:rtl w:val="true"/>
        </w:rPr>
        <w:t xml:space="preserve">ب </w:t>
      </w:r>
      <w:r>
        <w:rPr>
          <w:rtl w:val="true"/>
        </w:rPr>
        <w:t xml:space="preserve">- </w:t>
      </w:r>
      <w:r>
        <w:rPr>
          <w:rtl w:val="true"/>
        </w:rPr>
        <w:t>برخی از روایاتی که دلالت بر افضلیت امام علی‌علیه السلام دارد</w:t>
      </w:r>
      <w:bookmarkEnd w:id="99"/>
    </w:p>
    <w:p>
      <w:pPr>
        <w:pStyle w:val="Heading4"/>
        <w:numPr>
          <w:ilvl w:val="3"/>
          <w:numId w:val="1"/>
        </w:numPr>
        <w:rPr/>
      </w:pPr>
      <w:bookmarkStart w:id="100" w:name="__RefHeading___Toc3883917_211673320"/>
      <w:bookmarkStart w:id="101" w:name="_Toc39"/>
      <w:bookmarkEnd w:id="100"/>
      <w:r>
        <w:rPr/>
        <w:t>1</w:t>
      </w:r>
      <w:r>
        <w:rPr>
          <w:rtl w:val="true"/>
        </w:rPr>
        <w:t xml:space="preserve"> - </w:t>
      </w:r>
      <w:r>
        <w:rPr>
          <w:rtl w:val="true"/>
        </w:rPr>
        <w:t>امام علی‌علیه السلام برادر پیامبرصلی الله علیه وآله‌</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از عبداللَّه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بین اصحاب خود</w:t>
      </w:r>
      <w:bookmarkStart w:id="102" w:name="pg436_2961"/>
    </w:p>
    <w:p>
      <w:pPr>
        <w:pStyle w:val="BookText"/>
        <w:rPr/>
      </w:pPr>
      <w:bookmarkEnd w:id="102"/>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برادر عمر، طلحه را برادر زبیر و عثمان را برادر عبداللَّه بن عوف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پس برادر من کیست؟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استاد توفیق ابو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اول وزارت دادگستری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پیامبر دلالت بر برتری امام علی‌علیه السلام بر جمیع صحابه دارد، و نیز دلالت دارد بر این که غیر از علی‌علیه السلام کسی دیگر کفو و همتای رسول خداصلی الله علیه وآله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استاد خالد محمّد خالد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در حق شخصی که رسول خداصلی الله علیه وآله او را از بین اصحابش انتخاب نمود تا آن که در روز عقد اخوّت او را برادر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و اعماق ایمان آن حضرت گسترده بود، که پیامبرصلی الله علیه وآله او را بر سایر صحابه مقدم داشته و به عنوان برادر برگزیده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استاد عبدالکریم خطیب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اخوت و برادری را که پیامبرصلی الله علیه وآله تنها به علی‌علیه السلام مرحمت نمود بی جهت نبود، بلکه به امر خداوند و به جهت فضل او بوده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03" w:name="__RefHeading___Toc3883919_211673320"/>
      <w:bookmarkStart w:id="104" w:name="_Toc40"/>
      <w:bookmarkEnd w:id="103"/>
      <w:r>
        <w:rPr/>
        <w:t>2</w:t>
      </w:r>
      <w:r>
        <w:rPr>
          <w:rtl w:val="true"/>
        </w:rPr>
        <w:t xml:space="preserve"> - </w:t>
      </w:r>
      <w:r>
        <w:rPr>
          <w:rtl w:val="true"/>
        </w:rPr>
        <w:t>امام علی‌علیه السلام مولود کعبه‌</w:t>
      </w:r>
      <w:bookmarkEnd w:id="104"/>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متواتره دلالت دارد بر این که فاطمه بنت اسد،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دکتر سعاد ماهر محمّد از نویسندگان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علی‌علیه السلام بی نیاز از ترجمه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ما را از تعریف این که آن حضرت در کعبه متولد شد، و در منزل وحی تربیت یافت و تحت</w:t>
      </w:r>
      <w:bookmarkStart w:id="105" w:name="pg436_2963"/>
    </w:p>
    <w:p>
      <w:pPr>
        <w:pStyle w:val="BookText"/>
        <w:rPr/>
      </w:pPr>
      <w:bookmarkEnd w:id="105"/>
      <w:r>
        <w:rPr>
          <w:rFonts w:ascii="IRNazanin" w:hAnsi="IRNazanin" w:eastAsia="IRNazanin"/>
          <w:color w:val="111111"/>
          <w:sz w:val="28"/>
          <w:sz w:val="28"/>
          <w:szCs w:val="28"/>
          <w:rtl w:val="true"/>
          <w:lang w:bidi="fa-IR"/>
        </w:rPr>
        <w:t>تربیت قرآن کریم قرار گرفت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06" w:name="__RefHeading___Toc3883921_211673320"/>
      <w:bookmarkStart w:id="107" w:name="_Toc41"/>
      <w:bookmarkEnd w:id="106"/>
      <w:r>
        <w:rPr/>
        <w:t>3</w:t>
      </w:r>
      <w:r>
        <w:rPr>
          <w:rtl w:val="true"/>
        </w:rPr>
        <w:t xml:space="preserve"> - </w:t>
      </w:r>
      <w:r>
        <w:rPr>
          <w:rtl w:val="true"/>
        </w:rPr>
        <w:t>امام علی‌علیه السلام و تربیت الهی‌</w:t>
      </w:r>
      <w:bookmarkEnd w:id="107"/>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 خداوند بر علی بن ابی طالب‌علیه السلام تقدیری بود که برای آن حضرت مقدر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مشکلات بی شماری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ابوطالب‌علیه السلام اولاد زیادی داشت، رسول خداصلی الله علیه وآله به عمویش عباس که از تمام بنی هاشم ثروتمندتر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ابوطالب عیالمند است و زندگی سختی دارد، نزد او رویم تا از بار او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 او را بر می‌گزینم و تو نیز فرزند دیگری را انتخاب کن تا تحت کفالت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کرد و هر دو به نزد ابوطالب آمدند و بعد از طرح تقاضای خود، 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نزد من بگذارید و هر کدام از فرزندها را که خواستید می‌توانید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را انتخاب کرد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تا هنگام بعثت با پیامبرصلی الله علیه وآله بود و از او پیروی کرده و او را تصدیق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برای نماز به مسجد می‌آمد، و به دنبالش علی‌علیه السلام و خدیجه‌علیه السلام می‌آمدند و با آن حضرت در ملأ عام نماز می‌گزاردند، در حالی که غیر از این سه نفر کسی دیگر نمازگزار نبود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عبّاد بن عبداللَّه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اکبرم، این ادعا را کسی بعد از من نمی‌کند مگر آن که دروغگو و تهمت‌زننده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با پیامبرصلی الله علیه وآله نماز گزاردم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استاد عباس محمود عقّاد نویسنده معروف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خانه‌ای تربیت یافت که از آن‌جا دعوت اسلامی به سر تا سر عالم گسترش یافت</w:t>
      </w:r>
      <w:r>
        <w:rPr>
          <w:rFonts w:eastAsia="IRNazanin" w:cs="IRNazanin"/>
          <w:color w:val="111111"/>
          <w:sz w:val="28"/>
          <w:szCs w:val="28"/>
          <w:rtl w:val="true"/>
          <w:lang w:bidi="fa-IR"/>
        </w:rPr>
        <w:t>...».</w:t>
      </w:r>
      <w:r>
        <w:rPr>
          <w:rStyle w:val="FootnoteAnchor"/>
          <w:rtl w:val="true"/>
        </w:rPr>
        <w:footnoteReference w:id="1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عبده یمانی در مورد امام علی‌علیه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جوانمردی بود که از</w:t>
      </w:r>
      <w:bookmarkStart w:id="108" w:name="pg436_2965"/>
    </w:p>
    <w:p>
      <w:pPr>
        <w:pStyle w:val="BookText"/>
        <w:rPr/>
      </w:pPr>
      <w:bookmarkEnd w:id="108"/>
      <w:r>
        <w:rPr>
          <w:rFonts w:ascii="IRNazanin" w:hAnsi="IRNazanin" w:eastAsia="IRNazanin"/>
          <w:color w:val="111111"/>
          <w:sz w:val="28"/>
          <w:sz w:val="28"/>
          <w:szCs w:val="28"/>
          <w:rtl w:val="true"/>
          <w:lang w:bidi="fa-IR"/>
        </w:rPr>
        <w:t>زمان کودکیش که در دامان رسول خداصلی الله علیه وآله پرورش یافت، تا آخر عمر آن حضرت را رها نساخت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09" w:name="__RefHeading___Toc3883923_211673320"/>
      <w:bookmarkStart w:id="110" w:name="_Toc42"/>
      <w:bookmarkEnd w:id="109"/>
      <w:r>
        <w:rPr/>
        <w:t>4</w:t>
      </w:r>
      <w:r>
        <w:rPr>
          <w:rtl w:val="true"/>
        </w:rPr>
        <w:t xml:space="preserve"> - </w:t>
      </w:r>
      <w:r>
        <w:rPr>
          <w:rtl w:val="true"/>
        </w:rPr>
        <w:t>امام علی‌علیه السلام بر هیچ بتی سجده نکرد</w:t>
      </w:r>
      <w:bookmarkEnd w:id="110"/>
    </w:p>
    <w:p>
      <w:pPr>
        <w:pStyle w:val="BookText"/>
        <w:rPr/>
      </w:pPr>
      <w:r>
        <w:rPr>
          <w:rFonts w:ascii="IRNazanin" w:hAnsi="IRNazanin" w:eastAsia="IRNazanin"/>
          <w:color w:val="111111"/>
          <w:sz w:val="28"/>
          <w:sz w:val="28"/>
          <w:szCs w:val="28"/>
          <w:rtl w:val="true"/>
          <w:lang w:bidi="fa-IR"/>
        </w:rPr>
        <w:t>استاد احمد حسن باقوری وزیر اوقات مصر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امام علی‌علیه السلام از بین صحابه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او هرگز بر هیچ بتی سجده نکرده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استاد 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مسلّم علی‌علیه السلام مسلمان متولد شد، زیرا او تنها کسی بود که دو چشمش را بر اسلام باز نمود، و هرگز شناختی از عبادت بت‌ها نداشت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دکتر محمّد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همسر فاطمه، صاحب مجد و یقین دختر بهترین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هیچ بتی تواضع و فروتنی نکرد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همین فضیلت را دکتر محمّد بیوّمی مهران استاد دانشکده شریعت در دانشگاه امّ القری در مکه مکرمه، و خانم دکتر سعاد ماهر نیز بیان کرده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11" w:name="__RefHeading___Toc3883925_211673320"/>
      <w:bookmarkStart w:id="112" w:name="_Toc43"/>
      <w:bookmarkEnd w:id="111"/>
      <w:r>
        <w:rPr/>
        <w:t>5</w:t>
      </w:r>
      <w:r>
        <w:rPr>
          <w:rtl w:val="true"/>
        </w:rPr>
        <w:t xml:space="preserve"> - </w:t>
      </w:r>
      <w:r>
        <w:rPr>
          <w:rtl w:val="true"/>
        </w:rPr>
        <w:t>امام علی‌علیه السلام اوّلین مؤمن‌</w:t>
      </w:r>
      <w:bookmarkEnd w:id="112"/>
    </w:p>
    <w:p>
      <w:pPr>
        <w:pStyle w:val="BookText"/>
        <w:rPr/>
      </w:pPr>
      <w:r>
        <w:rPr>
          <w:rFonts w:ascii="IRNazanin" w:hAnsi="IRNazanin" w:eastAsia="IRNazanin"/>
          <w:color w:val="111111"/>
          <w:sz w:val="28"/>
          <w:sz w:val="28"/>
          <w:szCs w:val="28"/>
          <w:rtl w:val="true"/>
          <w:lang w:bidi="fa-IR"/>
        </w:rPr>
        <w:t>پیامبرصلی الله علیه وآله در مورد علی‌علیه السلام به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اولین شخصی است از اصحابم که به من ایمان آورد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حق کسی که پیشی گرفت از دیگران به هدایت،</w:t>
      </w:r>
      <w:bookmarkStart w:id="113" w:name="pg436_2967"/>
    </w:p>
    <w:p>
      <w:pPr>
        <w:pStyle w:val="BookText"/>
        <w:rPr/>
      </w:pPr>
      <w:bookmarkEnd w:id="113"/>
      <w:r>
        <w:rPr>
          <w:rFonts w:ascii="IRNazanin" w:hAnsi="IRNazanin" w:eastAsia="IRNazanin"/>
          <w:color w:val="111111"/>
          <w:sz w:val="28"/>
          <w:sz w:val="28"/>
          <w:szCs w:val="28"/>
          <w:rtl w:val="true"/>
          <w:lang w:bidi="fa-IR"/>
        </w:rPr>
        <w:t>به خدا ایمان آورد و او را عبادت نمود، در حالی که تمام مردم سنگ را می‌پرستیدند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14" w:name="__RefHeading___Toc3883927_211673320"/>
      <w:bookmarkStart w:id="115" w:name="_Toc44"/>
      <w:bookmarkEnd w:id="114"/>
      <w:r>
        <w:rPr/>
        <w:t>6</w:t>
      </w:r>
      <w:r>
        <w:rPr>
          <w:rtl w:val="true"/>
        </w:rPr>
        <w:t xml:space="preserve"> - </w:t>
      </w:r>
      <w:r>
        <w:rPr>
          <w:rtl w:val="true"/>
        </w:rPr>
        <w:t>امام علی‌علیه السلام محبوب‌ترین خلق به سوی خداوند</w:t>
      </w:r>
      <w:bookmarkEnd w:id="115"/>
    </w:p>
    <w:p>
      <w:pPr>
        <w:pStyle w:val="BookText"/>
        <w:rPr/>
      </w:pPr>
      <w:r>
        <w:rPr>
          <w:rFonts w:ascii="IRNazanin" w:hAnsi="IRNazanin" w:eastAsia="IRNazanin"/>
          <w:color w:val="111111"/>
          <w:sz w:val="28"/>
          <w:sz w:val="28"/>
          <w:szCs w:val="28"/>
          <w:rtl w:val="true"/>
          <w:lang w:bidi="fa-IR"/>
        </w:rPr>
        <w:t>ترمذی به سندش از انس بن مالک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پرنده‌ای بریان شده قرار داشت،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محبوب‌ترین خلقت را به سوی من بفرست تا با من از این پرنده میل نماید، در این هنگام علی آمد و با پیامبرصلی الله علیه وآله تناول نمود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استاد احمد حسن باقوری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تو سؤال کند که به چه دلیل مردم علی را دوست می‌دارند؟ بر توست که در جواب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خدا علی‌علیه السلام را دوست می‌دارد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16" w:name="__RefHeading___Toc3883929_211673320"/>
      <w:bookmarkStart w:id="117" w:name="_Toc45"/>
      <w:bookmarkEnd w:id="116"/>
      <w:r>
        <w:rPr/>
        <w:t>7</w:t>
      </w:r>
      <w:r>
        <w:rPr>
          <w:rtl w:val="true"/>
        </w:rPr>
        <w:t xml:space="preserve"> - </w:t>
      </w:r>
      <w:r>
        <w:rPr>
          <w:rtl w:val="true"/>
        </w:rPr>
        <w:t>علی و پیامبر از یک نور</w:t>
      </w:r>
      <w:bookmarkEnd w:id="117"/>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چهار هزار سال قبل از آن که حضرت آدم خلق شود نزد خداوند نور واحدی بودیم، هنگامی که خداوند آدم را خلق کرد، آن نور دو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من هستم و جزء دیگرش علی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18" w:name="__RefHeading___Toc3883931_211673320"/>
      <w:bookmarkStart w:id="119" w:name="_Toc46"/>
      <w:bookmarkEnd w:id="118"/>
      <w:r>
        <w:rPr/>
        <w:t>8</w:t>
      </w:r>
      <w:r>
        <w:rPr>
          <w:rtl w:val="true"/>
        </w:rPr>
        <w:t xml:space="preserve"> - </w:t>
      </w:r>
      <w:r>
        <w:rPr>
          <w:rtl w:val="true"/>
        </w:rPr>
        <w:t>امام علی‌علیه السلام زاهدترین مردم‌</w:t>
      </w:r>
      <w:bookmarkEnd w:id="1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خلفا، در لذّت بردن از دنیا، زاهدتر از علی‌علیه السلام نبوده است</w:t>
      </w:r>
      <w:r>
        <w:rPr>
          <w:rFonts w:eastAsia="IRNazanin" w:cs="IRNazanin"/>
          <w:color w:val="111111"/>
          <w:sz w:val="28"/>
          <w:szCs w:val="28"/>
          <w:rtl w:val="true"/>
          <w:lang w:bidi="fa-IR"/>
        </w:rPr>
        <w:t>...»</w:t>
      </w:r>
      <w:bookmarkStart w:id="120" w:name="pg436_2969"/>
    </w:p>
    <w:p>
      <w:pPr>
        <w:pStyle w:val="BookText"/>
        <w:rPr/>
      </w:pPr>
      <w:bookmarkEnd w:id="120"/>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p>
    <w:p>
      <w:pPr>
        <w:pStyle w:val="Heading4"/>
        <w:numPr>
          <w:ilvl w:val="3"/>
          <w:numId w:val="1"/>
        </w:numPr>
        <w:rPr/>
      </w:pPr>
      <w:bookmarkStart w:id="121" w:name="__RefHeading___Toc3883933_211673320"/>
      <w:bookmarkStart w:id="122" w:name="_Toc47"/>
      <w:bookmarkEnd w:id="121"/>
      <w:r>
        <w:rPr/>
        <w:t>9</w:t>
      </w:r>
      <w:r>
        <w:rPr>
          <w:rtl w:val="true"/>
        </w:rPr>
        <w:t xml:space="preserve"> - </w:t>
      </w:r>
      <w:r>
        <w:rPr>
          <w:rtl w:val="true"/>
        </w:rPr>
        <w:t>امام علی‌علیه السلام شجاع‌ترین صحابه‌</w:t>
      </w:r>
      <w:bookmarkEnd w:id="122"/>
    </w:p>
    <w:p>
      <w:pPr>
        <w:pStyle w:val="BookText"/>
        <w:rPr/>
      </w:pPr>
      <w:r>
        <w:rPr>
          <w:rFonts w:ascii="IRNazanin" w:hAnsi="IRNazanin" w:eastAsia="IRNazanin"/>
          <w:color w:val="111111"/>
          <w:sz w:val="28"/>
          <w:sz w:val="28"/>
          <w:szCs w:val="28"/>
          <w:rtl w:val="true"/>
          <w:lang w:bidi="fa-IR"/>
        </w:rPr>
        <w:t xml:space="preserve">استادان علی جندی، و محمّد ابوالفضل ابراهیم، و محمّد یوسف محجوب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الحمام فی حکم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 مجاهدین بود و در این امر منازعی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او همین بس که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جنگی که در آن رسول خداصلی الله علیه وآله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مشرکان کشته شدند، که نصف آن‌ها را علی‌علیه السلام و بقیه را مسلمانان و ملائکه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جنگ‌ها زحمات زیادی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پیش‌تاز مبارزان در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بود که در جنگ احد و حنین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و شجاع خیبر و قاتل عَمر بن عبدوَدّ سواره خندق و مرحب یهودی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عباس محمود عقّاد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علی با کسی تن به تن نشد مگر آن که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مبارزه نکرد مگر آن که او را به قتل رسانید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دکتر محمّد عبده یمانی در توصیف امام علی‌علیه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شجاع و پیش تازی بود که برای سلامتی و حفظ رسول خداصلی الله علیه وآله در روز هجرت، جانش را در طبق اخلاص گذاشت؛ آن هنگامی که به جای پیامبرصلی الله علیه وآله در بستر او خوابید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23" w:name="__RefHeading___Toc3883935_211673320"/>
      <w:bookmarkStart w:id="124" w:name="_Toc48"/>
      <w:bookmarkEnd w:id="123"/>
      <w:r>
        <w:rPr/>
        <w:t>10</w:t>
      </w:r>
      <w:r>
        <w:rPr>
          <w:rtl w:val="true"/>
        </w:rPr>
        <w:t xml:space="preserve"> - </w:t>
      </w:r>
      <w:r>
        <w:rPr>
          <w:rtl w:val="true"/>
        </w:rPr>
        <w:t>امام علی‌علیه السلام داناترین صحابه‌</w:t>
      </w:r>
      <w:bookmarkEnd w:id="124"/>
    </w:p>
    <w:p>
      <w:pPr>
        <w:pStyle w:val="BookText"/>
        <w:rPr/>
      </w:pPr>
      <w:r>
        <w:rPr>
          <w:rFonts w:ascii="IRNazanin" w:hAnsi="IRNazanin" w:eastAsia="IRNazanin"/>
          <w:color w:val="111111"/>
          <w:sz w:val="28"/>
          <w:sz w:val="28"/>
          <w:szCs w:val="28"/>
          <w:rtl w:val="true"/>
          <w:lang w:bidi="fa-IR"/>
        </w:rPr>
        <w:t>امام علی‌علیه السلام داناترین اهل زمان خود بود و این مطلب را از جهاتی می‌توان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پیامبرصلی الله علیه وآله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امّتی من بعدی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امّت بعد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درب آن است، پس هر کس طالب علم من است باید از درب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پیامبرصلی الله علیه وآله نقل کرده که به فاطمه‌علیه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ترضین انّی زوجتک اقدم امّتی سلماً و اکثرهم علماً و اعظمهم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من تو را به کسی تزویج کنم که اولین مسلمان است و علمش از همه بیشتر و حلمش از همه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صحابه به اعلمیّت امام علی‌علیه السلام</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اعلم مردم به سنت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خطبه‌ای که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قضاوت بی‌مانند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حسن‌علیه السلام بعد از شهادت پدرش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 گذشته از میان شما شخصی رفت که سابقین و لاحقین به علم او نرسیدند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قضاوت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حضرت علی‌علیه السلام در قضاوت و فقه و شریعت پیش تاز بود و بر دیگران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عمر بن خطاب مسئله دشواری پیش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است که خدا کند برای حلّ آن ابوالحسن به فریاد ما برسد</w:t>
      </w:r>
      <w:r>
        <w:rPr>
          <w:rFonts w:eastAsia="IRNazanin" w:cs="IRNazanin"/>
          <w:color w:val="111111"/>
          <w:sz w:val="28"/>
          <w:szCs w:val="28"/>
          <w:rtl w:val="true"/>
          <w:lang w:bidi="fa-IR"/>
        </w:rPr>
        <w:t>»</w:t>
      </w:r>
      <w:bookmarkStart w:id="125" w:name="pg436_2974"/>
    </w:p>
    <w:p>
      <w:pPr>
        <w:pStyle w:val="BookText"/>
        <w:rPr/>
      </w:pPr>
      <w:bookmarkEnd w:id="125"/>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جمیع علوم به امام علی‌علیه السلام</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جمیع علوم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قواعد دین را مرتب و احکام شریعت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مباحث علوم عقلی و نقلی را تقریر نموده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آن گاه کیفیت رجوع هر یک از علوم را به امام علی‌علیه السلام توضیح می‌دهد</w:t>
      </w:r>
      <w:r>
        <w:rPr>
          <w:rFonts w:eastAsia="IRNazanin" w:cs="IRNazanin"/>
          <w:color w:val="111111"/>
          <w:sz w:val="28"/>
          <w:szCs w:val="28"/>
          <w:rtl w:val="true"/>
          <w:lang w:bidi="fa-IR"/>
        </w:rPr>
        <w:t>.</w:t>
      </w:r>
    </w:p>
    <w:p>
      <w:pPr>
        <w:pStyle w:val="Heading4"/>
        <w:numPr>
          <w:ilvl w:val="3"/>
          <w:numId w:val="1"/>
        </w:numPr>
        <w:rPr/>
      </w:pPr>
      <w:bookmarkStart w:id="126" w:name="__RefHeading___Toc3883937_211673320"/>
      <w:bookmarkStart w:id="127" w:name="_Toc49"/>
      <w:bookmarkEnd w:id="126"/>
      <w:r>
        <w:rPr/>
        <w:t>11</w:t>
      </w:r>
      <w:r>
        <w:rPr>
          <w:rtl w:val="true"/>
        </w:rPr>
        <w:t xml:space="preserve"> - </w:t>
      </w:r>
      <w:r>
        <w:rPr>
          <w:rtl w:val="true"/>
        </w:rPr>
        <w:t>امام علی‌علیه السلام بت شکن زمان‌</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خداصلی الله علیه وآله حرکت کردیم تا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خداصلی الله علیه وآله بر روی شانه من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نمودم و هنگامی که رسول خداصلی الله علیه وآله ضعف مرا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روی دوش من پایین آمده بر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سطح کعبه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گمان می‌کردم که اگر بخواهم می‌توانم به افق آسمان‌ها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کعبه رفتم، بر روی بام تمثالی طلا یا مس دیدم، به فکر افتادم چگونه آن را نابود سازم، آن را چپ و راست و جلو و عقب کردم تا بر آن دسترسی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بالای بام کعبه پایین انداخته و به مانند کوزه که بر زمین می‌خورد و خُرد می‌شود،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بام کعبه پایین آمده با سرعت فرار نمودیم، تا آن که در اتاق‌هایی مخفی شدیم تا کسی ما را نبیند</w:t>
      </w:r>
      <w:r>
        <w:rPr>
          <w:rFonts w:eastAsia="IRNazanin" w:cs="IRNazanin"/>
          <w:color w:val="111111"/>
          <w:sz w:val="28"/>
          <w:szCs w:val="28"/>
          <w:rtl w:val="true"/>
          <w:lang w:bidi="fa-IR"/>
        </w:rPr>
        <w:t>»</w:t>
      </w:r>
      <w:bookmarkStart w:id="128" w:name="pg436_2978"/>
    </w:p>
    <w:p>
      <w:pPr>
        <w:pStyle w:val="BookText"/>
        <w:rPr/>
      </w:pPr>
      <w:bookmarkEnd w:id="128"/>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Heading2"/>
        <w:numPr>
          <w:ilvl w:val="1"/>
          <w:numId w:val="1"/>
        </w:numPr>
        <w:rPr/>
      </w:pPr>
      <w:bookmarkStart w:id="129" w:name="__RefHeading___Toc3883939_211673320"/>
      <w:bookmarkStart w:id="130" w:name="_Toc50"/>
      <w:bookmarkEnd w:id="129"/>
      <w:r>
        <w:rPr>
          <w:rtl w:val="true"/>
        </w:rPr>
        <w:t>تدابیر پیامبرصلی الله علیه وآله برای خلافت امام علی‌علیه السلام‌</w:t>
      </w:r>
      <w:bookmarkEnd w:id="130"/>
    </w:p>
    <w:p>
      <w:pPr>
        <w:pStyle w:val="Heading3"/>
        <w:numPr>
          <w:ilvl w:val="2"/>
          <w:numId w:val="1"/>
        </w:numPr>
        <w:rPr/>
      </w:pPr>
      <w:bookmarkStart w:id="131" w:name="__RefHeading___Toc3883941_211673320"/>
      <w:bookmarkStart w:id="132" w:name="_Toc51"/>
      <w:bookmarkEnd w:id="131"/>
      <w:r>
        <w:rPr>
          <w:rtl w:val="true"/>
        </w:rPr>
        <w:t>تدابیر پیامبر</w:t>
      </w:r>
      <w:r>
        <w:rPr>
          <w:rtl w:val="true"/>
        </w:rPr>
        <w:t>(</w:t>
      </w:r>
      <w:r>
        <w:rPr>
          <w:rtl w:val="true"/>
        </w:rPr>
        <w:t>ص</w:t>
      </w:r>
      <w:r>
        <w:rPr>
          <w:rtl w:val="true"/>
        </w:rPr>
        <w:t xml:space="preserve">) </w:t>
      </w:r>
      <w:r>
        <w:rPr>
          <w:rtl w:val="true"/>
        </w:rPr>
        <w:t>برای خلافت امام علی</w:t>
      </w:r>
      <w:r>
        <w:rPr>
          <w:rtl w:val="true"/>
        </w:rPr>
        <w:t>(</w:t>
      </w:r>
      <w:r>
        <w:rPr>
          <w:rtl w:val="true"/>
        </w:rPr>
        <w:t>ع</w:t>
      </w:r>
      <w:r>
        <w:rPr>
          <w:rtl w:val="true"/>
        </w:rPr>
        <w:t>)</w:t>
      </w:r>
      <w:bookmarkEnd w:id="132"/>
    </w:p>
    <w:p>
      <w:pPr>
        <w:pStyle w:val="BookText"/>
        <w:rPr/>
      </w:pPr>
      <w:r>
        <w:rPr>
          <w:rFonts w:ascii="IRNazanin" w:hAnsi="IRNazanin" w:eastAsia="IRNazanin"/>
          <w:color w:val="111111"/>
          <w:sz w:val="28"/>
          <w:sz w:val="28"/>
          <w:szCs w:val="28"/>
          <w:rtl w:val="true"/>
          <w:lang w:bidi="fa-IR"/>
        </w:rPr>
        <w:t>گفته شد که پیامبر اکرم‌صلی الله علیه وآله باید جانشین خود را مشخص می‌نمود، لذا راه سلبی و ایجابیِ به واگذاری انتخاب خلیفه به شورا را ابطال کردیم و گفتیم تنها شخص لایق برای جانشینی پیامبرصلی الله علیه وآله علی بن ابی‌طالب‌علیه السلام است، چون همه کمالات را در خود داشت و از همه صحابه فاضل‌تر و کامل‌تر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پیامبرصلی الله علیه وآله برای تبیین و تثبیت خلافت و جانشینی امام علی‌علیه السلام چه تدابیری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تدابیر پیامبر اکرم‌صلی الله علیه وآله در تبیین و تثبیت خلافت و جانشینی امام علی‌علیه السلام را در سه نوع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تربیتی امام علی‌علیه السلام از کودکی و امتیاز او در کمالات و فضایل و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نصوص ولایت و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عملی با تدابیر مخصوص در اواخر عمر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یک از این سه مورد را توضیح می‌دهیم</w:t>
      </w:r>
      <w:r>
        <w:rPr>
          <w:rFonts w:eastAsia="IRNazanin" w:cs="IRNazanin"/>
          <w:color w:val="111111"/>
          <w:sz w:val="28"/>
          <w:szCs w:val="28"/>
          <w:rtl w:val="true"/>
          <w:lang w:bidi="fa-IR"/>
        </w:rPr>
        <w:t>:</w:t>
      </w:r>
    </w:p>
    <w:p>
      <w:pPr>
        <w:pStyle w:val="Heading3"/>
        <w:numPr>
          <w:ilvl w:val="2"/>
          <w:numId w:val="1"/>
        </w:numPr>
        <w:rPr/>
      </w:pPr>
      <w:bookmarkStart w:id="133" w:name="__RefHeading___Toc3883943_211673320"/>
      <w:bookmarkStart w:id="134" w:name="_Toc52"/>
      <w:bookmarkEnd w:id="133"/>
      <w:r>
        <w:rPr>
          <w:rtl w:val="true"/>
        </w:rPr>
        <w:t xml:space="preserve">الف </w:t>
      </w:r>
      <w:r>
        <w:rPr>
          <w:rtl w:val="true"/>
        </w:rPr>
        <w:t xml:space="preserve">- </w:t>
      </w:r>
      <w:r>
        <w:rPr>
          <w:rtl w:val="true"/>
        </w:rPr>
        <w:t>آمادگی تربیتی‌</w:t>
      </w:r>
      <w:bookmarkEnd w:id="1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قرار بود خلیفه و جانشین رسول خداصلی الله علیه وآله امام علی بن ابی طالب‌علیه السلام باشد، لذا اراده و مشیّت الهی بر آن تعلّق گرفت که از همان ابتدای طفولیت در دامان</w:t>
      </w:r>
    </w:p>
    <w:p>
      <w:pPr>
        <w:pStyle w:val="BookText"/>
        <w:rPr/>
      </w:pPr>
      <w:r>
        <w:rPr>
          <w:rFonts w:ascii="IRNazanin" w:hAnsi="IRNazanin" w:eastAsia="IRNazanin"/>
          <w:color w:val="111111"/>
          <w:sz w:val="28"/>
          <w:sz w:val="28"/>
          <w:szCs w:val="28"/>
          <w:rtl w:val="true"/>
          <w:lang w:bidi="fa-IR"/>
        </w:rPr>
        <w:t>رسول خداصلی الله علیه وآله و در مرکز وحی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 خدا بر علی بن ابی طالب‌علیه السلام این بود که بر قریش قحطی شدیدی وارد شد، ابوطالب‌علیه السلام عیال‌وار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عموی خود عباس، که از ثروتمندان بنی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عیال‌وار است و قحطی بر مردم هجوم آورده، بیا به نزد او رویم و از عیالات او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فرزندانش را انتخاب می‌کنم، تو نیز یک نفر را انتخاب کن، تا با کفالت آن دو از خرجش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پیشنهاد را پذیرفت و با پیامبرصلی الله علیه وآله به نزد ابوطالب‌علیه السلام رفتند و پیشنهاد خود را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عقیل را نزد من بگذارید و هرکدام از فرزندانم را که می‌خواهید به منزل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علی‌علیه السلام را انتخاب کرد و عباس، جعفر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تا زمان بعثت پیامبرصلی الله علیه وآله، با آن حضرت بود و از او پیروی کرده و او را تصدیق می‌نمود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ایّام پیامبر اکرم‌صلی الله علیه وآله به مسجدالحرام می‌رفت تا نماز بخواند، علی‌علیه السلام و خدیجه نیز به دنبالش می‌رفتند و با او در مقابل دیدگان مردم نماز می‌خواندند، و این در زمانی بود که کسی غیر از این سه، روی زمین نماز نمی‌گزارد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عباد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و صدّیق اکبرم؛ این ادعا را کسی بعد از من، غیر از دروغگو و افترا زننده، نمی‌کند، هفت سال، قبل از مردم با رسول خداصلی الله علیه وآله نماز گزاردم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ابن صباغ مالکی و ابن طلحه شافعی و دیگران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قبل از دعوت به رسالت خود هر گاه می‌خواست نماز بگزارد، به بیرون مکّه، در میان درّه‌ها، می‌رفت، تا مخفیانه نماز بخواند و علی‌علیه السلام را نیز با خود می‌برد، و هر دو با هم هر مقدار می‌خواستند نماز می‌گزاردند و باز می‌گشتند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آن ایّام را، در نهج البلاغه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موضعی من رسول اللَّه‌صلی الله علیه وآله بالقرابة القریبة، و 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وضعنی فی حجره و أنا ولد یضمّنی إلی صدره، و یکنفنی إلی فراشه، و یمسّنی جسده و 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به‌صلی الله علیه وآله 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أتّبعه اتّباع الفصیل أثر أمّه یرفع لی فی کلّ یوم من أخلاقه علماً و 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یجمع بیت واحد یومئذ فی الاسلام غیر رسول اللَّه‌صلی الله علیه وآله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 الرّسالة، و أشمّ ریح النّبوّة و لقد سمعت رنّة الشّیطان حین نزل الوحی علیه‌صلی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 تری ما أری 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وزیر و 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من نزد رسول خدا چه جایگاهی دارم، و خویشاوندیم با او در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بودم مرا در کنارش می‌نهاد و در سینه خود جا می‌داد و در بستر خود می‌خوابانید، چنان که تنم را به تن خویش می‌سود، و بوی خوشِ خود را به من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که چیزی را می‌جَ</w:t>
      </w:r>
    </w:p>
    <w:p>
      <w:pPr>
        <w:pStyle w:val="BookText"/>
        <w:rPr/>
      </w:pPr>
      <w:r>
        <w:rPr>
          <w:rFonts w:ascii="IRNazanin" w:hAnsi="IRNazanin" w:eastAsia="IRNazanin"/>
          <w:color w:val="111111"/>
          <w:sz w:val="28"/>
          <w:sz w:val="28"/>
          <w:szCs w:val="28"/>
          <w:rtl w:val="true"/>
          <w:lang w:bidi="fa-IR"/>
        </w:rPr>
        <w:t>ید و به من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دروغی نشنید و خطایی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شیر گرفته شد خدا بزرگ‌ترین فرشته خود را شب و روز همنشین او فرمود، تا راههای بزرگواری را پیمود و خوی‌های نیکوی جهان را فراهم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بچه شتری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از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خانه‌ای جز در خانه‌ای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در آن بود، راه نیافته بود،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می‌دیدم و بوی نبوت را استشمام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وحی بر او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 چه را من می‌شنوم و می‌بینی آن چه را من می‌بینم، جز این که تو پیامبر نیستی و وزیری و به راه خیر می‌روی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هنگام هجرت به‌سوی مدینه، علی‌علیه السلام را انتخاب کرد تا در جای او بخوابد، آن‌گاه امانت‌ها را به صاحبانش برگرداند و سپس با بقیه زنان بنی‌هاشم به سوی مدینه هجرت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سنین جوانی او را به دامادی خود برگزید، و بهترین زنان عالم یعنی فاطمه زهراعلیها السلام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خواستگاری ابوبکر و عمر را رد نموده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پیامبرصلی الله علیه وآله بعد از ازدواج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کسی درآوردم که در اسلام از همه پیش‌تر و در علم از همه بیشتر و در حلم از همه عظیم‌تر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غالب جنگ‌ها پرچم مسلمانان یا تنها مهاجرین به دست علی بن ابوطالب‌علیه السلام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حجّةالوداع در هدی و قربانیِ پیامبرصلی الله علیه وآله شریک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 طول مدّت حیاتش او را امتیاز خاصّی داده بود، که احدی در آن شریک نگشت یعنی اجازه داده بود که علی‌علیه السلام ساعتی از سحر نزد او بیاید و با او مذاکره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پیامبرصلی الله علیه وآله شبانه‌روز دو بار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شب و دیگری در روز</w:t>
      </w:r>
      <w:r>
        <w:rPr>
          <w:rFonts w:eastAsia="IRNazanin" w:cs="IRNazanin"/>
          <w:color w:val="111111"/>
          <w:sz w:val="28"/>
          <w:szCs w:val="28"/>
          <w:rtl w:val="true"/>
          <w:lang w:bidi="fa-IR"/>
        </w:rPr>
        <w:t>.</w:t>
      </w:r>
      <w:r>
        <w:rPr>
          <w:rStyle w:val="FootnoteAnchor"/>
          <w:rtl w:val="true"/>
        </w:rPr>
        <w:footnoteReference w:id="1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اهلت را بر نماز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هر روز صبح هنگام نماز کنار خانه علی‌علیه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خیبر بعد از آن که ابوبکر و عمر کاری از پیش نبردند،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کسی خواهم داد که خدا و رسول را دوست دارد و خدا و رسول نیز او را دوست دارند، خداوند او را هرگز خوار نخواهد کرد، باز نمی‌گردد تا آن‌که خداوند به دست او فتح و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 السلام را خواست، و پرچم را به دست او داد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به دست علی‌علیه السلام حاصل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ابوبکر را با سوره برائت، امیر بر حجّاج نمود، آن‌گاه به امر خداوند علی‌علیه السلام را به دنبال او فرستاد تا سوره را از دست او گرفته و خود، آن را بر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پاسخ اعتراض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که خودم این سوره را ابلاغ کنم یا به کسی که از من است بدهم تا او ابلاغ نماید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اصحاب دری را به سوی مسجد باز کرده بودند که پیامبرصلی الله علیه وآله دستور داد تا همه درها بسته شود به‌جز در خانه علی‌علیه السلام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صدا بزنید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رسول خداصلی الله علیه وآله به او افتاد سر خود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بگویید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پیامبرصلی الله علیه وآله نگاهش به او افتاد سر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بگویید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کنار خود نشانید و او را در پارچه‌ای که بر رویش بود، گرفت در این حال بود تا آن که رسول خداصلی الله علیه وآله دست در دستان علی‌علیه السلام از دنیا رحلت نمود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 وفاتش با علی‌علیه السلام نجوا می‌نمود</w:t>
      </w:r>
      <w:bookmarkStart w:id="135" w:name="pg436_2988"/>
    </w:p>
    <w:p>
      <w:pPr>
        <w:pStyle w:val="BookText"/>
        <w:rPr/>
      </w:pPr>
      <w:bookmarkEnd w:id="135"/>
      <w:r>
        <w:rPr>
          <w:rFonts w:ascii="IRNazanin" w:hAnsi="IRNazanin" w:eastAsia="IRNazanin"/>
          <w:color w:val="111111"/>
          <w:sz w:val="28"/>
          <w:sz w:val="28"/>
          <w:szCs w:val="28"/>
          <w:rtl w:val="true"/>
          <w:lang w:bidi="fa-IR"/>
        </w:rPr>
        <w:t>و اسراری را به او بازگو می‌کرد و در این‌حال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علی‌علیه السلام نزدیک‌ترین مردم به رسول خداصلی الله علیه وآله از حیث عهد و پیمان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عبداللَّه بن عمر نقل می‌کند که پیامبر اکرم‌صلی الله علیه وآله بین اصحاب خود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حالی که گریان بود 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اصحاب خود عقد اخوّت بستید ولی میان من و کسی عقد اخوت نبستید؟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پیامبرصلی الله علیه وآله به علی‌علیه السلام جهتی جز آماده کردن علی‌علیه السلام برای خلافت نداشت، و این که نشان دهد تنها کسی که برای این پست و مقام قابلیّت دارد امام علی‌علیه السلام است</w:t>
      </w:r>
      <w:r>
        <w:rPr>
          <w:rFonts w:eastAsia="IRNazanin" w:cs="IRNazanin"/>
          <w:color w:val="111111"/>
          <w:sz w:val="28"/>
          <w:szCs w:val="28"/>
          <w:rtl w:val="true"/>
          <w:lang w:bidi="fa-IR"/>
        </w:rPr>
        <w:t>.</w:t>
      </w:r>
    </w:p>
    <w:p>
      <w:pPr>
        <w:pStyle w:val="Heading3"/>
        <w:numPr>
          <w:ilvl w:val="2"/>
          <w:numId w:val="1"/>
        </w:numPr>
        <w:rPr/>
      </w:pPr>
      <w:bookmarkStart w:id="136" w:name="__RefHeading___Toc3883945_211673320"/>
      <w:bookmarkStart w:id="137" w:name="_Toc53"/>
      <w:bookmarkEnd w:id="136"/>
      <w:r>
        <w:rPr>
          <w:rtl w:val="true"/>
        </w:rPr>
        <w:t xml:space="preserve">ب </w:t>
      </w:r>
      <w:r>
        <w:rPr>
          <w:rtl w:val="true"/>
        </w:rPr>
        <w:t xml:space="preserve">- </w:t>
      </w:r>
      <w:r>
        <w:rPr>
          <w:rtl w:val="true"/>
        </w:rPr>
        <w:t>تصریح بر ولایت و امامت‌</w:t>
      </w:r>
      <w:bookmarkEnd w:id="137"/>
    </w:p>
    <w:p>
      <w:pPr>
        <w:pStyle w:val="BookText"/>
        <w:rPr/>
      </w:pPr>
      <w:r>
        <w:rPr>
          <w:rFonts w:ascii="IRNazanin" w:hAnsi="IRNazanin" w:eastAsia="IRNazanin"/>
          <w:color w:val="111111"/>
          <w:sz w:val="28"/>
          <w:sz w:val="28"/>
          <w:szCs w:val="28"/>
          <w:rtl w:val="true"/>
          <w:lang w:bidi="fa-IR"/>
        </w:rPr>
        <w:t xml:space="preserve">تدبیر دیگر پیامبر اکرم‌صلی الله علیه وآله این بود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هر جا که موقعیت را مناسب می‌دید یادی از ولایت امام علی‌علیه السلام و جانشین خود کرده، و مردم را به این مسئله مهمّ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نص غدیر است</w:t>
      </w:r>
      <w:r>
        <w:rPr>
          <w:rFonts w:eastAsia="IRNazanin" w:cs="IRNazanin"/>
          <w:color w:val="111111"/>
          <w:sz w:val="28"/>
          <w:szCs w:val="28"/>
          <w:rtl w:val="true"/>
          <w:lang w:bidi="fa-IR"/>
        </w:rPr>
        <w:t>.</w:t>
      </w:r>
    </w:p>
    <w:p>
      <w:pPr>
        <w:pStyle w:val="Heading3"/>
        <w:numPr>
          <w:ilvl w:val="2"/>
          <w:numId w:val="1"/>
        </w:numPr>
        <w:rPr/>
      </w:pPr>
      <w:bookmarkStart w:id="138" w:name="__RefHeading___Toc3883947_211673320"/>
      <w:bookmarkStart w:id="139" w:name="_Toc54"/>
      <w:bookmarkEnd w:id="138"/>
      <w:r>
        <w:rPr>
          <w:rtl w:val="true"/>
        </w:rPr>
        <w:t xml:space="preserve">ج </w:t>
      </w:r>
      <w:r>
        <w:rPr>
          <w:rtl w:val="true"/>
        </w:rPr>
        <w:t xml:space="preserve">- </w:t>
      </w:r>
      <w:r>
        <w:rPr>
          <w:rtl w:val="true"/>
        </w:rPr>
        <w:t>تدابیر عملی‌</w:t>
      </w:r>
      <w:bookmarkEnd w:id="139"/>
    </w:p>
    <w:p>
      <w:pPr>
        <w:pStyle w:val="Heading4"/>
        <w:numPr>
          <w:ilvl w:val="3"/>
          <w:numId w:val="1"/>
        </w:numPr>
        <w:rPr/>
      </w:pPr>
      <w:bookmarkStart w:id="140" w:name="__RefHeading___Toc3883949_211673320"/>
      <w:bookmarkStart w:id="141" w:name="_Toc55"/>
      <w:bookmarkEnd w:id="140"/>
      <w:r>
        <w:rPr>
          <w:rtl w:val="true"/>
        </w:rPr>
        <w:t>اشاره</w:t>
      </w:r>
      <w:bookmarkEnd w:id="1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آخر عمر خود نیز برای تثبیت خلافت امام علی‌علیه السلام راههایی را عملی کردند تا شاید جلوی مکر و حیله دیگران را در غصب خلافت بگیرند، ولی متأسفانه این تدابیر اثری نداشت، زیرا گروه مخالف، چنان قوی بود که نگذاشت این تدبیرهای پیامبرصلی الله علیه وآله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تدابیر عملی اشاره خواهیم کرد</w:t>
      </w:r>
      <w:r>
        <w:rPr>
          <w:rFonts w:eastAsia="IRNazanin" w:cs="IRNazanin"/>
          <w:color w:val="111111"/>
          <w:sz w:val="28"/>
          <w:szCs w:val="28"/>
          <w:rtl w:val="true"/>
          <w:lang w:bidi="fa-IR"/>
        </w:rPr>
        <w:t>:</w:t>
      </w:r>
      <w:bookmarkStart w:id="142" w:name="pg436_2990"/>
    </w:p>
    <w:p>
      <w:pPr>
        <w:pStyle w:val="Heading4"/>
        <w:numPr>
          <w:ilvl w:val="3"/>
          <w:numId w:val="1"/>
        </w:numPr>
        <w:rPr/>
      </w:pPr>
      <w:bookmarkStart w:id="143" w:name="__RefHeading___Toc3883951_211673320"/>
      <w:bookmarkStart w:id="144" w:name="_Toc56"/>
      <w:bookmarkEnd w:id="142"/>
      <w:bookmarkEnd w:id="143"/>
      <w:r>
        <w:rPr/>
        <w:t>1</w:t>
      </w:r>
      <w:r>
        <w:rPr>
          <w:rtl w:val="true"/>
        </w:rPr>
        <w:t xml:space="preserve"> - </w:t>
      </w:r>
      <w:r>
        <w:rPr>
          <w:rtl w:val="true"/>
        </w:rPr>
        <w:t>بلند کردن دست امام علی‌علیه السلام در روز غدیر خم‌</w:t>
      </w:r>
      <w:bookmarkEnd w:id="144"/>
    </w:p>
    <w:p>
      <w:pPr>
        <w:pStyle w:val="BookText"/>
        <w:rPr/>
      </w:pPr>
      <w:r>
        <w:rPr>
          <w:rFonts w:ascii="IRNazanin" w:hAnsi="IRNazanin" w:eastAsia="IRNazanin"/>
          <w:color w:val="111111"/>
          <w:sz w:val="28"/>
          <w:sz w:val="28"/>
          <w:szCs w:val="28"/>
          <w:rtl w:val="true"/>
          <w:lang w:bidi="fa-IR"/>
        </w:rPr>
        <w:t>پیامبر اکرم‌صلی الله علیه وآله برای به‌جا آوردن آخرین حج که به حجةالوداع معروف شد با جماعت زیادی از اصحاب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عرفات برای مردم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خواست امامان بعد از خود را معرفی کند تا امّت به گمراهی و فتنه و آشوب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مخالف بنی هاشم که با خلافت اهل بیت‌علیهم السلام دشمنی می‌ورزیدند در کمین بودند تا مبادا در آن جمع عظیم، پیامبرصلی الله علیه وآله مطلبی بگوید و توطئه‌های آنان نقش بر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سوائی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پیامبرصلی الله علیه وآله بودم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خطبه‌اش اشاره به خلفا و امیرانی بعد از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خلفا و جانشینان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این‌جا که رسید عده‌ای شلوغ کردند به حدّی که من نفهمیدم پیامبرصلی الله علیه وآله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نزدیک‌تر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آنان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هنگامی که به مُسند جابر بن سمره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می‌بینیم تعبیراتی از جابر آمده که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جابر بن سمره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پیامبرصلی الله علیه وآله به این نقطه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شده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روایات که همگی از یک راوی است به این است که در آن مجلس طیف مخالف دسته‌هایی را برای بر هم زدن مجلس قرار داده بودند تا نگذارند که پیامبرصلی الله علیه وآله به مقصود خود در امر خلافت و جانشینی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دسته‌ها درصدد برآمدند تا هر کدام به نحوی جلسه را بر هم زنند که در این امر نیز موفّق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برای آن که بتواند با گفتار خود امر خلافت را در این مرکز بزرگ تبیین و تثبیت کند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مکانی دیگر برآمد، تا با اجرای عملی، امر خلافت را برای امام علی‌علیه السلام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بعد از پایان اعمال حجّ و قبل از آن که حاجیان متفرّق شوند، مردم را در سرزمین غدیر خم جمع کرد و قبل از بیان ولایت</w:t>
      </w:r>
      <w:bookmarkStart w:id="145" w:name="pg436_2992"/>
    </w:p>
    <w:p>
      <w:pPr>
        <w:pStyle w:val="BookText"/>
        <w:rPr/>
      </w:pPr>
      <w:bookmarkEnd w:id="145"/>
      <w:r>
        <w:rPr>
          <w:rFonts w:ascii="IRNazanin" w:hAnsi="IRNazanin" w:eastAsia="IRNazanin"/>
          <w:color w:val="111111"/>
          <w:sz w:val="28"/>
          <w:sz w:val="28"/>
          <w:szCs w:val="28"/>
          <w:rtl w:val="true"/>
          <w:lang w:bidi="fa-IR"/>
        </w:rPr>
        <w:t>امام، اموری را به عنوان مقدمه بیان داشته و از مردم نیز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می‌دانست که این بار نیز منافقین در کمین‌اند تا نگذارند امر خلافت حضرت علی‌علیه السلام تثبیت شود، ولی آن حضرت‌صلی الله علیه وآله تدبیری عملی اندیشید که همه نقشه‌ها را بر باد داد، و آن این‌که دستور داد تا سایه‌بان‌های هودج شتران را روی هم بگذارند، آن‌گاه خود و علی‌علیه السلام بر بالای آن قرار گرفتند؛ به طوری که همگی آن دو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خطبه و تذکر به نکاتی چند و اقرارهای اکید از مردم، آن‌گاه دست علی‌علیه السلام را بلند کرد و از جانب خداوند، ولایت و امامت او را به مردم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این تدبیر پیامبرصلی الله علیه وآله که قبلاً فکر آن را نکرده بودند، در مقابل یک عمل انجام شده قرار گرفتند، و لذا نتوانستند از خود عکس‌العملی انجام دهند</w:t>
      </w:r>
      <w:r>
        <w:rPr>
          <w:rFonts w:eastAsia="IRNazanin" w:cs="IRNazanin"/>
          <w:color w:val="111111"/>
          <w:sz w:val="28"/>
          <w:szCs w:val="28"/>
          <w:rtl w:val="true"/>
          <w:lang w:bidi="fa-IR"/>
        </w:rPr>
        <w:t>.</w:t>
      </w:r>
    </w:p>
    <w:p>
      <w:pPr>
        <w:pStyle w:val="Heading4"/>
        <w:numPr>
          <w:ilvl w:val="3"/>
          <w:numId w:val="1"/>
        </w:numPr>
        <w:rPr/>
      </w:pPr>
      <w:bookmarkStart w:id="146" w:name="__RefHeading___Toc3883953_211673320"/>
      <w:bookmarkStart w:id="147" w:name="_Toc57"/>
      <w:bookmarkEnd w:id="146"/>
      <w:r>
        <w:rPr/>
        <w:t>2</w:t>
      </w:r>
      <w:r>
        <w:rPr>
          <w:rtl w:val="true"/>
        </w:rPr>
        <w:t xml:space="preserve"> - </w:t>
      </w:r>
      <w:r>
        <w:rPr>
          <w:rtl w:val="true"/>
        </w:rPr>
        <w:t>فرستادن لشکر اسامه‌</w:t>
      </w:r>
      <w:bookmarkEnd w:id="147"/>
    </w:p>
    <w:p>
      <w:pPr>
        <w:pStyle w:val="BookText"/>
        <w:rPr/>
      </w:pPr>
      <w:r>
        <w:rPr>
          <w:rFonts w:ascii="IRNazanin" w:hAnsi="IRNazanin" w:eastAsia="IRNazanin"/>
          <w:color w:val="111111"/>
          <w:sz w:val="28"/>
          <w:sz w:val="28"/>
          <w:szCs w:val="28"/>
          <w:rtl w:val="true"/>
          <w:lang w:bidi="fa-IR"/>
        </w:rPr>
        <w:t>پیامبرصلی الله علیه وآله در بستر بیماری است، در حالی که بر امت خود سخت نگران می‌باشد؛ نگران اختلاف و گمراهی؛ نگران این‌که تمام تدابیر او بر هم ریزد؛ نگران این‌که مسیر نبوت و رسالت و شریعت به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مضطرب است، دشمنی بزرگ چون روم در پشت مرزهای اسلامی کمین نموده تا صحنه را خالی ببیند و با ضربه‌ای سهمگین مسلمین را از پای درآورد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وظایف مختلفی دارد؛ از سویی باید با دشمن بیرونی مقابله کند، لذا تأکید فراوان داشت تا لشکری را برای مقابله با آنان گسیل دارد، از طرفی دیگر خلیفه و جانشین به حقّ باید مشخص شده و موقعیّت او تثبیت گردد، ولی چه کند؟ نه تنها با دشمن بیرونی دست به گریبان است بلکه با طیفی از دشمنان داخلی نیز که درصددند تا نگذارند نقشه‌ها و تدابیر پیامبرصلی الله علیه وآله در مسئله خلافت و جانشینی عملی شود، نیز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عملی کردن تدبیر خود دستور می‌دهد همه کسانی که آمادگی جهاد و شرکت در لشکر اسامه را دارند از مدینه خارج شده و به لشکر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مشاهده می‌کند که عده‌ای با بهانه‌های واهی عذر آورده و از لشکر اسامه خارج می‌شوند و به او نمی‌پیوندند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پیامبرصلی الله علیه وآله اعتراض می‌کنند که چرا اسامه</w:t>
      </w:r>
    </w:p>
    <w:p>
      <w:pPr>
        <w:pStyle w:val="BookText"/>
        <w:rPr/>
      </w:pPr>
      <w:r>
        <w:rPr>
          <w:rFonts w:ascii="IRNazanin" w:hAnsi="IRNazanin" w:eastAsia="IRNazanin"/>
          <w:color w:val="111111"/>
          <w:sz w:val="28"/>
          <w:sz w:val="28"/>
          <w:szCs w:val="28"/>
          <w:rtl w:val="true"/>
          <w:lang w:bidi="fa-IR"/>
        </w:rPr>
        <w:t>را، که فردی جوان و تازه کار است، به امیری لشکر برگزیده است، در حالی که در میان لشکر افرادی کار آزموده وجود دارد؟</w:t>
      </w:r>
    </w:p>
    <w:p>
      <w:pPr>
        <w:pStyle w:val="BookText"/>
        <w:rPr/>
      </w:pPr>
      <w:r>
        <w:rPr>
          <w:rFonts w:ascii="IRNazanin" w:hAnsi="IRNazanin" w:eastAsia="IRNazanin"/>
          <w:color w:val="111111"/>
          <w:sz w:val="28"/>
          <w:sz w:val="28"/>
          <w:szCs w:val="28"/>
          <w:rtl w:val="true"/>
          <w:lang w:bidi="fa-IR"/>
        </w:rPr>
        <w:t>پیامبرصلی الله علیه وآله با اعتراض بر آن‌ها و این‌که اگر بر فرماندهی اسامه خرده می‌گیرید، قبلاً بر امارت پدرش هم ایراد می‌کردید، سعی بر آن داشت که جمعیّت را از مدینه خارج کرده و به لشکر اسامه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 که وقتی پیامبرصلی الله علیه وآله نافرمانی عده‌ای از جمله عمر و ابوبکر و ابوعبیده و سعد بن ابی‌وقاص و برخی دیگر را دید که امر او را در ملحق شدن به لشکر اسامه امتثال نمی‌کنند، آنان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جیش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هر کسی را که از لشکر اسامه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برخی به دستورهای اکید پیامبرصلی الله علیه وآله توجهی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بهانه این که ما نمی‌توانیم دوری پیامبرصلی الله علیه وآله را هنگام مرگ تحمل کنیم، از عمل به دستور پیامبرصلی الله علیه وآله سرپیچی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امر چیز دیگری بود؛ آنان می‌دانستند که پیامبرصلی الله علیه وآله، علی‌علیه السلام و برخی از اصحاب خود را که موافق با بنی هاشم و امامت و خلافت امام علی‌علیه السلام هستند، نزد خود نگاه داشته تا هنگام وفات به او وصیت کرده و بعد از وفات نیز آن گروه از صحابه با علی‌علیه السلام بیعت نمایند و خلافت از دست آنان خارج شود، ولی عزم آنان بر این بود که هر طور و به هر نحوی که شده از انجام این عمل جلوگیری کنند، و نگذارند که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چرا پیامبرصلی الله علیه وآله اسامه را که جوان تازه کار و کم سنّ و سال است، به فرماندهی لشکر برگزید و به پیشنهاد کنار گذاشتن او از فرماندهی لشکر به حرف هیچ کس توجهی نکرده بلکه بر امیری او تأکید نمود؟ نکته‌اش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می‌دانست که بعد از رحلتش به مسئله خلافت و امامت علی بن ابوطالب‌علیه السلام به بهانه‌های مختلف از جمله جوانی علی بن ابوطالب‌علیه السلام خرده می‌گیرند؛ خواست با این عمل به مردم بفهماند که امارت و خلافت به لیاقت است، نه به سنّ، بعد</w:t>
      </w:r>
      <w:bookmarkStart w:id="148" w:name="pg436_2996"/>
    </w:p>
    <w:p>
      <w:pPr>
        <w:pStyle w:val="BookText"/>
        <w:rPr/>
      </w:pPr>
      <w:bookmarkEnd w:id="148"/>
      <w:r>
        <w:rPr>
          <w:rFonts w:ascii="IRNazanin" w:hAnsi="IRNazanin" w:eastAsia="IRNazanin"/>
          <w:color w:val="111111"/>
          <w:sz w:val="28"/>
          <w:sz w:val="28"/>
          <w:szCs w:val="28"/>
          <w:rtl w:val="true"/>
          <w:lang w:bidi="fa-IR"/>
        </w:rPr>
        <w:t>از من نباید در امامت علی‌علیه السلام به عذر این که علی‌علیه السلام کم سن و سال است، اعتراض کرده و حقّ او را غصب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لایق امارت و خلافت است، باید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جوان،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او باشند،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پیامبرصلی الله علیه وآله هم عملی نشد و با بر هم زدن لشکر و خارج شدن از آن به بهانه‌های مختلف نقشه‌های پیامبرصلی الله علیه وآله را بر هم زدند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مگر خداوند متعال در قرآن امر اکید به اطاعت از دستورهای پیامبر اکرم‌صلی الله علیه وآله نکرده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رسول دستور دهد بگیرید و آن چه را که از آن نهی کند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نمی‌شوند مگر آن که در خصومت و نزاعشان تنها تو را حاکم کنند و آن‌گاه هر حکمی که کنی هیچ‌گونه اعتراض در دل نداشته، کاملاً از دل و جان تسلیم فرمان تو باشند</w:t>
      </w:r>
      <w:r>
        <w:rPr>
          <w:rFonts w:eastAsia="IRNazanin" w:cs="IRNazanin"/>
          <w:color w:val="111111"/>
          <w:sz w:val="28"/>
          <w:szCs w:val="28"/>
          <w:rtl w:val="true"/>
          <w:lang w:bidi="fa-IR"/>
        </w:rPr>
        <w:t>.»</w:t>
      </w:r>
    </w:p>
    <w:p>
      <w:pPr>
        <w:pStyle w:val="Heading4"/>
        <w:numPr>
          <w:ilvl w:val="3"/>
          <w:numId w:val="1"/>
        </w:numPr>
        <w:rPr/>
      </w:pPr>
      <w:bookmarkStart w:id="149" w:name="__RefHeading___Toc3883955_211673320"/>
      <w:bookmarkStart w:id="150" w:name="_Toc58"/>
      <w:bookmarkEnd w:id="149"/>
      <w:r>
        <w:rPr/>
        <w:t>3</w:t>
      </w:r>
      <w:r>
        <w:rPr>
          <w:rtl w:val="true"/>
        </w:rPr>
        <w:t xml:space="preserve"> - </w:t>
      </w:r>
      <w:r>
        <w:rPr>
          <w:rtl w:val="true"/>
        </w:rPr>
        <w:t>دعوت به نوشتن وصیت‌</w:t>
      </w:r>
      <w:bookmarkEnd w:id="1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پیامبرصلی الله علیه وآله مشاهده نمود که تدبیر فرستادن مردم با لشکر به بیرون مدینه عملی نشد، در صدد برآمد که تمام سفارش‌های لفظی را در باب امامت علی‌علیه السلام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مردم گوشزد کرده است، در وصیت‌نامه‌ای مکتوب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روز پنج شنبه چند روز قبل از وفاتش در حالی که در بستر آرمیده بود و از طرفی نیز حجره پیامبرصلی الله علیه وآله مملوّ از جمعیّت و گروه‌های مختلف بود، خطاب به جمعیت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بیاورید تا در آن چیزی بنویسم که با عمل به آن بعد از من گمراه</w:t>
      </w:r>
    </w:p>
    <w:p>
      <w:pPr>
        <w:pStyle w:val="BookText"/>
        <w:rPr/>
      </w:pP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و همسران پیامبرصلی الله علیه وآله در پشت پرده اصرار اکید بر آوردن صحیفه و قلم برای نوشتن وصیت‌نامه رسول خداصلی الله علیه 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طیفی که در سرزمین عرفات مانع شدند تا پیامبرصلی الله علیه وآله کلام خود را در امر امامت خلفای بعدش بیان بفرماید، در حجره پیامبرصلی الله علیه وآله نیز جمع بودند و از عملی شدن دستور پیامبرصلی الله علیه وآله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لحظه متوجه شد که اگر این وصیت مکتوب شود تمام نقشه‌ها و تدبیرهایش در غصب خلافت بر باد خواهد رفت و از طرفی مخالفت دستور پیامبرصلی الله علیه وآله را صلاح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چاره‌ای برآمد و به این نتیجه رسید که به پیامبرصلی الله علیه وآله نسبتی دهد که عملاً و خود به خود نوشتن نامه و وصیت بی‌اثر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مردم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صحیفه بیاورید، زیرا پیامبرصلی الله علیه وآله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طرفداران عمر و بنی امیه و قریش از او شنیدند، آنان نیز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بنی‌هاشم سخت ناراحت شده با آنان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این نسبت ناروا، که همه شخصیت او را زیر سؤال می‌برد، چه کند؟ چاره‌ای ندید جز این‌که آنان را از خانه خارج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خارج شوید، سزاوار نیست که نزد پیامبرصلی الله علیه وآله نزاع شود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این‌جاست که طرفداران عمر بن خطاب و به طور کلّی مدرسه خلفا برای سرپوش گذاشتن بر این نسبت ناروا از طرف عمر به پیامبر اکرم‌صلی الله علیه وآله، هنگامی که اصل کلمه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می‌خواهند نقل کنند، آن را به جمعیت نسبت داده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عمر بن خطاب نسبت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قد 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کلام ابوبکر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نسبت هذیان از جانب عمر بوده و طرفدارانش به متابعت از او این جمله را به پیامبرصلی الله علیه وآله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این‌گونه نسبت را از ناحیه عمر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جمله‌ای گفت که مضمون و معنای آن این است که پیامبرصلی الله علیه وآله درد مرض بر او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تعبیر عمر چیز دیگری بوده که به جهت قباحت آن نقل به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بخاری و مسلم و دیگران اصل کلمه را نقل نکرده‌اند و نقل به معنا و مضمون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از کلام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ابی‌الحدید استفاده می‌شود که نسبت هذیان را مستقیماً خود عمر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هر تقدیر پیامبر اکرم‌صلی الله علیه وآله بعد از بیرون کردن گروه مخالف و خالص شدن اصحاب وصیت خود را آن طور که باید بیان نمود، و طبق نصّ سلیم بن قیس با وجود برخی از اصحاب بر یکایک اهل‌بیت‌علیهم السلام وصیت کرده و آنان را به عنوان خلفای بعد از خود معرفی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اهل سنت نیز در کتاب‌های حدیثی خود به این وصیت اشاره کرده‌اند، ولی اصل موضوع را مبهم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پایان آن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آخر امر، به سه مورد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مشرکین را از جزیرة العرب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کاروان‌ها همان‌گونه که من اجازه ورود دادم،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وصیت سوّم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احادیث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فراموش کردم</w:t>
      </w:r>
      <w:r>
        <w:rPr>
          <w:rFonts w:eastAsia="IRNazanin" w:cs="IRNazanin"/>
          <w:color w:val="111111"/>
          <w:sz w:val="28"/>
          <w:szCs w:val="28"/>
          <w:rtl w:val="true"/>
          <w:lang w:bidi="fa-IR"/>
        </w:rPr>
        <w:t>.</w:t>
      </w:r>
      <w:r>
        <w:rPr>
          <w:rStyle w:val="FootnoteAnchor"/>
          <w:rtl w:val="true"/>
        </w:rPr>
        <w:footnoteReference w:id="1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نداشته است که در حدیثی ابن‌عباس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آن را فراموش کرده‌ام یا آن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خوف و ترس ابن‌عباس از عمر بن خطاب، زیرا به طور حتم وصیت سوّم به ولایت و خلافت و امامت امام علی‌علیه السلام و اهل بیت پیامبرعلیهم السلام بوده است، ولی از آن جا که ابن‌عباس از عمر می‌ترسید، از نشر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زمان حیات عمر بن خطاب نتوانست با نظر او در مسئله عول و تعصیب مخالفت کند، تا این که بعد از فوت او حقّ را بیان</w:t>
      </w:r>
      <w:bookmarkStart w:id="151" w:name="pg436_3002"/>
    </w:p>
    <w:p>
      <w:pPr>
        <w:pStyle w:val="BookText"/>
        <w:rPr/>
      </w:pPr>
      <w:bookmarkEnd w:id="151"/>
      <w:r>
        <w:rPr>
          <w:rFonts w:ascii="IRNazanin" w:hAnsi="IRNazanin" w:eastAsia="IRNazanin"/>
          <w:color w:val="111111"/>
          <w:sz w:val="28"/>
          <w:sz w:val="28"/>
          <w:szCs w:val="28"/>
          <w:rtl w:val="true"/>
          <w:lang w:bidi="fa-IR"/>
        </w:rPr>
        <w:t>کرد و هنگامی که از او در تأخیر بیان حکم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نظر عمر بیمناک بودم</w:t>
      </w:r>
      <w:r>
        <w:rPr>
          <w:rFonts w:eastAsia="IRNazanin" w:cs="IRNazanin"/>
          <w:color w:val="111111"/>
          <w:sz w:val="28"/>
          <w:szCs w:val="28"/>
          <w:rtl w:val="true"/>
          <w:lang w:bidi="fa-IR"/>
        </w:rPr>
        <w:t>.</w:t>
      </w:r>
    </w:p>
    <w:p>
      <w:pPr>
        <w:pStyle w:val="Heading3"/>
        <w:numPr>
          <w:ilvl w:val="2"/>
          <w:numId w:val="1"/>
        </w:numPr>
        <w:rPr/>
      </w:pPr>
      <w:bookmarkStart w:id="152" w:name="__RefHeading___Toc3883957_211673320"/>
      <w:bookmarkStart w:id="153" w:name="_Toc59"/>
      <w:bookmarkEnd w:id="152"/>
      <w:r>
        <w:rPr>
          <w:rtl w:val="true"/>
        </w:rPr>
        <w:t>چرا عمر از نوشتن نامه جلوگیری کرد؟</w:t>
      </w:r>
      <w:bookmarkEnd w:id="153"/>
    </w:p>
    <w:p>
      <w:pPr>
        <w:pStyle w:val="BookText"/>
        <w:rPr/>
      </w:pPr>
      <w:r>
        <w:rPr>
          <w:rFonts w:ascii="IRNazanin" w:hAnsi="IRNazanin" w:eastAsia="IRNazanin"/>
          <w:color w:val="111111"/>
          <w:sz w:val="28"/>
          <w:sz w:val="28"/>
          <w:szCs w:val="28"/>
          <w:rtl w:val="true"/>
          <w:lang w:bidi="fa-IR"/>
        </w:rPr>
        <w:t>این سؤال در ذهن هرکس خطور می‌کند که چرا عمر بن خطاب و طرفدارانش نگذاشتند قصد و تدبیر پیامبرصلی الله علیه وآله عملی شود؟ مگر پیامبرصلی الله علیه وآله نوید نگهداری امّت از ضلالت را تا روز قیامت نداده بود؟ چه بشارتی بالاتر از این؟ پس چرا با این کار مخالفت نمودند؟ چرا امّت را از این سعادت محروم کردند؟ چه بگوییم که حبّ جاه و مقام و کینه و حسد گاهی بر عقل چیره می‌شود و نتیجه‌گیری را از عقل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عمر چه نیّاتی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پیامبرصلی الله علیه وآله برای چه از مردم کاغذ و دوات می‌خواهد، او به‌طور حتم می‌دانست که پیامبرصلی الله علیه وآله قصد مکتوب کردن سفارش‌های لفظی خود در امر خلافت علی بن ابی طالب‌علیه السلام و بقیه اهل بیت‌علیهم السلام را دارد، از همین رو مانع نوشتن این 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ادعا نیست بلکه می‌توان برای آن شواهدی قطعی ادعا نمود که به دو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در اواخر زندگانی پیامبرصلی الله علیه وآله مکرر حدیث ثقلین به گوشش رسیده بود؛ در آن حدیث، 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ارمغان می‌گذارم که با تمسک به آن دو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عمر درباره کتاب و عترت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پیامبرصلی الله علیه وآله هنگام درخواست کاغذ و دوات نیز همین تعبیر را از زبان پیامبرصلی الله علیه وآله 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عمر به این نکته توجه پیدا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قصد دارد تا وصیت به کتاب و عترت را مکتوب دارد، لذا شدیداً با آن به مخالفت برخاست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خلافت عمر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خون‌های شتران اگر آن چه از تو سؤال می‌کنم کتمان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علی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خلافت، خود را بر حق می‌داند؟ آیا گمان می‌کند که رسول خداصلی الله علیه وآله بر او نصّ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پدرم سؤال کردم؛ او نیز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در بیماریش خواست تصریح به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من مانع شدم</w:t>
      </w:r>
      <w:r>
        <w:rPr>
          <w:rFonts w:eastAsia="IRNazanin" w:cs="IRNazanin"/>
          <w:color w:val="111111"/>
          <w:sz w:val="28"/>
          <w:szCs w:val="28"/>
          <w:rtl w:val="true"/>
          <w:lang w:bidi="fa-IR"/>
        </w:rPr>
        <w:t>...»</w:t>
      </w:r>
      <w:bookmarkStart w:id="154" w:name="pg436_3007"/>
    </w:p>
    <w:p>
      <w:pPr>
        <w:pStyle w:val="BookText"/>
        <w:rPr/>
      </w:pPr>
      <w:bookmarkEnd w:id="154"/>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Heading2"/>
        <w:numPr>
          <w:ilvl w:val="1"/>
          <w:numId w:val="1"/>
        </w:numPr>
        <w:rPr/>
      </w:pPr>
      <w:bookmarkStart w:id="155" w:name="__RefHeading___Toc3883959_211673320"/>
      <w:bookmarkStart w:id="156" w:name="_Toc60"/>
      <w:bookmarkEnd w:id="155"/>
      <w:r>
        <w:rPr>
          <w:rtl w:val="true"/>
        </w:rPr>
        <w:t>حدیث غدیر</w:t>
      </w:r>
      <w:bookmarkEnd w:id="156"/>
    </w:p>
    <w:p>
      <w:pPr>
        <w:pStyle w:val="Heading3"/>
        <w:numPr>
          <w:ilvl w:val="2"/>
          <w:numId w:val="1"/>
        </w:numPr>
        <w:rPr/>
      </w:pPr>
      <w:bookmarkStart w:id="157" w:name="__RefHeading___Toc3883961_211673320"/>
      <w:bookmarkStart w:id="158" w:name="_Toc61"/>
      <w:bookmarkEnd w:id="157"/>
      <w:r>
        <w:rPr>
          <w:rtl w:val="true"/>
        </w:rPr>
        <w:t>حدیث غدیر</w:t>
      </w:r>
      <w:bookmarkEnd w:id="158"/>
    </w:p>
    <w:p>
      <w:pPr>
        <w:pStyle w:val="BookText"/>
        <w:rPr/>
      </w:pPr>
      <w:r>
        <w:rPr>
          <w:rFonts w:ascii="IRNazanin" w:hAnsi="IRNazanin" w:eastAsia="IRNazanin"/>
          <w:color w:val="111111"/>
          <w:sz w:val="28"/>
          <w:sz w:val="28"/>
          <w:szCs w:val="28"/>
          <w:rtl w:val="true"/>
          <w:lang w:bidi="fa-IR"/>
        </w:rPr>
        <w:t xml:space="preserve">یکی از مهمترین ادله ولایت و امامت و خلافت بلا فصل حضرت علی‌علیه السلام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پیامبر اکرم‌صلی الله علیه وآله حضرت امیرعلیه السلام را از جانب خداوند متعال به امامت بعد از خود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چگونه است؟ بر چه مطالبی دلالت دارد؟ اهل سنت درباره آن چه می‌گویند و چه شبهاتی را درباره این حدیث مطرح کرده‌اند؟ اینها مطالبی است که در این بحث مطرح خواهیم کرد</w:t>
      </w:r>
      <w:r>
        <w:rPr>
          <w:rFonts w:eastAsia="IRNazanin" w:cs="IRNazanin"/>
          <w:color w:val="111111"/>
          <w:sz w:val="28"/>
          <w:szCs w:val="28"/>
          <w:rtl w:val="true"/>
          <w:lang w:bidi="fa-IR"/>
        </w:rPr>
        <w:t>.</w:t>
      </w:r>
    </w:p>
    <w:p>
      <w:pPr>
        <w:pStyle w:val="Heading3"/>
        <w:numPr>
          <w:ilvl w:val="2"/>
          <w:numId w:val="1"/>
        </w:numPr>
        <w:rPr/>
      </w:pPr>
      <w:bookmarkStart w:id="159" w:name="__RefHeading___Toc3883963_211673320"/>
      <w:bookmarkStart w:id="160" w:name="_Toc62"/>
      <w:bookmarkEnd w:id="159"/>
      <w:r>
        <w:rPr>
          <w:rtl w:val="true"/>
        </w:rPr>
        <w:t>واقعه غدیر</w:t>
      </w:r>
      <w:bookmarkEnd w:id="160"/>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طوائف اطراف، اعلان شد، گروه عظیمی برای انجام تکالیف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حجةالبلاغ، حجةالکمال و حجةالتمام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w:t>
      </w:r>
    </w:p>
    <w:p>
      <w:pPr>
        <w:pStyle w:val="BookText"/>
        <w:rPr/>
      </w:pPr>
      <w:r>
        <w:rPr>
          <w:rFonts w:ascii="IRNazanin" w:hAnsi="IRNazanin" w:eastAsia="IRNazanin"/>
          <w:color w:val="111111"/>
          <w:sz w:val="28"/>
          <w:sz w:val="28"/>
          <w:szCs w:val="28"/>
          <w:rtl w:val="true"/>
          <w:lang w:bidi="fa-IR"/>
        </w:rPr>
        <w:t>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این وجود،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 با جمعیت،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 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این‌که شما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دو چیز گران‌بها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w:t>
      </w:r>
    </w:p>
    <w:p>
      <w:pPr>
        <w:pStyle w:val="BookText"/>
        <w:rPr/>
      </w:pPr>
      <w:r>
        <w:rPr>
          <w:rFonts w:ascii="IRNazanin" w:hAnsi="IRNazanin" w:eastAsia="IRNazanin"/>
          <w:color w:val="111111"/>
          <w:sz w:val="28"/>
          <w:sz w:val="28"/>
          <w:szCs w:val="28"/>
          <w:rtl w:val="true"/>
          <w:lang w:bidi="fa-IR"/>
        </w:rPr>
        <w:t>باز نایستید و کوتاهی نکنید،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علی‌علیه السلام را گرفت و او را بلند نمود، تا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حاضر، از جمله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ابوطالب که مولای من و مولای هر مرد و زن مؤمن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w:t>
      </w:r>
      <w:bookmarkStart w:id="161" w:name="pg436_3015"/>
    </w:p>
    <w:p>
      <w:pPr>
        <w:pStyle w:val="BookText"/>
        <w:rPr/>
      </w:pPr>
      <w:bookmarkEnd w:id="161"/>
      <w:r>
        <w:rPr>
          <w:rFonts w:ascii="IRNazanin" w:hAnsi="IRNazanin" w:eastAsia="IRNazanin"/>
          <w:color w:val="111111"/>
          <w:sz w:val="28"/>
          <w:sz w:val="28"/>
          <w:szCs w:val="28"/>
          <w:rtl w:val="true"/>
          <w:lang w:bidi="fa-IR"/>
        </w:rPr>
        <w:t>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62" w:name="__RefHeading___Toc3883965_211673320"/>
      <w:bookmarkStart w:id="163" w:name="_Toc63"/>
      <w:bookmarkEnd w:id="162"/>
      <w:r>
        <w:rPr>
          <w:rtl w:val="true"/>
        </w:rPr>
        <w:t>اهمیّت واقعه غدیر</w:t>
      </w:r>
      <w:bookmarkEnd w:id="163"/>
    </w:p>
    <w:p>
      <w:pPr>
        <w:pStyle w:val="BookText"/>
        <w:rPr/>
      </w:pPr>
      <w:r>
        <w:rPr>
          <w:rFonts w:ascii="IRNazanin" w:hAnsi="IRNazanin" w:eastAsia="IRNazanin"/>
          <w:color w:val="111111"/>
          <w:sz w:val="28"/>
          <w:sz w:val="28"/>
          <w:szCs w:val="28"/>
          <w:rtl w:val="true"/>
          <w:lang w:bidi="fa-IR"/>
        </w:rPr>
        <w:t>داستان نصب علی‌علیه السلام به مقام ولایت، در غدیر خم، از داستان‌های مهم تاریخ اسلام است؛ شاید داستانی با اهمیت‌تر و مهم‌تر از این واقعه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بیانگر بقای رسالت پیامبر اکرم‌صلی الله علیه وآله و دوام دوره الهی آن حضرت در تجلّی‌گاه وجود مبارک علی‌علیه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نشانِ اتحاد و پیوند رسالت و امامت است؛ این دو از یک ریشه و بن روییده‌اند؛ غدیر، محل ظهور حقایق مخفی و بواطن پنهان شده و ارشاد و هدایت مردمان به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بیعت با حق و روز سر سپردگی است، روز داد و ستد جنود شیطان با جنود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درخشش خورشید عالمتاب از پس ابرهای تاریک است</w:t>
      </w:r>
      <w:r>
        <w:rPr>
          <w:rFonts w:eastAsia="IRNazanin" w:cs="IRNazanin"/>
          <w:color w:val="111111"/>
          <w:sz w:val="28"/>
          <w:szCs w:val="28"/>
          <w:rtl w:val="true"/>
          <w:lang w:bidi="fa-IR"/>
        </w:rPr>
        <w:t>.</w:t>
      </w:r>
    </w:p>
    <w:p>
      <w:pPr>
        <w:pStyle w:val="Heading3"/>
        <w:numPr>
          <w:ilvl w:val="2"/>
          <w:numId w:val="1"/>
        </w:numPr>
        <w:rPr/>
      </w:pPr>
      <w:bookmarkStart w:id="164" w:name="__RefHeading___Toc3883967_211673320"/>
      <w:bookmarkStart w:id="165" w:name="_Toc64"/>
      <w:bookmarkEnd w:id="164"/>
      <w:r>
        <w:rPr>
          <w:rtl w:val="true"/>
        </w:rPr>
        <w:t>موضع جغرافیایی غدیر خم‌</w:t>
      </w:r>
      <w:bookmarkEnd w:id="16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مکان فرو رفته از زمین را گویند که در آن آب باران یا سیل جمع شده و تا تابستان آینده باقی نمی‌ماند</w:t>
      </w:r>
      <w:r>
        <w:rPr>
          <w:rFonts w:eastAsia="IRNazanin" w:cs="IRNazanin"/>
          <w:color w:val="111111"/>
          <w:sz w:val="28"/>
          <w:szCs w:val="28"/>
          <w:rtl w:val="true"/>
          <w:lang w:bidi="fa-IR"/>
        </w:rPr>
        <w:t>.</w:t>
      </w:r>
      <w:bookmarkStart w:id="166" w:name="pg436_3017"/>
    </w:p>
    <w:p>
      <w:pPr>
        <w:pStyle w:val="BookText"/>
        <w:rPr/>
      </w:pPr>
      <w:bookmarkEnd w:id="166"/>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از زمخشری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رنگ‌کار بوده و غدیری را که بین مکه و مدینه در جُحفه است به او نسبت داده‌اند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موضعی است بین مکه و مدینه، ولی به مکه نزدیک‌تر است تا مدینه، و مسافت بین آن تا جُحفه دو مایل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بزرگ در بین راه مکه به مدینه، در شمال غربی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قدیم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ولی بعدها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است، و در آن ایام سیل‌های مخرّب که می‌آمد مردم آن دیار را کوچ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الآن خراب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حدود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شمال مکه دور است، و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طرف جنوب مدینه منوّره فاصله دارد</w:t>
      </w:r>
      <w:r>
        <w:rPr>
          <w:rFonts w:eastAsia="IRNazanin" w:cs="IRNazanin"/>
          <w:color w:val="111111"/>
          <w:sz w:val="28"/>
          <w:szCs w:val="28"/>
          <w:rtl w:val="true"/>
          <w:lang w:bidi="fa-IR"/>
        </w:rPr>
        <w:t>.</w:t>
      </w:r>
    </w:p>
    <w:p>
      <w:pPr>
        <w:pStyle w:val="Heading3"/>
        <w:numPr>
          <w:ilvl w:val="2"/>
          <w:numId w:val="1"/>
        </w:numPr>
        <w:rPr/>
      </w:pPr>
      <w:bookmarkStart w:id="167" w:name="__RefHeading___Toc3883969_211673320"/>
      <w:bookmarkStart w:id="168" w:name="_Toc65"/>
      <w:bookmarkEnd w:id="167"/>
      <w:r>
        <w:rPr>
          <w:rtl w:val="true"/>
        </w:rPr>
        <w:t>راویان حدیث غدیر از صحابه‌</w:t>
      </w:r>
      <w:bookmarkEnd w:id="168"/>
    </w:p>
    <w:p>
      <w:pPr>
        <w:pStyle w:val="BookText"/>
        <w:rPr/>
      </w:pPr>
      <w:r>
        <w:rPr>
          <w:rFonts w:ascii="IRNazanin" w:hAnsi="IRNazanin" w:eastAsia="IRNazanin"/>
          <w:color w:val="111111"/>
          <w:sz w:val="28"/>
          <w:sz w:val="28"/>
          <w:szCs w:val="28"/>
          <w:rtl w:val="true"/>
          <w:lang w:bidi="fa-IR"/>
        </w:rPr>
        <w:t>عده زیادی از صحابه حدیث غدیر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اسامی آن‌ها را به ترتیب حروف هجاء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قصد تبرّک در ابتدا اسامی اصحاب کساء را نقل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صدیقه‌علیها السلام دختر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شهیدعلیه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 قحافه تمیمی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ذویب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قِبطی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عمره بن عمرو بن مِحْصَن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 از اهل بدر که در صفین در رکاب حضرت امیرعلیه السلام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انصاری خزرجی، بزرگ 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 به حارثه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بن زراره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عُمیس خثعمیّه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سلمه همسر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امّ‌هانی دختر ابوطالب‌علیه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انصاری خزرجی، خادم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عازب انصاری اوسی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ثاء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 ابو سعید خزرجی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بن جناده، ابو سلیمان سوائی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عمرو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بن عدی قرشی نوفلی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جابر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جناده غفاری ابوذر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جندع بن عمرو بن مازن انصاری، ابو جُنَیده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حَبّة بن جوین، ابو قُدامه عُرَنی بجلی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بُدَیل بن ورقاء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 ابو سریحه غفاری، از اصحاب شجره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خاء</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زید،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بن مغیره مخزومی،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 ذوالشهادتین، که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خُویلد بن عمرو خزاعی، أبو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راء و زاء</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عبد المنذر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ابو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بن عبداللَّه انصاری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سین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ابو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جناده عوفی، پدر عطیه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انصاری، 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زید قرشی عدوی، یکی از عشره مبشّره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سعد بن عباده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ابو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عمرو بن الأکوع اسلم،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سمرة بن جُندب فزازی،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انصاری، خزرجی، ساعدی، ابو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 و ضاد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 بن عجلان باهلی، ابو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ضُمیره 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طاء</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 تَیْمی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عین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عُمیر 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 لیثی، ابو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دختر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الملک بن هاشم، عموی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قرشی، زهری، ابو محمّد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یعمر دیلیّ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 الأسد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بُدَیل بن وَرْقاء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بشیر مازنیّ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ابی طالب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 قرشی،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ربیعه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أوفی علقمه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بن خطاب عدوی، ابو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 هُذَلی، ابو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یامیل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 بن عازب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ابو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بن بسر مازنی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جُهَنی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عنسّی، ابو الیقظان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عَماره خزرجی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ابی سلمة بن عبد الأسد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 را حافظ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به دو طریق، و محبّ‌الدین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w:t>
      </w:r>
    </w:p>
    <w:p>
      <w:pPr>
        <w:pStyle w:val="BookText"/>
        <w:rPr/>
      </w:pPr>
      <w:r>
        <w:rPr>
          <w:rFonts w:ascii="IRNazanin" w:hAnsi="IRNazanin" w:eastAsia="IRNazanin"/>
          <w:color w:val="111111"/>
          <w:sz w:val="28"/>
          <w:sz w:val="28"/>
          <w:szCs w:val="28"/>
          <w:rtl w:val="true"/>
          <w:lang w:bidi="fa-IR"/>
        </w:rPr>
        <w:t xml:space="preserve">کثیر دمشقی و شمس الدین جزری، عمر را از جمله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 خزاعی، أبو نحید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حمق خزاعی،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شراحیل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جُهَنی، ابو طلحه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دختر حمزة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قاف و کاف</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ثابت شمّاس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عجره انصاری، مدنی،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 لیثی،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عمرو کندی،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نضلة بن عتبه اسلمی، ابو برزه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هاء تا آخر حروف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مِرْقال بن عتبة بن ابی وقّاص زهری، مدنی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وحشی بن حرب حَبَشی، حِمْصی، ابو وَسْمه</w:t>
      </w:r>
      <w:r>
        <w:rPr>
          <w:rFonts w:eastAsia="Amiri" w:cs="Amiri" w:ascii="Amiri" w:hAnsi="Amiri"/>
          <w:color w:val="111111"/>
          <w:sz w:val="28"/>
          <w:szCs w:val="28"/>
          <w:rtl w:val="true"/>
          <w:lang w:bidi="ar-SA"/>
        </w:rPr>
        <w:t>.</w:t>
      </w:r>
      <w:bookmarkStart w:id="169" w:name="pg436_3029"/>
    </w:p>
    <w:p>
      <w:pPr>
        <w:pStyle w:val="BookText"/>
        <w:rPr/>
      </w:pPr>
      <w:bookmarkEnd w:id="169"/>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عبداللَّه سوائی، ابو جحیفه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مرّة بن وهب ثقفی، ابو مُرازم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اسامی صد و ده نفر از بزرگان صحابه بود که ما نقل کردیم، و به طور حتم بیش از این افراد حدیث غدیر را نقل کرده‌اند، زیرا مطابق نقل تاریخ صد هزار یا بیشتر در سرزمین خم حاضر بوده‌اند، و طبیعت حال اقتضا می‌کند که بیش از این تعداد جمعیت این حدیث را نقل کرده باشند، ولی آن چه که با تتبّع در کتب اهل سنت به دست آمده این تعداد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جلد تألیف کرده و در آن طرق حدیث غدیر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از صد و بیست صحابی نقل کرده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70" w:name="__RefHeading___Toc3883971_211673320"/>
      <w:bookmarkStart w:id="171" w:name="_Toc66"/>
      <w:bookmarkEnd w:id="170"/>
      <w:r>
        <w:rPr>
          <w:rtl w:val="true"/>
        </w:rPr>
        <w:t>راویان حدیث غدیر از تابعین‌</w:t>
      </w:r>
      <w:bookmarkEnd w:id="171"/>
    </w:p>
    <w:p>
      <w:pPr>
        <w:pStyle w:val="BookText"/>
        <w:rPr/>
      </w:pPr>
      <w:r>
        <w:rPr>
          <w:rFonts w:ascii="IRNazanin" w:hAnsi="IRNazanin" w:eastAsia="IRNazanin"/>
          <w:color w:val="111111"/>
          <w:sz w:val="28"/>
          <w:sz w:val="28"/>
          <w:szCs w:val="28"/>
          <w:rtl w:val="true"/>
          <w:lang w:bidi="fa-IR"/>
        </w:rPr>
        <w:t>حدیث غدیر را هشتاد و چهار نفر از تابعین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راشد حُبرانی،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اهل زمان خود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مؤذن،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سمّان ذکوان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 تمیمی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ابی ثابت اسدی، کوفی، فقیه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عُتَیبه کوفی،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طویل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محدّث،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بن عمر کندی، بزّار،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 بن حُبیش أسدی</w:t>
      </w:r>
      <w:r>
        <w:rPr>
          <w:rFonts w:eastAsia="Amiri" w:cs="Amiri" w:ascii="Amiri" w:hAnsi="Amiri"/>
          <w:color w:val="111111"/>
          <w:sz w:val="28"/>
          <w:szCs w:val="28"/>
          <w:rtl w:val="true"/>
          <w:lang w:bidi="ar-SA"/>
        </w:rPr>
        <w:t>.</w:t>
      </w:r>
      <w:bookmarkStart w:id="172" w:name="pg436_3031"/>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عبداللَّه بن عمر بن خطاب قرشی،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اسدی، کوفی، به دست حجّاج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قرشی،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سعید همگی صحیح‌اند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 بن قیس هلالی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أعمش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مزاحم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بن کیسان یمان، 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دختر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ابی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ثابت انصاری، کوفی، خطمی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العزیز، خلیفه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 اللَّه سبیعی،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 بن خلیفه مخزومی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صُبَیح همدانی، کوفی،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نذیر ضبّی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سُلَیم فزاری، 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زیاد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یسار ثقفی، ابو نجیح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173" w:name="__RefHeading___Toc3883973_211673320"/>
      <w:bookmarkStart w:id="174" w:name="_Toc67"/>
      <w:bookmarkEnd w:id="173"/>
      <w:r>
        <w:rPr>
          <w:rtl w:val="true"/>
        </w:rPr>
        <w:t>راویان حدیث در قرن دوّم‌</w:t>
      </w:r>
      <w:bookmarkEnd w:id="174"/>
    </w:p>
    <w:p>
      <w:pPr>
        <w:pStyle w:val="BookText"/>
        <w:rPr/>
      </w:pPr>
      <w:r>
        <w:rPr>
          <w:rFonts w:ascii="IRNazanin" w:hAnsi="IRNazanin" w:eastAsia="IRNazanin"/>
          <w:color w:val="111111"/>
          <w:sz w:val="28"/>
          <w:sz w:val="28"/>
          <w:szCs w:val="28"/>
          <w:rtl w:val="true"/>
          <w:lang w:bidi="fa-IR"/>
        </w:rPr>
        <w:t>در قرن دوم پنجاه و شش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محمّد بن اسحاق مدنی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bookmarkStart w:id="175" w:name="pg436_3033"/>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سفیان بن سعید ثوری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وکیع بن جراح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76" w:name="__RefHeading___Toc3883975_211673320"/>
      <w:bookmarkStart w:id="177" w:name="_Toc68"/>
      <w:bookmarkEnd w:id="176"/>
      <w:r>
        <w:rPr>
          <w:rtl w:val="true"/>
        </w:rPr>
        <w:t>راویان حدیث در قرن سوّم‌</w:t>
      </w:r>
      <w:bookmarkEnd w:id="177"/>
    </w:p>
    <w:p>
      <w:pPr>
        <w:pStyle w:val="BookText"/>
        <w:rPr/>
      </w:pPr>
      <w:r>
        <w:rPr>
          <w:rFonts w:ascii="IRNazanin" w:hAnsi="IRNazanin" w:eastAsia="IRNazanin"/>
          <w:color w:val="111111"/>
          <w:sz w:val="28"/>
          <w:sz w:val="28"/>
          <w:szCs w:val="28"/>
          <w:rtl w:val="true"/>
          <w:lang w:bidi="fa-IR"/>
        </w:rPr>
        <w:t>در قرن سوّم نود و دو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یحیی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78" w:name="__RefHeading___Toc3883977_211673320"/>
      <w:bookmarkStart w:id="179" w:name="_Toc69"/>
      <w:bookmarkEnd w:id="178"/>
      <w:r>
        <w:rPr>
          <w:rtl w:val="true"/>
        </w:rPr>
        <w:t>راویان حدیث در قرن چهارم‌</w:t>
      </w:r>
      <w:bookmarkEnd w:id="179"/>
    </w:p>
    <w:p>
      <w:pPr>
        <w:pStyle w:val="BookText"/>
        <w:rPr/>
      </w:pPr>
      <w:r>
        <w:rPr>
          <w:rFonts w:ascii="IRNazanin" w:hAnsi="IRNazanin" w:eastAsia="IRNazanin"/>
          <w:color w:val="111111"/>
          <w:sz w:val="28"/>
          <w:sz w:val="28"/>
          <w:szCs w:val="28"/>
          <w:rtl w:val="true"/>
          <w:lang w:bidi="fa-IR"/>
        </w:rPr>
        <w:t>در قرن چهارم چهل و سه نفر از علماء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احمد بن علی موصلی، ابو یعلی،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bookmarkStart w:id="180" w:name="pg436_3036"/>
    </w:p>
    <w:p>
      <w:pPr>
        <w:pStyle w:val="BookText"/>
        <w:rPr/>
      </w:pPr>
      <w:bookmarkEnd w:id="180"/>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او نیز حدیث غدیر را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81" w:name="__RefHeading___Toc3883979_211673320"/>
      <w:bookmarkStart w:id="182" w:name="_Toc70"/>
      <w:bookmarkEnd w:id="181"/>
      <w:r>
        <w:rPr>
          <w:rtl w:val="true"/>
        </w:rPr>
        <w:t>راویان حدیث در قرن پنجم‌</w:t>
      </w:r>
      <w:bookmarkEnd w:id="182"/>
    </w:p>
    <w:p>
      <w:pPr>
        <w:pStyle w:val="BookText"/>
        <w:rPr/>
      </w:pPr>
      <w:r>
        <w:rPr>
          <w:rFonts w:ascii="IRNazanin" w:hAnsi="IRNazanin" w:eastAsia="IRNazanin"/>
          <w:color w:val="111111"/>
          <w:sz w:val="28"/>
          <w:sz w:val="28"/>
          <w:szCs w:val="28"/>
          <w:rtl w:val="true"/>
          <w:lang w:bidi="fa-IR"/>
        </w:rPr>
        <w:t>در قرن پنجم بیست و چهار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ابی‌بکر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ثعالبی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عمر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حسکانی حنفی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Style w:val="FootnoteAnchor"/>
          <w:rtl w:val="true"/>
        </w:rPr>
        <w:footnoteReference w:id="209"/>
      </w:r>
      <w:bookmarkStart w:id="183" w:name="pg436_3038"/>
    </w:p>
    <w:p>
      <w:pPr>
        <w:pStyle w:val="Heading3"/>
        <w:numPr>
          <w:ilvl w:val="2"/>
          <w:numId w:val="1"/>
        </w:numPr>
        <w:rPr/>
      </w:pPr>
      <w:bookmarkStart w:id="184" w:name="__RefHeading___Toc3883981_211673320"/>
      <w:bookmarkStart w:id="185" w:name="_Toc71"/>
      <w:bookmarkEnd w:id="183"/>
      <w:bookmarkEnd w:id="184"/>
      <w:r>
        <w:rPr>
          <w:rtl w:val="true"/>
        </w:rPr>
        <w:t>راویان حدیث در قرن ششم‌</w:t>
      </w:r>
      <w:bookmarkEnd w:id="185"/>
    </w:p>
    <w:p>
      <w:pPr>
        <w:pStyle w:val="BookText"/>
        <w:rPr/>
      </w:pPr>
      <w:r>
        <w:rPr>
          <w:rFonts w:ascii="IRNazanin" w:hAnsi="IRNazanin" w:eastAsia="IRNazanin"/>
          <w:color w:val="111111"/>
          <w:sz w:val="28"/>
          <w:sz w:val="28"/>
          <w:szCs w:val="28"/>
          <w:rtl w:val="true"/>
          <w:lang w:bidi="fa-IR"/>
        </w:rPr>
        <w:t>در قرن ششم بیست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جاراللَّه زمخشری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86" w:name="__RefHeading___Toc3883983_211673320"/>
      <w:bookmarkStart w:id="187" w:name="_Toc72"/>
      <w:bookmarkEnd w:id="186"/>
      <w:r>
        <w:rPr>
          <w:rtl w:val="true"/>
        </w:rPr>
        <w:t>راویان حدیث در قرن هفتم‌</w:t>
      </w:r>
      <w:bookmarkEnd w:id="187"/>
    </w:p>
    <w:p>
      <w:pPr>
        <w:pStyle w:val="BookText"/>
        <w:rPr/>
      </w:pPr>
      <w:r>
        <w:rPr>
          <w:rFonts w:ascii="IRNazanin" w:hAnsi="IRNazanin" w:eastAsia="IRNazanin"/>
          <w:color w:val="111111"/>
          <w:sz w:val="28"/>
          <w:sz w:val="28"/>
          <w:szCs w:val="28"/>
          <w:rtl w:val="true"/>
          <w:lang w:bidi="fa-IR"/>
        </w:rPr>
        <w:t>در قرن هفتم بیست و یک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شافعی،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محبّ الدین طبری شافعی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883985_211673320"/>
      <w:bookmarkStart w:id="189" w:name="_Toc73"/>
      <w:bookmarkEnd w:id="188"/>
      <w:r>
        <w:rPr>
          <w:rtl w:val="true"/>
        </w:rPr>
        <w:t>راویان حدیث در قرن هشتم‌</w:t>
      </w:r>
      <w:bookmarkStart w:id="190" w:name="pg436_3040"/>
      <w:bookmarkEnd w:id="189"/>
    </w:p>
    <w:p>
      <w:pPr>
        <w:pStyle w:val="BookText"/>
        <w:rPr/>
      </w:pPr>
      <w:bookmarkEnd w:id="190"/>
      <w:r>
        <w:rPr>
          <w:rFonts w:ascii="IRNazanin" w:hAnsi="IRNazanin" w:eastAsia="IRNazanin"/>
          <w:color w:val="111111"/>
          <w:sz w:val="28"/>
          <w:sz w:val="28"/>
          <w:szCs w:val="28"/>
          <w:rtl w:val="true"/>
          <w:lang w:bidi="fa-IR"/>
        </w:rPr>
        <w:t>در قرن هشتم هجده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ایجی شافعی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شافعی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سعدالدین تفتازانی شافعی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91" w:name="__RefHeading___Toc3883987_211673320"/>
      <w:bookmarkStart w:id="192" w:name="_Toc74"/>
      <w:bookmarkEnd w:id="191"/>
      <w:r>
        <w:rPr>
          <w:rtl w:val="true"/>
        </w:rPr>
        <w:t>راویان حدیث در قرن نهم‌</w:t>
      </w:r>
      <w:bookmarkEnd w:id="192"/>
    </w:p>
    <w:p>
      <w:pPr>
        <w:pStyle w:val="BookText"/>
        <w:rPr/>
      </w:pPr>
      <w:r>
        <w:rPr>
          <w:rFonts w:ascii="IRNazanin" w:hAnsi="IRNazanin" w:eastAsia="IRNazanin"/>
          <w:color w:val="111111"/>
          <w:sz w:val="28"/>
          <w:sz w:val="28"/>
          <w:szCs w:val="28"/>
          <w:rtl w:val="true"/>
          <w:lang w:bidi="fa-IR"/>
        </w:rPr>
        <w:t>در قرن نهم شانزده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الحسن هیثمی شافعی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خلدون مالکی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شریف جرجانی حنفی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227"/>
      </w:r>
      <w:bookmarkStart w:id="193" w:name="pg436_3042"/>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94" w:name="__RefHeading___Toc3883989_211673320"/>
      <w:bookmarkStart w:id="195" w:name="_Toc75"/>
      <w:bookmarkEnd w:id="194"/>
      <w:r>
        <w:rPr>
          <w:rtl w:val="true"/>
        </w:rPr>
        <w:t>راویان حدیث در قرن دهم‌</w:t>
      </w:r>
      <w:bookmarkEnd w:id="195"/>
    </w:p>
    <w:p>
      <w:pPr>
        <w:pStyle w:val="BookText"/>
        <w:rPr/>
      </w:pPr>
      <w:r>
        <w:rPr>
          <w:rFonts w:ascii="IRNazanin" w:hAnsi="IRNazanin" w:eastAsia="IRNazanin"/>
          <w:color w:val="111111"/>
          <w:sz w:val="28"/>
          <w:sz w:val="28"/>
          <w:szCs w:val="28"/>
          <w:rtl w:val="true"/>
          <w:lang w:bidi="fa-IR"/>
        </w:rPr>
        <w:t>در قرن دهم چهارده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سمهودی شافعی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العباس قسطلانی شافعی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شافعی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196" w:name="__RefHeading___Toc3883991_211673320"/>
      <w:bookmarkStart w:id="197" w:name="_Toc76"/>
      <w:bookmarkEnd w:id="196"/>
      <w:r>
        <w:rPr>
          <w:rtl w:val="true"/>
        </w:rPr>
        <w:t>راویان حدیث در قرن یازدهم‌</w:t>
      </w:r>
      <w:bookmarkEnd w:id="197"/>
    </w:p>
    <w:p>
      <w:pPr>
        <w:pStyle w:val="BookText"/>
        <w:rPr/>
      </w:pPr>
      <w:r>
        <w:rPr>
          <w:rFonts w:ascii="IRNazanin" w:hAnsi="IRNazanin" w:eastAsia="IRNazanin"/>
          <w:color w:val="111111"/>
          <w:sz w:val="28"/>
          <w:sz w:val="28"/>
          <w:szCs w:val="28"/>
          <w:rtl w:val="true"/>
          <w:lang w:bidi="fa-IR"/>
        </w:rPr>
        <w:t>در قرن یازدهم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زین‌الدین مناوی شافعی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حلبی شافعی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3883993_211673320"/>
      <w:bookmarkStart w:id="199" w:name="_Toc77"/>
      <w:bookmarkEnd w:id="198"/>
      <w:r>
        <w:rPr>
          <w:rtl w:val="true"/>
        </w:rPr>
        <w:t>راویان حدیث در قرن دوازدهم‌</w:t>
      </w:r>
      <w:bookmarkStart w:id="200" w:name="pg436_3044"/>
      <w:bookmarkEnd w:id="199"/>
    </w:p>
    <w:p>
      <w:pPr>
        <w:pStyle w:val="BookText"/>
        <w:rPr/>
      </w:pPr>
      <w:bookmarkEnd w:id="200"/>
      <w:r>
        <w:rPr>
          <w:rFonts w:ascii="IRNazanin" w:hAnsi="IRNazanin" w:eastAsia="IRNazanin"/>
          <w:color w:val="111111"/>
          <w:sz w:val="28"/>
          <w:sz w:val="28"/>
          <w:szCs w:val="28"/>
          <w:rtl w:val="true"/>
          <w:lang w:bidi="fa-IR"/>
        </w:rPr>
        <w:t>در قرن دوازدهم سیزده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ضیاءالدین مقبلی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حرّانی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عبد 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01" w:name="__RefHeading___Toc3883995_211673320"/>
      <w:bookmarkStart w:id="202" w:name="_Toc78"/>
      <w:bookmarkEnd w:id="201"/>
      <w:r>
        <w:rPr>
          <w:rtl w:val="true"/>
        </w:rPr>
        <w:t>راویان حدیث در قرن سیزدهم‌</w:t>
      </w:r>
      <w:bookmarkEnd w:id="202"/>
    </w:p>
    <w:p>
      <w:pPr>
        <w:pStyle w:val="BookText"/>
        <w:rPr/>
      </w:pPr>
      <w:r>
        <w:rPr>
          <w:rFonts w:ascii="IRNazanin" w:hAnsi="IRNazanin" w:eastAsia="IRNazanin"/>
          <w:color w:val="111111"/>
          <w:sz w:val="28"/>
          <w:sz w:val="28"/>
          <w:szCs w:val="28"/>
          <w:rtl w:val="true"/>
          <w:lang w:bidi="fa-IR"/>
        </w:rPr>
        <w:t>در قرن سیزدهم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ابوالعرفان محمّد بن صبّان شافعی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03" w:name="__RefHeading___Toc3883997_211673320"/>
      <w:bookmarkStart w:id="204" w:name="_Toc79"/>
      <w:bookmarkEnd w:id="203"/>
      <w:r>
        <w:rPr>
          <w:rtl w:val="true"/>
        </w:rPr>
        <w:t>راویان حدیث در قرن چهاردهم‌</w:t>
      </w:r>
      <w:bookmarkEnd w:id="204"/>
    </w:p>
    <w:p>
      <w:pPr>
        <w:pStyle w:val="BookText"/>
        <w:rPr/>
      </w:pPr>
      <w:r>
        <w:rPr>
          <w:rFonts w:ascii="IRNazanin" w:hAnsi="IRNazanin" w:eastAsia="IRNazanin"/>
          <w:color w:val="111111"/>
          <w:sz w:val="28"/>
          <w:sz w:val="28"/>
          <w:szCs w:val="28"/>
          <w:rtl w:val="true"/>
          <w:lang w:bidi="fa-IR"/>
        </w:rPr>
        <w:t>در قرن چهاردهم نوزده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بن زینی دحلان شافعی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237"/>
      </w:r>
      <w:bookmarkStart w:id="205" w:name="pg436_3046"/>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عبدالحمید آلوسی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06" w:name="__RefHeading___Toc3883999_211673320"/>
      <w:bookmarkStart w:id="207" w:name="_Toc80"/>
      <w:bookmarkEnd w:id="206"/>
      <w:r>
        <w:rPr>
          <w:rtl w:val="true"/>
        </w:rPr>
        <w:t>تواتر حدیث غدیر</w:t>
      </w:r>
      <w:bookmarkEnd w:id="207"/>
    </w:p>
    <w:p>
      <w:pPr>
        <w:pStyle w:val="Heading4"/>
        <w:numPr>
          <w:ilvl w:val="3"/>
          <w:numId w:val="1"/>
        </w:numPr>
        <w:rPr/>
      </w:pPr>
      <w:bookmarkStart w:id="208" w:name="__RefHeading___Toc3884001_211673320"/>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هر قضیه تاریخی بزرگ که رهبر امت در آن دخیل بوده و در بین جماعت بسیاری از مردم اتفاق افتاده، طبیعت چنین قضیه‌ای اقتضا دارد که متواتر باشد، خصوصاً آن که آن قضیه مورد اهتمام رهبر بزرگ الهی قرار گرفته و از تمام کشورها و شهرها افرادی شاهد و ناظر قضیه باشند، و تأکید فراوانی از ناحیه آن رهبر در نشر خبر آن واقعه باشد، آیا می‌توان ادعا کرد که این خبر تنها در حدّ نقل یک نفر و دو نفر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محدود گردد یا به طور قطع نقل آن متواتر خواهد بود؟ حدیث غدیر از این قسم خبرهاست، زیرا پیامبر اکرم‌صلی الله علیه وآله این خبر را در میان ده‌ها هزار جمعیت از کشورها و شهرهای مختلف اسلامی بیان داشت و تأکید فراوانی نیز برای نشر آن بین مسلمین نمود</w:t>
      </w:r>
      <w:r>
        <w:rPr>
          <w:rFonts w:eastAsia="IRNazanin" w:cs="IRNazanin"/>
          <w:color w:val="111111"/>
          <w:sz w:val="28"/>
          <w:szCs w:val="28"/>
          <w:rtl w:val="true"/>
          <w:lang w:bidi="fa-IR"/>
        </w:rPr>
        <w:t>...</w:t>
      </w:r>
    </w:p>
    <w:p>
      <w:pPr>
        <w:pStyle w:val="Heading4"/>
        <w:numPr>
          <w:ilvl w:val="3"/>
          <w:numId w:val="1"/>
        </w:numPr>
        <w:rPr/>
      </w:pPr>
      <w:bookmarkStart w:id="210" w:name="__RefHeading___Toc3884003_211673320"/>
      <w:bookmarkStart w:id="211" w:name="_Toc82"/>
      <w:bookmarkEnd w:id="210"/>
      <w:r>
        <w:rPr>
          <w:rtl w:val="true"/>
        </w:rPr>
        <w:t>کسانی که اعتراف به تواتر حدیث غدیر نموده‌اند</w:t>
      </w:r>
      <w:bookmarkEnd w:id="211"/>
    </w:p>
    <w:p>
      <w:pPr>
        <w:pStyle w:val="BookText"/>
        <w:rPr/>
      </w:pPr>
      <w:r>
        <w:rPr>
          <w:rFonts w:ascii="IRNazanin" w:hAnsi="IRNazanin" w:eastAsia="IRNazanin"/>
          <w:color w:val="111111"/>
          <w:sz w:val="28"/>
          <w:sz w:val="28"/>
          <w:szCs w:val="28"/>
          <w:rtl w:val="true"/>
          <w:lang w:bidi="fa-IR"/>
        </w:rPr>
        <w:t xml:space="preserve">عده زیادی از علمای عامه به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عزیزی</w:t>
      </w:r>
      <w:r>
        <w:rPr>
          <w:rFonts w:eastAsia="IRNazanin" w:cs="IRNazanin"/>
          <w:color w:val="111111"/>
          <w:sz w:val="28"/>
          <w:szCs w:val="28"/>
          <w:rtl w:val="true"/>
          <w:lang w:bidi="fa-IR"/>
        </w:rPr>
        <w:t>.</w:t>
      </w:r>
      <w:r>
        <w:rPr>
          <w:rStyle w:val="FootnoteAnchor"/>
          <w:rtl w:val="true"/>
        </w:rPr>
        <w:footnoteReference w:id="2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حنفی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میزرا مخدوم بن میر عبد الباقی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یمانی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عبداللَّه شافعی</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ضیاء الدین مقبلی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عبداللَّه حافظ ذهبی</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جزری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حسام الدین متقی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حسینی شیرازی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شهاب الدین ابو الفیض احمد بن محمّد بن صدّیق غماری، مغربی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از پیامبرصلی الله علیه وآله از طریق شصت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سندهای همه را بیاوریم جدّاً به طول خواهد انجامید، ولی به ناقلین آن به جهت تتمیم فائده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اراده نموده تا بر طرق و سندهای آن مطّلع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کند</w:t>
      </w:r>
      <w:r>
        <w:rPr>
          <w:rFonts w:eastAsia="IRNazanin" w:cs="IRNazanin"/>
          <w:color w:val="111111"/>
          <w:sz w:val="28"/>
          <w:szCs w:val="28"/>
          <w:rtl w:val="true"/>
          <w:lang w:bidi="fa-IR"/>
        </w:rPr>
        <w:t>»</w:t>
      </w:r>
      <w:bookmarkStart w:id="212" w:name="pg436_3050"/>
    </w:p>
    <w:p>
      <w:pPr>
        <w:pStyle w:val="BookText"/>
        <w:rPr/>
      </w:pPr>
      <w:bookmarkEnd w:id="212"/>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Heading3"/>
        <w:numPr>
          <w:ilvl w:val="2"/>
          <w:numId w:val="1"/>
        </w:numPr>
        <w:rPr/>
      </w:pPr>
      <w:bookmarkStart w:id="213" w:name="__RefHeading___Toc3884005_211673320"/>
      <w:bookmarkStart w:id="214" w:name="_Toc83"/>
      <w:bookmarkEnd w:id="213"/>
      <w:r>
        <w:rPr>
          <w:rtl w:val="true"/>
        </w:rPr>
        <w:t>تصریح به صحت حدیث غدیر</w:t>
      </w:r>
      <w:bookmarkEnd w:id="214"/>
    </w:p>
    <w:p>
      <w:pPr>
        <w:pStyle w:val="Heading4"/>
        <w:numPr>
          <w:ilvl w:val="3"/>
          <w:numId w:val="1"/>
        </w:numPr>
        <w:rPr/>
      </w:pPr>
      <w:bookmarkStart w:id="215" w:name="__RefHeading___Toc3884007_211673320"/>
      <w:bookmarkStart w:id="216" w:name="_Toc8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عده‌ی بسیاری از علمای عامه به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Heading4"/>
        <w:numPr>
          <w:ilvl w:val="3"/>
          <w:numId w:val="1"/>
        </w:numPr>
        <w:rPr/>
      </w:pPr>
      <w:bookmarkStart w:id="217" w:name="__RefHeading___Toc3884009_211673320"/>
      <w:bookmarkStart w:id="218" w:name="_Toc85"/>
      <w:bookmarkEnd w:id="217"/>
      <w:r>
        <w:rPr/>
        <w:t>1</w:t>
      </w:r>
      <w:r>
        <w:rPr>
          <w:rtl w:val="true"/>
        </w:rPr>
        <w:t xml:space="preserve"> - </w:t>
      </w:r>
      <w:r>
        <w:rPr>
          <w:rtl w:val="true"/>
        </w:rPr>
        <w:t>ابن حجر هیتمی‌</w:t>
      </w:r>
      <w:bookmarkEnd w:id="21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صحیح بوده و هیچ گونه شکّی در آن نیست، جماعتی همچون ترمذی، نسائی و احمد آن را نقل کرده‌اند، و طرق او جداً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سندهای آن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توجّهی به کسی که درصدد تضعیف حدیث برآمده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آن هنگام در یمن بوده است توجّهی نمی‌گردد؛ زیرا ثابت شده که او از یمن رجوع کرده و در حجة الوداع با پیامبرصلی الله علیه وآله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حرفی مردود است؛ زیرا این جمله از طرقی وارد شده که ذهبی بسیاری از آن طُرق را تصحیح کرده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19" w:name="__RefHeading___Toc3884011_211673320"/>
      <w:bookmarkStart w:id="220" w:name="_Toc86"/>
      <w:bookmarkEnd w:id="219"/>
      <w:r>
        <w:rPr/>
        <w:t>2</w:t>
      </w:r>
      <w:r>
        <w:rPr>
          <w:rtl w:val="true"/>
        </w:rPr>
        <w:t xml:space="preserve"> - </w:t>
      </w:r>
      <w:r>
        <w:rPr>
          <w:rtl w:val="true"/>
        </w:rPr>
        <w:t>حاکم نیشابوری‌</w:t>
      </w:r>
      <w:bookmarkEnd w:id="220"/>
    </w:p>
    <w:p>
      <w:pPr>
        <w:pStyle w:val="BookText"/>
        <w:rPr/>
      </w:pPr>
      <w:r>
        <w:rPr>
          <w:rFonts w:ascii="IRNazanin" w:hAnsi="IRNazanin" w:eastAsia="IRNazanin"/>
          <w:color w:val="111111"/>
          <w:sz w:val="28"/>
          <w:sz w:val="28"/>
          <w:szCs w:val="28"/>
          <w:rtl w:val="true"/>
          <w:lang w:bidi="fa-IR"/>
        </w:rPr>
        <w:t>او بعد از نقل حدیث از زید بن ارقم آن را تصحیح نموده و تصریح کرده که این حدیث شرائط صحّت نزد شیخین را دارد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21" w:name="__RefHeading___Toc3884013_211673320"/>
      <w:bookmarkStart w:id="222" w:name="_Toc87"/>
      <w:bookmarkEnd w:id="221"/>
      <w:r>
        <w:rPr/>
        <w:t>3</w:t>
      </w:r>
      <w:r>
        <w:rPr>
          <w:rtl w:val="true"/>
        </w:rPr>
        <w:t xml:space="preserve"> - </w:t>
      </w:r>
      <w:r>
        <w:rPr>
          <w:rtl w:val="true"/>
        </w:rPr>
        <w:t>حلبی‌</w:t>
      </w:r>
      <w:bookmarkEnd w:id="222"/>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با سندهای صحیح و حسن، و هرگز به کسی که در صحّت آن تشکیک کرده التفات نمی‌شود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3884015_211673320"/>
      <w:bookmarkStart w:id="224" w:name="_Toc88"/>
      <w:bookmarkEnd w:id="223"/>
      <w:r>
        <w:rPr/>
        <w:t>4</w:t>
      </w:r>
      <w:r>
        <w:rPr>
          <w:rtl w:val="true"/>
        </w:rPr>
        <w:t xml:space="preserve"> - </w:t>
      </w:r>
      <w:r>
        <w:rPr>
          <w:rtl w:val="true"/>
        </w:rPr>
        <w:t>ابن کثیر دمشقی‌</w:t>
      </w:r>
      <w:bookmarkStart w:id="225" w:name="pg436_3052"/>
      <w:bookmarkEnd w:id="224"/>
    </w:p>
    <w:p>
      <w:pPr>
        <w:pStyle w:val="BookText"/>
        <w:rPr/>
      </w:pPr>
      <w:bookmarkEnd w:id="225"/>
      <w:r>
        <w:rPr>
          <w:rFonts w:ascii="IRNazanin" w:hAnsi="IRNazanin" w:eastAsia="IRNazanin"/>
          <w:color w:val="111111"/>
          <w:sz w:val="28"/>
          <w:sz w:val="28"/>
          <w:szCs w:val="28"/>
          <w:rtl w:val="true"/>
          <w:lang w:bidi="fa-IR"/>
        </w:rPr>
        <w:t>او بعد از نقل حدیث از استادش ذهبی نقل می‌کند که او قائل به صحّت این حدیث بوده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26" w:name="__RefHeading___Toc3884017_211673320"/>
      <w:bookmarkStart w:id="227" w:name="_Toc89"/>
      <w:bookmarkEnd w:id="226"/>
      <w:r>
        <w:rPr/>
        <w:t>5</w:t>
      </w:r>
      <w:r>
        <w:rPr>
          <w:rtl w:val="true"/>
        </w:rPr>
        <w:t xml:space="preserve"> - </w:t>
      </w:r>
      <w:r>
        <w:rPr>
          <w:rtl w:val="true"/>
        </w:rPr>
        <w:t>ترمذی‌</w:t>
      </w:r>
      <w:bookmarkEnd w:id="227"/>
    </w:p>
    <w:p>
      <w:pPr>
        <w:pStyle w:val="BookText"/>
        <w:rPr/>
      </w:pPr>
      <w:r>
        <w:rPr>
          <w:rFonts w:ascii="IRNazanin" w:hAnsi="IRNazanin" w:eastAsia="IRNazanin"/>
          <w:color w:val="111111"/>
          <w:sz w:val="28"/>
          <w:sz w:val="28"/>
          <w:szCs w:val="28"/>
          <w:rtl w:val="true"/>
          <w:lang w:bidi="fa-IR"/>
        </w:rPr>
        <w:t xml:space="preserve">او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علی بن ابی طالب‌علیه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حسن و صحیح است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28" w:name="__RefHeading___Toc3884019_211673320"/>
      <w:bookmarkStart w:id="229" w:name="_Toc90"/>
      <w:bookmarkEnd w:id="228"/>
      <w:r>
        <w:rPr/>
        <w:t>6</w:t>
      </w:r>
      <w:r>
        <w:rPr>
          <w:rtl w:val="true"/>
        </w:rPr>
        <w:t xml:space="preserve"> - </w:t>
      </w:r>
      <w:r>
        <w:rPr>
          <w:rtl w:val="true"/>
        </w:rPr>
        <w:t>ابو جعفر طحاوی‌</w:t>
      </w:r>
      <w:bookmarkEnd w:id="229"/>
    </w:p>
    <w:p>
      <w:pPr>
        <w:pStyle w:val="BookText"/>
        <w:rPr/>
      </w:pPr>
      <w:r>
        <w:rPr>
          <w:rFonts w:ascii="IRNazanin" w:hAnsi="IRNazanin" w:eastAsia="IRNazanin"/>
          <w:color w:val="111111"/>
          <w:sz w:val="28"/>
          <w:sz w:val="28"/>
          <w:szCs w:val="28"/>
          <w:rtl w:val="true"/>
          <w:lang w:bidi="fa-IR"/>
        </w:rPr>
        <w:t xml:space="preserve">او نیز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حیث سند صحیح بوده و هیچ کس بر راویان آن طعنی وارد نکرده است</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30" w:name="__RefHeading___Toc3884021_211673320"/>
      <w:bookmarkStart w:id="231" w:name="_Toc91"/>
      <w:bookmarkEnd w:id="230"/>
      <w:r>
        <w:rPr/>
        <w:t>7</w:t>
      </w:r>
      <w:r>
        <w:rPr>
          <w:rtl w:val="true"/>
        </w:rPr>
        <w:t xml:space="preserve"> - </w:t>
      </w:r>
      <w:r>
        <w:rPr>
          <w:rtl w:val="true"/>
        </w:rPr>
        <w:t>ابن عبدالبرّ قرطبی‌</w:t>
      </w:r>
      <w:bookmarkEnd w:id="231"/>
    </w:p>
    <w:p>
      <w:pPr>
        <w:pStyle w:val="BookText"/>
        <w:rPr/>
      </w:pPr>
      <w:r>
        <w:rPr>
          <w:rFonts w:ascii="IRNazanin" w:hAnsi="IRNazanin" w:eastAsia="IRNazanin"/>
          <w:color w:val="111111"/>
          <w:sz w:val="28"/>
          <w:sz w:val="28"/>
          <w:szCs w:val="28"/>
          <w:rtl w:val="true"/>
          <w:lang w:bidi="fa-IR"/>
        </w:rPr>
        <w:t xml:space="preserve">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روایات آثاری ثابت‌اند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32" w:name="__RefHeading___Toc3884023_211673320"/>
      <w:bookmarkStart w:id="233" w:name="_Toc92"/>
      <w:bookmarkEnd w:id="232"/>
      <w:r>
        <w:rPr/>
        <w:t>8</w:t>
      </w:r>
      <w:r>
        <w:rPr>
          <w:rtl w:val="true"/>
        </w:rPr>
        <w:t xml:space="preserve"> - </w:t>
      </w:r>
      <w:r>
        <w:rPr>
          <w:rtl w:val="true"/>
        </w:rPr>
        <w:t>سبط بن جوزی‌</w:t>
      </w:r>
      <w:bookmarkEnd w:id="2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اشکال کند که این روایت که عمر به علی‌علیه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bookmarkStart w:id="234" w:name="pg436_3054"/>
    </w:p>
    <w:p>
      <w:pPr>
        <w:pStyle w:val="BookText"/>
        <w:rPr/>
      </w:pPr>
      <w:bookmarkEnd w:id="234"/>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Heading4"/>
        <w:numPr>
          <w:ilvl w:val="3"/>
          <w:numId w:val="1"/>
        </w:numPr>
        <w:rPr/>
      </w:pPr>
      <w:bookmarkStart w:id="235" w:name="__RefHeading___Toc3884025_211673320"/>
      <w:bookmarkStart w:id="236" w:name="_Toc93"/>
      <w:bookmarkEnd w:id="235"/>
      <w:r>
        <w:rPr/>
        <w:t>9</w:t>
      </w:r>
      <w:r>
        <w:rPr>
          <w:rtl w:val="true"/>
        </w:rPr>
        <w:t xml:space="preserve"> - </w:t>
      </w:r>
      <w:r>
        <w:rPr>
          <w:rtl w:val="true"/>
        </w:rPr>
        <w:t>عاصمی‌</w:t>
      </w:r>
      <w:bookmarkEnd w:id="236"/>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امّت آن را تلقّی به قبول کرده است، و نیز موافق با اصول می‌باشد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37" w:name="__RefHeading___Toc3884027_211673320"/>
      <w:bookmarkStart w:id="238" w:name="_Toc94"/>
      <w:bookmarkEnd w:id="237"/>
      <w:r>
        <w:rPr/>
        <w:t>10</w:t>
      </w:r>
      <w:r>
        <w:rPr>
          <w:rtl w:val="true"/>
        </w:rPr>
        <w:t xml:space="preserve"> - </w:t>
      </w:r>
      <w:r>
        <w:rPr>
          <w:rtl w:val="true"/>
        </w:rPr>
        <w:t>آلوسی‌</w:t>
      </w:r>
      <w:bookmarkEnd w:id="238"/>
    </w:p>
    <w:p>
      <w:pPr>
        <w:pStyle w:val="BookText"/>
        <w:rPr/>
      </w:pPr>
      <w:r>
        <w:rPr>
          <w:rFonts w:ascii="IRNazanin" w:hAnsi="IRNazanin" w:eastAsia="IRNazanin"/>
          <w:color w:val="111111"/>
          <w:sz w:val="28"/>
          <w:sz w:val="28"/>
          <w:szCs w:val="28"/>
          <w:rtl w:val="true"/>
          <w:lang w:bidi="fa-IR"/>
        </w:rPr>
        <w:t>او در تفسیر خود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ثابت شده که پیامبرصلی الله علیه وآله در حقّ امیر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239" w:name="__RefHeading___Toc3884029_211673320"/>
      <w:bookmarkStart w:id="240" w:name="_Toc95"/>
      <w:bookmarkEnd w:id="239"/>
      <w:r>
        <w:rPr/>
        <w:t>11</w:t>
      </w:r>
      <w:r>
        <w:rPr>
          <w:rtl w:val="true"/>
        </w:rPr>
        <w:t xml:space="preserve"> - </w:t>
      </w:r>
      <w:r>
        <w:rPr>
          <w:rtl w:val="true"/>
        </w:rPr>
        <w:t>ابن حجر عسقلانی‌</w:t>
      </w:r>
      <w:bookmarkEnd w:id="24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نقل کرده‌اند، و جداً طرق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تمام طرق آن را در کتابی جداگانه به شماره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سندهای آن صحیح و حسن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41" w:name="__RefHeading___Toc3884031_211673320"/>
      <w:bookmarkStart w:id="242" w:name="_Toc96"/>
      <w:bookmarkEnd w:id="241"/>
      <w:r>
        <w:rPr/>
        <w:t>12</w:t>
      </w:r>
      <w:r>
        <w:rPr>
          <w:rtl w:val="true"/>
        </w:rPr>
        <w:t xml:space="preserve"> - </w:t>
      </w:r>
      <w:r>
        <w:rPr>
          <w:rtl w:val="true"/>
        </w:rPr>
        <w:t>ابن مغازلی شافعی‌</w:t>
      </w:r>
      <w:bookmarkEnd w:id="2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ابوالقاسم فضل بن محمّد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از رسول خداصلی الله علیه وآله که حدود صد نفر از صحابه از جمله عشره مبشّره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ثابت که در آن هیچ گونه عیبی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علی‌علیه السلام به این فضیلت اختصاص یافته است، فضیلتی که هیچ کس در آن شریک نبوده است</w:t>
      </w:r>
      <w:r>
        <w:rPr>
          <w:rFonts w:eastAsia="IRNazanin" w:cs="IRNazanin"/>
          <w:color w:val="111111"/>
          <w:sz w:val="28"/>
          <w:szCs w:val="28"/>
          <w:rtl w:val="true"/>
          <w:lang w:bidi="fa-IR"/>
        </w:rPr>
        <w:t>».</w:t>
      </w:r>
      <w:bookmarkStart w:id="243" w:name="pg436_3056"/>
    </w:p>
    <w:p>
      <w:pPr>
        <w:pStyle w:val="BookText"/>
        <w:rPr/>
      </w:pPr>
      <w:bookmarkEnd w:id="243"/>
      <w:r>
        <w:rPr>
          <w:rStyle w:val="FootnoteAnchor"/>
          <w:rtl w:val="true"/>
        </w:rPr>
        <w:footnoteReference w:id="264"/>
      </w:r>
    </w:p>
    <w:p>
      <w:pPr>
        <w:pStyle w:val="Heading4"/>
        <w:numPr>
          <w:ilvl w:val="3"/>
          <w:numId w:val="1"/>
        </w:numPr>
        <w:rPr/>
      </w:pPr>
      <w:bookmarkStart w:id="244" w:name="__RefHeading___Toc3884033_211673320"/>
      <w:bookmarkStart w:id="245" w:name="_Toc97"/>
      <w:bookmarkEnd w:id="244"/>
      <w:r>
        <w:rPr/>
        <w:t>13</w:t>
      </w:r>
      <w:r>
        <w:rPr>
          <w:rtl w:val="true"/>
        </w:rPr>
        <w:t xml:space="preserve"> - </w:t>
      </w:r>
      <w:r>
        <w:rPr>
          <w:rtl w:val="true"/>
        </w:rPr>
        <w:t xml:space="preserve">فقیه ابو عبداللَّه بغدادی </w:t>
      </w:r>
      <w:r>
        <w:rPr>
          <w:rtl w:val="true"/>
        </w:rPr>
        <w:t>(</w:t>
      </w:r>
      <w:r>
        <w:rPr>
          <w:rtl w:val="true"/>
        </w:rPr>
        <w:t xml:space="preserve">م </w:t>
      </w:r>
      <w:r>
        <w:rPr/>
        <w:t>330</w:t>
      </w:r>
      <w:r>
        <w:rPr>
          <w:rtl w:val="true"/>
        </w:rPr>
        <w:t>)</w:t>
      </w:r>
      <w:bookmarkEnd w:id="245"/>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تصحیح کرده است</w:t>
      </w:r>
      <w:r>
        <w:rPr>
          <w:rFonts w:eastAsia="IRNazanin" w:cs="IRNazanin"/>
          <w:color w:val="111111"/>
          <w:sz w:val="28"/>
          <w:szCs w:val="28"/>
          <w:rtl w:val="true"/>
          <w:lang w:bidi="fa-IR"/>
        </w:rPr>
        <w:t>.</w:t>
      </w:r>
    </w:p>
    <w:p>
      <w:pPr>
        <w:pStyle w:val="Heading4"/>
        <w:numPr>
          <w:ilvl w:val="3"/>
          <w:numId w:val="1"/>
        </w:numPr>
        <w:rPr/>
      </w:pPr>
      <w:bookmarkStart w:id="246" w:name="__RefHeading___Toc3884035_211673320"/>
      <w:bookmarkStart w:id="247" w:name="_Toc98"/>
      <w:bookmarkEnd w:id="246"/>
      <w:r>
        <w:rPr/>
        <w:t>14</w:t>
      </w:r>
      <w:r>
        <w:rPr>
          <w:rtl w:val="true"/>
        </w:rPr>
        <w:t xml:space="preserve"> - </w:t>
      </w:r>
      <w:r>
        <w:rPr>
          <w:rtl w:val="true"/>
        </w:rPr>
        <w:t>ابو حامد غزّالی‌</w:t>
      </w:r>
      <w:bookmarkEnd w:id="24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خود را به طور وضوح آشکار نموده و عموم مردم بر متن این حدیث اجماع کرده‌اند که پیامبرصلی الله علیه وآله در روز غدیر خم به اتفاق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248" w:name="__RefHeading___Toc3884037_211673320"/>
      <w:bookmarkStart w:id="249" w:name="_Toc99"/>
      <w:bookmarkEnd w:id="248"/>
      <w:r>
        <w:rPr/>
        <w:t>15</w:t>
      </w:r>
      <w:r>
        <w:rPr>
          <w:rtl w:val="true"/>
        </w:rPr>
        <w:t xml:space="preserve"> - </w:t>
      </w:r>
      <w:r>
        <w:rPr>
          <w:rtl w:val="true"/>
        </w:rPr>
        <w:t>ابن ابی الحدید معتزلی‌</w:t>
      </w:r>
      <w:bookmarkEnd w:id="249"/>
    </w:p>
    <w:p>
      <w:pPr>
        <w:pStyle w:val="BookText"/>
        <w:rPr/>
      </w:pPr>
      <w:r>
        <w:rPr>
          <w:rFonts w:ascii="IRNazanin" w:hAnsi="IRNazanin" w:eastAsia="IRNazanin"/>
          <w:color w:val="111111"/>
          <w:sz w:val="28"/>
          <w:sz w:val="28"/>
          <w:szCs w:val="28"/>
          <w:rtl w:val="true"/>
          <w:lang w:bidi="fa-IR"/>
        </w:rPr>
        <w:t xml:space="preserve">او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 اخبار شایع در فضائل امیر المؤمنین‌علیه السلام شمرده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50" w:name="__RefHeading___Toc3884039_211673320"/>
      <w:bookmarkStart w:id="251" w:name="_Toc100"/>
      <w:bookmarkEnd w:id="250"/>
      <w:r>
        <w:rPr/>
        <w:t>16</w:t>
      </w:r>
      <w:r>
        <w:rPr>
          <w:rtl w:val="true"/>
        </w:rPr>
        <w:t xml:space="preserve"> - </w:t>
      </w:r>
      <w:r>
        <w:rPr>
          <w:rtl w:val="true"/>
        </w:rPr>
        <w:t>حافظ ابو عبداللَّه گنجی شافعی‌</w:t>
      </w:r>
      <w:bookmarkEnd w:id="25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مشهور و حسن است و راویان آن همگی از ثقات‌اند، و انضمام برخی از سندها به برخی دیگر دلیلی بر صحّت این حدیث است</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52" w:name="__RefHeading___Toc3884041_211673320"/>
      <w:bookmarkStart w:id="253" w:name="_Toc101"/>
      <w:bookmarkEnd w:id="252"/>
      <w:r>
        <w:rPr/>
        <w:t>17</w:t>
      </w:r>
      <w:r>
        <w:rPr>
          <w:rtl w:val="true"/>
        </w:rPr>
        <w:t xml:space="preserve"> - </w:t>
      </w:r>
      <w:r>
        <w:rPr>
          <w:rtl w:val="true"/>
        </w:rPr>
        <w:t xml:space="preserve">شیخ ابو المکارم علاء الدین سمنانی </w:t>
      </w:r>
      <w:r>
        <w:rPr>
          <w:rtl w:val="true"/>
        </w:rPr>
        <w:t>(</w:t>
      </w:r>
      <w:r>
        <w:rPr/>
        <w:t>736</w:t>
      </w:r>
      <w:r>
        <w:rPr>
          <w:rtl w:val="true"/>
        </w:rPr>
        <w:t>)</w:t>
      </w:r>
      <w:bookmarkEnd w:id="253"/>
    </w:p>
    <w:p>
      <w:p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جمله احادیثی است که اتفاق بر صحّت آن است و لذا حضرت سیّد اولیاء شمرده می‌شود </w:t>
      </w:r>
      <w:r>
        <w:rPr>
          <w:rFonts w:eastAsia="IRNazanin" w:cs="IRNazanin"/>
          <w:color w:val="111111"/>
          <w:sz w:val="28"/>
          <w:szCs w:val="28"/>
          <w:rtl w:val="true"/>
          <w:lang w:bidi="fa-IR"/>
        </w:rPr>
        <w:t>...».</w:t>
      </w:r>
      <w:r>
        <w:rPr>
          <w:rStyle w:val="FootnoteAnchor"/>
          <w:rtl w:val="true"/>
        </w:rPr>
        <w:footnoteReference w:id="2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3884043_211673320"/>
      <w:bookmarkStart w:id="255" w:name="_Toc102"/>
      <w:bookmarkEnd w:id="254"/>
      <w:r>
        <w:rPr/>
        <w:t>18</w:t>
      </w:r>
      <w:r>
        <w:rPr>
          <w:rtl w:val="true"/>
        </w:rPr>
        <w:t xml:space="preserve"> - </w:t>
      </w:r>
      <w:r>
        <w:rPr>
          <w:rtl w:val="true"/>
        </w:rPr>
        <w:t xml:space="preserve">شمس الدین ذهبی شافعی </w:t>
      </w:r>
      <w:r>
        <w:rPr>
          <w:rtl w:val="true"/>
        </w:rPr>
        <w:t>(</w:t>
      </w:r>
      <w:r>
        <w:rPr/>
        <w:t>748</w:t>
      </w:r>
      <w:r>
        <w:rPr>
          <w:rtl w:val="true"/>
        </w:rPr>
        <w:t>)</w:t>
      </w:r>
      <w:bookmarkStart w:id="256" w:name="pg436_3058"/>
      <w:bookmarkEnd w:id="255"/>
    </w:p>
    <w:p>
      <w:pPr>
        <w:pStyle w:val="BookText"/>
        <w:rPr/>
      </w:pPr>
      <w:bookmarkEnd w:id="256"/>
      <w:r>
        <w:rPr>
          <w:rFonts w:ascii="IRNazanin" w:hAnsi="IRNazanin" w:eastAsia="IRNazanin"/>
          <w:color w:val="111111"/>
          <w:sz w:val="28"/>
          <w:sz w:val="28"/>
          <w:szCs w:val="28"/>
          <w:rtl w:val="true"/>
          <w:lang w:bidi="fa-IR"/>
        </w:rPr>
        <w:t>او در کتابی مستقل که درباره حدیث غدیر تألیف کرده در آن بعد از بررسی سندهای آن تصریح به صحت سند بسیاری از آن‌ها نموده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نیز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این حدیث کرده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او همچنین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متواتری است که صدورش از رسول خداصلی الله علیه وآله قطعی است، و گروه زیادی آن را از طرق صحیح و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آن‌گاه سندها و طرق این حدیث را نقل می‌کند و درباره ده‌ها طریق از طرق این حدیث تصریح به صحّت یا قوّت یا وثاقت آن می‌نماید</w:t>
      </w:r>
      <w:r>
        <w:rPr>
          <w:rFonts w:eastAsia="IRNazanin" w:cs="IRNazanin"/>
          <w:color w:val="111111"/>
          <w:sz w:val="28"/>
          <w:szCs w:val="28"/>
          <w:rtl w:val="true"/>
          <w:lang w:bidi="fa-IR"/>
        </w:rPr>
        <w:t>.</w:t>
      </w:r>
    </w:p>
    <w:p>
      <w:pPr>
        <w:pStyle w:val="Heading4"/>
        <w:numPr>
          <w:ilvl w:val="3"/>
          <w:numId w:val="1"/>
        </w:numPr>
        <w:rPr/>
      </w:pPr>
      <w:bookmarkStart w:id="257" w:name="__RefHeading___Toc3884045_211673320"/>
      <w:bookmarkStart w:id="258" w:name="_Toc103"/>
      <w:bookmarkEnd w:id="257"/>
      <w:r>
        <w:rPr/>
        <w:t>19</w:t>
      </w:r>
      <w:r>
        <w:rPr>
          <w:rtl w:val="true"/>
        </w:rPr>
        <w:t xml:space="preserve"> - </w:t>
      </w:r>
      <w:r>
        <w:rPr>
          <w:rtl w:val="true"/>
        </w:rPr>
        <w:t xml:space="preserve">حافظ نورالدین هیثمی </w:t>
      </w:r>
      <w:r>
        <w:rPr>
          <w:rtl w:val="true"/>
        </w:rPr>
        <w:t>(</w:t>
      </w:r>
      <w:r>
        <w:rPr/>
        <w:t>807</w:t>
      </w:r>
      <w:r>
        <w:rPr>
          <w:rtl w:val="true"/>
        </w:rPr>
        <w:t>)</w:t>
      </w:r>
      <w:bookmarkEnd w:id="258"/>
    </w:p>
    <w:p>
      <w:pPr>
        <w:pStyle w:val="BookText"/>
        <w:rPr/>
      </w:pPr>
      <w:r>
        <w:rPr>
          <w:rFonts w:ascii="IRNazanin" w:hAnsi="IRNazanin" w:eastAsia="IRNazanin"/>
          <w:color w:val="111111"/>
          <w:sz w:val="28"/>
          <w:sz w:val="28"/>
          <w:szCs w:val="28"/>
          <w:rtl w:val="true"/>
          <w:lang w:bidi="fa-IR"/>
        </w:rPr>
        <w:t>او که این حدیث را به طرق مختلف نقل کرده در بسیاری از سندهای آن، رجال حدیث غدیر را رجال صحیح می‌داند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259" w:name="__RefHeading___Toc3884047_211673320"/>
      <w:bookmarkStart w:id="260" w:name="_Toc104"/>
      <w:bookmarkEnd w:id="259"/>
      <w:r>
        <w:rPr/>
        <w:t>20</w:t>
      </w:r>
      <w:r>
        <w:rPr>
          <w:rtl w:val="true"/>
        </w:rPr>
        <w:t xml:space="preserve"> - </w:t>
      </w:r>
      <w:r>
        <w:rPr>
          <w:rtl w:val="true"/>
        </w:rPr>
        <w:t xml:space="preserve">شهاب الدین قسطلانی </w:t>
      </w:r>
      <w:r>
        <w:rPr>
          <w:rtl w:val="true"/>
        </w:rPr>
        <w:t>(</w:t>
      </w:r>
      <w:r>
        <w:rPr/>
        <w:t>923</w:t>
      </w:r>
      <w:r>
        <w:rPr>
          <w:rtl w:val="true"/>
        </w:rPr>
        <w:t>)</w:t>
      </w:r>
      <w:bookmarkEnd w:id="2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طرق این حدیث جداً بسیار است، ابن عقده آن طرق را در کتابی مستقل شماره کرده و بسیاری از سندهای آن صحیح و حسن است</w:t>
      </w:r>
      <w:r>
        <w:rPr>
          <w:rFonts w:eastAsia="IRNazanin" w:cs="IRNazanin"/>
          <w:color w:val="111111"/>
          <w:sz w:val="28"/>
          <w:szCs w:val="28"/>
          <w:rtl w:val="true"/>
          <w:lang w:bidi="fa-IR"/>
        </w:rPr>
        <w:t>»</w:t>
      </w:r>
      <w:bookmarkStart w:id="261" w:name="pg436_3060"/>
    </w:p>
    <w:p>
      <w:pPr>
        <w:pStyle w:val="BookText"/>
        <w:rPr/>
      </w:pPr>
      <w:bookmarkEnd w:id="261"/>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Heading4"/>
        <w:numPr>
          <w:ilvl w:val="3"/>
          <w:numId w:val="1"/>
        </w:numPr>
        <w:rPr/>
      </w:pPr>
      <w:bookmarkStart w:id="262" w:name="__RefHeading___Toc3884049_211673320"/>
      <w:bookmarkStart w:id="263" w:name="_Toc105"/>
      <w:bookmarkEnd w:id="262"/>
      <w:r>
        <w:rPr/>
        <w:t>21</w:t>
      </w:r>
      <w:r>
        <w:rPr>
          <w:rtl w:val="true"/>
        </w:rPr>
        <w:t xml:space="preserve"> - </w:t>
      </w:r>
      <w:r>
        <w:rPr>
          <w:rtl w:val="true"/>
        </w:rPr>
        <w:t xml:space="preserve">شیخ نور الدین هروی قاری حنفی </w:t>
      </w:r>
      <w:r>
        <w:rPr>
          <w:rtl w:val="true"/>
        </w:rPr>
        <w:t>(</w:t>
      </w:r>
      <w:r>
        <w:rPr/>
        <w:t>1014</w:t>
      </w:r>
      <w:r>
        <w:rPr>
          <w:rtl w:val="true"/>
        </w:rPr>
        <w:t>)</w:t>
      </w:r>
      <w:bookmarkEnd w:id="263"/>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که هیچ شکّی در آن وجود ندارد، بلکه برخی از حفّاظ آن را از احادیث متواتره به حساب آورده‌اند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264" w:name="__RefHeading___Toc3884051_211673320"/>
      <w:bookmarkStart w:id="265" w:name="_Toc106"/>
      <w:bookmarkEnd w:id="264"/>
      <w:r>
        <w:rPr/>
        <w:t>22</w:t>
      </w:r>
      <w:r>
        <w:rPr>
          <w:rtl w:val="true"/>
        </w:rPr>
        <w:t xml:space="preserve"> - </w:t>
      </w:r>
      <w:r>
        <w:rPr>
          <w:rtl w:val="true"/>
        </w:rPr>
        <w:t xml:space="preserve">شیخ احمد بن باکثیر مکی </w:t>
      </w:r>
      <w:r>
        <w:rPr>
          <w:rtl w:val="true"/>
        </w:rPr>
        <w:t>(</w:t>
      </w:r>
      <w:r>
        <w:rPr/>
        <w:t>1047</w:t>
      </w:r>
      <w:r>
        <w:rPr>
          <w:rtl w:val="true"/>
        </w:rPr>
        <w:t>)</w:t>
      </w:r>
      <w:bookmarkEnd w:id="265"/>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را بزّار به رجال صحیح از فطر بن خلیفه نقل کرده که ثقه است </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266" w:name="__RefHeading___Toc3884053_211673320"/>
      <w:bookmarkStart w:id="267" w:name="_Toc107"/>
      <w:bookmarkEnd w:id="266"/>
      <w:r>
        <w:rPr/>
        <w:t>23</w:t>
      </w:r>
      <w:r>
        <w:rPr>
          <w:rtl w:val="true"/>
        </w:rPr>
        <w:t xml:space="preserve"> - </w:t>
      </w:r>
      <w:r>
        <w:rPr>
          <w:rtl w:val="true"/>
        </w:rPr>
        <w:t>میرزا محمّد بَدَخشی</w:t>
      </w:r>
      <w:r>
        <w:rPr>
          <w:rtl w:val="true"/>
        </w:rPr>
        <w:t>.</w:t>
      </w:r>
      <w:bookmarkEnd w:id="267"/>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مشهور است، و هیچ کس به جز انسان متعصّب و منکری که اعتباری به گفتار او نیست در صحّت آن شک نکرده است؛ زیرا حدیث غدیر جداً دارای طرق بسیاری است</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268" w:name="__RefHeading___Toc3884055_211673320"/>
      <w:bookmarkStart w:id="269" w:name="_Toc108"/>
      <w:bookmarkEnd w:id="268"/>
      <w:r>
        <w:rPr/>
        <w:t>24</w:t>
      </w:r>
      <w:r>
        <w:rPr>
          <w:rtl w:val="true"/>
        </w:rPr>
        <w:t xml:space="preserve"> - </w:t>
      </w:r>
      <w:r>
        <w:rPr>
          <w:rtl w:val="true"/>
        </w:rPr>
        <w:t xml:space="preserve">ابو العرفان صبّان شافعی </w:t>
      </w:r>
      <w:r>
        <w:rPr>
          <w:rtl w:val="true"/>
        </w:rPr>
        <w:t>(</w:t>
      </w:r>
      <w:r>
        <w:rPr/>
        <w:t>1206</w:t>
      </w:r>
      <w:r>
        <w:rPr>
          <w:rtl w:val="true"/>
        </w:rPr>
        <w:t>)</w:t>
      </w:r>
      <w:bookmarkEnd w:id="269"/>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سی نفر از صحابه از پیامبرصلی الله علیه وآله نقل کرده‌اند و بسیاری از طرق آن صحیح یا حسن است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270" w:name="__RefHeading___Toc3884057_211673320"/>
      <w:bookmarkStart w:id="271" w:name="_Toc109"/>
      <w:bookmarkEnd w:id="270"/>
      <w:r>
        <w:rPr/>
        <w:t>25</w:t>
      </w:r>
      <w:r>
        <w:rPr>
          <w:rtl w:val="true"/>
        </w:rPr>
        <w:t xml:space="preserve"> - </w:t>
      </w:r>
      <w:r>
        <w:rPr>
          <w:rtl w:val="true"/>
        </w:rPr>
        <w:t>ناصر الدین البانی‌</w:t>
      </w:r>
      <w:bookmarkEnd w:id="2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که از طرق جماعتی از صحابه رسیده است</w:t>
      </w:r>
      <w:r>
        <w:rPr>
          <w:rFonts w:eastAsia="IRNazanin" w:cs="IRNazanin"/>
          <w:color w:val="111111"/>
          <w:sz w:val="28"/>
          <w:szCs w:val="28"/>
          <w:rtl w:val="true"/>
          <w:lang w:bidi="fa-IR"/>
        </w:rPr>
        <w:t>»</w:t>
      </w:r>
      <w:bookmarkStart w:id="272" w:name="pg436_3062"/>
    </w:p>
    <w:p>
      <w:pPr>
        <w:pStyle w:val="BookText"/>
        <w:rPr/>
      </w:pPr>
      <w:bookmarkEnd w:id="272"/>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pStyle w:val="Heading3"/>
        <w:numPr>
          <w:ilvl w:val="2"/>
          <w:numId w:val="1"/>
        </w:numPr>
        <w:rPr/>
      </w:pPr>
      <w:bookmarkStart w:id="273" w:name="__RefHeading___Toc3884059_211673320"/>
      <w:bookmarkStart w:id="274" w:name="_Toc110"/>
      <w:bookmarkEnd w:id="273"/>
      <w:r>
        <w:rPr>
          <w:rtl w:val="true"/>
        </w:rPr>
        <w:t>البانی و سند حدیث غدیر</w:t>
      </w:r>
      <w:bookmarkEnd w:id="274"/>
    </w:p>
    <w:p>
      <w:pPr>
        <w:pStyle w:val="BookText"/>
        <w:rPr/>
      </w:pPr>
      <w:r>
        <w:rPr>
          <w:rFonts w:ascii="IRNazanin" w:hAnsi="IRNazanin" w:eastAsia="IRNazanin"/>
          <w:color w:val="111111"/>
          <w:sz w:val="28"/>
          <w:sz w:val="28"/>
          <w:szCs w:val="28"/>
          <w:rtl w:val="true"/>
          <w:lang w:bidi="fa-IR"/>
        </w:rPr>
        <w:t xml:space="preserve">البانی در موسوعه حدیثی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صحیح‌السند را نقل کرده و آن‌ها را تصحیح نموده است، این حدیث شریف را نیز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از زید بن ارقم و سعد بن ابی وقاص و بریدة بن حصیب و علی بن ابی طالب‌علیه السلام و ابی ایوب انصاری و براء بن عازب و عبداللَّه بن عباس و انس بن مالک و ابی سعید و ابی 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از پنج طریق نقل شده که همگی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الطفیل از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ابی عبداللَّه از 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سلیمان مؤذّن از 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جعده از 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عوفی از زید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از سه طریق رسیده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سابط از 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ایمن از 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خیثمة بن عبدالرحمن از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بریده سه طریق دارد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ابن عباس از بریده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فرزند بریده از بریده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طاووس از بریده</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امام علی بن ابی طالب‌علیه السلام نُه طریق دارد که همگی صحیح‌السند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عمرو بن سعید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زاذان بن عمر از امام علی‌علیه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سعید بن وهب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زید بن یُثیع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شریک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عبد الرحمن بن ابی لیلی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ابی مریم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یکی از هم مجلسی‌های امام علی‌علیه السلام از حضرت‌علیه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طلحة بن مصرف از امام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ایوب انصاری از طریق ریاح بن حارث نقل شده که رجال سند آن همگی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 بن عازب از عدی بن ثابت نقل شده که رجال سند آن نیز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 بن عازب از عدی بن ثابت نقل شده که رجال سند آن نیز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از عمر بن میمون روایت شده که سند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 بن مالک و ابو سعیده و ابو هریره از عَمیرة بن سعد نقل شده که در آن سندهای صحیح و موثق وجود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نقل سندهای مختلف این حدیث و تصحیح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که دانستی، حال باید بگویم که انگیزه من بر تفصیل کلام درباره این حدیث و بیان صحّت آن این است که مشاهده کردم شیخ الاسلام ابن تیمیه جزء اول حدیث را تضعیف کرده و جزء دوم را گمان کرده که باطل است، و به نظر من این از مبالغه و تسریع او در تضعیف احادیث است قبل از آن که طُرق آن را جمع کرده و در آن‌ها دقت کند</w:t>
      </w:r>
      <w:r>
        <w:rPr>
          <w:rFonts w:eastAsia="IRNazanin" w:cs="IRNazanin"/>
          <w:color w:val="111111"/>
          <w:sz w:val="28"/>
          <w:szCs w:val="28"/>
          <w:rtl w:val="true"/>
          <w:lang w:bidi="fa-IR"/>
        </w:rPr>
        <w:t>...»</w:t>
      </w:r>
      <w:bookmarkStart w:id="275" w:name="pg436_3066"/>
    </w:p>
    <w:p>
      <w:pPr>
        <w:pStyle w:val="BookText"/>
        <w:rPr/>
      </w:pPr>
      <w:bookmarkEnd w:id="275"/>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Heading3"/>
        <w:numPr>
          <w:ilvl w:val="2"/>
          <w:numId w:val="1"/>
        </w:numPr>
        <w:rPr/>
      </w:pPr>
      <w:bookmarkStart w:id="276" w:name="__RefHeading___Toc3884061_211673320"/>
      <w:bookmarkStart w:id="277" w:name="_Toc111"/>
      <w:bookmarkEnd w:id="276"/>
      <w:r>
        <w:rPr>
          <w:rtl w:val="true"/>
        </w:rPr>
        <w:t>حدیث تهنیت‌</w:t>
      </w:r>
      <w:bookmarkEnd w:id="277"/>
    </w:p>
    <w:p>
      <w:pPr>
        <w:pStyle w:val="Heading4"/>
        <w:numPr>
          <w:ilvl w:val="3"/>
          <w:numId w:val="1"/>
        </w:numPr>
        <w:rPr/>
      </w:pPr>
      <w:bookmarkStart w:id="278" w:name="__RefHeading___Toc3884063_211673320"/>
      <w:bookmarkStart w:id="279" w:name="_Toc112"/>
      <w:bookmarkEnd w:id="278"/>
      <w:r>
        <w:rPr>
          <w:rtl w:val="true"/>
        </w:rPr>
        <w:t>توضیح</w:t>
      </w:r>
      <w:bookmarkEnd w:id="279"/>
    </w:p>
    <w:p>
      <w:pPr>
        <w:pStyle w:val="BookText"/>
        <w:rPr/>
      </w:pPr>
      <w:r>
        <w:rPr>
          <w:rFonts w:ascii="IRNazanin" w:hAnsi="IRNazanin" w:eastAsia="IRNazanin"/>
          <w:color w:val="111111"/>
          <w:sz w:val="28"/>
          <w:sz w:val="28"/>
          <w:szCs w:val="28"/>
          <w:rtl w:val="true"/>
          <w:lang w:bidi="fa-IR"/>
        </w:rPr>
        <w:t xml:space="preserve">مورّخ معروف اهل سنت میرخواند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رسول خداصلی الله علیه وآله در خیمه اختصاصی خود نشست، و دستور داد تا امیرالمؤمنین علی‌علیه السلام در خیمه‌ای دیگر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عموم مردم را فرمود تا در خیمه حضرت علی‌علیه السلام وارد شده و به او تهنیت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فارغ شدن مردان از تهنیت به حضرت امیرعلیه السلام رسول خداصلی الله علیه وآله همسران خود را دستور داد تا نزد او رفته و به حضرت تهنیت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حضرت تهنیت گفت عمر بن خطاب بود که خطاب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همه مردان و زنان مؤمن گردیدی</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80" w:name="__RefHeading___Toc3884065_211673320"/>
      <w:bookmarkStart w:id="281" w:name="_Toc113"/>
      <w:bookmarkEnd w:id="280"/>
      <w:r>
        <w:rPr>
          <w:rtl w:val="true"/>
        </w:rPr>
        <w:t>راویان حدیث تهنیت از علمای عامه‌</w:t>
      </w:r>
      <w:bookmarkEnd w:id="281"/>
    </w:p>
    <w:p>
      <w:pPr>
        <w:pStyle w:val="BookText"/>
        <w:rPr/>
      </w:pPr>
      <w:r>
        <w:rPr>
          <w:rFonts w:ascii="IRNazanin" w:hAnsi="IRNazanin" w:eastAsia="IRNazanin"/>
          <w:color w:val="111111"/>
          <w:sz w:val="28"/>
          <w:sz w:val="28"/>
          <w:szCs w:val="28"/>
          <w:rtl w:val="true"/>
          <w:lang w:bidi="fa-IR"/>
        </w:rPr>
        <w:t>این مضمون را گروهی از امامان حدیث و تفسیر و تاریخ از علمای اهل سنت نقل کرده‌اند به نحوی که برخی آن را از مسلّمات دانسته و برخی دیگر با سندهای صحیح آن را از برخی صحابه امثال ابن عباس، ابی هریره، براء بن عازب و زید بن ارقم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شیبانی نسویّ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2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علی بن عمر دارقطنی بغدادی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شافعی ابو الحسن ابن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ابوالسعادات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ابوالحسن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29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عبداللَّه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حمّوئی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الدین خطیب</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زرندی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مقریزی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ابن صباغ مالکی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شهاب الدین قسطلانی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مناوی شافعی</w:t>
      </w:r>
      <w:r>
        <w:rPr>
          <w:rFonts w:eastAsia="IRNazanin" w:cs="IRNazanin"/>
          <w:color w:val="111111"/>
          <w:sz w:val="28"/>
          <w:szCs w:val="28"/>
          <w:rtl w:val="true"/>
          <w:lang w:bidi="fa-IR"/>
        </w:rPr>
        <w:t>.</w:t>
      </w:r>
      <w:r>
        <w:rPr>
          <w:rStyle w:val="FootnoteAnchor"/>
          <w:rtl w:val="true"/>
        </w:rPr>
        <w:footnoteReference w:id="3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312"/>
      </w:r>
      <w:bookmarkStart w:id="282" w:name="pg436_3072"/>
    </w:p>
    <w:p>
      <w:pPr>
        <w:pStyle w:val="BookText"/>
        <w:rPr/>
      </w:pPr>
      <w:bookmarkEnd w:id="282"/>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زینی دحلان مکی شافعی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283" w:name="__RefHeading___Toc3884067_211673320"/>
      <w:bookmarkStart w:id="284" w:name="_Toc114"/>
      <w:bookmarkEnd w:id="283"/>
      <w:r>
        <w:rPr>
          <w:rtl w:val="true"/>
        </w:rPr>
        <w:t>مؤلّفان پیرامون حدیث غدیر</w:t>
      </w:r>
      <w:bookmarkEnd w:id="284"/>
    </w:p>
    <w:p>
      <w:pPr>
        <w:pStyle w:val="Heading4"/>
        <w:numPr>
          <w:ilvl w:val="3"/>
          <w:numId w:val="1"/>
        </w:numPr>
        <w:rPr/>
      </w:pPr>
      <w:bookmarkStart w:id="285" w:name="__RefHeading___Toc3884069_211673320"/>
      <w:bookmarkStart w:id="286" w:name="_Toc11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برخی از علمای اهل سنت در طول تاریخ درباره این حدیث تألیفاتی داشته و در آن سندهای حدیث را ذکر کرده‌اند از قبیل</w:t>
      </w:r>
      <w:r>
        <w:rPr>
          <w:rFonts w:eastAsia="IRNazanin" w:cs="IRNazanin"/>
          <w:color w:val="111111"/>
          <w:sz w:val="28"/>
          <w:szCs w:val="28"/>
          <w:rtl w:val="true"/>
          <w:lang w:bidi="fa-IR"/>
        </w:rPr>
        <w:t>:</w:t>
      </w:r>
    </w:p>
    <w:p>
      <w:pPr>
        <w:pStyle w:val="Heading4"/>
        <w:numPr>
          <w:ilvl w:val="3"/>
          <w:numId w:val="1"/>
        </w:numPr>
        <w:rPr/>
      </w:pPr>
      <w:bookmarkStart w:id="287" w:name="__RefHeading___Toc3884071_211673320"/>
      <w:bookmarkStart w:id="288" w:name="_Toc116"/>
      <w:bookmarkEnd w:id="287"/>
      <w:r>
        <w:rPr/>
        <w:t>1</w:t>
      </w:r>
      <w:r>
        <w:rPr>
          <w:rtl w:val="true"/>
        </w:rPr>
        <w:t xml:space="preserve"> - </w:t>
      </w:r>
      <w:r>
        <w:rPr>
          <w:rtl w:val="true"/>
        </w:rPr>
        <w:t>محمد بن جریر طبری‌</w:t>
      </w:r>
      <w:bookmarkEnd w:id="288"/>
    </w:p>
    <w:p>
      <w:p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این حدیث اعتنا کرده و درباره آن دو جلد کتاب تألیف نموده و طرق و الفاظ این حدیث را در آن کتاب جمع‌آوری کرده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 کتاب درباره طرق حدیث غدیر از ابن جریر مشاهده کردم و از کثرت طرق آن متحیّر شدم</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289" w:name="__RefHeading___Toc3884073_211673320"/>
      <w:bookmarkStart w:id="290" w:name="_Toc117"/>
      <w:bookmarkEnd w:id="289"/>
      <w:r>
        <w:rPr/>
        <w:t>2</w:t>
      </w:r>
      <w:r>
        <w:rPr>
          <w:rtl w:val="true"/>
        </w:rPr>
        <w:t xml:space="preserve"> - </w:t>
      </w:r>
      <w:r>
        <w:rPr>
          <w:rtl w:val="true"/>
        </w:rPr>
        <w:t>حافظ ابن عقده‌</w:t>
      </w:r>
      <w:bookmarkEnd w:id="290"/>
    </w:p>
    <w:p>
      <w:p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عقده تصحیح نموده و به جمع طرق آن اعتنا نموده است، و آن را از طریق هفتاد صحابی یا بیشتر نقل کرده است</w:t>
      </w:r>
      <w:r>
        <w:rPr>
          <w:rFonts w:eastAsia="IRNazanin" w:cs="IRNazanin"/>
          <w:color w:val="111111"/>
          <w:sz w:val="28"/>
          <w:szCs w:val="28"/>
          <w:rtl w:val="true"/>
          <w:lang w:bidi="fa-IR"/>
        </w:rPr>
        <w:t>».</w:t>
      </w:r>
      <w:r>
        <w:rPr>
          <w:rStyle w:val="FootnoteAnchor"/>
          <w:rtl w:val="true"/>
        </w:rPr>
        <w:footnoteReference w:id="316"/>
      </w:r>
      <w:bookmarkStart w:id="291" w:name="pg436_3074"/>
    </w:p>
    <w:p>
      <w:pPr>
        <w:pStyle w:val="Heading4"/>
        <w:numPr>
          <w:ilvl w:val="3"/>
          <w:numId w:val="1"/>
        </w:numPr>
        <w:rPr/>
      </w:pPr>
      <w:bookmarkStart w:id="292" w:name="__RefHeading___Toc3884075_211673320"/>
      <w:bookmarkStart w:id="293" w:name="_Toc118"/>
      <w:bookmarkEnd w:id="291"/>
      <w:bookmarkEnd w:id="292"/>
      <w:r>
        <w:rPr/>
        <w:t>3</w:t>
      </w:r>
      <w:r>
        <w:rPr>
          <w:rtl w:val="true"/>
        </w:rPr>
        <w:t xml:space="preserve"> - </w:t>
      </w:r>
      <w:r>
        <w:rPr>
          <w:rtl w:val="true"/>
        </w:rPr>
        <w:t>ابوبکر جعابی‌</w:t>
      </w:r>
      <w:bookmarkEnd w:id="293"/>
    </w:p>
    <w:p>
      <w:pPr>
        <w:pStyle w:val="BookText"/>
        <w:rPr/>
      </w:pPr>
      <w:r>
        <w:rPr>
          <w:rFonts w:ascii="IRNazanin" w:hAnsi="IRNazanin" w:eastAsia="IRNazanin"/>
          <w:color w:val="111111"/>
          <w:sz w:val="28"/>
          <w:sz w:val="28"/>
          <w:szCs w:val="28"/>
          <w:rtl w:val="true"/>
          <w:lang w:bidi="fa-IR"/>
        </w:rPr>
        <w:t xml:space="preserve">او در این باره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حدیث غدیر را با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294" w:name="__RefHeading___Toc3884077_211673320"/>
      <w:bookmarkStart w:id="295" w:name="_Toc119"/>
      <w:bookmarkEnd w:id="294"/>
      <w:r>
        <w:rPr/>
        <w:t>4</w:t>
      </w:r>
      <w:r>
        <w:rPr>
          <w:rtl w:val="true"/>
        </w:rPr>
        <w:t xml:space="preserve"> - </w:t>
      </w:r>
      <w:r>
        <w:rPr>
          <w:rtl w:val="true"/>
        </w:rPr>
        <w:t>علی بن عمر دار قطنی‌</w:t>
      </w:r>
      <w:bookmarkEnd w:id="295"/>
    </w:p>
    <w:p>
      <w:pPr>
        <w:pStyle w:val="BookText"/>
        <w:rPr/>
      </w:pP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دارقطنی طرق این حدیث را در یک جلد کتاب جمع کرده است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296" w:name="__RefHeading___Toc3884079_211673320"/>
      <w:bookmarkStart w:id="297" w:name="_Toc120"/>
      <w:bookmarkEnd w:id="296"/>
      <w:r>
        <w:rPr/>
        <w:t>5</w:t>
      </w:r>
      <w:r>
        <w:rPr>
          <w:rtl w:val="true"/>
        </w:rPr>
        <w:t xml:space="preserve"> - </w:t>
      </w:r>
      <w:r>
        <w:rPr>
          <w:rtl w:val="true"/>
        </w:rPr>
        <w:t>شمس الدین ذهبی‌</w:t>
      </w:r>
      <w:bookmarkEnd w:id="297"/>
    </w:p>
    <w:p>
      <w:p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ده‌ها سند صحیح و حسن و موثق از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کتاب اشاره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طرق خوبی است و من جداگانه آن‌ها را در کتابی آورده‌ام</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98" w:name="__RefHeading___Toc3884081_211673320"/>
      <w:bookmarkStart w:id="299" w:name="_Toc121"/>
      <w:bookmarkEnd w:id="298"/>
      <w:r>
        <w:rPr/>
        <w:t>6</w:t>
      </w:r>
      <w:r>
        <w:rPr>
          <w:rtl w:val="true"/>
        </w:rPr>
        <w:t xml:space="preserve"> - </w:t>
      </w:r>
      <w:r>
        <w:rPr>
          <w:rtl w:val="true"/>
        </w:rPr>
        <w:t>جزری شافعی‌</w:t>
      </w:r>
      <w:bookmarkEnd w:id="299"/>
    </w:p>
    <w:p>
      <w:pPr>
        <w:pStyle w:val="BookText"/>
        <w:rPr/>
      </w:pPr>
      <w:r>
        <w:rPr>
          <w:rFonts w:ascii="IRNazanin" w:hAnsi="IRNazanin" w:eastAsia="IRNazanin"/>
          <w:color w:val="111111"/>
          <w:sz w:val="28"/>
          <w:sz w:val="28"/>
          <w:szCs w:val="28"/>
          <w:rtl w:val="true"/>
          <w:lang w:bidi="fa-IR"/>
        </w:rPr>
        <w:t xml:space="preserve">او رساله‌ای مستقل در اثبات تواتر حدیث غدیر تألیف کرده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سیّدنا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و در آن این حدیث را از هشتاد طریق نقل کرده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00" w:name="__RefHeading___Toc3884083_211673320"/>
      <w:bookmarkStart w:id="301" w:name="_Toc122"/>
      <w:bookmarkEnd w:id="300"/>
      <w:r>
        <w:rPr/>
        <w:t>7</w:t>
      </w:r>
      <w:r>
        <w:rPr>
          <w:rtl w:val="true"/>
        </w:rPr>
        <w:t xml:space="preserve"> - </w:t>
      </w:r>
      <w:r>
        <w:rPr>
          <w:rtl w:val="true"/>
        </w:rPr>
        <w:t>ابو سعید سجستانی‌</w:t>
      </w:r>
      <w:bookmarkEnd w:id="3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Style w:val="FootnoteAnchor"/>
          <w:rtl w:val="true"/>
        </w:rPr>
        <w:footnoteReference w:id="321"/>
      </w:r>
      <w:bookmarkStart w:id="302" w:name="pg436_3076"/>
    </w:p>
    <w:p>
      <w:pPr>
        <w:pStyle w:val="Heading4"/>
        <w:numPr>
          <w:ilvl w:val="3"/>
          <w:numId w:val="1"/>
        </w:numPr>
        <w:rPr/>
      </w:pPr>
      <w:bookmarkStart w:id="303" w:name="__RefHeading___Toc3884085_211673320"/>
      <w:bookmarkStart w:id="304" w:name="_Toc123"/>
      <w:bookmarkEnd w:id="302"/>
      <w:bookmarkEnd w:id="303"/>
      <w:r>
        <w:rPr/>
        <w:t>8</w:t>
      </w:r>
      <w:r>
        <w:rPr>
          <w:rtl w:val="true"/>
        </w:rPr>
        <w:t xml:space="preserve"> - </w:t>
      </w:r>
      <w:r>
        <w:rPr>
          <w:rtl w:val="true"/>
        </w:rPr>
        <w:t>ابو القاسم عبیداللَّه حسکانی‌</w:t>
      </w:r>
      <w:bookmarkEnd w:id="304"/>
    </w:p>
    <w:p>
      <w:pPr>
        <w:pStyle w:val="BookText"/>
        <w:rPr/>
      </w:pPr>
      <w:r>
        <w:rPr>
          <w:rFonts w:ascii="IRNazanin" w:hAnsi="IRNazanin" w:eastAsia="IRNazanin"/>
          <w:color w:val="111111"/>
          <w:sz w:val="28"/>
          <w:sz w:val="28"/>
          <w:szCs w:val="28"/>
          <w:rtl w:val="true"/>
          <w:lang w:bidi="fa-IR"/>
        </w:rPr>
        <w:t xml:space="preserve">او درباره این حدیث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الی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05" w:name="__RefHeading___Toc3884087_211673320"/>
      <w:bookmarkStart w:id="306" w:name="_Toc124"/>
      <w:bookmarkEnd w:id="305"/>
      <w:r>
        <w:rPr/>
        <w:t>9</w:t>
      </w:r>
      <w:r>
        <w:rPr>
          <w:rtl w:val="true"/>
        </w:rPr>
        <w:t xml:space="preserve"> - </w:t>
      </w:r>
      <w:r>
        <w:rPr>
          <w:rtl w:val="true"/>
        </w:rPr>
        <w:t>امام الحرمین جوینی‌</w:t>
      </w:r>
      <w:bookmarkEnd w:id="306"/>
    </w:p>
    <w:p>
      <w:pPr>
        <w:pStyle w:val="BookText"/>
        <w:rPr/>
      </w:pPr>
      <w:r>
        <w:rPr>
          <w:rFonts w:ascii="IRNazanin" w:hAnsi="IRNazanin" w:eastAsia="IRNazanin"/>
          <w:color w:val="111111"/>
          <w:sz w:val="28"/>
          <w:sz w:val="28"/>
          <w:szCs w:val="28"/>
          <w:rtl w:val="true"/>
          <w:lang w:bidi="fa-IR"/>
        </w:rPr>
        <w:t xml:space="preserve">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جوینی کتابی مستقل درباره حدیث غدیر نسبت داده است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307" w:name="__RefHeading___Toc3884089_211673320"/>
      <w:bookmarkStart w:id="308" w:name="_Toc125"/>
      <w:bookmarkEnd w:id="307"/>
      <w:r>
        <w:rPr>
          <w:rtl w:val="true"/>
        </w:rPr>
        <w:t>دلالت حدیث غدیر</w:t>
      </w:r>
      <w:bookmarkEnd w:id="308"/>
    </w:p>
    <w:p>
      <w:pPr>
        <w:pStyle w:val="Heading4"/>
        <w:numPr>
          <w:ilvl w:val="3"/>
          <w:numId w:val="1"/>
        </w:numPr>
        <w:rPr/>
      </w:pPr>
      <w:bookmarkStart w:id="309" w:name="__RefHeading___Toc3884091_211673320"/>
      <w:bookmarkStart w:id="310" w:name="_Toc126"/>
      <w:bookmarkEnd w:id="309"/>
      <w:r>
        <w:rPr>
          <w:rtl w:val="true"/>
        </w:rPr>
        <w:t>دلالت حدیث غدیر</w:t>
      </w:r>
      <w:bookmarkEnd w:id="31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معنای سرپرست و امام و اولی به تصرف است، و این معنا را از طرق مختلف می‌توان به اثبات رساند</w:t>
      </w:r>
      <w:r>
        <w:rPr>
          <w:rFonts w:eastAsia="IRNazanin" w:cs="IRNazanin"/>
          <w:color w:val="111111"/>
          <w:sz w:val="28"/>
          <w:szCs w:val="28"/>
          <w:rtl w:val="true"/>
          <w:lang w:bidi="fa-IR"/>
        </w:rPr>
        <w:t>:</w:t>
      </w:r>
    </w:p>
    <w:p>
      <w:pPr>
        <w:pStyle w:val="Heading4"/>
        <w:numPr>
          <w:ilvl w:val="3"/>
          <w:numId w:val="1"/>
        </w:numPr>
        <w:rPr/>
      </w:pPr>
      <w:bookmarkStart w:id="311" w:name="__RefHeading___Toc3884093_211673320"/>
      <w:bookmarkStart w:id="312" w:name="_Toc127"/>
      <w:bookmarkEnd w:id="311"/>
      <w:r>
        <w:rPr/>
        <w:t>1</w:t>
      </w:r>
      <w:r>
        <w:rPr>
          <w:rtl w:val="true"/>
        </w:rPr>
        <w:t xml:space="preserve"> - </w:t>
      </w:r>
      <w:r>
        <w:rPr>
          <w:rtl w:val="true"/>
        </w:rPr>
        <w:t>تبادر از حاقّ لفظ</w:t>
      </w:r>
      <w:bookmarkEnd w:id="312"/>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گرچه به معانی مختلفی آمده است، ولی هنگامی که بدون قرینه به کار می‌رود عرب از آن معنای سرپرست و اولی به تصرف که همان معنای امامت است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 علامت حقیقت است</w:t>
      </w:r>
      <w:r>
        <w:rPr>
          <w:rFonts w:eastAsia="IRNazanin" w:cs="IRNazanin"/>
          <w:color w:val="111111"/>
          <w:sz w:val="28"/>
          <w:szCs w:val="28"/>
          <w:rtl w:val="true"/>
          <w:lang w:bidi="fa-IR"/>
        </w:rPr>
        <w:t>.</w:t>
      </w:r>
    </w:p>
    <w:p>
      <w:pPr>
        <w:pStyle w:val="Heading4"/>
        <w:numPr>
          <w:ilvl w:val="3"/>
          <w:numId w:val="1"/>
        </w:numPr>
        <w:rPr/>
      </w:pPr>
      <w:bookmarkStart w:id="313" w:name="__RefHeading___Toc3884095_211673320"/>
      <w:bookmarkStart w:id="314" w:name="_Toc128"/>
      <w:bookmarkEnd w:id="313"/>
      <w:r>
        <w:rPr/>
        <w:t>2</w:t>
      </w:r>
      <w:r>
        <w:rPr>
          <w:rtl w:val="true"/>
        </w:rPr>
        <w:t xml:space="preserve"> - </w:t>
      </w:r>
      <w:r>
        <w:rPr>
          <w:rtl w:val="true"/>
        </w:rPr>
        <w:t>تبادر هنگام اضافه به افراد انسان‌</w:t>
      </w:r>
      <w:bookmarkEnd w:id="3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تبادر از حاقّ لفظ را قبول نداشته باشیم می‌توان ادعای این تواتر را هنگام اضافه این کلمه به افراد انسان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همسر، این 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طفل، اینجا نیز در سرپرست به کار رفته است</w:t>
      </w:r>
      <w:r>
        <w:rPr>
          <w:rFonts w:eastAsia="IRNazanin" w:cs="IRNazanin"/>
          <w:color w:val="111111"/>
          <w:sz w:val="28"/>
          <w:szCs w:val="28"/>
          <w:rtl w:val="true"/>
          <w:lang w:bidi="fa-IR"/>
        </w:rPr>
        <w:t>.</w:t>
      </w:r>
      <w:bookmarkStart w:id="315" w:name="pg436_3078"/>
    </w:p>
    <w:p>
      <w:pPr>
        <w:pStyle w:val="Heading4"/>
        <w:numPr>
          <w:ilvl w:val="3"/>
          <w:numId w:val="1"/>
        </w:numPr>
        <w:rPr/>
      </w:pPr>
      <w:bookmarkStart w:id="316" w:name="__RefHeading___Toc3884097_211673320"/>
      <w:bookmarkStart w:id="317" w:name="_Toc129"/>
      <w:bookmarkEnd w:id="315"/>
      <w:bookmarkEnd w:id="316"/>
      <w:r>
        <w:rPr/>
        <w:t>3</w:t>
      </w:r>
      <w:r>
        <w:rPr>
          <w:rtl w:val="true"/>
        </w:rPr>
        <w:t xml:space="preserve"> - </w:t>
      </w:r>
      <w:r>
        <w:rPr>
          <w:rtl w:val="true"/>
        </w:rPr>
        <w:t>استعمال قرآنی‌</w:t>
      </w:r>
      <w:bookmarkEnd w:id="317"/>
    </w:p>
    <w:p>
      <w:pPr>
        <w:pStyle w:val="BookText"/>
        <w:rPr/>
      </w:pPr>
      <w:r>
        <w:rPr>
          <w:rFonts w:ascii="IRNazanin" w:hAnsi="IRNazanin" w:eastAsia="IRNazanin"/>
          <w:color w:val="111111"/>
          <w:sz w:val="28"/>
          <w:sz w:val="28"/>
          <w:szCs w:val="28"/>
          <w:rtl w:val="true"/>
          <w:lang w:bidi="fa-IR"/>
        </w:rPr>
        <w:t xml:space="preserve">با مراجعه به قرآن کریم پی خواهیم برد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اولویّت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فدیه‌ای پذیرفته می‌شود، و نه از کافران؛ و جایگاهتان آتش است و همان سرپرستتان می‌باشد؛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مولا به معنای اولویت به کار رفته است</w:t>
      </w:r>
      <w:r>
        <w:rPr>
          <w:rFonts w:eastAsia="IRNazanin" w:cs="IRNazanin"/>
          <w:color w:val="111111"/>
          <w:sz w:val="28"/>
          <w:szCs w:val="28"/>
          <w:rtl w:val="true"/>
          <w:lang w:bidi="fa-IR"/>
        </w:rPr>
        <w:t>.</w:t>
      </w:r>
    </w:p>
    <w:p>
      <w:pPr>
        <w:pStyle w:val="Heading4"/>
        <w:numPr>
          <w:ilvl w:val="3"/>
          <w:numId w:val="1"/>
        </w:numPr>
        <w:rPr/>
      </w:pPr>
      <w:bookmarkStart w:id="318" w:name="__RefHeading___Toc3884099_211673320"/>
      <w:bookmarkStart w:id="319" w:name="_Toc130"/>
      <w:bookmarkEnd w:id="318"/>
      <w:r>
        <w:rPr/>
        <w:t>4</w:t>
      </w:r>
      <w:r>
        <w:rPr>
          <w:rtl w:val="true"/>
        </w:rPr>
        <w:t xml:space="preserve"> - </w:t>
      </w:r>
      <w:r>
        <w:rPr>
          <w:rtl w:val="true"/>
        </w:rPr>
        <w:t>فهم صحابه‌</w:t>
      </w:r>
      <w:bookmarkEnd w:id="319"/>
    </w:p>
    <w:p>
      <w:pPr>
        <w:pStyle w:val="BookText"/>
        <w:rPr/>
      </w:pPr>
      <w:r>
        <w:rPr>
          <w:rFonts w:ascii="IRNazanin" w:hAnsi="IRNazanin" w:eastAsia="IRNazanin"/>
          <w:color w:val="111111"/>
          <w:sz w:val="28"/>
          <w:sz w:val="28"/>
          <w:szCs w:val="28"/>
          <w:rtl w:val="true"/>
          <w:lang w:bidi="fa-IR"/>
        </w:rPr>
        <w:t>با مراجعه به تاریخ پی خواهیم برد صحابه‌ای که در غدیر خم حضور داشته و سخنان پیامبرصلی الله علیه وآله را شنیده‌اند همگی از این حدیث معنای سرپرستی و اولی به تصرف و امامت را فهمیده‌اند، و فهم کسانی که در عصر نص بوده و مقصود پیامبرصلی الله علیه وآله را درک می‌کردند می‌تواند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که هیچ کس با آن مخالفت نکرده بلکه آیندگان نیز این فهم را دنبال کرده و در شعر و نظم خود آوده‌اند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مثل امام علی بن ابی طالب‌علیه السلام در جواب معاویه، حسان بن ثابت، قیس بن سعد بن عباده انصاری، محمّد بن عبداللَّه حمیری، عبد کوفی، ابی تمام، دعبل خزاعی، حِمّانی کوفی، امیر ابی فراس و علم‌الهدی و دیگران از این حدیث معنای سرپرستی فهمیده و در اشعارشان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عمر و ابابکر به حضرت امیرعلیه السلام بعد از خطبه غدیر از ناحیه پیامبرصلی الله علیه وآله و ذکر حدیث غدیر، تهنیت گفته و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جهت فهم معنای امامت و خلافت نبوده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حارث بن نعمان فهری ولایت حضرت را تحمل نکرد و از خداوند متعال درخواست عذاب کرد؟ آیا به جهت فهم معنای امامت و سرپرستی حضرت بعد از</w:t>
      </w:r>
      <w:bookmarkStart w:id="320" w:name="pg436_3080"/>
    </w:p>
    <w:p>
      <w:pPr>
        <w:pStyle w:val="BookText"/>
        <w:rPr/>
      </w:pPr>
      <w:bookmarkEnd w:id="320"/>
      <w:r>
        <w:rPr>
          <w:rFonts w:ascii="IRNazanin" w:hAnsi="IRNazanin" w:eastAsia="IRNazanin"/>
          <w:color w:val="111111"/>
          <w:sz w:val="28"/>
          <w:sz w:val="28"/>
          <w:szCs w:val="28"/>
          <w:rtl w:val="true"/>
          <w:lang w:bidi="fa-IR"/>
        </w:rPr>
        <w:t>وفات پیامبرصلی الله علیه وآله نبوده است؟</w:t>
      </w:r>
    </w:p>
    <w:p>
      <w:pPr>
        <w:pStyle w:val="BookText"/>
        <w:rPr/>
      </w:pPr>
      <w:r>
        <w:rPr>
          <w:rFonts w:ascii="IRNazanin" w:hAnsi="IRNazanin" w:eastAsia="IRNazanin"/>
          <w:color w:val="111111"/>
          <w:sz w:val="28"/>
          <w:sz w:val="28"/>
          <w:szCs w:val="28"/>
          <w:rtl w:val="true"/>
          <w:lang w:bidi="fa-IR"/>
        </w:rPr>
        <w:t>گروهی در کوفه خدمت امیر المؤمنین‌علیه السلام رسیده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مولای شما هستم در حالی که شما قومی از عرب هستید؟ آنان در جواب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321" w:name="__RefHeading___Toc3884101_211673320"/>
      <w:bookmarkStart w:id="322" w:name="_Toc131"/>
      <w:bookmarkEnd w:id="321"/>
      <w:r>
        <w:rPr/>
        <w:t>5</w:t>
      </w:r>
      <w:r>
        <w:rPr>
          <w:rtl w:val="true"/>
        </w:rPr>
        <w:t xml:space="preserve"> - </w:t>
      </w:r>
      <w:r>
        <w:rPr>
          <w:rtl w:val="true"/>
        </w:rPr>
        <w:t>اشتراک معنوی‌</w:t>
      </w:r>
      <w:bookmarkEnd w:id="322"/>
    </w:p>
    <w:p>
      <w:pPr>
        <w:pStyle w:val="BookText"/>
        <w:rPr/>
      </w:pPr>
      <w:r>
        <w:rPr>
          <w:rFonts w:ascii="IRNazanin" w:hAnsi="IRNazanin" w:eastAsia="IRNazanin"/>
          <w:color w:val="111111"/>
          <w:sz w:val="28"/>
          <w:sz w:val="28"/>
          <w:szCs w:val="28"/>
          <w:rtl w:val="true"/>
          <w:lang w:bidi="fa-IR"/>
        </w:rPr>
        <w:t>ابن بطریق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مراجعه به کتب لغت داشته باشد پی به وجود معانی مختلف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عبد، آزاد کننده، آزاد شده، همراه نزدیک همانند پسر عمو،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همسایه، هم قسم، فرزند، عمو، فرو آمده، شریک، فرزند خواهر، سرپرست، تربیت کننده، یاور، نعمت دهنده، کسی که به او نعمت داده شده، دوست، پیرو و داماد، آمده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معنا ندارد و آن اولی و سزاوارتر به یک چیز است، ولی این اولویّت به حسب استعمال در هر مورد از مواردش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بین این معانی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معنوی از مشترک لفظی سزاوارتر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توضیح کلام ابن بطریق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تأمل و دقّت پی خواهیم برد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نحوی موجود است، و اطلاق این کلمه بر هر یک از آن معانی به اعتبار در برداشتن معنای اولویت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اولی به تصرّف در ملک خود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سزاوارتر بر اطاعت مولای خود از دیگری است</w:t>
      </w:r>
      <w:r>
        <w:rPr>
          <w:rFonts w:eastAsia="IRNazanin" w:cs="IRNazanin"/>
          <w:color w:val="111111"/>
          <w:sz w:val="28"/>
          <w:szCs w:val="28"/>
          <w:rtl w:val="true"/>
          <w:lang w:bidi="fa-IR"/>
        </w:rPr>
        <w:t>.</w:t>
      </w:r>
      <w:bookmarkStart w:id="323" w:name="pg436_3083"/>
    </w:p>
    <w:p>
      <w:pPr>
        <w:pStyle w:val="BookText"/>
        <w:rPr/>
      </w:pPr>
      <w:bookmarkEnd w:id="32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کننده سزاوارتر است به تفضیل بر کسی که او را آزاد کرده،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شده اولی است به تشکر از آزاد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سزاوارتر است به شناخت حقوق کسی که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سزاوارتر است به دفاع و کمک قوم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سزاوارتر است به حفظ حقوق همسایگی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قسم اولی است به دفاع و حمایت از کسی که با او هم قسم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سزاوارتر است به اطاعت از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 اولی‌تر است به مراعات فرزند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یک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در مورد حدیث غدیر به قرینه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مولاه که مقصود افراد است، معنای آن همان سرپرستی افراد است که مرادف با امامت می‌باشد</w:t>
      </w:r>
      <w:r>
        <w:rPr>
          <w:rFonts w:eastAsia="IRNazanin" w:cs="IRNazanin"/>
          <w:color w:val="111111"/>
          <w:sz w:val="28"/>
          <w:szCs w:val="28"/>
          <w:rtl w:val="true"/>
          <w:lang w:bidi="fa-IR"/>
        </w:rPr>
        <w:t>.</w:t>
      </w:r>
    </w:p>
    <w:p>
      <w:pPr>
        <w:pStyle w:val="Heading4"/>
        <w:numPr>
          <w:ilvl w:val="3"/>
          <w:numId w:val="1"/>
        </w:numPr>
        <w:rPr/>
      </w:pPr>
      <w:bookmarkStart w:id="324" w:name="__RefHeading___Toc3884103_211673320"/>
      <w:bookmarkStart w:id="325" w:name="_Toc132"/>
      <w:bookmarkEnd w:id="324"/>
      <w:r>
        <w:rPr/>
        <w:t>6</w:t>
      </w:r>
      <w:r>
        <w:rPr>
          <w:rtl w:val="true"/>
        </w:rPr>
        <w:t xml:space="preserve"> - </w:t>
      </w:r>
      <w:r>
        <w:rPr>
          <w:rtl w:val="true"/>
        </w:rPr>
        <w:t>قرینه صدر حدیث‌</w:t>
      </w:r>
      <w:bookmarkEnd w:id="325"/>
    </w:p>
    <w:p>
      <w:pPr>
        <w:pStyle w:val="BookText"/>
        <w:rPr/>
      </w:pPr>
      <w:r>
        <w:rPr>
          <w:rFonts w:ascii="IRNazanin" w:hAnsi="IRNazanin" w:eastAsia="IRNazanin"/>
          <w:color w:val="111111"/>
          <w:sz w:val="28"/>
          <w:sz w:val="28"/>
          <w:szCs w:val="28"/>
          <w:rtl w:val="true"/>
          <w:lang w:bidi="fa-IR"/>
        </w:rPr>
        <w:t xml:space="preserve">پبامبر اکرم‌صلی الله علیه وآله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سزاوارتر بر شما از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جمله سؤال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جمله سابق مفسّر معنای حدیث غدیر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 مقامی که خداوند برای من قرار داده و مرا سرپرست شما معرفی نموده، همان مقام برای حضرت علی‌علیه السلام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آیه قرآن نیز استفاده می‌شود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Style w:val="FootnoteAnchor"/>
          <w:rtl w:val="true"/>
        </w:rPr>
        <w:footnoteReference w:id="3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سزاوارتر است در تمام امور بر مردم از خودشان، از بعضی به بعض دیگر، در نفوذ حکم و وجوب 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bookmarkStart w:id="326" w:name="pg436_3085"/>
    </w:p>
    <w:p>
      <w:pPr>
        <w:pStyle w:val="BookText"/>
        <w:rPr/>
      </w:pPr>
      <w:bookmarkEnd w:id="326"/>
      <w:r>
        <w:rPr>
          <w:rFonts w:ascii="IRNazanin" w:hAnsi="IRNazanin" w:eastAsia="IRNazanin"/>
          <w:color w:val="111111"/>
          <w:sz w:val="28"/>
          <w:sz w:val="28"/>
          <w:szCs w:val="28"/>
          <w:rtl w:val="true"/>
          <w:lang w:bidi="fa-IR"/>
        </w:rPr>
        <w:t>و عطا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پیامبرصلی الله علیه وآله آن‌ها را به کاری دعوت نمود، و نفوس آن‌ها از جانب خودشان به کار دیگری دعوت شد، اطاعت پیامبرصلی الله علیه وآله سزاوارتر است بر آنان از اطاعت خودشان؛ زیرا پیامبرصلی الله علیه وآله تنها به چیزی امر می‌کند و رضایت می‌دهد که صلاح و رستگاری آنان است بر خلاف نفس انسان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تمام امور، نسبت به مؤمنین از خودشان سزاوارتر است، زیرا او بر خلاف دیگران به چیزی که مصلحت مردم در آن نباشد نه امر خواهد کرد و نه به آن رضایت خواهد داد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سزاوارتر است به مؤمنین در هر چیز از امور دنیا و دین، از خود آن‌ها، و به همین جهت است که به صورت مطلق آمده و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است بر مؤمنین که پیامبر محبوب‌ترین افراد نزدشان باشد، و حکم او نافذتر از حکم خودشان باشد، و نیز حقّ او مقدّم بر حقوق خودشان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همین تفسیر از نسفی و سیوطی نیز وارد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قابل ذکر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اهل سنت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ابن ماجه، نسائی، شیبانی، ذهبی، حاکم، ثعلبی، ابو نعیم، بیهقی، خطیب بغدادی، ابن مغازلی، خوارزمی، بیضاوی، ابن عساکر، ابن اثیر، گنجی شافعی، تفتازانی، قاضی ایجی، محبّ‌الدین طبری، ابن کثیر، حمّوئی، زرندی، قسطانی، جزری، مقریزی، ابن صبّاغ، هیثمی، ابن حجر، سمهودی، سیوطی، حلبی، ابن حجر مکّی، بدخشی و </w:t>
      </w:r>
      <w:r>
        <w:rPr>
          <w:rFonts w:eastAsia="IRNazanin" w:cs="IRNazanin"/>
          <w:color w:val="111111"/>
          <w:sz w:val="28"/>
          <w:szCs w:val="28"/>
          <w:rtl w:val="true"/>
          <w:lang w:bidi="fa-IR"/>
        </w:rPr>
        <w:t>...</w:t>
      </w:r>
    </w:p>
    <w:p>
      <w:pPr>
        <w:pStyle w:val="Heading4"/>
        <w:numPr>
          <w:ilvl w:val="3"/>
          <w:numId w:val="1"/>
        </w:numPr>
        <w:rPr/>
      </w:pPr>
      <w:bookmarkStart w:id="327" w:name="__RefHeading___Toc3884105_211673320"/>
      <w:bookmarkStart w:id="328" w:name="_Toc133"/>
      <w:bookmarkEnd w:id="327"/>
      <w:r>
        <w:rPr/>
        <w:t>7</w:t>
      </w:r>
      <w:r>
        <w:rPr>
          <w:rtl w:val="true"/>
        </w:rPr>
        <w:t xml:space="preserve"> - </w:t>
      </w:r>
      <w:r>
        <w:rPr>
          <w:rtl w:val="true"/>
        </w:rPr>
        <w:t>ذیل حدیث‌</w:t>
      </w:r>
      <w:bookmarkEnd w:id="3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بسیاری از احادیث غدیر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w:t>
      </w:r>
      <w:bookmarkStart w:id="329" w:name="pg436_3087"/>
    </w:p>
    <w:p>
      <w:pPr>
        <w:pStyle w:val="BookText"/>
        <w:rPr/>
      </w:pPr>
      <w:bookmarkEnd w:id="329"/>
      <w:r>
        <w:rPr>
          <w:rFonts w:ascii="IRNazanin" w:hAnsi="IRNazanin" w:eastAsia="IRNazanin"/>
          <w:color w:val="111111"/>
          <w:sz w:val="28"/>
          <w:sz w:val="28"/>
          <w:szCs w:val="28"/>
          <w:rtl w:val="true"/>
          <w:lang w:bidi="fa-IR"/>
        </w:rPr>
        <w:t>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او را پذیرفت دوست بدار، و هر کس که ولایت او را نپذیرفت و با او ستیز کرد،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که برخی از علمای اهل سنت همچون ابن کثیر و البانی تصریح به صحّت آن دارند تنها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نه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می‌گویند؛ زیرا معنا ندارد که پیامبرصلی الله علیه وآله دعا کند بر کسانی که ح֘</w:t>
      </w:r>
      <w:r>
        <w:rPr>
          <w:rFonts w:eastAsia="IRNazanin" w:cs="IRNazanin"/>
          <w:color w:val="111111"/>
          <w:sz w:val="28"/>
          <w:szCs w:val="28"/>
          <w:lang w:bidi="fa-IR"/>
        </w:rPr>
        <w:t>јʠ</w:t>
      </w:r>
      <w:r>
        <w:rPr>
          <w:rFonts w:ascii="IRNazanin" w:hAnsi="IRNazanin" w:eastAsia="IRNazanin"/>
          <w:color w:val="111111"/>
          <w:sz w:val="28"/>
          <w:sz w:val="28"/>
          <w:szCs w:val="28"/>
          <w:rtl w:val="true"/>
          <w:lang w:bidi="fa-IR"/>
        </w:rPr>
        <w:t>علی‌علیه السلام دوست آنان است</w:t>
      </w:r>
      <w:r>
        <w:rPr>
          <w:rFonts w:eastAsia="IRNazanin" w:cs="IRNazanin"/>
          <w:color w:val="111111"/>
          <w:sz w:val="28"/>
          <w:szCs w:val="28"/>
          <w:rtl w:val="true"/>
          <w:lang w:bidi="fa-IR"/>
        </w:rPr>
        <w:t>.</w:t>
      </w:r>
    </w:p>
    <w:p>
      <w:pPr>
        <w:pStyle w:val="Heading4"/>
        <w:numPr>
          <w:ilvl w:val="3"/>
          <w:numId w:val="1"/>
        </w:numPr>
        <w:rPr/>
      </w:pPr>
      <w:bookmarkStart w:id="330" w:name="__RefHeading___Toc3884107_211673320"/>
      <w:bookmarkStart w:id="331" w:name="_Toc134"/>
      <w:bookmarkEnd w:id="330"/>
      <w:r>
        <w:rPr/>
        <w:t>8</w:t>
      </w:r>
      <w:r>
        <w:rPr>
          <w:rtl w:val="true"/>
        </w:rPr>
        <w:t xml:space="preserve"> - </w:t>
      </w:r>
      <w:r>
        <w:rPr>
          <w:rtl w:val="true"/>
        </w:rPr>
        <w:t>گواهی گرفتن از مردم‌</w:t>
      </w:r>
      <w:bookmarkEnd w:id="331"/>
    </w:p>
    <w:p>
      <w:pPr>
        <w:pStyle w:val="BookText"/>
        <w:rPr/>
      </w:pPr>
      <w:r>
        <w:rPr>
          <w:rFonts w:ascii="IRNazanin" w:hAnsi="IRNazanin" w:eastAsia="IRNazanin"/>
          <w:color w:val="111111"/>
          <w:sz w:val="28"/>
          <w:sz w:val="28"/>
          <w:szCs w:val="28"/>
          <w:rtl w:val="true"/>
          <w:lang w:bidi="fa-IR"/>
        </w:rPr>
        <w:t>حذیفة بن أُسیدبه سند صحیح نقل کرده که رسول خداصلی الله علیه وآله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شهادت به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این امور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من و من سرپرست مؤمنانم، و من سزاوارترم به شما از خود شما، پس هر کس که من مولای اویم پس این علی مولای اوست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 که پیامبر اکرم‌صلی الله علیه وآله ولایت حضرت علی‌علیه السلام را در ردیف شهادت و گواهی به توحید و رسالت قرار داده، دلیل بر آن است که ولایت حضرت‌علیه السلام همان معنای امامت و سرپرستی امّت است</w:t>
      </w:r>
      <w:r>
        <w:rPr>
          <w:rFonts w:eastAsia="IRNazanin" w:cs="IRNazanin"/>
          <w:color w:val="111111"/>
          <w:sz w:val="28"/>
          <w:szCs w:val="28"/>
          <w:rtl w:val="true"/>
          <w:lang w:bidi="fa-IR"/>
        </w:rPr>
        <w:t>.</w:t>
      </w:r>
    </w:p>
    <w:p>
      <w:pPr>
        <w:pStyle w:val="Heading4"/>
        <w:numPr>
          <w:ilvl w:val="3"/>
          <w:numId w:val="1"/>
        </w:numPr>
        <w:rPr/>
      </w:pPr>
      <w:bookmarkStart w:id="332" w:name="__RefHeading___Toc3884109_211673320"/>
      <w:bookmarkStart w:id="333" w:name="_Toc135"/>
      <w:bookmarkEnd w:id="332"/>
      <w:r>
        <w:rPr/>
        <w:t>9</w:t>
      </w:r>
      <w:r>
        <w:rPr>
          <w:rtl w:val="true"/>
        </w:rPr>
        <w:t xml:space="preserve"> - </w:t>
      </w:r>
      <w:r>
        <w:rPr>
          <w:rtl w:val="true"/>
        </w:rPr>
        <w:t>اکمال دین به ولایت حضرت علی‌علیه السلام‌</w:t>
      </w:r>
      <w:bookmarkEnd w:id="3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روایات صحیح السند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بیان خواهیم کرد، خداوند متعال بعد از واقعه غدیر و اتمام خطبه رسولش این آیه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w:t>
      </w:r>
      <w:bookmarkStart w:id="334" w:name="pg436_3088"/>
    </w:p>
    <w:p>
      <w:pPr>
        <w:pStyle w:val="BookText"/>
        <w:rPr/>
      </w:pPr>
      <w:bookmarkEnd w:id="334"/>
      <w:r>
        <w:rPr>
          <w:rFonts w:ascii="IRNazanin" w:hAnsi="IRNazanin" w:eastAsia="IRNazanin"/>
          <w:color w:val="111111"/>
          <w:sz w:val="28"/>
          <w:sz w:val="28"/>
          <w:szCs w:val="28"/>
          <w:rtl w:val="true"/>
          <w:lang w:bidi="fa-IR"/>
        </w:rPr>
        <w:t>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خداوند متعال، به اسلامِ با ولایت حضرت علی‌علیه السلام رضایت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دین با ولایت او کامل و نعمت با ولایت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امامت و سرپرستی امام علی‌علیه السلام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مطابق برخی از روایات،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پراکنده شدن مردم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النعمة ورضی الربّ برسالتی والولایة لعلیّ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بر کامل کردن دین و تمام کردن نعمت و رضایت پروردگار به رسالت من و ولایت برای علی بعد از من</w:t>
      </w:r>
      <w:r>
        <w:rPr>
          <w:rFonts w:eastAsia="IRNazanin" w:cs="IRNazanin"/>
          <w:color w:val="111111"/>
          <w:sz w:val="28"/>
          <w:szCs w:val="28"/>
          <w:rtl w:val="true"/>
          <w:lang w:bidi="fa-IR"/>
        </w:rPr>
        <w:t>.»</w:t>
      </w:r>
    </w:p>
    <w:p>
      <w:pPr>
        <w:pStyle w:val="Heading4"/>
        <w:numPr>
          <w:ilvl w:val="3"/>
          <w:numId w:val="1"/>
        </w:numPr>
        <w:rPr/>
      </w:pPr>
      <w:bookmarkStart w:id="335" w:name="__RefHeading___Toc3884111_211673320"/>
      <w:bookmarkStart w:id="336" w:name="_Toc136"/>
      <w:bookmarkEnd w:id="335"/>
      <w:r>
        <w:rPr/>
        <w:t>10</w:t>
      </w:r>
      <w:r>
        <w:rPr>
          <w:rtl w:val="true"/>
        </w:rPr>
        <w:t xml:space="preserve"> - </w:t>
      </w:r>
      <w:r>
        <w:rPr>
          <w:rtl w:val="true"/>
        </w:rPr>
        <w:t>خبر وفات پیامبرصلی الله علیه وآله‌</w:t>
      </w:r>
      <w:bookmarkEnd w:id="336"/>
    </w:p>
    <w:p>
      <w:pPr>
        <w:pStyle w:val="BookText"/>
        <w:rPr/>
      </w:pPr>
      <w:r>
        <w:rPr>
          <w:rFonts w:ascii="IRNazanin" w:hAnsi="IRNazanin" w:eastAsia="IRNazanin"/>
          <w:color w:val="111111"/>
          <w:sz w:val="28"/>
          <w:sz w:val="28"/>
          <w:szCs w:val="28"/>
          <w:rtl w:val="true"/>
          <w:lang w:bidi="fa-IR"/>
        </w:rPr>
        <w:t>پیامبر اکرم‌صلی الله علیه وآله در صدر خطبه غدیر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دعوت شده و اجابت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ان ادعی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دعوت شوم و من نیز آن دعوت را اجابت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تعبیرها استفاده می‌شود که پیامبرصلی الله علیه وآله در صدد ابلاغ مطلب بسیار مهمّی است که قبل از آن مقدمه‌چینی کرده و خبر از مرگ خود می‌دهد، و این به جز با معنای جانشینی خود در امر امامت و خلافت و سرپرستی سازگاری ندارد</w:t>
      </w:r>
      <w:r>
        <w:rPr>
          <w:rFonts w:eastAsia="IRNazanin" w:cs="IRNazanin"/>
          <w:color w:val="111111"/>
          <w:sz w:val="28"/>
          <w:szCs w:val="28"/>
          <w:rtl w:val="true"/>
          <w:lang w:bidi="fa-IR"/>
        </w:rPr>
        <w:t>.</w:t>
      </w:r>
    </w:p>
    <w:p>
      <w:pPr>
        <w:pStyle w:val="Heading4"/>
        <w:numPr>
          <w:ilvl w:val="3"/>
          <w:numId w:val="1"/>
        </w:numPr>
        <w:rPr/>
      </w:pPr>
      <w:bookmarkStart w:id="337" w:name="__RefHeading___Toc3884113_211673320"/>
      <w:bookmarkStart w:id="338" w:name="_Toc137"/>
      <w:bookmarkEnd w:id="337"/>
      <w:r>
        <w:rPr/>
        <w:t>11</w:t>
      </w:r>
      <w:r>
        <w:rPr>
          <w:rtl w:val="true"/>
        </w:rPr>
        <w:t xml:space="preserve"> - </w:t>
      </w:r>
      <w:r>
        <w:rPr>
          <w:rtl w:val="true"/>
        </w:rPr>
        <w:t>تبریک به پیامبرصلی الله علیه وآله‌</w:t>
      </w:r>
      <w:bookmarkEnd w:id="33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پیامبرصلی الله علیه وآله بعد از واقعه غدیر و تمام شدن خطبه‌اش به مردم امر کرد تا به او تهنیت 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حافظ ابو سعید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براء بن عازب و ابوسعید خدری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هنّئونی، انّ اللَّه تعالی خصّنی بالنبوّة، و خصّ اهل بیتی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تبریک بگویید، مرا تبریک بگویید، زیرا خداوند متعال مرا به نبوت و اهل بیت مرا به امامت اختصاص داد</w:t>
      </w:r>
      <w:r>
        <w:rPr>
          <w:rFonts w:eastAsia="IRNazanin" w:cs="IRNazanin"/>
          <w:color w:val="111111"/>
          <w:sz w:val="28"/>
          <w:szCs w:val="28"/>
          <w:rtl w:val="true"/>
          <w:lang w:bidi="fa-IR"/>
        </w:rPr>
        <w:t>.»</w:t>
      </w:r>
      <w:bookmarkStart w:id="339" w:name="pg436_3091"/>
    </w:p>
    <w:p>
      <w:pPr>
        <w:pStyle w:val="BookText"/>
        <w:rPr/>
      </w:pPr>
      <w:bookmarkEnd w:id="339"/>
      <w:r>
        <w:rPr>
          <w:rFonts w:ascii="IRNazanin" w:hAnsi="IRNazanin" w:eastAsia="IRNazanin"/>
          <w:color w:val="111111"/>
          <w:sz w:val="28"/>
          <w:sz w:val="28"/>
          <w:szCs w:val="28"/>
          <w:rtl w:val="true"/>
          <w:lang w:bidi="fa-IR"/>
        </w:rPr>
        <w:t>عمر بن خطاب در همین وقت جلو آمد و به حضرت علی‌علیه السلام تبریک گفت</w:t>
      </w:r>
      <w:r>
        <w:rPr>
          <w:rFonts w:eastAsia="IRNazanin" w:cs="IRNazanin"/>
          <w:color w:val="111111"/>
          <w:sz w:val="28"/>
          <w:szCs w:val="28"/>
          <w:rtl w:val="true"/>
          <w:lang w:bidi="fa-IR"/>
        </w:rPr>
        <w:t>.</w:t>
      </w:r>
    </w:p>
    <w:p>
      <w:pPr>
        <w:pStyle w:val="Heading4"/>
        <w:numPr>
          <w:ilvl w:val="3"/>
          <w:numId w:val="1"/>
        </w:numPr>
        <w:rPr/>
      </w:pPr>
      <w:bookmarkStart w:id="340" w:name="__RefHeading___Toc3884115_211673320"/>
      <w:bookmarkStart w:id="341" w:name="_Toc138"/>
      <w:bookmarkEnd w:id="340"/>
      <w:r>
        <w:rPr/>
        <w:t>12</w:t>
      </w:r>
      <w:r>
        <w:rPr>
          <w:rtl w:val="true"/>
        </w:rPr>
        <w:t xml:space="preserve"> - </w:t>
      </w:r>
      <w:r>
        <w:rPr>
          <w:rtl w:val="true"/>
        </w:rPr>
        <w:t>ترس پیامبرعلیه السلام‌</w:t>
      </w:r>
      <w:bookmarkEnd w:id="341"/>
    </w:p>
    <w:p>
      <w:pPr>
        <w:pStyle w:val="BookText"/>
        <w:rPr/>
      </w:pPr>
      <w:r>
        <w:rPr>
          <w:rFonts w:ascii="IRNazanin" w:hAnsi="IRNazanin" w:eastAsia="IRNazanin"/>
          <w:color w:val="111111"/>
          <w:sz w:val="28"/>
          <w:sz w:val="28"/>
          <w:szCs w:val="28"/>
          <w:rtl w:val="true"/>
          <w:lang w:bidi="fa-IR"/>
        </w:rPr>
        <w:t>سیوطی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مبعوث به رسالت نمود، این مطلب برای من سنگین بود و می‌دانستم که مردم مرا با ابلاغ این امر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بیم داد که باید این مطلب را ابلاغ کنی یا اینکه عذاب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چرا پیامبرصلی الله علیه وآله می‌ترسید و از چه چیزی خوف داشت؟ آیا ابلاغ این مطلب که حضرت علی‌علیه السلام دوست و یاور شماست ترسی دارد؟ هرگز، این تنها ابلاغ ولایت و سرپرستی و خلافت حضرت علی‌علیه السلام است که پیامبرصلی الله علیه وآله از ابلاغش بر مردم خوف دارد؛ زیرا می‌داند قریش با حضرت علی‌علیه السلام خصومت دارد، این همان کسی است که در جنگها پدران و اقوام آن‌ها را به قتل رسانده است</w:t>
      </w:r>
      <w:r>
        <w:rPr>
          <w:rFonts w:eastAsia="IRNazanin" w:cs="IRNazanin"/>
          <w:color w:val="111111"/>
          <w:sz w:val="28"/>
          <w:szCs w:val="28"/>
          <w:rtl w:val="true"/>
          <w:lang w:bidi="fa-IR"/>
        </w:rPr>
        <w:t>... .</w:t>
      </w:r>
    </w:p>
    <w:p>
      <w:pPr>
        <w:pStyle w:val="Heading4"/>
        <w:numPr>
          <w:ilvl w:val="3"/>
          <w:numId w:val="1"/>
        </w:numPr>
        <w:rPr/>
      </w:pPr>
      <w:bookmarkStart w:id="342" w:name="__RefHeading___Toc3884117_211673320"/>
      <w:bookmarkStart w:id="343" w:name="_Toc139"/>
      <w:bookmarkEnd w:id="342"/>
      <w:r>
        <w:rPr/>
        <w:t>13</w:t>
      </w:r>
      <w:r>
        <w:rPr>
          <w:rtl w:val="true"/>
        </w:rPr>
        <w:t xml:space="preserve"> - </w:t>
      </w:r>
      <w:r>
        <w:rPr>
          <w:rtl w:val="true"/>
        </w:rPr>
        <w:t>انکار حارث بن نعمان‌</w:t>
      </w:r>
      <w:bookmarkEnd w:id="3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حارث بن نعمان فهری بعد از انتشار خبر غدیر خدمت رسول خداصلی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که شهادت به وحدانیت خدا داده و تو را رسول خدا بدانیم، ما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امر کردی که پنج وقت نماز گذاریم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امر به زکات و روزه و حج کردی آن‌ها را نیز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راضی نشدی تا اینکه دست پسر عموی خود را بلند کرده و او را بر ما برتری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طرف تو بود یا از طرف خدا؟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به جز او خدایی نیست، این مطلب را از طرف خداوند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نعمان پشت کرده و به سوی راحله‌اش حرکت نمود در حالی که با خودش چنین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محمد می‌گوید حق است پس بر ما</w:t>
      </w:r>
      <w:bookmarkStart w:id="344" w:name="pg436_3093"/>
    </w:p>
    <w:p>
      <w:pPr>
        <w:pStyle w:val="BookText"/>
        <w:rPr/>
      </w:pPr>
      <w:bookmarkEnd w:id="344"/>
      <w:r>
        <w:rPr>
          <w:rFonts w:ascii="IRNazanin" w:hAnsi="IRNazanin" w:eastAsia="IRNazanin"/>
          <w:color w:val="111111"/>
          <w:sz w:val="28"/>
          <w:sz w:val="28"/>
          <w:szCs w:val="28"/>
          <w:rtl w:val="true"/>
          <w:lang w:bidi="fa-IR"/>
        </w:rPr>
        <w:t>سنگی از آسمان بفرست یا به عذاب دردناکی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مرکبش نرسیده بود که خداوند سنگی را بر او زد و بر فرق او خورد و از پشتش خارج شد و به درک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ثعلبی در تفسیر این آیه و دیگران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حدیث غدیر تنها خبر از محبّت حضرت علی‌علیه السلام و نصرت او داده است چه جای تقاضای عذاب از خداوند است؟ این معنای سلطه و سرپرستی است که برخی حاضر به زیر بار رفتن آن نبودند</w:t>
      </w:r>
      <w:r>
        <w:rPr>
          <w:rFonts w:eastAsia="IRNazanin" w:cs="IRNazanin"/>
          <w:color w:val="111111"/>
          <w:sz w:val="28"/>
          <w:szCs w:val="28"/>
          <w:rtl w:val="true"/>
          <w:lang w:bidi="fa-IR"/>
        </w:rPr>
        <w:t>.</w:t>
      </w:r>
    </w:p>
    <w:p>
      <w:pPr>
        <w:pStyle w:val="Heading4"/>
        <w:numPr>
          <w:ilvl w:val="3"/>
          <w:numId w:val="1"/>
        </w:numPr>
        <w:rPr/>
      </w:pPr>
      <w:bookmarkStart w:id="345" w:name="__RefHeading___Toc3884119_211673320"/>
      <w:bookmarkStart w:id="346" w:name="_Toc140"/>
      <w:bookmarkEnd w:id="345"/>
      <w:r>
        <w:rPr/>
        <w:t>14</w:t>
      </w:r>
      <w:r>
        <w:rPr>
          <w:rtl w:val="true"/>
        </w:rPr>
        <w:t xml:space="preserve"> - </w:t>
      </w:r>
      <w:r>
        <w:rPr>
          <w:rtl w:val="true"/>
        </w:rPr>
        <w:t>تعبیر به نصب‌</w:t>
      </w:r>
      <w:bookmarkEnd w:id="346"/>
    </w:p>
    <w:p>
      <w:pPr>
        <w:pStyle w:val="BookText"/>
        <w:rPr/>
      </w:pPr>
      <w:r>
        <w:rPr>
          <w:rFonts w:ascii="IRNazanin" w:hAnsi="IRNazanin" w:eastAsia="IRNazanin"/>
          <w:color w:val="111111"/>
          <w:sz w:val="28"/>
          <w:sz w:val="28"/>
          <w:szCs w:val="28"/>
          <w:rtl w:val="true"/>
          <w:lang w:bidi="fa-IR"/>
        </w:rPr>
        <w:t xml:space="preserve">در برخی از روایات غدیر خم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همدانی از عمر بن خطاب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علی‌علیه السلام را به عنوان عَلَم نصب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حموینی به سند خود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امر کرد تا مرا بر مردم نصب کند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ما می‌دانیم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امامت و سرپرستی سازگاری دارد</w:t>
      </w:r>
      <w:r>
        <w:rPr>
          <w:rFonts w:eastAsia="IRNazanin" w:cs="IRNazanin"/>
          <w:color w:val="111111"/>
          <w:sz w:val="28"/>
          <w:szCs w:val="28"/>
          <w:rtl w:val="true"/>
          <w:lang w:bidi="fa-IR"/>
        </w:rPr>
        <w:t>.</w:t>
      </w:r>
    </w:p>
    <w:p>
      <w:pPr>
        <w:pStyle w:val="Heading4"/>
        <w:numPr>
          <w:ilvl w:val="3"/>
          <w:numId w:val="1"/>
        </w:numPr>
        <w:rPr/>
      </w:pPr>
      <w:bookmarkStart w:id="347" w:name="__RefHeading___Toc3884121_211673320"/>
      <w:bookmarkStart w:id="348" w:name="_Toc141"/>
      <w:bookmarkEnd w:id="347"/>
      <w:r>
        <w:rPr/>
        <w:t>15</w:t>
      </w:r>
      <w:r>
        <w:rPr>
          <w:rtl w:val="true"/>
        </w:rPr>
        <w:t xml:space="preserve"> - </w:t>
      </w:r>
      <w:r>
        <w:rPr>
          <w:rtl w:val="true"/>
        </w:rPr>
        <w:t>تاج گذاری‌</w:t>
      </w:r>
      <w:bookmarkEnd w:id="348"/>
    </w:p>
    <w:p>
      <w:pPr>
        <w:pStyle w:val="BookText"/>
        <w:rPr/>
      </w:pPr>
      <w:r>
        <w:rPr>
          <w:rFonts w:ascii="IRNazanin" w:hAnsi="IRNazanin" w:eastAsia="IRNazanin"/>
          <w:color w:val="111111"/>
          <w:sz w:val="28"/>
          <w:sz w:val="28"/>
          <w:szCs w:val="28"/>
          <w:rtl w:val="true"/>
          <w:lang w:bidi="fa-IR"/>
        </w:rPr>
        <w:t xml:space="preserve">مطابق برخی از روایات، پیامبر اکرم‌صلی الله علیه وآله بعد از واقعه غدیر عمامه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مبارک حضرت‌علیه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عمامه‌ای داشت به نام سحاب که بر سر علی‌علیه السلام گذاشت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نقل می‌کند که رسول خداصلی الله علیه وآله آن عمامه را در ایّام خاص همانند روز فتح</w:t>
      </w:r>
      <w:bookmarkStart w:id="349" w:name="pg436_3095"/>
    </w:p>
    <w:p>
      <w:pPr>
        <w:pStyle w:val="BookText"/>
        <w:rPr/>
      </w:pPr>
      <w:bookmarkEnd w:id="349"/>
      <w:r>
        <w:rPr>
          <w:rFonts w:ascii="IRNazanin" w:hAnsi="IRNazanin" w:eastAsia="IRNazanin"/>
          <w:color w:val="111111"/>
          <w:sz w:val="28"/>
          <w:sz w:val="28"/>
          <w:szCs w:val="28"/>
          <w:rtl w:val="true"/>
          <w:lang w:bidi="fa-IR"/>
        </w:rPr>
        <w:t>مکه بر سر می‌گذاشت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محب الدین طبری از عبدالاعلی بن عدی بهرانی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روز غدیر خم علی‌علیه السلام را خواست و بر سر او عمامه‌ای پیچید و دنبال آن را بر پشتش انداخت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عده‌ای از علمای اهل سنت حدیث تاج گذاری حضرت علی‌علیه السلام را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داود طیالسی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بن علی بیهقی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حموینی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زرندی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معروف به ابن صباغ مالکی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350" w:name="__RefHeading___Toc3884123_211673320"/>
      <w:bookmarkStart w:id="351" w:name="_Toc142"/>
      <w:bookmarkEnd w:id="350"/>
      <w:r>
        <w:rPr/>
        <w:t>16</w:t>
      </w:r>
      <w:r>
        <w:rPr>
          <w:rtl w:val="true"/>
        </w:rPr>
        <w:t xml:space="preserve"> - </w:t>
      </w:r>
      <w:r>
        <w:rPr>
          <w:rtl w:val="true"/>
        </w:rPr>
        <w:t>تعبیر به اولویّت‌</w:t>
      </w:r>
      <w:bookmarkEnd w:id="3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جوزی بعد از ردّ معانی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متعیّن است معنای دهم، و 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به او سزاوارتر از خودش هستم پس علی سزاوارتر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تصریح کرده حافظ ابو الفرج یحیی بن سعید ثقفی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حدیث را به سند خود از مشایخش نقل کرده و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به من</w:t>
      </w:r>
      <w:bookmarkStart w:id="352" w:name="pg436_3097"/>
    </w:p>
    <w:p>
      <w:pPr>
        <w:pStyle w:val="BookText"/>
        <w:rPr/>
      </w:pPr>
      <w:bookmarkEnd w:id="352"/>
      <w:r>
        <w:rPr>
          <w:rFonts w:ascii="IRNazanin" w:hAnsi="IRNazanin" w:eastAsia="IRNazanin"/>
          <w:color w:val="111111"/>
          <w:sz w:val="28"/>
          <w:sz w:val="28"/>
          <w:szCs w:val="28"/>
          <w:rtl w:val="true"/>
          <w:lang w:bidi="fa-IR"/>
        </w:rPr>
        <w:t>نفسه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و سزاوارتر به او از خودش هستم پس علی ولیّ و سرپرست اوست</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53" w:name="__RefHeading___Toc3884125_211673320"/>
      <w:bookmarkStart w:id="354" w:name="_Toc143"/>
      <w:bookmarkEnd w:id="353"/>
      <w:r>
        <w:rPr>
          <w:rtl w:val="true"/>
        </w:rPr>
        <w:t>اعتراف کنندگان به دلالت حدیث غدیر بر ولایت‌</w:t>
      </w:r>
      <w:bookmarkEnd w:id="354"/>
    </w:p>
    <w:p>
      <w:pPr>
        <w:pStyle w:val="Heading4"/>
        <w:numPr>
          <w:ilvl w:val="3"/>
          <w:numId w:val="1"/>
        </w:numPr>
        <w:rPr/>
      </w:pPr>
      <w:bookmarkStart w:id="355" w:name="__RefHeading___Toc3884127_211673320"/>
      <w:bookmarkStart w:id="356" w:name="_Toc144"/>
      <w:bookmarkEnd w:id="355"/>
      <w:r>
        <w:rPr>
          <w:rtl w:val="true"/>
        </w:rPr>
        <w:t>توضیح</w:t>
      </w:r>
      <w:bookmarkEnd w:id="356"/>
    </w:p>
    <w:p>
      <w:pPr>
        <w:pStyle w:val="BookText"/>
        <w:rPr/>
      </w:pPr>
      <w:r>
        <w:rPr>
          <w:rFonts w:ascii="IRNazanin" w:hAnsi="IRNazanin" w:eastAsia="IRNazanin"/>
          <w:color w:val="111111"/>
          <w:sz w:val="28"/>
          <w:sz w:val="28"/>
          <w:szCs w:val="28"/>
          <w:rtl w:val="true"/>
          <w:lang w:bidi="fa-IR"/>
        </w:rPr>
        <w:t>برخی از علمای اهل سنت تا حدودی انصاف به خرج داده و دلالت حدیث را بر امامت و سرپرستی حضرت امیرعلیه السلام قبول کرده‌اند، گرچه از طرفی دیگر درصدد توجیه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357" w:name="__RefHeading___Toc3884129_211673320"/>
      <w:bookmarkStart w:id="358" w:name="_Toc145"/>
      <w:bookmarkEnd w:id="357"/>
      <w:r>
        <w:rPr/>
        <w:t>1</w:t>
      </w:r>
      <w:r>
        <w:rPr>
          <w:rtl w:val="true"/>
        </w:rPr>
        <w:t xml:space="preserve"> - </w:t>
      </w:r>
      <w:r>
        <w:rPr>
          <w:rtl w:val="true"/>
        </w:rPr>
        <w:t>محمد بن محمد غزّالی‌</w:t>
      </w:r>
      <w:bookmarkEnd w:id="358"/>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تسلیم و رضایت و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واقعه هوا و هوس به جهت حبّ ریاست و به دست گرفتن عمود خلافت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خلاف اول بازگشته و اسلام را به پشت سر خود انداختند و با پول اندکی آن را معامله کردند، پس چه بد معامله‌ای انجام دادند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همین مطلب را سبط بن جوزی از غزّالی نقل کرده است</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359" w:name="__RefHeading___Toc3884131_211673320"/>
      <w:bookmarkStart w:id="360" w:name="_Toc146"/>
      <w:bookmarkEnd w:id="359"/>
      <w:r>
        <w:rPr/>
        <w:t>2</w:t>
      </w:r>
      <w:r>
        <w:rPr>
          <w:rtl w:val="true"/>
        </w:rPr>
        <w:t xml:space="preserve"> - </w:t>
      </w:r>
      <w:r>
        <w:rPr>
          <w:rtl w:val="true"/>
        </w:rPr>
        <w:t>ابوالمجد مجدود بن آدم، معروف به حکیم نسائی‌</w:t>
      </w:r>
      <w:bookmarkEnd w:id="360"/>
    </w:p>
    <w:p>
      <w:pPr>
        <w:pStyle w:val="BookText"/>
        <w:rPr/>
      </w:pPr>
      <w:r>
        <w:rPr>
          <w:rFonts w:ascii="IRNazanin" w:hAnsi="IRNazanin" w:eastAsia="IRNazanin"/>
          <w:color w:val="111111"/>
          <w:sz w:val="28"/>
          <w:sz w:val="28"/>
          <w:szCs w:val="28"/>
          <w:rtl w:val="true"/>
          <w:lang w:bidi="fa-IR"/>
        </w:rPr>
        <w:t>او در مدح حضرت امیر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مصطفی بروز غدیر</w:t>
      </w:r>
    </w:p>
    <w:p>
      <w:pPr>
        <w:pStyle w:val="BookText"/>
        <w:rPr/>
      </w:pPr>
      <w:r>
        <w:rPr>
          <w:rFonts w:ascii="IRNazanin" w:hAnsi="IRNazanin" w:eastAsia="IRNazanin"/>
          <w:color w:val="111111"/>
          <w:sz w:val="28"/>
          <w:sz w:val="28"/>
          <w:szCs w:val="28"/>
          <w:rtl w:val="true"/>
          <w:lang w:bidi="fa-IR"/>
        </w:rPr>
        <w:t>کرده بر شرع خود مر او را میر</w:t>
      </w:r>
      <w:r>
        <w:rPr>
          <w:rStyle w:val="FootnoteAnchor"/>
          <w:rtl w:val="true"/>
        </w:rPr>
        <w:footnoteReference w:id="347"/>
      </w:r>
    </w:p>
    <w:p>
      <w:pPr>
        <w:pStyle w:val="Heading4"/>
        <w:numPr>
          <w:ilvl w:val="3"/>
          <w:numId w:val="1"/>
        </w:numPr>
        <w:rPr/>
      </w:pPr>
      <w:bookmarkStart w:id="361" w:name="__RefHeading___Toc3884133_211673320"/>
      <w:bookmarkStart w:id="362" w:name="_Toc147"/>
      <w:bookmarkEnd w:id="361"/>
      <w:r>
        <w:rPr/>
        <w:t>3</w:t>
      </w:r>
      <w:r>
        <w:rPr>
          <w:rtl w:val="true"/>
        </w:rPr>
        <w:t xml:space="preserve"> - </w:t>
      </w:r>
      <w:r>
        <w:rPr>
          <w:rtl w:val="true"/>
        </w:rPr>
        <w:t>فرید الدین عطار نیشابوری‌</w:t>
      </w:r>
      <w:bookmarkEnd w:id="3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معنای حدیث غدیر می‌گوید</w:t>
      </w:r>
      <w:r>
        <w:rPr>
          <w:rFonts w:eastAsia="IRNazanin" w:cs="IRNazanin"/>
          <w:color w:val="111111"/>
          <w:sz w:val="28"/>
          <w:szCs w:val="28"/>
          <w:rtl w:val="true"/>
          <w:lang w:bidi="fa-IR"/>
        </w:rPr>
        <w:t>:</w:t>
      </w:r>
      <w:bookmarkStart w:id="363" w:name="pg436_3099"/>
    </w:p>
    <w:p>
      <w:pPr>
        <w:pStyle w:val="BookText"/>
        <w:rPr/>
      </w:pPr>
      <w:bookmarkEnd w:id="363"/>
      <w:r>
        <w:rPr>
          <w:rFonts w:ascii="IRNazanin" w:hAnsi="IRNazanin" w:eastAsia="IRNazanin"/>
          <w:color w:val="111111"/>
          <w:sz w:val="28"/>
          <w:sz w:val="28"/>
          <w:szCs w:val="28"/>
          <w:rtl w:val="true"/>
          <w:lang w:bidi="fa-IR"/>
        </w:rPr>
        <w:t>چون خدا گفته است در خمّ غدیر</w:t>
      </w:r>
    </w:p>
    <w:p>
      <w:pPr>
        <w:pStyle w:val="BookText"/>
        <w:rPr/>
      </w:pPr>
      <w:r>
        <w:rPr>
          <w:rFonts w:ascii="IRNazanin" w:hAnsi="IRNazanin" w:eastAsia="IRNazanin"/>
          <w:color w:val="111111"/>
          <w:sz w:val="28"/>
          <w:sz w:val="28"/>
          <w:szCs w:val="28"/>
          <w:rtl w:val="true"/>
          <w:lang w:bidi="fa-IR"/>
        </w:rPr>
        <w:t>با رسول اللّه ز آیات منیر</w:t>
      </w:r>
    </w:p>
    <w:p>
      <w:pPr>
        <w:pStyle w:val="BookText"/>
        <w:rPr/>
      </w:pPr>
      <w:r>
        <w:rPr>
          <w:rFonts w:ascii="IRNazanin" w:hAnsi="IRNazanin" w:eastAsia="IRNazanin"/>
          <w:color w:val="111111"/>
          <w:sz w:val="28"/>
          <w:sz w:val="28"/>
          <w:szCs w:val="28"/>
          <w:rtl w:val="true"/>
          <w:lang w:bidi="fa-IR"/>
        </w:rPr>
        <w:t>ایّها الناس این بود الهام او</w:t>
      </w:r>
    </w:p>
    <w:p>
      <w:pPr>
        <w:pStyle w:val="BookText"/>
        <w:rPr/>
      </w:pPr>
      <w:r>
        <w:rPr>
          <w:rFonts w:ascii="IRNazanin" w:hAnsi="IRNazanin" w:eastAsia="IRNazanin"/>
          <w:color w:val="111111"/>
          <w:sz w:val="28"/>
          <w:sz w:val="28"/>
          <w:szCs w:val="28"/>
          <w:rtl w:val="true"/>
          <w:lang w:bidi="fa-IR"/>
        </w:rPr>
        <w:t>زانکه از حق آمده پیغام او</w:t>
      </w:r>
    </w:p>
    <w:p>
      <w:pPr>
        <w:pStyle w:val="BookText"/>
        <w:rPr/>
      </w:pPr>
      <w:r>
        <w:rPr>
          <w:rFonts w:ascii="IRNazanin" w:hAnsi="IRNazanin" w:eastAsia="IRNazanin"/>
          <w:color w:val="111111"/>
          <w:sz w:val="28"/>
          <w:sz w:val="28"/>
          <w:szCs w:val="28"/>
          <w:rtl w:val="true"/>
          <w:lang w:bidi="fa-IR"/>
        </w:rPr>
        <w:t>گفت رو کن با خلایق این ندا</w:t>
      </w:r>
    </w:p>
    <w:p>
      <w:pPr>
        <w:pStyle w:val="BookText"/>
        <w:rPr/>
      </w:pPr>
      <w:r>
        <w:rPr>
          <w:rFonts w:ascii="IRNazanin" w:hAnsi="IRNazanin" w:eastAsia="IRNazanin"/>
          <w:color w:val="111111"/>
          <w:sz w:val="28"/>
          <w:sz w:val="28"/>
          <w:szCs w:val="28"/>
          <w:rtl w:val="true"/>
          <w:lang w:bidi="fa-IR"/>
        </w:rPr>
        <w:t>نیست این دم خود رسولم بر شما</w:t>
      </w:r>
    </w:p>
    <w:p>
      <w:pPr>
        <w:pStyle w:val="BookText"/>
        <w:rPr/>
      </w:pPr>
      <w:r>
        <w:rPr>
          <w:rFonts w:ascii="IRNazanin" w:hAnsi="IRNazanin" w:eastAsia="IRNazanin"/>
          <w:color w:val="111111"/>
          <w:sz w:val="28"/>
          <w:sz w:val="28"/>
          <w:szCs w:val="28"/>
          <w:rtl w:val="true"/>
          <w:lang w:bidi="fa-IR"/>
        </w:rPr>
        <w:t>هر چه حق گفته است من خود آن کنم</w:t>
      </w:r>
    </w:p>
    <w:p>
      <w:pPr>
        <w:pStyle w:val="BookText"/>
        <w:rPr/>
      </w:pPr>
      <w:r>
        <w:rPr>
          <w:rFonts w:ascii="IRNazanin" w:hAnsi="IRNazanin" w:eastAsia="IRNazanin"/>
          <w:color w:val="111111"/>
          <w:sz w:val="28"/>
          <w:sz w:val="28"/>
          <w:szCs w:val="28"/>
          <w:rtl w:val="true"/>
          <w:lang w:bidi="fa-IR"/>
        </w:rPr>
        <w:t>بر تو من از اسرار حقّ آسان کنم</w:t>
      </w:r>
    </w:p>
    <w:p>
      <w:pPr>
        <w:pStyle w:val="BookText"/>
        <w:rPr/>
      </w:pPr>
      <w:r>
        <w:rPr>
          <w:rFonts w:ascii="IRNazanin" w:hAnsi="IRNazanin" w:eastAsia="IRNazanin"/>
          <w:color w:val="111111"/>
          <w:sz w:val="28"/>
          <w:sz w:val="28"/>
          <w:szCs w:val="28"/>
          <w:rtl w:val="true"/>
          <w:lang w:bidi="fa-IR"/>
        </w:rPr>
        <w:t>چونکه جبریل آمد و بر من بگفت</w:t>
      </w:r>
    </w:p>
    <w:p>
      <w:pPr>
        <w:pStyle w:val="BookText"/>
        <w:rPr/>
      </w:pPr>
      <w:r>
        <w:rPr>
          <w:rFonts w:ascii="IRNazanin" w:hAnsi="IRNazanin" w:eastAsia="IRNazanin"/>
          <w:color w:val="111111"/>
          <w:sz w:val="28"/>
          <w:sz w:val="28"/>
          <w:szCs w:val="28"/>
          <w:rtl w:val="true"/>
          <w:lang w:bidi="fa-IR"/>
        </w:rPr>
        <w:t>من بگویم با شما راز نهفت</w:t>
      </w:r>
    </w:p>
    <w:p>
      <w:pPr>
        <w:pStyle w:val="BookText"/>
        <w:rPr/>
      </w:pPr>
      <w:r>
        <w:rPr>
          <w:rFonts w:ascii="IRNazanin" w:hAnsi="IRNazanin" w:eastAsia="IRNazanin"/>
          <w:color w:val="111111"/>
          <w:sz w:val="28"/>
          <w:sz w:val="28"/>
          <w:szCs w:val="28"/>
          <w:rtl w:val="true"/>
          <w:lang w:bidi="fa-IR"/>
        </w:rPr>
        <w:t>این چنین گفته است قهّار جهان</w:t>
      </w:r>
    </w:p>
    <w:p>
      <w:pPr>
        <w:pStyle w:val="BookText"/>
        <w:rPr/>
      </w:pPr>
      <w:r>
        <w:rPr>
          <w:rFonts w:ascii="Amiri" w:hAnsi="Amiri" w:eastAsia="Amiri" w:cs="Amiri"/>
          <w:color w:val="111111"/>
          <w:sz w:val="28"/>
          <w:sz w:val="28"/>
          <w:szCs w:val="28"/>
          <w:rtl w:val="true"/>
          <w:lang w:bidi="ar-SA"/>
        </w:rPr>
        <w:t>حقّ و قیّوم خدای غیب دان</w:t>
      </w:r>
    </w:p>
    <w:p>
      <w:pPr>
        <w:pStyle w:val="BookText"/>
        <w:rPr/>
      </w:pPr>
      <w:r>
        <w:rPr>
          <w:rFonts w:ascii="IRNazanin" w:hAnsi="IRNazanin" w:eastAsia="IRNazanin"/>
          <w:color w:val="111111"/>
          <w:sz w:val="28"/>
          <w:sz w:val="28"/>
          <w:szCs w:val="28"/>
          <w:rtl w:val="true"/>
          <w:lang w:bidi="fa-IR"/>
        </w:rPr>
        <w:t>مرتضی والی در این ملک من است</w:t>
      </w:r>
    </w:p>
    <w:p>
      <w:pPr>
        <w:pStyle w:val="BookText"/>
        <w:rPr/>
      </w:pPr>
      <w:r>
        <w:rPr>
          <w:rFonts w:ascii="IRNazanin" w:hAnsi="IRNazanin" w:eastAsia="IRNazanin"/>
          <w:color w:val="111111"/>
          <w:sz w:val="28"/>
          <w:sz w:val="28"/>
          <w:szCs w:val="28"/>
          <w:rtl w:val="true"/>
          <w:lang w:bidi="fa-IR"/>
        </w:rPr>
        <w:t>هر که این سرّ را نداند او زنست</w:t>
      </w:r>
      <w:r>
        <w:rPr>
          <w:rStyle w:val="FootnoteAnchor"/>
          <w:rtl w:val="true"/>
        </w:rPr>
        <w:footnoteReference w:id="348"/>
      </w:r>
    </w:p>
    <w:p>
      <w:pPr>
        <w:pStyle w:val="Heading4"/>
        <w:numPr>
          <w:ilvl w:val="3"/>
          <w:numId w:val="1"/>
        </w:numPr>
        <w:rPr/>
      </w:pPr>
      <w:bookmarkStart w:id="364" w:name="__RefHeading___Toc3884135_211673320"/>
      <w:bookmarkStart w:id="365" w:name="_Toc148"/>
      <w:bookmarkEnd w:id="364"/>
      <w:r>
        <w:rPr/>
        <w:t>4</w:t>
      </w:r>
      <w:r>
        <w:rPr>
          <w:rtl w:val="true"/>
        </w:rPr>
        <w:t xml:space="preserve"> - </w:t>
      </w:r>
      <w:r>
        <w:rPr>
          <w:rtl w:val="true"/>
        </w:rPr>
        <w:t>محمد بن طلحه شافعی‌</w:t>
      </w:r>
      <w:bookmarkEnd w:id="3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دانسته شود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قول خداوند متعال در آیه مباهله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 أَبْناءَکُمْ وَ نِساءَنا وَ نِساءَکُمْ وَ أَنْفُسَنا وَ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علی‌علیه السلام است آن گونه که گذشت؛ زیرا خداوند جلّ و علا جان رسول خداصلی الله علیه وآله و جان علی‌علیه السلام را مقرون به هم قرار داده و آن دو را با هم جمع کرده، لذا در حدیث غدیر هر چه برای رسول خداصلی الله علیه وآله نسبت به مؤمنین ثابت است برای حضرت علی‌علیه السلام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مؤمنین سزاوارتر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همان معنا برای حضرت علی‌علیه السلام ثابت</w:t>
      </w:r>
      <w:bookmarkStart w:id="366" w:name="pg436_3101"/>
    </w:p>
    <w:p>
      <w:pPr>
        <w:pStyle w:val="BookText"/>
        <w:rPr/>
      </w:pPr>
      <w:bookmarkEnd w:id="3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است عالی و درجه‌ای است بس بزرگ که پیامبرصلی الله علیه وآله تنها به حضرت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اولیاء خداست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367" w:name="__RefHeading___Toc3884137_211673320"/>
      <w:bookmarkStart w:id="368" w:name="_Toc149"/>
      <w:bookmarkEnd w:id="367"/>
      <w:r>
        <w:rPr/>
        <w:t>5</w:t>
      </w:r>
      <w:r>
        <w:rPr>
          <w:rtl w:val="true"/>
        </w:rPr>
        <w:t xml:space="preserve"> - </w:t>
      </w:r>
      <w:r>
        <w:rPr>
          <w:rtl w:val="true"/>
        </w:rPr>
        <w:t>سبط بن جوزی‌</w:t>
      </w:r>
      <w:bookmarkEnd w:id="368"/>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اولی و سزاوارتر به او هستم پس علی‌علیه السلام سزاوارتر به اوست</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369" w:name="__RefHeading___Toc3884139_211673320"/>
      <w:bookmarkStart w:id="370" w:name="_Toc150"/>
      <w:bookmarkEnd w:id="369"/>
      <w:r>
        <w:rPr/>
        <w:t>6</w:t>
      </w:r>
      <w:r>
        <w:rPr>
          <w:rtl w:val="true"/>
        </w:rPr>
        <w:t xml:space="preserve"> - </w:t>
      </w:r>
      <w:r>
        <w:rPr>
          <w:rtl w:val="true"/>
        </w:rPr>
        <w:t>محمد بن یوسف گنجی شافعی‌</w:t>
      </w:r>
      <w:bookmarkEnd w:id="37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غدیر خم دلالت بر تولیه و استخلاف دارد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71" w:name="__RefHeading___Toc3884141_211673320"/>
      <w:bookmarkStart w:id="372" w:name="_Toc151"/>
      <w:bookmarkEnd w:id="371"/>
      <w:r>
        <w:rPr/>
        <w:t>7</w:t>
      </w:r>
      <w:r>
        <w:rPr>
          <w:rtl w:val="true"/>
        </w:rPr>
        <w:t xml:space="preserve"> - </w:t>
      </w:r>
      <w:r>
        <w:rPr>
          <w:rtl w:val="true"/>
        </w:rPr>
        <w:t>سعیدالدین فرغانی‌</w:t>
      </w:r>
      <w:bookmarkEnd w:id="372"/>
    </w:p>
    <w:p>
      <w:pPr>
        <w:pStyle w:val="BookText"/>
        <w:rPr/>
      </w:pPr>
      <w:r>
        <w:rPr>
          <w:rFonts w:ascii="IRNazanin" w:hAnsi="IRNazanin" w:eastAsia="IRNazanin"/>
          <w:color w:val="111111"/>
          <w:sz w:val="28"/>
          <w:sz w:val="28"/>
          <w:szCs w:val="28"/>
          <w:rtl w:val="true"/>
          <w:lang w:bidi="fa-IR"/>
        </w:rPr>
        <w:t>او در شرح یک بیت از ابن فارض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بالتأویل ما کان مشکلاً</w:t>
      </w:r>
    </w:p>
    <w:p>
      <w:pPr>
        <w:pStyle w:val="BookText"/>
        <w:rPr/>
      </w:pPr>
      <w:r>
        <w:rPr>
          <w:rFonts w:ascii="IRNazanin" w:hAnsi="IRNazanin" w:eastAsia="IRNazanin"/>
          <w:color w:val="111111"/>
          <w:sz w:val="28"/>
          <w:sz w:val="28"/>
          <w:szCs w:val="28"/>
          <w:rtl w:val="true"/>
          <w:lang w:bidi="fa-IR"/>
        </w:rPr>
        <w:t>علیّ بعلم ناله بالوصیة</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شعر به این مطلب اشاره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کتاب و سنت را بیان و واضح خواهد کرد به توسّط علمی که به او رسیده است؛ زیرا پیامبرصلی الله علیه وآله او را وصیّ و قائم مقام خود قرار داد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73" w:name="__RefHeading___Toc3884143_211673320"/>
      <w:bookmarkStart w:id="374" w:name="_Toc152"/>
      <w:bookmarkEnd w:id="373"/>
      <w:r>
        <w:rPr/>
        <w:t>8</w:t>
      </w:r>
      <w:r>
        <w:rPr>
          <w:rtl w:val="true"/>
        </w:rPr>
        <w:t xml:space="preserve"> - </w:t>
      </w:r>
      <w:r>
        <w:rPr>
          <w:rtl w:val="true"/>
        </w:rPr>
        <w:t>تقی الدین مقریزی‌</w:t>
      </w:r>
      <w:bookmarkEnd w:id="3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ابن زولاق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هجدهم ذی حجه،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غدیر خم است جماعتی از اهل مصر و مغرب زمین و متابعین آن‌ها دور هم جمع می‌شدند</w:t>
      </w:r>
      <w:bookmarkStart w:id="375" w:name="pg436_3103"/>
    </w:p>
    <w:p>
      <w:pPr>
        <w:pStyle w:val="BookText"/>
        <w:rPr/>
      </w:pPr>
      <w:bookmarkEnd w:id="375"/>
      <w:r>
        <w:rPr>
          <w:rFonts w:ascii="IRNazanin" w:hAnsi="IRNazanin" w:eastAsia="IRNazanin"/>
          <w:color w:val="111111"/>
          <w:sz w:val="28"/>
          <w:sz w:val="28"/>
          <w:szCs w:val="28"/>
          <w:rtl w:val="true"/>
          <w:lang w:bidi="fa-IR"/>
        </w:rPr>
        <w:t>و دعا می‌خواندند؛ زیرا آن روز عید بود، به جهت آن که رسول خداصلی الله علیه وآله در آن روز عهد کرد به امیرالمؤمنین علی بن ابی طالب‌علیه السلام و او را خلیفه خود قرار داد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376" w:name="__RefHeading___Toc3884145_211673320"/>
      <w:bookmarkStart w:id="377" w:name="_Toc153"/>
      <w:bookmarkEnd w:id="376"/>
      <w:r>
        <w:rPr/>
        <w:t>9</w:t>
      </w:r>
      <w:r>
        <w:rPr>
          <w:rtl w:val="true"/>
        </w:rPr>
        <w:t xml:space="preserve"> - </w:t>
      </w:r>
      <w:r>
        <w:rPr>
          <w:rtl w:val="true"/>
        </w:rPr>
        <w:t>سعدالدین تفتازانی‌</w:t>
      </w:r>
      <w:bookmarkEnd w:id="377"/>
    </w:p>
    <w:p>
      <w:pPr>
        <w:pStyle w:val="BookText"/>
        <w:rPr/>
      </w:pPr>
      <w:r>
        <w:rPr>
          <w:rFonts w:ascii="IRNazanin" w:hAnsi="IRNazanin" w:eastAsia="IRNazanin"/>
          <w:color w:val="111111"/>
          <w:sz w:val="28"/>
          <w:sz w:val="28"/>
          <w:szCs w:val="28"/>
          <w:rtl w:val="true"/>
          <w:lang w:bidi="fa-IR"/>
        </w:rPr>
        <w:t>او در دلالت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آزاد کننده و گاهی آزاد شده و هم قسم، همسایه، پسر عمو، یاور و سرپرست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 هِیَ مَوْلاکُمْ یعنی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ابو 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أنکحت نفسها بغیر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خودش را بدون اذن مولایش به نکاح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در این حدیث به معنای سزاوارتر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است و نیز از بسیاری از بزرگان اهل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این معناست، نه این که صفت باشد و به منزله اولی به تصرف، تا اعتراض گردد که این کلمه صیغه اسم تفضیل نیست، و به این معنا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اراده شود، تا با صدر حدیث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این که با پنج معنای اول مناسبت ندارد، و این امری است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معنای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معنا ندارد که پیامبرصلی الله علیه وآله مردم را در آن مکان برای ابلاغ این معنا جمع کرده باشد، این مطلب نیز واضح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ولایت بر مردم، و سرپرستی و مالکیّت تدبیر امر مردم و تصرّف در شؤون آنان همانند منزلت پیامبرصلی الله علیه وآله با معنای امامت سازگاری دارد</w:t>
      </w:r>
      <w:r>
        <w:rPr>
          <w:rFonts w:eastAsia="IRNazanin" w:cs="IRNazanin"/>
          <w:color w:val="111111"/>
          <w:sz w:val="28"/>
          <w:szCs w:val="28"/>
          <w:rtl w:val="true"/>
          <w:lang w:bidi="fa-IR"/>
        </w:rPr>
        <w:t>».</w:t>
      </w:r>
      <w:bookmarkStart w:id="378" w:name="pg436_3105"/>
    </w:p>
    <w:p>
      <w:pPr>
        <w:pStyle w:val="BookText"/>
        <w:rPr/>
      </w:pPr>
      <w:bookmarkEnd w:id="378"/>
      <w:r>
        <w:rPr>
          <w:rStyle w:val="FootnoteAnchor"/>
          <w:rtl w:val="true"/>
        </w:rPr>
        <w:footnoteReference w:id="354"/>
      </w:r>
    </w:p>
    <w:p>
      <w:pPr>
        <w:pStyle w:val="Heading3"/>
        <w:numPr>
          <w:ilvl w:val="2"/>
          <w:numId w:val="1"/>
        </w:numPr>
        <w:rPr/>
      </w:pPr>
      <w:bookmarkStart w:id="379" w:name="__RefHeading___Toc3884147_211673320"/>
      <w:bookmarkStart w:id="380" w:name="_Toc154"/>
      <w:bookmarkEnd w:id="379"/>
      <w:r>
        <w:rPr>
          <w:rtl w:val="true"/>
        </w:rPr>
        <w:t>کتمان کنندگان حدیث غدیر</w:t>
      </w:r>
      <w:bookmarkEnd w:id="380"/>
    </w:p>
    <w:p>
      <w:pPr>
        <w:pStyle w:val="BookText"/>
        <w:rPr/>
      </w:pPr>
      <w:r>
        <w:rPr>
          <w:rFonts w:ascii="IRNazanin" w:hAnsi="IRNazanin" w:eastAsia="IRNazanin"/>
          <w:color w:val="111111"/>
          <w:sz w:val="28"/>
          <w:sz w:val="28"/>
          <w:szCs w:val="28"/>
          <w:rtl w:val="true"/>
          <w:lang w:bidi="fa-IR"/>
        </w:rPr>
        <w:t>مطابق برخی از روایات، حضرت امیرالمؤمنین‌علیه السلام در مجامعی از صحابه خواست تا کسانی که در روز غدیر خم حاضر بوده و از پیامبرصلی الله علیه وآله حدیث غدیر را شنیدند برخیزند و در بین جمعیّت شهادت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برخواسته و گواهی دادند ولی برخی نیز بدون هیچ علت خاص از شهادت سرباز زده و بهانه‌هایی آوردند و در نتیجه مبتلا به امراضی شدند که هرگز علاج‌پذیر نبود، که از جمله می‌توان به این افراد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جهت کتمان حدیث غدیر به مرض برص مبتلا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کتمان حدیث غدیر کور 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جهت کتمان حدیث غدیر خم کور 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کتمان حدیث و نفرین امیرالمؤمنین‌علیه السلام به جاهلیّت بازگشت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381" w:name="__RefHeading___Toc3884149_211673320"/>
      <w:bookmarkStart w:id="382" w:name="_Toc155"/>
      <w:bookmarkEnd w:id="381"/>
      <w:r>
        <w:rPr>
          <w:rtl w:val="true"/>
        </w:rPr>
        <w:t>فضیلت روزه روز غدیر</w:t>
      </w:r>
      <w:bookmarkEnd w:id="3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با سند صحیح از ابی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از ماه ذی حجه روزه بگیرد برای او معادل شصت ماه روزه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غدیر خم است، هنگامی که پیامبرصلی الله علیه وآله دست علی بن ابی طالب‌علیه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سرپرست 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تو ای فرزند ابوطالب، تو مولای من و مولای هر مسلمانی</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حدیث را خطیب بغدادی از عبداللَّه بن علی بن محمد بن بشران، از حافظ علی بن عمر دارقطنی، از ابی نصر حبشون خلّال، از علی بن سعید رملی، از ضمرة بن ربیعه، از عبداللَّه بن شوذب، از مطر ورّاق، از شهر بن حوشب، از ابی هریره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جمهور اهل سنت اجماع بر عدالت و وثاقت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او را از اولیا شمرده،</w:t>
      </w:r>
      <w:r>
        <w:rPr>
          <w:rStyle w:val="FootnoteAnchor"/>
          <w:rtl w:val="true"/>
        </w:rPr>
        <w:footnoteReference w:id="360"/>
      </w: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ثنا گفته و احمد بن عبداللَّه عجلی و یحیی و ابن شیبه و احمد و نسوی او را توثیق کرده‌اند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ابن عساکر نقل می‌کند که از احمد بن حنبل درباره او سؤال شد، او حدیثش را ستود، و خودش را نیز توثیق کرده و بر او ثنا گفت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بن طهمان ورّاق، ابو رجاء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او را از اولیاء برشمرده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ابن حبّان او را جزء ثقات آورده، و از عجلی نقل کرده که او صدوق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بخاری و مسلم و بقیه صحاح از او روایت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حافظ از اولیاء به حساب آورده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خزرجی از احمد و ابن معین نقل کرده که او ثقه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از ثقات دانسته و از سفیان ثوری نقل کرده که او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خلفون توثیقش را از ابن نمیر و ابی طالب و عجلی و ابن عمار و</w:t>
      </w:r>
      <w:bookmarkStart w:id="383" w:name="pg436_3109"/>
    </w:p>
    <w:p>
      <w:pPr>
        <w:pStyle w:val="BookText"/>
        <w:rPr/>
      </w:pPr>
      <w:bookmarkEnd w:id="383"/>
      <w:r>
        <w:rPr>
          <w:rFonts w:ascii="IRNazanin" w:hAnsi="IRNazanin" w:eastAsia="IRNazanin"/>
          <w:color w:val="111111"/>
          <w:sz w:val="28"/>
          <w:sz w:val="28"/>
          <w:szCs w:val="28"/>
          <w:rtl w:val="true"/>
          <w:lang w:bidi="fa-IR"/>
        </w:rPr>
        <w:t>ابن معین و نسائی، نقل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ضمرة بن ربیعه قرشی ابو عبداللَّه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احمد بن حنبل نقل کرده که او ثقه مأمون و مرد صالح و ملیح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معین نقل کرده که او ثقه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ابن سعد نیز او را ثقه مأمون و اهل خیر معرّفی کرده که هیچ کس افضل از او نبوده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علی بن سعید ابی حمله 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توثیق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از کسی نشنیده‌ام که درباره او حرفی بزند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را اختیار کرده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 بن موسی بن ایّوب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توثیق کرده و از دارقطنی حکایت شده که او صدوق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علی بن عمر، ابو الحسن بغدادی، مشهور به دارقطنی،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بسیاری از علمای اهل سنت او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او را یگانه دهر و </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و ابن خلّکان</w:t>
      </w:r>
      <w:r>
        <w:rPr>
          <w:rStyle w:val="FootnoteAnchor"/>
          <w:rtl w:val="true"/>
        </w:rPr>
        <w:footnoteReference w:id="374"/>
      </w:r>
      <w:r>
        <w:rPr>
          <w:rFonts w:ascii="IRNazanin" w:hAnsi="IRNazanin" w:eastAsia="IRNazanin"/>
          <w:color w:val="111111"/>
          <w:sz w:val="28"/>
          <w:sz w:val="28"/>
          <w:szCs w:val="28"/>
          <w:rtl w:val="true"/>
          <w:lang w:bidi="fa-IR"/>
        </w:rPr>
        <w:t>و حاکم نیشابوری او را بسیار ستایش کرده‌اند</w:t>
      </w:r>
      <w:r>
        <w:rPr>
          <w:rFonts w:eastAsia="IRNazanin" w:cs="IRNazanin"/>
          <w:color w:val="111111"/>
          <w:sz w:val="28"/>
          <w:szCs w:val="28"/>
          <w:rtl w:val="true"/>
          <w:lang w:bidi="fa-IR"/>
        </w:rPr>
        <w:t>.</w:t>
      </w:r>
    </w:p>
    <w:p>
      <w:pPr>
        <w:pStyle w:val="Heading3"/>
        <w:numPr>
          <w:ilvl w:val="2"/>
          <w:numId w:val="1"/>
        </w:numPr>
        <w:rPr/>
      </w:pPr>
      <w:bookmarkStart w:id="384" w:name="__RefHeading___Toc3884151_211673320"/>
      <w:bookmarkStart w:id="385" w:name="_Toc156"/>
      <w:bookmarkEnd w:id="384"/>
      <w:r>
        <w:rPr>
          <w:rtl w:val="true"/>
        </w:rPr>
        <w:t>احتجاجات به حدیث غدیر</w:t>
      </w:r>
      <w:bookmarkEnd w:id="385"/>
    </w:p>
    <w:p>
      <w:pPr>
        <w:pStyle w:val="Heading4"/>
        <w:numPr>
          <w:ilvl w:val="3"/>
          <w:numId w:val="1"/>
        </w:numPr>
        <w:rPr/>
      </w:pPr>
      <w:bookmarkStart w:id="386" w:name="__RefHeading___Toc3884153_211673320"/>
      <w:bookmarkStart w:id="387" w:name="_Toc157"/>
      <w:bookmarkEnd w:id="386"/>
      <w:r>
        <w:rPr/>
        <w:t>1</w:t>
      </w:r>
      <w:r>
        <w:rPr>
          <w:rtl w:val="true"/>
        </w:rPr>
        <w:t xml:space="preserve"> - </w:t>
      </w:r>
      <w:r>
        <w:rPr>
          <w:rtl w:val="true"/>
        </w:rPr>
        <w:t>احتجاج امام علی‌علیه السلام‌</w:t>
      </w:r>
      <w:bookmarkEnd w:id="3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بعد از وفات پیامبر اکرم‌صلی الله علیه وآله در هر موقعیتی که مناسب می‌دید حقانیت خود را از هر راه ممکن به اثبات می‌رساند که از آن جمله تذکّر به حدیث</w:t>
      </w:r>
    </w:p>
    <w:p>
      <w:pPr>
        <w:pStyle w:val="BookText"/>
        <w:rPr/>
      </w:pPr>
      <w:r>
        <w:rPr>
          <w:rFonts w:ascii="IRNazanin" w:hAnsi="IRNazanin" w:eastAsia="IRNazanin"/>
          <w:color w:val="111111"/>
          <w:sz w:val="28"/>
          <w:sz w:val="28"/>
          <w:szCs w:val="28"/>
          <w:rtl w:val="true"/>
          <w:lang w:bidi="fa-IR"/>
        </w:rPr>
        <w:t>غدیر و ولایت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w:t>
      </w:r>
    </w:p>
    <w:p>
      <w:pPr>
        <w:pStyle w:val="BookText"/>
        <w:rPr/>
      </w:pPr>
      <w:r>
        <w:rPr>
          <w:rFonts w:ascii="IRNazanin" w:hAnsi="IRNazanin" w:eastAsia="IRNazanin"/>
          <w:color w:val="111111"/>
          <w:sz w:val="28"/>
          <w:sz w:val="28"/>
          <w:szCs w:val="28"/>
          <w:rtl w:val="true"/>
          <w:lang w:bidi="fa-IR"/>
        </w:rPr>
        <w:t>خطیب خوارزمی حنفی و حمّوئی شافعی با سند خود از ابی الطفیل عامر بن واثله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کنار درب اتاقی بودم که علی‌علیه السلام و پنج نفر دیگر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 شما به چیزی احتجاج خواهم کرد که عرب و عجم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خدا را به توحید بخواند؟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کسی هست که رسول خدا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لیبلّغ الشاهد الغائب،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مضمون را جماعت بسیاری از اهل سنت در کتاب‌های خود آورده‌اند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حاتم شامی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هجر هیثمی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عقیلی</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 عبداللَّه الحسین بن هارون ضبّی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شافعی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شافعی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 عثمان</w:t>
      </w:r>
    </w:p>
    <w:p>
      <w:pPr>
        <w:pStyle w:val="BookText"/>
        <w:rPr/>
      </w:pPr>
      <w:r>
        <w:rPr>
          <w:rFonts w:ascii="IRNazanin" w:hAnsi="IRNazanin" w:eastAsia="IRNazanin"/>
          <w:color w:val="111111"/>
          <w:sz w:val="28"/>
          <w:sz w:val="28"/>
          <w:szCs w:val="28"/>
          <w:rtl w:val="true"/>
          <w:lang w:bidi="fa-IR"/>
        </w:rPr>
        <w:t>حمّوئی شافعی به سند خود از تابعی بزرگ سلیم بن قیس هلالی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رسول خداصلی الله علیه وآله در عصر خلافت عثمان مشاهده کردم و جماعتی که با یکدیگر مذاکره علم و فقه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فضیلت و سوابق و هجرت قریش را متذکّر شدند و آنچه رسول خداصلی الله علیه وآله در فضیلت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جمعیت بیش از دویست نفر از جمله علی بن ابی طالب‌علیه السلام، سعد بن ابی وقاص، عبدالرحمن بن عوف، طلحه، زبیر، مقداد، هاشم بن عتبه، ابن عمر، حسن‌علیه السلام، حسین‌علیه السلام، ابن عباس، محمد بن ابی‌بکر و عبداللَّه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انصار ابیّ بن کعب، زید بن ثابت، ابو ایوب انصاری، ابو الهیثم بن تیهان، محمد بن سلمه، قیس بن سعد، جابر بن عبداللَّه، انس 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و اهل بیتش ساکت نشسته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رو به حضرت کرده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سخن نمی‌گویی؟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قبیله‌ای نبود جز آن که فضیلت خود را بیان کرده و حق خود را ذکر کرد، ولی من از شما سؤال می‌کنم از جماعت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توسط چه کسی این فضیلت را به شما عطا فرمود؟ آیا به توسط شما و عشایر و اهل بیوتتان یا توسط غیر شما؟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این‌ها را توسط محمدصلی الله علیه وآله و عشیره او</w:t>
      </w:r>
    </w:p>
    <w:p>
      <w:pPr>
        <w:pStyle w:val="BookText"/>
        <w:rPr/>
      </w:pPr>
      <w:r>
        <w:rPr>
          <w:rFonts w:ascii="IRNazanin" w:hAnsi="IRNazanin" w:eastAsia="IRNazanin"/>
          <w:color w:val="111111"/>
          <w:sz w:val="28"/>
          <w:sz w:val="28"/>
          <w:szCs w:val="28"/>
          <w:rtl w:val="true"/>
          <w:lang w:bidi="fa-IR"/>
        </w:rPr>
        <w:t>به ما عطا کرده و منّت گذاشته است نه به واسطه خود ما و عشایر و اهل بیوت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حضرت‌علیه السلام شروع به ذکر مناقب و فضائل خود کرده یکی پس از دیگری آن‌ها را برمی‌شمارد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این آیه کجا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و کجا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 کجا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مخصوص برخی از مؤمنین است یا شامل جمیع آنان خواهد شد؟ خداوند عزّ وجلّ پیامبر خود را امر نمود تا والیان امرشان را معرفی کند، و نیز همان گونه که برای آنان نماز و زکات و حجّ را تفسیر نمود، ولایت را نیز تفسیر نماید و مرا نیز در غدیر خم منصوب به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به رسالتی کرده که دلم به آن تنگ آمده است و می‌ترسم که با ابلاغ آن مردم مرا تکذیب کنند، ولی مرا تهدید کرده که آن را ابلاغ کنم وگرنه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نمود تا ندای نماز جماعت سر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 وجل مولای من و من مولای مؤمنین و اولی به آن‌ها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پس علی مولای او است، بار خدایا هر کس که ولایت او را پذیرفت او را دوست داشته و او را تحت ولایت و سلطه خود قرار بده، و هر کس که از روی عناد و سرکشی از ولایت او سرباز زد او را دشمن بدار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کوفه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بعد از آنکه به او خبر رسید که مردم او را در ادعای حقانیت خود بر</w:t>
      </w:r>
    </w:p>
    <w:p>
      <w:pPr>
        <w:pStyle w:val="BookText"/>
        <w:rPr/>
      </w:pPr>
      <w:r>
        <w:rPr>
          <w:rFonts w:ascii="IRNazanin" w:hAnsi="IRNazanin" w:eastAsia="IRNazanin"/>
          <w:color w:val="111111"/>
          <w:sz w:val="28"/>
          <w:sz w:val="28"/>
          <w:szCs w:val="28"/>
          <w:rtl w:val="true"/>
          <w:lang w:bidi="fa-IR"/>
        </w:rPr>
        <w:t>خلافت متهم می‌سازند در رحبه کوفه میان جماعتی از مردم حاضر شده و به حدیث غدیر بر ضدّ کسانی که با او به نزاع برخاسته بودند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احتجاج به حدّی شایع و علنی بود که عده بسیاری از تابعین آن را نقل کرده و علما نیز با سندهای مختلف و متظافر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راویانی که این قصه را نقل کرده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سلیمان 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سند خود از ابی سلیمان مؤذن نقل کرده که علی‌علیه السلام با مردم چنین احتجاج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رسول خداصلی الله علیه وآله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قومی به آن شهادت دادند ولی زید بن ارقم از آن امساک نموده و شهادت نداد در حالی که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نفرین کرد که خداوند او را کور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کوری حدیث غدیر را روایت می‌نمود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جُوَین عُرَنی، ابو قدامه بجلی، صحابی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بن عمر</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حبیش اسدی</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 زیاد</w:t>
      </w:r>
      <w:r>
        <w:rPr>
          <w:rFonts w:eastAsia="IRNazanin" w:cs="IRNazanin"/>
          <w:color w:val="111111"/>
          <w:sz w:val="28"/>
          <w:szCs w:val="28"/>
          <w:rtl w:val="true"/>
          <w:lang w:bidi="fa-IR"/>
        </w:rPr>
        <w:t>.</w:t>
      </w:r>
    </w:p>
    <w:p>
      <w:pPr>
        <w:pStyle w:val="BookText"/>
        <w:rPr/>
      </w:pPr>
      <w:r>
        <w:rPr>
          <w:rStyle w:val="FootnoteAnchor"/>
          <w:rtl w:val="true"/>
        </w:rPr>
        <w:footnoteReference w:id="39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بن یُثیع</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ابی حدّان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الطفیل عامر بن واثله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عبد خیر بن یزید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ابی لیلی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ذی مرّ</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عمیرة بن سعد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یعلی بن مرّه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رمله عبداللَّه بن ابی امامه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 شقیق بن سلمه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برخی از گواهان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کسانی که در روز رحبه شهادت و گواهی برای امیرالمؤمنین‌علیه السلام به حدیث غدیر داده‌اند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عمرة بن عمرو بن محصن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خالد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شریح خویلد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سعد بن مالک خُدری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سهل بن سعد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 خادم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عازب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طریف عدی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 به سند صحیح نقل کرده که تعداد نفراتی که در آن منطقه حاضر</w:t>
      </w:r>
    </w:p>
    <w:p>
      <w:pPr>
        <w:pStyle w:val="BookText"/>
        <w:rPr/>
      </w:pPr>
      <w:r>
        <w:rPr>
          <w:rFonts w:ascii="IRNazanin" w:hAnsi="IRNazanin" w:eastAsia="IRNazanin"/>
          <w:color w:val="111111"/>
          <w:sz w:val="28"/>
          <w:sz w:val="28"/>
          <w:szCs w:val="28"/>
          <w:rtl w:val="true"/>
          <w:lang w:bidi="fa-IR"/>
        </w:rPr>
        <w:t>بوده و احتجاج امیرالمؤمنین‌علیه السلام را به حدیث غدیر شنیدند سی نفر بوده‌اند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آن جا که تاریخ این احتجاج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از وقت صدور حدیث 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می‌گذشته است، طبیعی به نظر می‌رسد که بسیاری از صحابه که حدیث را شنیده بوده‌اند از دار دنیا رحلت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در جنگ‌ها شهید شده و برخی دیگر نیز در کشورها و شهرهای مختلف پراکنده شده‌اند و تنها این سی نفر کسانی بودند که در کوفه آن هم در منطقه رحبه در آن وقت حاضر بوده و شهادت و گواهی به حدیث غدیر برای امیرالمؤمنین‌علیه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در جنگ جمل</w:t>
      </w:r>
    </w:p>
    <w:p>
      <w:pPr>
        <w:pStyle w:val="BookText"/>
        <w:rPr/>
      </w:pPr>
      <w:r>
        <w:rPr>
          <w:rFonts w:ascii="IRNazanin" w:hAnsi="IRNazanin" w:eastAsia="IRNazanin"/>
          <w:color w:val="111111"/>
          <w:sz w:val="28"/>
          <w:sz w:val="28"/>
          <w:szCs w:val="28"/>
          <w:rtl w:val="true"/>
          <w:lang w:bidi="fa-IR"/>
        </w:rPr>
        <w:t>یکی دیگر از مواردی که حضرت علی‌علیه السلام به حدیث غدیر احتجاج نمود در روز جنگ جمل بر طلحه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حاکم نیشابوری به سند خود از نُذیر ضبّی کوفی تابعی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علی‌علیه السلام در روز جمل بودیم، حضرت‌علیه السلام کسی را به نزد طلحة بن عبیداللَّه فرستاد تا به ملاقات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من جنگ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حضرت جدا 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سواران در کوفه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ریاح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منطقه رحبه بر علی‌علیه 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من مولای شمایم در حالی که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bookmarkStart w:id="388" w:name="pg436_3128"/>
    </w:p>
    <w:p>
      <w:pPr>
        <w:pStyle w:val="BookText"/>
        <w:rPr/>
      </w:pPr>
      <w:bookmarkEnd w:id="388"/>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در روز صفین</w:t>
      </w:r>
    </w:p>
    <w:p>
      <w:pPr>
        <w:pStyle w:val="BookText"/>
        <w:rPr/>
      </w:pPr>
      <w:r>
        <w:rPr>
          <w:rFonts w:ascii="IRNazanin" w:hAnsi="IRNazanin" w:eastAsia="IRNazanin"/>
          <w:color w:val="111111"/>
          <w:sz w:val="28"/>
          <w:sz w:val="28"/>
          <w:szCs w:val="28"/>
          <w:rtl w:val="true"/>
          <w:lang w:bidi="fa-IR"/>
        </w:rPr>
        <w:t>سلیم بن قیس هلالی، تابعی بزرگ در کتاب خود نقل می‌کند که امیرالمؤمنین‌علیه السلام در صفین در میان لشکر خود بر منبر رفت و مردم را دور خود جمع کرده و برای آنان که از نواحی مختلف بوده و از آن جمله مهاجرین و انصار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مناقب من بیش از آن است که احصا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 حدیث نیز حضرت به طور تفصیل فضائل خود را بیان کرده که از آن جمله تذکّر به حدیث غدیر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89" w:name="__RefHeading___Toc3884155_211673320"/>
      <w:bookmarkStart w:id="390" w:name="_Toc158"/>
      <w:bookmarkEnd w:id="389"/>
      <w:r>
        <w:rPr/>
        <w:t>2</w:t>
      </w:r>
      <w:r>
        <w:rPr>
          <w:rtl w:val="true"/>
        </w:rPr>
        <w:t xml:space="preserve"> - </w:t>
      </w:r>
      <w:r>
        <w:rPr>
          <w:rtl w:val="true"/>
        </w:rPr>
        <w:t>احتجاج حضرت زهراعلیها السلام به حدیث غدیر</w:t>
      </w:r>
      <w:bookmarkEnd w:id="390"/>
    </w:p>
    <w:p>
      <w:pPr>
        <w:pStyle w:val="BookText"/>
        <w:rPr/>
      </w:pPr>
      <w:r>
        <w:rPr>
          <w:rFonts w:ascii="IRNazanin" w:hAnsi="IRNazanin" w:eastAsia="IRNazanin"/>
          <w:color w:val="111111"/>
          <w:sz w:val="28"/>
          <w:sz w:val="28"/>
          <w:szCs w:val="28"/>
          <w:rtl w:val="true"/>
          <w:lang w:bidi="fa-IR"/>
        </w:rPr>
        <w:t>شمس الدین ابوالخیر جزری دمشقی شافعی به سند خود از امّ کلثوم دختر فاطمه‌علیها السلام، و او از فاطمه زهراعلیها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أنسیتم قول رسول اللَّه‌صلی الله علیه وآله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کردید گفتار رسول خداصلی الله علیه وآله در روز غدیر خم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همانند هارون نزد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غدیر نیز امام حسن و امام حسین‌علیهما السلام تمسک کرده و احتجاج نموده‌اند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391" w:name="__RefHeading___Toc3884157_211673320"/>
      <w:bookmarkStart w:id="392" w:name="_Toc159"/>
      <w:bookmarkEnd w:id="391"/>
      <w:r>
        <w:rPr/>
        <w:t>3</w:t>
      </w:r>
      <w:r>
        <w:rPr>
          <w:rtl w:val="true"/>
        </w:rPr>
        <w:t xml:space="preserve"> - </w:t>
      </w:r>
      <w:r>
        <w:rPr>
          <w:rtl w:val="true"/>
        </w:rPr>
        <w:t>احتجاج دیگران به حدیث غدیر</w:t>
      </w:r>
      <w:bookmarkEnd w:id="3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اهل بیت‌علیهم السلام نیز، در مواردی خاص به حدیث غدیر خم احتجاج و تمسک کرده‌اند و این به نوبه خود بر این دلالت دارد که این حدیث نزد عموم مسلمانان از</w:t>
      </w:r>
    </w:p>
    <w:p>
      <w:pPr>
        <w:pStyle w:val="BookText"/>
        <w:rPr/>
      </w:pPr>
      <w:r>
        <w:rPr>
          <w:rFonts w:ascii="IRNazanin" w:hAnsi="IRNazanin" w:eastAsia="IRNazanin"/>
          <w:color w:val="111111"/>
          <w:sz w:val="28"/>
          <w:sz w:val="28"/>
          <w:szCs w:val="28"/>
          <w:rtl w:val="true"/>
          <w:lang w:bidi="fa-IR"/>
        </w:rPr>
        <w:t>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عبداللَّه بن جعفر بر معاویه به حدیث غدیر بعد از شهادت امیرالمؤمنین‌علیه السلام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بُرد بر عمرو بن عاص به حدیث غدیر خم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عمرو بن عاص بر معاویه به حدیث غدیر</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عمار بن یاسر در روز صفین بر عمرو بن عاص به حدیث غدیر</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اصبغ بن نباته به حدیث غدیر در مجلس معاویه در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جوانی با ابو هریره به حدیث غدیر در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مناظره را ابوبکر هیثمی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یعلی و طبرانی و بزّار به دو طریق نقل کرده، و یکی از آن دو طریق را تصحیح و طریق دیگر را توثیق نموده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شخصی بر زید بن ارقم به حدیث غدیر خم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مردی عراقی با جابر بن عبداللَّه انصاری به حدیث غدیر</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قیس بن سعد بر معاویه به حدیث غدیر خم در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4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کردن دارمیّه حجونیّه بر معاویه به حدیث غدیر در سال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429"/>
      </w:r>
      <w:bookmarkStart w:id="393" w:name="pg436_3132"/>
    </w:p>
    <w:p>
      <w:pPr>
        <w:pStyle w:val="BookText"/>
        <w:rPr/>
      </w:pPr>
      <w:bookmarkEnd w:id="39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عمر بن عبدالعزیز خلیفه اموی به حدیث غدیر</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کردن مأمون خلیفه عباسی به حدیث غدیر خم بر فقهاء</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394" w:name="__RefHeading___Toc3884159_211673320"/>
      <w:bookmarkStart w:id="395" w:name="_Toc160"/>
      <w:bookmarkEnd w:id="394"/>
      <w:r>
        <w:rPr>
          <w:rtl w:val="true"/>
        </w:rPr>
        <w:t>بررسی شبهات‌</w:t>
      </w:r>
      <w:bookmarkEnd w:id="395"/>
    </w:p>
    <w:p>
      <w:pPr>
        <w:pStyle w:val="Heading4"/>
        <w:numPr>
          <w:ilvl w:val="3"/>
          <w:numId w:val="1"/>
        </w:numPr>
        <w:rPr/>
      </w:pPr>
      <w:bookmarkStart w:id="396" w:name="__RefHeading___Toc3884161_211673320"/>
      <w:bookmarkStart w:id="397" w:name="_Toc161"/>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از آن جا که این حدیث شریف از قوی‌ترین ادله بر امامت و ولایت حضرت امیرالمؤمنین‌علیه السلام است، اهل سنت در صدد اشکال و تشکیک در سند یا دلالت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آن‌ها می‌پردازیم</w:t>
      </w:r>
      <w:r>
        <w:rPr>
          <w:rFonts w:eastAsia="IRNazanin" w:cs="IRNazanin"/>
          <w:color w:val="111111"/>
          <w:sz w:val="28"/>
          <w:szCs w:val="28"/>
          <w:rtl w:val="true"/>
          <w:lang w:bidi="fa-IR"/>
        </w:rPr>
        <w:t>:</w:t>
      </w:r>
    </w:p>
    <w:p>
      <w:pPr>
        <w:pStyle w:val="Heading4"/>
        <w:numPr>
          <w:ilvl w:val="3"/>
          <w:numId w:val="1"/>
        </w:numPr>
        <w:rPr/>
      </w:pPr>
      <w:bookmarkStart w:id="398" w:name="__RefHeading___Toc3884163_211673320"/>
      <w:bookmarkStart w:id="399" w:name="_Toc162"/>
      <w:bookmarkEnd w:id="398"/>
      <w:r>
        <w:rPr/>
        <w:t>1</w:t>
      </w:r>
      <w:r>
        <w:rPr>
          <w:rtl w:val="true"/>
        </w:rPr>
        <w:t xml:space="preserve"> - </w:t>
      </w:r>
      <w:r>
        <w:rPr>
          <w:rtl w:val="true"/>
        </w:rPr>
        <w:t>حدیث از طریق ثقات نقل نشده است</w:t>
      </w:r>
      <w:r>
        <w:rPr>
          <w:rtl w:val="true"/>
        </w:rPr>
        <w:t>!!</w:t>
      </w:r>
      <w:bookmarkEnd w:id="399"/>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طریق ثقات نرسیده و صحیح نیست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بسیاری از علمای اهل سنت تصریح به صحّت این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تمام فقهای عصرش اتفاق بر گمراه بودن او داشته و عوام را از نزدیک شدن به او باز داشته‌اند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آرایی دارد که از آن‌ها استفاده می‌شود شخصی است متعصّب و حتی نسبت به حضرت علی‌علیه السلام عناد و بغض و کینه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هیچ یک از امت خلافی نیست که عبدالرحمن بن ملجم، به جز با تأویل علی را نکشت و اجتهادش او را به این نتیجه رساند، و این چنین حساب کرده بود که کارش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حالی که بسیاری از علمای اهل سنت از پیامبر اکرم‌صلی الله علیه وآله نقل کرده‌اند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شقی‌ترین از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است، همانگونه که پی کننده شتر صالح شقی‌ترین قوم ثمود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در خبری دیگر از پیامبرصلی الله علیه وآله نقل شده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خبر دهم به شدیدترین مردم از حیث عذاب در روز قیامت؟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مردم از حیث عذاب در روز قیامت پی کننده شتر ثمود است، و کسی که محاسنت را به خون سرت سیراب خواهد کرد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شبیه یهود بلکه خود یهود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علی‌علیه السلام روزی خطاب به ابن ملجم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شرورترین خلق خدا می‌بینم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چگونه می‌توان ابن ملجم را مجتهد نامید در حالی که امام واجب الاطاعه خود را به قتل رسانده است؟ مگر پیامبرصلی الله علیه وآله خروج بر امام مسلمین را همانند خروج از جماعت مسلمین ندانسته و حکم به قتل او نکرده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ابن حزم کسی است که 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الغادیه یسار بن سبع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اهل تأویل و مجتهد می‌داند که در این عملش دارای یک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همانند کشتن عثمان نیست؛ زیرا کشتن عثمان جای اجتهاد نیست</w:t>
      </w:r>
      <w:r>
        <w:rPr>
          <w:rFonts w:eastAsia="IRNazanin" w:cs="IRNazanin"/>
          <w:color w:val="111111"/>
          <w:sz w:val="28"/>
          <w:szCs w:val="28"/>
          <w:rtl w:val="true"/>
          <w:lang w:bidi="fa-IR"/>
        </w:rPr>
        <w:t>.</w:t>
      </w:r>
      <w:r>
        <w:rPr>
          <w:rStyle w:val="FootnoteAnchor"/>
          <w:rtl w:val="true"/>
        </w:rPr>
        <w:footnoteReference w:id="44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ابوالغادیه از مجاهیل دنیا به حساب می‌آید و هیچ کس او را تعریف</w:t>
      </w:r>
      <w:bookmarkStart w:id="400" w:name="pg436_3135"/>
    </w:p>
    <w:p>
      <w:pPr>
        <w:pStyle w:val="BookText"/>
        <w:rPr/>
      </w:pPr>
      <w:bookmarkEnd w:id="400"/>
      <w:r>
        <w:rPr>
          <w:rFonts w:ascii="IRNazanin" w:hAnsi="IRNazanin" w:eastAsia="IRNazanin"/>
          <w:color w:val="111111"/>
          <w:sz w:val="28"/>
          <w:sz w:val="28"/>
          <w:szCs w:val="28"/>
          <w:rtl w:val="true"/>
          <w:lang w:bidi="fa-IR"/>
        </w:rPr>
        <w:t>و توثیق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نوع اجتهادی است که در مقابل نصوص صریح کرده است؟ مگر پیامبر اکرم‌صلی الله علیه وآله مطابق احادیث صحیح السند خطاب به عمّار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ظالم خواهند کشت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مگر پیامبرصلی الله علیه وآله در حق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مردم اختلاف کردند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قریش به عمار ولع دارد، همانا قاتل عمار و برنده لباس او در آتش است</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401" w:name="__RefHeading___Toc3884165_211673320"/>
      <w:bookmarkStart w:id="402" w:name="_Toc163"/>
      <w:bookmarkEnd w:id="401"/>
      <w:r>
        <w:rPr/>
        <w:t>2</w:t>
      </w:r>
      <w:r>
        <w:rPr>
          <w:rtl w:val="true"/>
        </w:rPr>
        <w:t xml:space="preserve"> - </w:t>
      </w:r>
      <w:r>
        <w:rPr>
          <w:rtl w:val="true"/>
        </w:rPr>
        <w:t>مردم در صحت آن نزاع دارند</w:t>
      </w:r>
      <w:r>
        <w:rPr>
          <w:rtl w:val="true"/>
        </w:rPr>
        <w:t>!!</w:t>
      </w:r>
      <w:bookmarkEnd w:id="40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وجود ندارد، ولی علما آن را نقل کرده‌اند، و مردم در صحت آن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ابراهیم حربی و طائفه‌ای از اهل علم به حدیث نقل شده که آنان در این حدیث طعن وارد کرده و آن را تضعیف کرده‌اند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در صحیح خود نقل کرده و تصریح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در این حدیث نزاع کرده باشند، اگر کسی می‌بود حتماً ابن تیمیه نام او را می‌برد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تیمیه در تضعیف این حدیث و احادیث دیگری که در مدح اهل بیت و خصوصاً علی بن ابی طالب‌علیه السلام وارد شده به جایی رسیده که حتی ناصرالدین البانی که از اتباع او در مسائل اعتقادی است این عمل او را ناخرسند دانسته و تصریح می‌کند</w:t>
      </w:r>
      <w:bookmarkStart w:id="403" w:name="pg436_3138"/>
    </w:p>
    <w:p>
      <w:pPr>
        <w:pStyle w:val="BookText"/>
        <w:rPr/>
      </w:pPr>
      <w:bookmarkEnd w:id="403"/>
      <w:r>
        <w:rPr>
          <w:rFonts w:ascii="IRNazanin" w:hAnsi="IRNazanin" w:eastAsia="IRNazanin"/>
          <w:color w:val="111111"/>
          <w:sz w:val="28"/>
          <w:sz w:val="28"/>
          <w:szCs w:val="28"/>
          <w:rtl w:val="true"/>
          <w:lang w:bidi="fa-IR"/>
        </w:rPr>
        <w:t>که او در تضعیف احادیث عجله به خرج داده است، بدون آن که طرق آن را مورد بررسی قرار دهد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جهت خصومت با شیعه و بهتر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اهل بیت‌علیهم السلام در صدد تضعیف بدون دلیل تمام احادیث فضائل و مقامات اهل بیت‌علیهم السلام و در رأس آن‌ها امام علی‌علیه السلام برآمده است</w:t>
      </w:r>
      <w:r>
        <w:rPr>
          <w:rFonts w:eastAsia="IRNazanin" w:cs="IRNazanin"/>
          <w:color w:val="111111"/>
          <w:sz w:val="28"/>
          <w:szCs w:val="28"/>
          <w:rtl w:val="true"/>
          <w:lang w:bidi="fa-IR"/>
        </w:rPr>
        <w:t>.</w:t>
      </w:r>
    </w:p>
    <w:p>
      <w:pPr>
        <w:pStyle w:val="Heading4"/>
        <w:numPr>
          <w:ilvl w:val="3"/>
          <w:numId w:val="1"/>
        </w:numPr>
        <w:rPr/>
      </w:pPr>
      <w:bookmarkStart w:id="404" w:name="__RefHeading___Toc3884167_211673320"/>
      <w:bookmarkStart w:id="405" w:name="_Toc164"/>
      <w:bookmarkEnd w:id="404"/>
      <w:r>
        <w:rPr/>
        <w:t>3</w:t>
      </w:r>
      <w:r>
        <w:rPr>
          <w:rtl w:val="true"/>
        </w:rPr>
        <w:t xml:space="preserve"> - «</w:t>
      </w:r>
      <w:r>
        <w:rPr>
          <w:rtl w:val="true"/>
        </w:rPr>
        <w:t>مولی</w:t>
      </w:r>
      <w:r>
        <w:rPr>
          <w:rtl w:val="true"/>
        </w:rPr>
        <w:t xml:space="preserve">» </w:t>
      </w:r>
      <w:r>
        <w:rPr>
          <w:rtl w:val="true"/>
        </w:rPr>
        <w:t>به معنای اولویّت نیست</w:t>
      </w:r>
      <w:r>
        <w:rPr>
          <w:rtl w:val="true"/>
        </w:rPr>
        <w:t>!!</w:t>
      </w:r>
      <w:bookmarkEnd w:id="405"/>
    </w:p>
    <w:p>
      <w:pPr>
        <w:pStyle w:val="BookText"/>
        <w:rPr/>
      </w:pPr>
      <w:r>
        <w:rPr>
          <w:rFonts w:ascii="IRNazanin" w:hAnsi="IRNazanin" w:eastAsia="IRNazanin"/>
          <w:color w:val="111111"/>
          <w:sz w:val="28"/>
          <w:sz w:val="28"/>
          <w:szCs w:val="28"/>
          <w:rtl w:val="true"/>
          <w:lang w:bidi="fa-IR"/>
        </w:rPr>
        <w:t>محمود زعبی در اشکال بر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به معنای اولویّت و برتری در تصرّف در لغت عرب به کار نرفته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این ادعا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اولویت و برتری به کار نرفته حرفی بدون دلیل بلکه بر خلاف واقعیات است؛ زیرا بزرگان کلام و تفسیر و لغت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از کلبی و زجاج و ابی عبیده و فرّاء نقل می‌کند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نیز این آیه را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صاحبتکم و اولی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همدم شما و اولی و سزاوار به شما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از زمخشری، ابو الفرج ابن جوزی، نیشابوری، قاضی بیضاوی، نسفی، سیوطی، ابوالسعود، در ذیل آیه فوق رسیده است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برخی از متکلمین اهل سنّت همانند سعد تفتازانی، علاء قوشچی و دیگران نیز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و از بسیاری از ائمه لغت نقل شده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لغویّین</w:t>
      </w:r>
    </w:p>
    <w:p>
      <w:pPr>
        <w:pStyle w:val="BookText"/>
        <w:rPr/>
      </w:pPr>
      <w:r>
        <w:rPr>
          <w:rFonts w:ascii="IRNazanin" w:hAnsi="IRNazanin" w:eastAsia="IRNazanin"/>
          <w:color w:val="111111"/>
          <w:sz w:val="28"/>
          <w:sz w:val="28"/>
          <w:szCs w:val="28"/>
          <w:rtl w:val="true"/>
          <w:lang w:bidi="fa-IR"/>
        </w:rPr>
        <w:t>از بزرگان لغت اشخاصی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زجّاج، ابو عبیده، اخفش، علی بن عیسی رمّانی، حسین بن احمد زوزنی، ثعلب و جوهری و دیگران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ماده بر قرب و نزدیکی دلالت می‌کند، یعنی میان دو چیز به گونه‌ای از نسبت قرب برقرار است که چیز دیگری میان آنها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لام،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 و نزدیکی دلالت می‌کند و واژه ولی به معنای قرب و نزدیکی است، و کلمه مولی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معتِق، معتَق، صاحب، حلیف، ابن عم، ناصر و جار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آن‌ها ولی به معنای قرب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و توالی آن است که دو یا چند چیز به گونه‌ای باشند که غیر آن‌ها میان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قرب مکانی و قرب به لحاظ نسبت، دین، صداقت، نصرت و اعتقاد استعاره آورده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دو واژه یک معنا دارد و حقیقت آن</w:t>
      </w:r>
    </w:p>
    <w:p>
      <w:pPr>
        <w:pStyle w:val="BookText"/>
        <w:rPr/>
      </w:pPr>
      <w:r>
        <w:rPr>
          <w:rFonts w:ascii="IRNazanin" w:hAnsi="IRNazanin" w:eastAsia="IRNazanin"/>
          <w:color w:val="111111"/>
          <w:sz w:val="28"/>
          <w:sz w:val="28"/>
          <w:szCs w:val="28"/>
          <w:rtl w:val="true"/>
          <w:lang w:bidi="fa-IR"/>
        </w:rPr>
        <w:t>همان تولّی امر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 توجه به حالات اولیه انسان در کاربرد الفاظ و این که معمولاً کلمات را در آغاز برای بیان معانی مربوط به محسوسات به کار می‌برد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در آغاز برای قرب و نزدیکی خاص در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گاه برای قرب معنوی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این واژه در امور معنوی به کار رود بر نوعی از نسبت قرابت دلالت می‌کند و لازمه آن این است که ولیّ نسبت به آن چه بر آن دلالت دارد، دارای حقی است که دیگری ندارد و می‌تواند تصرّفاتی را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میّت می‌تواند در اموال او تصرف کند، این ولایت او ناشی از حقّ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صغیر ولایت دارد حقّ تصرف در امور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نصرت دارد می‌تواند در امور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نصرتش را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امر بندگان خویش است، یعنی امور دنیوی و اخروی آن‌ها را تدبیر می‌کند و او ولیّ مؤمنان است یعنی بر آنان ولایت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معنای ولایت در همه موارد استعمال آن، گونه‌ای از قرابت است که منشأ نوعی تصرف و مالک بودن تدبیر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نوعی اقتراب و نزدیکی نسبت به چیزی است به گونه‌ای که موانع و حجاب‌ها از میان براشته می‌شود </w:t>
      </w:r>
      <w:r>
        <w:rPr>
          <w:rFonts w:eastAsia="IRNazanin" w:cs="IRNazanin"/>
          <w:color w:val="111111"/>
          <w:sz w:val="28"/>
          <w:szCs w:val="28"/>
          <w:rtl w:val="true"/>
          <w:lang w:bidi="fa-IR"/>
        </w:rPr>
        <w:t>...</w:t>
      </w:r>
      <w:r>
        <w:rPr>
          <w:rStyle w:val="FootnoteAnchor"/>
          <w:rtl w:val="true"/>
        </w:rPr>
        <w:footnoteReference w:id="45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با ریاضت‌های نفسانی و قابلیت‌هایی که برای خود ایجاد کرده، و از طرفی دیگر مورد عنایات و الطاف الهی قرار گرفته و به مقام قرب تام الهی نائل شده این چنین شخصی بر مردم از جانب خداوند ولایت پیدا می‌کند، ولایتی که لازمه آن این است که ولیّ نسبت به آن چه بر آن دلالت دارد، دارای حقی است که دیگری ندارد و او می‌تواند تصرفاتی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اذن</w:t>
      </w:r>
      <w:bookmarkStart w:id="406" w:name="pg436_3144"/>
    </w:p>
    <w:p>
      <w:pPr>
        <w:pStyle w:val="BookText"/>
        <w:rPr/>
      </w:pPr>
      <w:bookmarkEnd w:id="406"/>
      <w:r>
        <w:rPr>
          <w:rFonts w:ascii="IRNazanin" w:hAnsi="IRNazanin" w:eastAsia="IRNazanin"/>
          <w:color w:val="111111"/>
          <w:sz w:val="28"/>
          <w:sz w:val="28"/>
          <w:szCs w:val="28"/>
          <w:rtl w:val="true"/>
          <w:lang w:bidi="fa-IR"/>
        </w:rPr>
        <w:t>و اراده و مشیّت خداوند است</w:t>
      </w:r>
      <w:r>
        <w:rPr>
          <w:rFonts w:eastAsia="IRNazanin" w:cs="IRNazanin"/>
          <w:color w:val="111111"/>
          <w:sz w:val="28"/>
          <w:szCs w:val="28"/>
          <w:rtl w:val="true"/>
          <w:lang w:bidi="fa-IR"/>
        </w:rPr>
        <w:t>.</w:t>
      </w:r>
    </w:p>
    <w:p>
      <w:pPr>
        <w:pStyle w:val="Heading4"/>
        <w:numPr>
          <w:ilvl w:val="3"/>
          <w:numId w:val="1"/>
        </w:numPr>
        <w:rPr/>
      </w:pPr>
      <w:bookmarkStart w:id="407" w:name="__RefHeading___Toc3884169_211673320"/>
      <w:bookmarkStart w:id="408" w:name="_Toc165"/>
      <w:bookmarkEnd w:id="407"/>
      <w:r>
        <w:rPr/>
        <w:t>4</w:t>
      </w:r>
      <w:r>
        <w:rPr>
          <w:rtl w:val="true"/>
        </w:rPr>
        <w:t xml:space="preserve"> - </w:t>
      </w:r>
      <w:r>
        <w:rPr>
          <w:rtl w:val="true"/>
        </w:rPr>
        <w:t>اولی و سزاوارتر در محبّت</w:t>
      </w:r>
      <w:r>
        <w:rPr>
          <w:rtl w:val="true"/>
        </w:rPr>
        <w:t>!!</w:t>
      </w:r>
      <w:bookmarkEnd w:id="408"/>
    </w:p>
    <w:p>
      <w:pPr>
        <w:pStyle w:val="BookText"/>
        <w:rPr/>
      </w:pPr>
      <w:r>
        <w:rPr>
          <w:rFonts w:ascii="IRNazanin" w:hAnsi="IRNazanin" w:eastAsia="IRNazanin"/>
          <w:color w:val="111111"/>
          <w:sz w:val="28"/>
          <w:sz w:val="28"/>
          <w:szCs w:val="28"/>
          <w:rtl w:val="true"/>
          <w:lang w:bidi="fa-IR"/>
        </w:rPr>
        <w:t>زعبی در اعتراضی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اولی گرفته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آن کلمه را به معنای اولی به تصرف معنا کرده‌اند، چرا ارتباط آن را به محبّت نداده‌اند؟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بِاللَّهِ هُوَ مَوْلاکُمْ </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فخر رازی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آقا و متصرّف معنا کرده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نیشابوری نیز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 ،</w:t>
      </w:r>
      <w:r>
        <w:rPr>
          <w:rStyle w:val="FootnoteAnchor"/>
          <w:rtl w:val="true"/>
        </w:rPr>
        <w:footnoteReference w:id="45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متصرف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دنیا تحت تصرفات موالی باطل بوده‌اند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امر به کار رفته است و فرقی بین متولّی و متصرّف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 آن همان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به اثبات رساندیم که حدیث غدیر با معنای محبّت سازگاری ندارد، و تنها معنای مناسب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9" w:name="__RefHeading___Toc3884171_211673320"/>
      <w:bookmarkStart w:id="410" w:name="_Toc166"/>
      <w:bookmarkEnd w:id="409"/>
      <w:r>
        <w:rPr/>
        <w:t>5</w:t>
      </w:r>
      <w:r>
        <w:rPr>
          <w:rtl w:val="true"/>
        </w:rPr>
        <w:t xml:space="preserve"> - </w:t>
      </w:r>
      <w:r>
        <w:rPr>
          <w:rtl w:val="true"/>
        </w:rPr>
        <w:t>امامت حضرت امیرعلیه السلام بعد از عثمان</w:t>
      </w:r>
      <w:r>
        <w:rPr>
          <w:rtl w:val="true"/>
        </w:rPr>
        <w:t>!!</w:t>
      </w:r>
      <w:bookmarkEnd w:id="4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حیث سند تمام می‌دانیم و دلالت آن را نیز بر امامت و خلافت حضرت علی‌علیه السلام قبول می‌کنیم، ولی در این حدیث اشاره نشده که</w:t>
      </w:r>
      <w:bookmarkStart w:id="411" w:name="pg436_3145"/>
    </w:p>
    <w:p>
      <w:pPr>
        <w:pStyle w:val="BookText"/>
        <w:rPr/>
      </w:pPr>
      <w:bookmarkEnd w:id="411"/>
      <w:r>
        <w:rPr>
          <w:rFonts w:ascii="IRNazanin" w:hAnsi="IRNazanin" w:eastAsia="IRNazanin"/>
          <w:color w:val="111111"/>
          <w:sz w:val="28"/>
          <w:sz w:val="28"/>
          <w:szCs w:val="28"/>
          <w:rtl w:val="true"/>
          <w:lang w:bidi="fa-IR"/>
        </w:rPr>
        <w:t>حضرت بعد از رسول خداصلی الله علیه وآله بلافاصله امام است، و لذا به جهت جمع با سائر ادله او را خلیفه چهارم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خلافت خلفای قبل از حضرت علی‌علیه السلام وجود ندارد تا بخواهید بین ادله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بین این حدیث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فهمید که حضرت علی‌علیه السلام خلیفه بلافصل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احادیث صحیح السند پیامبرصلی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او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بعدیّت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حدیث غدیر خصوصاً با قرائن حالیه و مقالیه در این است که حضرت علی‌علیه السلام خلیفه بلافصل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غدیر آن است که حضرت علی‌علیه السلام سرپرست همه مسلمین حتی این سه خلیفه است و این با خلافت بلافصل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امامت حضرت علی‌علیه السلام بعد از عثمان است، چرا عمر بن خطاب در روز غدیر خم به حضرت علی‌علیه السلام تبریک گفت، و او را مولای خود و هر مؤمنی خطاب کرد؟</w:t>
      </w:r>
    </w:p>
    <w:p>
      <w:pPr>
        <w:pStyle w:val="Heading4"/>
        <w:numPr>
          <w:ilvl w:val="3"/>
          <w:numId w:val="1"/>
        </w:numPr>
        <w:rPr/>
      </w:pPr>
      <w:bookmarkStart w:id="412" w:name="__RefHeading___Toc3884173_211673320"/>
      <w:bookmarkStart w:id="413" w:name="_Toc167"/>
      <w:bookmarkEnd w:id="412"/>
      <w:r>
        <w:rPr/>
        <w:t>6</w:t>
      </w:r>
      <w:r>
        <w:rPr>
          <w:rtl w:val="true"/>
        </w:rPr>
        <w:t xml:space="preserve"> - </w:t>
      </w:r>
      <w:r>
        <w:rPr>
          <w:rtl w:val="true"/>
        </w:rPr>
        <w:t>امامت باطنی نه ظاهری</w:t>
      </w:r>
      <w:r>
        <w:rPr>
          <w:rtl w:val="true"/>
        </w:rPr>
        <w:t>!!</w:t>
      </w:r>
      <w:bookmarkEnd w:id="41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ولایت باطنی است نه ظاهری که مرادف با حکومت داری و خلافت و سرپرستی عموم مسلمین باشد، اهل سنت با این توجیه در صدد جمع بین ولایت حضرت امیرعلیه السلام و خلافت سه خلیفه قبل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این گونه کلمات حمل بر خلاف ظاهر شود، باید نبوّت را نیز</w:t>
      </w:r>
      <w:bookmarkStart w:id="414" w:name="pg436_3147"/>
    </w:p>
    <w:p>
      <w:pPr>
        <w:pStyle w:val="BookText"/>
        <w:rPr/>
      </w:pPr>
      <w:bookmarkEnd w:id="414"/>
      <w:r>
        <w:rPr>
          <w:rFonts w:ascii="IRNazanin" w:hAnsi="IRNazanin" w:eastAsia="IRNazanin"/>
          <w:color w:val="111111"/>
          <w:sz w:val="28"/>
          <w:sz w:val="28"/>
          <w:szCs w:val="28"/>
          <w:rtl w:val="true"/>
          <w:lang w:bidi="fa-IR"/>
        </w:rPr>
        <w:t>این گونه بتوان تأویل کرد، در حالی که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خلافت این خلفا ثابت شده تا در صدد جمع بین حقانیّت خلافت آنان و حدیث غدیر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ولایت است، زیرا معنایی که از ظاهر لفظ مولی و ولایت به دست می‌آید همان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 دیگر احادیث، همان ولایت عامّه الهی است که از شؤونات آن حاکمیت سیاسی و مرجعیّت دینی است</w:t>
      </w:r>
      <w:r>
        <w:rPr>
          <w:rFonts w:eastAsia="IRNazanin" w:cs="IRNazanin"/>
          <w:color w:val="111111"/>
          <w:sz w:val="28"/>
          <w:szCs w:val="28"/>
          <w:rtl w:val="true"/>
          <w:lang w:bidi="fa-IR"/>
        </w:rPr>
        <w:t>.</w:t>
      </w:r>
    </w:p>
    <w:p>
      <w:pPr>
        <w:pStyle w:val="Heading4"/>
        <w:numPr>
          <w:ilvl w:val="3"/>
          <w:numId w:val="1"/>
        </w:numPr>
        <w:rPr/>
      </w:pPr>
      <w:bookmarkStart w:id="415" w:name="__RefHeading___Toc3884175_211673320"/>
      <w:bookmarkStart w:id="416" w:name="_Toc168"/>
      <w:bookmarkEnd w:id="415"/>
      <w:r>
        <w:rPr/>
        <w:t>7</w:t>
      </w:r>
      <w:r>
        <w:rPr>
          <w:rtl w:val="true"/>
        </w:rPr>
        <w:t xml:space="preserve"> - </w:t>
      </w:r>
      <w:r>
        <w:rPr>
          <w:rtl w:val="true"/>
        </w:rPr>
        <w:t>احتمال اولویّت در تعظیم</w:t>
      </w:r>
      <w:r>
        <w:rPr>
          <w:rtl w:val="true"/>
        </w:rPr>
        <w:t>!!</w:t>
      </w:r>
      <w:bookmarkEnd w:id="416"/>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تعظیم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خلاف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قبلاً اشاره شد، که استفاده خلاف ظاهر و مجازی از لفظ احتیاج به قرینه صارفه از معنای 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قرائن موجود در حدیث که مناسب با معنای سرپرستی است، منافات دارد، چون پیامبرصلی الله علیه وآله در آغاز با طرح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امامت و اولی به تصرّف از آن‌ها اقرار گرفت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امامت شخص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دیگری غیر از مفهوم سرپرستی و امامت از لفظ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تبریک گفتن عمر بن خطاب سازگاری 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محبّت و تعظیم باشد، باز هم با آن‌چه ما می‌گوییم منافات ندارد، زیرا کسی که سزاوارتر از دیگری به تعظیم در امور دینی و شرعی است او افضل از همه است، طبیعی است که فرد افضل و برتر سزاوارتر به خلافت و امامت از دیگران باشد</w:t>
      </w:r>
      <w:r>
        <w:rPr>
          <w:rFonts w:eastAsia="IRNazanin" w:cs="IRNazanin"/>
          <w:color w:val="111111"/>
          <w:sz w:val="28"/>
          <w:szCs w:val="28"/>
          <w:rtl w:val="true"/>
          <w:lang w:bidi="fa-IR"/>
        </w:rPr>
        <w:t>.</w:t>
      </w:r>
      <w:bookmarkStart w:id="417" w:name="pg436_3149"/>
    </w:p>
    <w:p>
      <w:pPr>
        <w:pStyle w:val="Heading4"/>
        <w:numPr>
          <w:ilvl w:val="3"/>
          <w:numId w:val="1"/>
        </w:numPr>
        <w:rPr/>
      </w:pPr>
      <w:bookmarkStart w:id="418" w:name="__RefHeading___Toc3884177_211673320"/>
      <w:bookmarkStart w:id="419" w:name="_Toc169"/>
      <w:bookmarkEnd w:id="417"/>
      <w:bookmarkEnd w:id="418"/>
      <w:r>
        <w:rPr/>
        <w:t>8</w:t>
      </w:r>
      <w:r>
        <w:rPr>
          <w:rtl w:val="true"/>
        </w:rPr>
        <w:t xml:space="preserve"> - </w:t>
      </w:r>
      <w:r>
        <w:rPr>
          <w:rtl w:val="true"/>
        </w:rPr>
        <w:t xml:space="preserve">نقض به آیه </w:t>
      </w:r>
      <w:r>
        <w:rPr/>
        <w:t>68</w:t>
      </w:r>
      <w:r>
        <w:rPr>
          <w:rtl w:val="true"/>
        </w:rPr>
        <w:t xml:space="preserve"> </w:t>
      </w:r>
      <w:r>
        <w:rPr>
          <w:rtl w:val="true"/>
        </w:rPr>
        <w:t>سوره آل عمران</w:t>
      </w:r>
      <w:r>
        <w:rPr>
          <w:rtl w:val="true"/>
        </w:rPr>
        <w:t>!!</w:t>
      </w:r>
      <w:bookmarkEnd w:id="419"/>
    </w:p>
    <w:p>
      <w:pPr>
        <w:pStyle w:val="BookText"/>
        <w:rPr/>
      </w:pPr>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ضرورتی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 حمل بر اولی به تصرف و سرپرستی نماییم در حالی که در قرآن بر خلاف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پرواضح است که پیروان حضرت ابراهیم از شخص او اولی و سزاوارتر به تصرف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برخی از آیات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اولی و اولویت به کار رفته است، همانند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مَأْواکُمُ النَّارُ هِیَ مَوْلاکُمْ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بر معنای اولی به تصرف و سرپرستی به جهت قرائنی است که در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حضرت ابراهیم‌علیه السلام قرینه‌ای وجود دارد که مانع از حمل آیه بر اولویت در تصرف است، و آن این که هیچ کس بر پیامبر خدا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مورد حدیث غدیر</w:t>
      </w:r>
      <w:r>
        <w:rPr>
          <w:rFonts w:eastAsia="IRNazanin" w:cs="IRNazanin"/>
          <w:color w:val="111111"/>
          <w:sz w:val="28"/>
          <w:szCs w:val="28"/>
          <w:rtl w:val="true"/>
          <w:lang w:bidi="fa-IR"/>
        </w:rPr>
        <w:t>.</w:t>
      </w:r>
    </w:p>
    <w:p>
      <w:pPr>
        <w:pStyle w:val="Heading4"/>
        <w:numPr>
          <w:ilvl w:val="3"/>
          <w:numId w:val="1"/>
        </w:numPr>
        <w:rPr/>
      </w:pPr>
      <w:bookmarkStart w:id="420" w:name="__RefHeading___Toc3884179_211673320"/>
      <w:bookmarkStart w:id="421" w:name="_Toc170"/>
      <w:bookmarkEnd w:id="420"/>
      <w:r>
        <w:rPr/>
        <w:t>9</w:t>
      </w:r>
      <w:r>
        <w:rPr>
          <w:rtl w:val="true"/>
        </w:rPr>
        <w:t xml:space="preserve"> - </w:t>
      </w:r>
      <w:r>
        <w:rPr>
          <w:rtl w:val="true"/>
        </w:rPr>
        <w:t>ذیل حدیث</w:t>
      </w:r>
      <w:r>
        <w:rPr>
          <w:rtl w:val="true"/>
        </w:rPr>
        <w:t>!!</w:t>
      </w:r>
      <w:bookmarkEnd w:id="421"/>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در ذیل حدیث وجود دارد که دلالت بر اراده محبّت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قرینه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حضرت علی‌علیه السلام را پذیرفت او را دوست بدار، و هر کس از ولایت او سرباز زد او را دشمن دار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هرگز با اهتمام شدید پیامبرصلی الله علیه وآله در ذکر آن سازگاری ندارد، زیرا</w:t>
      </w:r>
    </w:p>
    <w:p>
      <w:pPr>
        <w:pStyle w:val="BookText"/>
        <w:rPr/>
      </w:pPr>
      <w:r>
        <w:rPr>
          <w:rFonts w:ascii="IRNazanin" w:hAnsi="IRNazanin" w:eastAsia="IRNazanin"/>
          <w:color w:val="111111"/>
          <w:sz w:val="28"/>
          <w:sz w:val="28"/>
          <w:szCs w:val="28"/>
          <w:rtl w:val="true"/>
          <w:lang w:bidi="fa-IR"/>
        </w:rPr>
        <w:t>چگونه قابل توجیه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آن جماعت عظیم را در آن بیابان گرم به جهت اعلان یک مطلب جزئی و آن این که حضرت علی‌علیه السلام دوست آن‌ها است،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شاهد بر آن است که جمله اول به معنای محبّت نیست، و در غیر این صورت تکرار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طبرانی قضیّه رحبه را نقل کرده و در ذیل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سیزده نفر از صحابه برخاسته و شهادت دادند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واحبّ من احبّه وابغض من ابغضه، وانصر من نصره واخذل من خذله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متقی هندی نیز این حدیث را نقل کرده و در ذیل آن از هیثمی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حدیث همگی از افراد ثقه هستند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همانند محب الدین طبری شافعی این توجیه و تفسیر را بعید شمرده‌اند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پیامبرصلی الله علیه وآله بعد از فارغ شدن از خطبه، کرده است، و لذا نمی‌تواند قرینه بر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محبّت باشد، بلکه جمله قبل از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بهترین قرینه و زمینه‌سازی برای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امامت و اولی به تصرف و سرپرستی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به سند خود از براء بن عازب نقل کرده هنگام اجتماع مردم در غدیر خم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ألست؟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422" w:name="pg436_3153"/>
    </w:p>
    <w:p>
      <w:pPr>
        <w:pStyle w:val="BookText"/>
        <w:rPr/>
      </w:pPr>
      <w:bookmarkEnd w:id="422"/>
      <w:r>
        <w:rPr>
          <w:rFonts w:ascii="IRNazanin" w:hAnsi="IRNazanin" w:eastAsia="IRNazanin"/>
          <w:color w:val="111111"/>
          <w:sz w:val="28"/>
          <w:sz w:val="28"/>
          <w:szCs w:val="28"/>
          <w:rtl w:val="true"/>
          <w:lang w:bidi="fa-IR"/>
        </w:rPr>
        <w:t>کنت مولاه فانّ علیاً بعدی مولاه، اللّهم وال من والاه وعاده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پیامبرصلی الله علیه وآله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محبّت کرده بود، وجهی برای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زیرا معنا ندارد که پیامبرصلی الله علیه وآله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بعد از من دوست شماست نه قبل از من</w:t>
      </w:r>
      <w:r>
        <w:rPr>
          <w:rFonts w:eastAsia="IRNazanin" w:cs="IRNazanin"/>
          <w:color w:val="111111"/>
          <w:sz w:val="28"/>
          <w:szCs w:val="28"/>
          <w:rtl w:val="true"/>
          <w:lang w:bidi="fa-IR"/>
        </w:rPr>
        <w:t>.</w:t>
      </w:r>
    </w:p>
    <w:p>
      <w:pPr>
        <w:pStyle w:val="Heading4"/>
        <w:numPr>
          <w:ilvl w:val="3"/>
          <w:numId w:val="1"/>
        </w:numPr>
        <w:rPr/>
      </w:pPr>
      <w:bookmarkStart w:id="423" w:name="__RefHeading___Toc3884181_211673320"/>
      <w:bookmarkStart w:id="424" w:name="_Toc171"/>
      <w:bookmarkEnd w:id="423"/>
      <w:r>
        <w:rPr/>
        <w:t>10</w:t>
      </w:r>
      <w:r>
        <w:rPr>
          <w:rtl w:val="true"/>
        </w:rPr>
        <w:t xml:space="preserve"> - </w:t>
      </w:r>
      <w:r>
        <w:rPr>
          <w:rtl w:val="true"/>
        </w:rPr>
        <w:t>مولی به معنای محبوب</w:t>
      </w:r>
      <w:r>
        <w:rPr>
          <w:rtl w:val="true"/>
        </w:rPr>
        <w:t>!!</w:t>
      </w:r>
      <w:bookmarkEnd w:id="424"/>
    </w:p>
    <w:p>
      <w:pPr>
        <w:pStyle w:val="BookText"/>
        <w:rPr/>
      </w:pPr>
      <w:r>
        <w:rPr>
          <w:rFonts w:ascii="IRNazanin" w:hAnsi="IRNazanin" w:eastAsia="IRNazanin"/>
          <w:color w:val="111111"/>
          <w:sz w:val="28"/>
          <w:sz w:val="28"/>
          <w:szCs w:val="28"/>
          <w:rtl w:val="true"/>
          <w:lang w:bidi="fa-IR"/>
        </w:rPr>
        <w:t>برخی مثل ابن حجر مکی و شاه ولی اللَّه دهلوی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من محبوب اویم این علی نیز محبوب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ادعایی بدون دلیل است؛ زیرا با مراجعه به کتب لغت به این نتیجه می‌رسیم که هیچ یک از لغویین این معنا را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معنای متبادر از حدیث بدون قرینه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قرائن موجود در روایت خصوصاً قرینه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پیامبر از این حدیث این احتمال است، پس چرا افرادی همچون معاویه و عائشه و طلحه و زبیر و عمرو بن عاص و امثال آن‌ها با حضرت علی‌علیه السلام به جنگ برخواسته و با او مخالفت کردند؟ آیا معاویه نبود که لعن حضرت را در مأذنه‌ها علنی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خلاف آن چیزی است که صحابه از حدیث غدیر فهمیده‌اند، و لذا حسّان بن ثابت در شعر خود از قول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من بعدی اماماً و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راضی شدم از بعد خود که علی‌علیه السلام امام و هادی باشد</w:t>
      </w:r>
      <w:r>
        <w:rPr>
          <w:rFonts w:eastAsia="IRNazanin" w:cs="IRNazanin"/>
          <w:color w:val="111111"/>
          <w:sz w:val="28"/>
          <w:szCs w:val="28"/>
          <w:rtl w:val="true"/>
          <w:lang w:bidi="fa-IR"/>
        </w:rPr>
        <w:t>.</w:t>
      </w:r>
    </w:p>
    <w:p>
      <w:pPr>
        <w:pStyle w:val="Heading4"/>
        <w:numPr>
          <w:ilvl w:val="3"/>
          <w:numId w:val="1"/>
        </w:numPr>
        <w:rPr/>
      </w:pPr>
      <w:bookmarkStart w:id="425" w:name="__RefHeading___Toc3884183_211673320"/>
      <w:bookmarkStart w:id="426" w:name="_Toc172"/>
      <w:bookmarkEnd w:id="425"/>
      <w:r>
        <w:rPr/>
        <w:t>11</w:t>
      </w:r>
      <w:r>
        <w:rPr>
          <w:rtl w:val="true"/>
        </w:rPr>
        <w:t xml:space="preserve"> - </w:t>
      </w:r>
      <w:r>
        <w:rPr>
          <w:rtl w:val="true"/>
        </w:rPr>
        <w:t>استدلال به روایتی از حسن مثنّی‌</w:t>
      </w:r>
      <w:bookmarkEnd w:id="4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از حسن مثنّی نقل کرده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427" w:name="pg436_3155"/>
    </w:p>
    <w:p>
      <w:pPr>
        <w:pStyle w:val="BookText"/>
        <w:rPr/>
      </w:pPr>
      <w:bookmarkEnd w:id="427"/>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خلافت حضرت علی‌علیه السلام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رسول خداصلی الله علیه وآله به این حدیث خلافت می‌بود باید آن را به طور فصیح بیان می‌کرد؛ زیرا او از فصیح‌ترین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حسن مثنّی بر فرض ثبوت، حجیّت و اعتباری ندارد، زیرا او معصوم نبوده، و نیز از صحابه به حساب نمی‌آید تا فهم او نزد اهل سنت دارای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پیامبرصلی الله علیه وآله مسأله خلافت و امامت حضرت را در این حدیث به طور فصیح بیان نکرده است؟ در حالی که مقصود حضرت رسول‌صلی الله علیه وآله با قرائن حالیه و مقالیه که همان امامت و خلافت حضرت علی‌علیه السلام است به طور وضوح از حدیث غدیر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بلاغت گفته‌اند که کنایه ابلغ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رسول‌صلی الله علیه وآله در روایات دیگر مسأله امامت و خلافت حضرت علی‌علیه السلام را به طور واضح بیان کرده است</w:t>
      </w:r>
      <w:r>
        <w:rPr>
          <w:rFonts w:eastAsia="IRNazanin" w:cs="IRNazanin"/>
          <w:color w:val="111111"/>
          <w:sz w:val="28"/>
          <w:szCs w:val="28"/>
          <w:rtl w:val="true"/>
          <w:lang w:bidi="fa-IR"/>
        </w:rPr>
        <w:t>.</w:t>
      </w:r>
    </w:p>
    <w:p>
      <w:pPr>
        <w:pStyle w:val="Heading4"/>
        <w:numPr>
          <w:ilvl w:val="3"/>
          <w:numId w:val="1"/>
        </w:numPr>
        <w:rPr/>
      </w:pPr>
      <w:bookmarkStart w:id="428" w:name="__RefHeading___Toc3884185_211673320"/>
      <w:bookmarkStart w:id="429" w:name="_Toc173"/>
      <w:bookmarkEnd w:id="428"/>
      <w:r>
        <w:rPr/>
        <w:t>12</w:t>
      </w:r>
      <w:r>
        <w:rPr>
          <w:rtl w:val="true"/>
        </w:rPr>
        <w:t xml:space="preserve"> - </w:t>
      </w:r>
      <w:r>
        <w:rPr>
          <w:rtl w:val="true"/>
        </w:rPr>
        <w:t>قرینه‌ای بر حمل بر محبّت</w:t>
      </w:r>
      <w:r>
        <w:rPr>
          <w:rtl w:val="true"/>
        </w:rPr>
        <w:t>!!</w:t>
      </w:r>
      <w:bookmarkEnd w:id="429"/>
    </w:p>
    <w:p>
      <w:pPr>
        <w:pStyle w:val="BookText"/>
        <w:rPr/>
      </w:pPr>
      <w:r>
        <w:rPr>
          <w:rFonts w:ascii="IRNazanin" w:hAnsi="IRNazanin" w:eastAsia="IRNazanin"/>
          <w:color w:val="111111"/>
          <w:sz w:val="28"/>
          <w:sz w:val="28"/>
          <w:szCs w:val="28"/>
          <w:rtl w:val="true"/>
          <w:lang w:bidi="fa-IR"/>
        </w:rPr>
        <w:t>شیخ سلیم البشری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غدیر قرینه‌ای وجود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محبّت حمل می‌کند و آن این که این حدیث بعد از واقعه‌ای بیان شده که در یمن اتفاق افتاد برخی بر ضدّ او اقدام کردند، لذا رسول خداصلی الله علیه وآله در روز غدیر خم در صدد تمجید و مدح حضرت علی‌علیه السلام برآمد، تا جلالت قدر او را بیان کرده و در مقابل کسانی که بر حضرت حمله کرده بایستد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مورّخین و سیره‌نویسان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که با حضرت علی‌علیه السلام در یمن بودند امثال بریده اسلمی و خالد بن ولید و دیگران از مشاهیر، قرار گذاشتند که هنگام بازگشت از جنگ بر ضدّ حضرت علی‌علیه السلام نزد پیامبرصلی الله علیه وآله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مشاهده</w:t>
      </w:r>
    </w:p>
    <w:p>
      <w:pPr>
        <w:pStyle w:val="BookText"/>
        <w:rPr/>
      </w:pPr>
      <w:r>
        <w:rPr>
          <w:rFonts w:ascii="IRNazanin" w:hAnsi="IRNazanin" w:eastAsia="IRNazanin"/>
          <w:color w:val="111111"/>
          <w:sz w:val="28"/>
          <w:sz w:val="28"/>
          <w:szCs w:val="28"/>
          <w:rtl w:val="true"/>
          <w:lang w:bidi="fa-IR"/>
        </w:rPr>
        <w:t>این صحنه در روز غدیر مردم را به محبّت علی‌علیه السلام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همان مجلس معترضین را از اعتراض بر ضدّ حضرت علی‌علیه السلام بر حذر داشت،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علی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بسیاری از روایات واقعه غدیر به امر خداوند بوده است نه به جهت شکایت عده‌ای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اتحاد دو قضیه دلالت حدیث غدیر بر سرپرستی و امامت تمام است؛ زیرا اعتراض بریده و دیگران به جهت تصرّف در غنائم، قبل از تقسیم آن بوده است که حضرت رسول‌صلی الله علیه وآله با ذکر ولایت داشتن او در آن حدیث و این حدیث به این نکته اشاره می‌کند که او حقّ هر نوع تصرفی را دارد زیرا او امام و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خم بعد از قضیه بریده بوده و هیچ گونه ارتباطی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علی‌علیه السلام را دوبار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در سال هشتم هجری بود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در آن مرتبه برخی شکایت حضرت علی‌علیه السلام را نزد رسول خدا بعد از بازگشتشان از یمن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خداصلی الله علیه وآله بر آن‌ها غضب کرد، و آنان نیز با خود عهد کردند تا دیگر بار بر حضرت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سال دهم هجرت بود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آن سال، پیامبرصلی الله علیه وآله پرچم را به دست حضرت علی‌علیه السلام داد و به دست مبارکش عمامه‌ای بر سر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به کسی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کسی شکایت حضرت را از رسول خداصلی الله علیه وآله نکرد و بر او حمله ننمود، حال چگونه ممکن است که حدیث غدیر مسبَّب از اعتراض و شکایت بریده و امثال او باشد </w:t>
      </w:r>
      <w:r>
        <w:rPr>
          <w:rFonts w:eastAsia="IRNazanin" w:cs="IRNazanin"/>
          <w:color w:val="111111"/>
          <w:sz w:val="28"/>
          <w:szCs w:val="28"/>
          <w:rtl w:val="true"/>
          <w:lang w:bidi="fa-IR"/>
        </w:rPr>
        <w:t>. . .».</w:t>
      </w:r>
      <w:r>
        <w:rPr>
          <w:rStyle w:val="FootnoteAnchor"/>
          <w:rtl w:val="true"/>
        </w:rPr>
        <w:footnoteReference w:id="46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کسی بر ضدّ حضرت علی‌علیه السلام مطلبی را گفته است، ولی وجهی ندارد که پیامبرصلی الله علیه وآله این جمعیّت عظیم را در صحرایی سوزان به جهت یک امری جزئی و کوچک جمع کند و این مقدار به آن بها دهد</w:t>
      </w:r>
      <w:r>
        <w:rPr>
          <w:rFonts w:eastAsia="IRNazanin" w:cs="IRNazanin"/>
          <w:color w:val="111111"/>
          <w:sz w:val="28"/>
          <w:szCs w:val="28"/>
          <w:rtl w:val="true"/>
          <w:lang w:bidi="fa-IR"/>
        </w:rPr>
        <w:t>.</w:t>
      </w:r>
      <w:bookmarkStart w:id="430" w:name="pg436_3159"/>
    </w:p>
    <w:p>
      <w:pPr>
        <w:pStyle w:val="BookText"/>
        <w:rPr/>
      </w:pPr>
      <w:bookmarkEnd w:id="430"/>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رسول خداصلی الله علیه وآله مجرد بیان فضیلت حضرت امیرعلیه السلام و ردّ بر اعتراض کنندگان بر او بود باید به طور صریح این مطلب را بیان می‌کرد، مثل آن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پسر عم و داماد و پدر فرزندان من و سیّد اهل بیت من است، او را اذیت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کلماتی که دلالت جلالت قدر و عظمت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غیر از معنای اولی به تصرّف و سرپرستی و امامت معنای دیگری متبادر به ذهن نمی‌شود، حال سبب ذکر این حدیث هر چه می‌خواهد باشد، ما الفاظ را حمل بر معنای حقیقی آن می‌نماییم و به اسباب آن کاری نداریم، خصوصاً آن که قرائن عقلی و نقلی نیز این معنا را تأیید می‌نماید</w:t>
      </w:r>
      <w:r>
        <w:rPr>
          <w:rFonts w:eastAsia="IRNazanin" w:cs="IRNazanin"/>
          <w:color w:val="111111"/>
          <w:sz w:val="28"/>
          <w:szCs w:val="28"/>
          <w:rtl w:val="true"/>
          <w:lang w:bidi="fa-IR"/>
        </w:rPr>
        <w:t>.</w:t>
      </w:r>
    </w:p>
    <w:p>
      <w:pPr>
        <w:pStyle w:val="Heading4"/>
        <w:numPr>
          <w:ilvl w:val="3"/>
          <w:numId w:val="1"/>
        </w:numPr>
        <w:rPr/>
      </w:pPr>
      <w:bookmarkStart w:id="431" w:name="__RefHeading___Toc3884187_211673320"/>
      <w:bookmarkStart w:id="432" w:name="_Toc174"/>
      <w:bookmarkEnd w:id="431"/>
      <w:r>
        <w:rPr/>
        <w:t>13</w:t>
      </w:r>
      <w:r>
        <w:rPr>
          <w:rtl w:val="true"/>
        </w:rPr>
        <w:t xml:space="preserve"> - </w:t>
      </w:r>
      <w:r>
        <w:rPr>
          <w:rtl w:val="true"/>
        </w:rPr>
        <w:t>اشکال اجتماع دو متصرّف</w:t>
      </w:r>
      <w:r>
        <w:rPr>
          <w:rtl w:val="true"/>
        </w:rPr>
        <w:t>!!</w:t>
      </w:r>
      <w:bookmarkEnd w:id="432"/>
    </w:p>
    <w:p>
      <w:pPr>
        <w:pStyle w:val="BookText"/>
        <w:rPr/>
      </w:pPr>
      <w:r>
        <w:rPr>
          <w:rFonts w:ascii="IRNazanin" w:hAnsi="IRNazanin" w:eastAsia="IRNazanin"/>
          <w:color w:val="111111"/>
          <w:sz w:val="28"/>
          <w:sz w:val="28"/>
          <w:szCs w:val="28"/>
          <w:rtl w:val="true"/>
          <w:lang w:bidi="fa-IR"/>
        </w:rPr>
        <w:t>محمود زعبی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دلالت حدیث غدیر بر ولایت و اولی به تصرف و سرپرستی را قبول کنیم لازم می‌آید که در یک زمان و عصر دو متصرف مطلق و سرپرست بر مسلمانان وجود داشته باشد، و این دارای محذورات بسیاری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غدیر استفاده ولایت و سرپرستی و اولی به تصرّف برای حضرت علی‌علیه السلام استفاده می‌شود، ولی در زمان حیات رسول خداصلی الله علیه وآله تصرفات حضرت علی‌علیه السلام در طول تصرفات رسول خداصلی الله علیه وآله است، یعنی در غیاب حضرت‌صلی الله علیه وآله او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محذوری در اجتماع دو ولایت نیست، و اگر محذوری باشد در اجتماع دو تصرف است، و ثبوت ولایت مستلزم فعلیّت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اجتماع دو تصرّف در صورتی است که هر یک از تصرفات با یکدیگر مخالف باشد در حالی که پیامبرصلی الله علیه وآله و حضرت علی‌علیه السلام هیچ گونه اختلافی در تصرّف نداشتند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ولایت حضرت علی‌علیه السلام و فعلیّت آن بعد از وفات رسول خداصلی الله علیه وآله است</w:t>
      </w:r>
      <w:r>
        <w:rPr>
          <w:rFonts w:eastAsia="IRNazanin" w:cs="IRNazanin"/>
          <w:color w:val="111111"/>
          <w:sz w:val="28"/>
          <w:szCs w:val="28"/>
          <w:rtl w:val="true"/>
          <w:lang w:bidi="fa-IR"/>
        </w:rPr>
        <w:t>.</w:t>
      </w:r>
      <w:bookmarkStart w:id="433" w:name="pg436_3161"/>
    </w:p>
    <w:p>
      <w:pPr>
        <w:pStyle w:val="Heading2"/>
        <w:numPr>
          <w:ilvl w:val="1"/>
          <w:numId w:val="1"/>
        </w:numPr>
        <w:rPr/>
      </w:pPr>
      <w:bookmarkStart w:id="434" w:name="__RefHeading___Toc3884189_211673320"/>
      <w:bookmarkStart w:id="435" w:name="_Toc175"/>
      <w:bookmarkEnd w:id="433"/>
      <w:bookmarkEnd w:id="434"/>
      <w:r>
        <w:rPr>
          <w:rtl w:val="true"/>
        </w:rPr>
        <w:t>آیه تبلیغ‌</w:t>
      </w:r>
      <w:bookmarkEnd w:id="435"/>
    </w:p>
    <w:p>
      <w:pPr>
        <w:pStyle w:val="Heading3"/>
        <w:numPr>
          <w:ilvl w:val="2"/>
          <w:numId w:val="1"/>
        </w:numPr>
        <w:rPr/>
      </w:pPr>
      <w:bookmarkStart w:id="436" w:name="__RefHeading___Toc3884191_211673320"/>
      <w:bookmarkStart w:id="437" w:name="_Toc176"/>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 xml:space="preserve">از آیاتی که می‌توان در باب امامت خاصه امیرالمؤمنین علی بن ابی طالب‌علیه السلام به آن استشهاد کرد آیه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پروردگارت بر تو نازل شده ابلاغ کن و اگر چنین نکنی رسالت پروردگارت را نرسانده‌ای و خدا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متکلمان شیعه، این آیه را درباره ابلاغ ولایت و امامت و خلافت امام علی‌علیه السلام می‌دانند و در این قول متّفق‌اند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بررسی مطلب آیه را مورد بحث و تحلیل قرار می‌دهیم</w:t>
      </w:r>
      <w:r>
        <w:rPr>
          <w:rFonts w:eastAsia="IRNazanin" w:cs="IRNazanin"/>
          <w:color w:val="111111"/>
          <w:sz w:val="28"/>
          <w:szCs w:val="28"/>
          <w:rtl w:val="true"/>
          <w:lang w:bidi="fa-IR"/>
        </w:rPr>
        <w:t>.</w:t>
      </w:r>
    </w:p>
    <w:p>
      <w:pPr>
        <w:pStyle w:val="Heading3"/>
        <w:numPr>
          <w:ilvl w:val="2"/>
          <w:numId w:val="1"/>
        </w:numPr>
        <w:rPr/>
      </w:pPr>
      <w:bookmarkStart w:id="438" w:name="__RefHeading___Toc3884193_211673320"/>
      <w:bookmarkStart w:id="439" w:name="_Toc177"/>
      <w:bookmarkEnd w:id="438"/>
      <w:r>
        <w:rPr>
          <w:rtl w:val="true"/>
        </w:rPr>
        <w:t>تحلیلی درباره آیه‌</w:t>
      </w:r>
      <w:bookmarkEnd w:id="439"/>
    </w:p>
    <w:p>
      <w:pPr>
        <w:pStyle w:val="Heading4"/>
        <w:numPr>
          <w:ilvl w:val="3"/>
          <w:numId w:val="1"/>
        </w:numPr>
        <w:rPr/>
      </w:pPr>
      <w:bookmarkStart w:id="440" w:name="__RefHeading___Toc3884195_211673320"/>
      <w:bookmarkStart w:id="441" w:name="_Toc178"/>
      <w:bookmarkEnd w:id="440"/>
      <w:r>
        <w:rPr>
          <w:rtl w:val="true"/>
        </w:rPr>
        <w:t>توضیح</w:t>
      </w:r>
      <w:bookmarkEnd w:id="441"/>
    </w:p>
    <w:p>
      <w:pPr>
        <w:pStyle w:val="BookText"/>
        <w:rPr/>
      </w:pPr>
      <w:r>
        <w:rPr>
          <w:rFonts w:ascii="IRNazanin" w:hAnsi="IRNazanin" w:eastAsia="IRNazanin"/>
          <w:color w:val="111111"/>
          <w:sz w:val="28"/>
          <w:sz w:val="28"/>
          <w:szCs w:val="28"/>
          <w:rtl w:val="true"/>
          <w:lang w:bidi="fa-IR"/>
        </w:rPr>
        <w:t xml:space="preserve">قبل از ورود در بحث مناسب است که نکاتی چند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2" w:name="__RefHeading___Toc3884197_211673320"/>
      <w:bookmarkStart w:id="443" w:name="_Toc179"/>
      <w:bookmarkEnd w:id="442"/>
      <w:r>
        <w:rPr/>
        <w:t>1</w:t>
      </w:r>
      <w:r>
        <w:rPr>
          <w:rtl w:val="true"/>
        </w:rPr>
        <w:t xml:space="preserve"> - </w:t>
      </w:r>
      <w:r>
        <w:rPr>
          <w:rtl w:val="true"/>
        </w:rPr>
        <w:t>ظهور فعل در ماضی‌</w:t>
      </w:r>
      <w:bookmarkStart w:id="444" w:name="pg436_3163"/>
      <w:bookmarkEnd w:id="443"/>
    </w:p>
    <w:p>
      <w:pPr>
        <w:pStyle w:val="BookText"/>
        <w:rPr/>
      </w:pPr>
      <w:bookmarkEnd w:id="444"/>
      <w:r>
        <w:rPr>
          <w:rFonts w:ascii="IRNazanin" w:hAnsi="IRNazanin" w:eastAsia="IRNazanin"/>
          <w:color w:val="111111"/>
          <w:sz w:val="28"/>
          <w:sz w:val="28"/>
          <w:szCs w:val="28"/>
          <w:rtl w:val="true"/>
          <w:lang w:bidi="fa-IR"/>
        </w:rPr>
        <w:t xml:space="preserve">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إِلَیْکَ در ماضی و گذشته حقیقی است نه مضارع و آینده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وضع شده برای معنای گذشته و در صورتی که قرینه‌ای در آن برای حمل بر مضارع نباشد حمل بر همان معنای موضوع له حقیقی که ماضی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در آخرین ماه‌های نبوت پیامبر اکرم‌صلی الله علیه وآله نازل شده است، و اگر فعل را حمل بر مضارع و آینده کنیم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چه را که بعداً بر تو نازل می‌کنیم در ماه‌های باقیمانده از نبوّتت ابلاغ نکنی، هرگز رسالتت را به پایان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هیچ روایتی به آن اشاره نشده و از هیچ عالم شیعی و سنّی نیز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آیه دلالت می‌کند بر این که خداوند بر پیامبرش مطالبی را نازل کرده که بر او ابلاغش سنگین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نیز پیامبرصلی الله علیه وآله مأمور به تبلیغ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حضرت‌صلی الله علیه وآله در فکر دشواری چگونگی تبلیغ آن است که آیه فوق نازل می‌شود تا به او گوشزد کند که هیچ فکر و ناراحتی به خود راه ندهد که مردم در مقابل ابلاغ آن چه موقفی خواهند داشت </w:t>
      </w:r>
      <w:r>
        <w:rPr>
          <w:rFonts w:eastAsia="IRNazanin" w:cs="IRNazanin"/>
          <w:color w:val="111111"/>
          <w:sz w:val="28"/>
          <w:szCs w:val="28"/>
          <w:rtl w:val="true"/>
          <w:lang w:bidi="fa-IR"/>
        </w:rPr>
        <w:t>. . .</w:t>
      </w:r>
    </w:p>
    <w:p>
      <w:pPr>
        <w:pStyle w:val="Heading4"/>
        <w:numPr>
          <w:ilvl w:val="3"/>
          <w:numId w:val="1"/>
        </w:numPr>
        <w:rPr/>
      </w:pPr>
      <w:bookmarkStart w:id="445" w:name="__RefHeading___Toc3884199_211673320"/>
      <w:bookmarkStart w:id="446" w:name="_Toc180"/>
      <w:bookmarkEnd w:id="445"/>
      <w:r>
        <w:rPr/>
        <w:t>2</w:t>
      </w:r>
      <w:r>
        <w:rPr>
          <w:rtl w:val="true"/>
        </w:rPr>
        <w:t xml:space="preserve"> - </w:t>
      </w:r>
      <w:r>
        <w:rPr>
          <w:rtl w:val="true"/>
        </w:rPr>
        <w:t>بیان اهمیت شرط</w:t>
      </w:r>
      <w:bookmarkEnd w:id="4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شرطیه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در مقام تهدید آمده است و حقیقت آن بیان اهمیّت حکم است به این معنا که اگر این حکم به مردم نرسد و حق آن مراعات نشود گویا حقّ هیچ جزئی از اجزای دین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در صدد بیان اهمیّت شرط در ترتّب جزاء مهمتر است، و لذا نمی‌توان این نوع جمله شرطیه را همانند جملات شرطیه دیگر دانست که در مکالمات رایج است، زیرا غالب جملات شرطیه در مواردی به کار برده می‌شود که انسان به تحقق جزاء غافل است چون از تحقق شرط آگاهی ندارد، ولی</w:t>
      </w:r>
      <w:bookmarkStart w:id="447" w:name="pg436_3165"/>
    </w:p>
    <w:p>
      <w:pPr>
        <w:pStyle w:val="BookText"/>
        <w:rPr/>
      </w:pPr>
      <w:bookmarkEnd w:id="447"/>
      <w:r>
        <w:rPr>
          <w:rFonts w:ascii="IRNazanin" w:hAnsi="IRNazanin" w:eastAsia="IRNazanin"/>
          <w:color w:val="111111"/>
          <w:sz w:val="28"/>
          <w:sz w:val="28"/>
          <w:szCs w:val="28"/>
          <w:rtl w:val="true"/>
          <w:lang w:bidi="fa-IR"/>
        </w:rPr>
        <w:t>این احتمال در حقّ پیامبرصلی الله علیه وآله جاری نمی‌شود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448" w:name="__RefHeading___Toc3884201_211673320"/>
      <w:bookmarkStart w:id="449" w:name="_Toc181"/>
      <w:bookmarkEnd w:id="448"/>
      <w:r>
        <w:rPr/>
        <w:t>3</w:t>
      </w:r>
      <w:r>
        <w:rPr>
          <w:rtl w:val="true"/>
        </w:rPr>
        <w:t xml:space="preserve"> - </w:t>
      </w:r>
      <w:r>
        <w:rPr>
          <w:rtl w:val="true"/>
        </w:rPr>
        <w:t>نوع خوف پیامبرصلی الله علیه وآله‌</w:t>
      </w:r>
      <w:bookmarkEnd w:id="449"/>
    </w:p>
    <w:p>
      <w:pPr>
        <w:pStyle w:val="BookText"/>
        <w:rPr/>
      </w:pPr>
      <w:r>
        <w:rPr>
          <w:rFonts w:ascii="IRNazanin" w:hAnsi="IRNazanin" w:eastAsia="IRNazanin"/>
          <w:color w:val="111111"/>
          <w:sz w:val="28"/>
          <w:sz w:val="28"/>
          <w:szCs w:val="28"/>
          <w:rtl w:val="true"/>
          <w:lang w:bidi="fa-IR"/>
        </w:rPr>
        <w:t>از آن جا که پیامبر اکرم‌صلی الله علیه وآله شجاع بوده و در راه پیشبرد اهداف اسلام از هیچ فداکاری دریغ نمی‌کرده است، لذا خوفی که از آیه استفاده می‌شود که پیامبرصلی الله علیه وآله در ابلاغ آن داشته مربوط به خودش نبوده، بلکه خوف حضرت بر اسلام و رسالتش بوده است</w:t>
      </w:r>
      <w:r>
        <w:rPr>
          <w:rFonts w:eastAsia="IRNazanin" w:cs="IRNazanin"/>
          <w:color w:val="111111"/>
          <w:sz w:val="28"/>
          <w:szCs w:val="28"/>
          <w:rtl w:val="true"/>
          <w:lang w:bidi="fa-IR"/>
        </w:rPr>
        <w:t>.</w:t>
      </w:r>
    </w:p>
    <w:p>
      <w:pPr>
        <w:pStyle w:val="Heading4"/>
        <w:numPr>
          <w:ilvl w:val="3"/>
          <w:numId w:val="1"/>
        </w:numPr>
        <w:rPr/>
      </w:pPr>
      <w:bookmarkStart w:id="450" w:name="__RefHeading___Toc3884203_211673320"/>
      <w:bookmarkStart w:id="451" w:name="_Toc182"/>
      <w:bookmarkEnd w:id="450"/>
      <w:r>
        <w:rPr/>
        <w:t>4</w:t>
      </w:r>
      <w:r>
        <w:rPr>
          <w:rtl w:val="true"/>
        </w:rPr>
        <w:t xml:space="preserve"> - </w:t>
      </w:r>
      <w:r>
        <w:rPr>
          <w:rtl w:val="true"/>
        </w:rPr>
        <w:t xml:space="preserve">مقصود از </w:t>
      </w:r>
      <w:r>
        <w:rPr>
          <w:rtl w:val="true"/>
        </w:rPr>
        <w:t>«</w:t>
      </w:r>
      <w:r>
        <w:rPr>
          <w:rtl w:val="true"/>
        </w:rPr>
        <w:t>الناس</w:t>
      </w:r>
      <w:r>
        <w:rPr>
          <w:rtl w:val="true"/>
        </w:rPr>
        <w:t>»</w:t>
      </w:r>
      <w:bookmarkEnd w:id="451"/>
    </w:p>
    <w:p>
      <w:pPr>
        <w:pStyle w:val="BookText"/>
        <w:rPr/>
      </w:pPr>
      <w:r>
        <w:rPr>
          <w:rFonts w:ascii="IRNazanin" w:hAnsi="IRNazanin" w:eastAsia="IRNazanin"/>
          <w:color w:val="111111"/>
          <w:sz w:val="28"/>
          <w:sz w:val="28"/>
          <w:szCs w:val="28"/>
          <w:rtl w:val="true"/>
          <w:lang w:bidi="fa-IR"/>
        </w:rPr>
        <w:t xml:space="preserve">گر چه افرادی امثال فخر رازی در صددند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کفار برگردانند به قرینه ذیل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یَهْدِی الْقَوْمَ الْکافِرینَ ، ولی این معنا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کافر و مؤمن است و وجهی برای حصر آن در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مرتبه‌ای از کفر معنا کرد که شامل منافقان زمان حضرت رسول اکرم‌صلی الله علیه وآله که از آن‌ها خوف داشته نیز بشود</w:t>
      </w:r>
      <w:r>
        <w:rPr>
          <w:rFonts w:eastAsia="IRNazanin" w:cs="IRNazanin"/>
          <w:color w:val="111111"/>
          <w:sz w:val="28"/>
          <w:szCs w:val="28"/>
          <w:rtl w:val="true"/>
          <w:lang w:bidi="fa-IR"/>
        </w:rPr>
        <w:t>.</w:t>
      </w:r>
    </w:p>
    <w:p>
      <w:pPr>
        <w:pStyle w:val="Heading4"/>
        <w:numPr>
          <w:ilvl w:val="3"/>
          <w:numId w:val="1"/>
        </w:numPr>
        <w:rPr/>
      </w:pPr>
      <w:bookmarkStart w:id="452" w:name="__RefHeading___Toc3884205_211673320"/>
      <w:bookmarkStart w:id="453" w:name="_Toc183"/>
      <w:bookmarkEnd w:id="452"/>
      <w:r>
        <w:rPr/>
        <w:t>5</w:t>
      </w:r>
      <w:r>
        <w:rPr>
          <w:rtl w:val="true"/>
        </w:rPr>
        <w:t xml:space="preserve"> - </w:t>
      </w:r>
      <w:r>
        <w:rPr>
          <w:rtl w:val="true"/>
        </w:rPr>
        <w:t>معنای عصمت‌</w:t>
      </w:r>
      <w:bookmarkEnd w:id="453"/>
    </w:p>
    <w:p>
      <w:pPr>
        <w:pStyle w:val="BookText"/>
        <w:rPr/>
      </w:pPr>
      <w:r>
        <w:rPr>
          <w:rFonts w:ascii="IRNazanin" w:hAnsi="IRNazanin" w:eastAsia="IRNazanin"/>
          <w:color w:val="111111"/>
          <w:sz w:val="28"/>
          <w:sz w:val="28"/>
          <w:szCs w:val="28"/>
          <w:rtl w:val="true"/>
          <w:lang w:bidi="fa-IR"/>
        </w:rPr>
        <w:t>مطابق بیانات گذشته مقصود از عصمت الهی که به پیامبرش وعده داده شده، نوع عصمتی است که با خوف رسول خداصلی الله علیه وآله تناسب داشته است، که همان عصمت از طعن در نبوّت و اتهام حضرت‌صلی الله علیه وآله به اموری است که با مقام نبوت او سازگاری ندارد</w:t>
      </w:r>
      <w:r>
        <w:rPr>
          <w:rFonts w:eastAsia="IRNazanin" w:cs="IRNazanin"/>
          <w:color w:val="111111"/>
          <w:sz w:val="28"/>
          <w:szCs w:val="28"/>
          <w:rtl w:val="true"/>
          <w:lang w:bidi="fa-IR"/>
        </w:rPr>
        <w:t>.</w:t>
      </w:r>
    </w:p>
    <w:p>
      <w:pPr>
        <w:pStyle w:val="Heading3"/>
        <w:numPr>
          <w:ilvl w:val="2"/>
          <w:numId w:val="1"/>
        </w:numPr>
        <w:rPr/>
      </w:pPr>
      <w:bookmarkStart w:id="454" w:name="__RefHeading___Toc3884207_211673320"/>
      <w:bookmarkStart w:id="455" w:name="_Toc184"/>
      <w:bookmarkEnd w:id="454"/>
      <w:r>
        <w:rPr>
          <w:rtl w:val="true"/>
        </w:rPr>
        <w:t>بررسی روایات‌</w:t>
      </w:r>
      <w:bookmarkEnd w:id="455"/>
    </w:p>
    <w:p>
      <w:pPr>
        <w:pStyle w:val="Heading4"/>
        <w:numPr>
          <w:ilvl w:val="3"/>
          <w:numId w:val="1"/>
        </w:numPr>
        <w:rPr/>
      </w:pPr>
      <w:bookmarkStart w:id="456" w:name="__RefHeading___Toc3884209_211673320"/>
      <w:bookmarkStart w:id="457" w:name="_Toc185"/>
      <w:bookmarkEnd w:id="456"/>
      <w:r>
        <w:rPr>
          <w:rtl w:val="true"/>
        </w:rPr>
        <w:t>اشاره</w:t>
      </w:r>
      <w:bookmarkEnd w:id="4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 از روایاتی را که درباره نزول آیه تبلیغ در شأن امیرالمؤمنین‌علیه السلام از طرق فریقین وارد شده اشاره می‌کنیم</w:t>
      </w:r>
      <w:r>
        <w:rPr>
          <w:rFonts w:eastAsia="IRNazanin" w:cs="IRNazanin"/>
          <w:color w:val="111111"/>
          <w:sz w:val="28"/>
          <w:szCs w:val="28"/>
          <w:rtl w:val="true"/>
          <w:lang w:bidi="fa-IR"/>
        </w:rPr>
        <w:t>:</w:t>
      </w:r>
      <w:bookmarkStart w:id="458" w:name="pg436_3167"/>
    </w:p>
    <w:p>
      <w:pPr>
        <w:pStyle w:val="Heading4"/>
        <w:numPr>
          <w:ilvl w:val="3"/>
          <w:numId w:val="1"/>
        </w:numPr>
        <w:rPr/>
      </w:pPr>
      <w:bookmarkStart w:id="459" w:name="__RefHeading___Toc3884211_211673320"/>
      <w:bookmarkStart w:id="460" w:name="_Toc186"/>
      <w:bookmarkEnd w:id="458"/>
      <w:bookmarkEnd w:id="459"/>
      <w:r>
        <w:rPr/>
        <w:t>1</w:t>
      </w:r>
      <w:r>
        <w:rPr>
          <w:rtl w:val="true"/>
        </w:rPr>
        <w:t xml:space="preserve"> - </w:t>
      </w:r>
      <w:r>
        <w:rPr>
          <w:rtl w:val="true"/>
        </w:rPr>
        <w:t>روایت ابو نعیم اصفهانی‌</w:t>
      </w:r>
      <w:bookmarkEnd w:id="460"/>
    </w:p>
    <w:p>
      <w:pPr>
        <w:pStyle w:val="BookText"/>
        <w:rPr/>
      </w:pPr>
      <w:r>
        <w:rPr>
          <w:rFonts w:ascii="IRNazanin" w:hAnsi="IRNazanin" w:eastAsia="IRNazanin"/>
          <w:color w:val="111111"/>
          <w:sz w:val="28"/>
          <w:sz w:val="28"/>
          <w:szCs w:val="28"/>
          <w:rtl w:val="true"/>
          <w:lang w:bidi="fa-IR"/>
        </w:rPr>
        <w:t xml:space="preserve">ابو نعیم از ابوبکر خلاد، از محمد بن عثمان بن ابی شیبه، از ابراهیم بن محمد بن میمون، از علی بن عابس، از ابی حجّاف و اعمش، از عطیه، از ابی سعید خدری نقل کرده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در شأن علی بن ابی طالب‌علیه السلام نازل شده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یوسف بغدادی است که خطیب بغدادی، شنیدن از او را صحیح دانسته و ابو نعیم ابن ابی فراس او را ثقه معرّفی کرد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ذهبی نیز او را شیخ صدوق خوانده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ذهبی او را از ظروف علم برشمرده و صالح جزره او را ثقه معرفی کرده است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نشنیدم که آن را ذکر کنم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او را در جمله ثقات آورده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کسی او را در کتب ضعفاء ذکر نکرده است، و اگر عیبی از او گرفته می‌شود به جهت آن است که او فضائل اهل بیت خصوصاً امیرالمؤمنین‌علیه السلام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صحیح ترمذی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اگر عیبی بر او وارد می‌شود همانند شاگردش به جهت نقل فضائل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نصّ ابن عدی حدیثش نوشته می‌شود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داود بن ابی عوف نام دارد از رجال ابی داود و نسائی و</w:t>
      </w:r>
      <w:bookmarkStart w:id="461" w:name="pg436_3169"/>
    </w:p>
    <w:p>
      <w:pPr>
        <w:pStyle w:val="BookText"/>
        <w:rPr/>
      </w:pPr>
      <w:bookmarkEnd w:id="461"/>
      <w:r>
        <w:rPr>
          <w:rFonts w:ascii="IRNazanin" w:hAnsi="IRNazanin" w:eastAsia="IRNazanin"/>
          <w:color w:val="111111"/>
          <w:sz w:val="28"/>
          <w:sz w:val="28"/>
          <w:szCs w:val="28"/>
          <w:rtl w:val="true"/>
          <w:lang w:bidi="fa-IR"/>
        </w:rPr>
        <w:t>ابن ماجه به حساب آمده، که احمد بن حنبل و یحیی بن معین او را توثیق کرده است، و ابو حاتم نیز او را صالح الحدیث می‌داند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گر چه ابن عدی به جهت این که غالب احادیث او درباره اهل بیت‌علیهم السلام است، او را تضعیف کرده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رأی اهل سنت معتبر است</w:t>
      </w:r>
      <w:r>
        <w:rPr>
          <w:rFonts w:eastAsia="IRNazanin" w:cs="IRNazanin"/>
          <w:color w:val="111111"/>
          <w:sz w:val="28"/>
          <w:szCs w:val="28"/>
          <w:rtl w:val="true"/>
          <w:lang w:bidi="fa-IR"/>
        </w:rPr>
        <w:t>.</w:t>
      </w:r>
    </w:p>
    <w:p>
      <w:pPr>
        <w:pStyle w:val="Heading4"/>
        <w:numPr>
          <w:ilvl w:val="3"/>
          <w:numId w:val="1"/>
        </w:numPr>
        <w:rPr/>
      </w:pPr>
      <w:bookmarkStart w:id="462" w:name="__RefHeading___Toc3884213_211673320"/>
      <w:bookmarkStart w:id="463" w:name="_Toc187"/>
      <w:bookmarkEnd w:id="462"/>
      <w:r>
        <w:rPr/>
        <w:t>2</w:t>
      </w:r>
      <w:r>
        <w:rPr>
          <w:rtl w:val="true"/>
        </w:rPr>
        <w:t xml:space="preserve"> - </w:t>
      </w:r>
      <w:r>
        <w:rPr>
          <w:rtl w:val="true"/>
        </w:rPr>
        <w:t>روایت ابن عساکر</w:t>
      </w:r>
      <w:bookmarkEnd w:id="463"/>
    </w:p>
    <w:p>
      <w:pPr>
        <w:pStyle w:val="BookText"/>
        <w:rPr/>
      </w:pPr>
      <w:r>
        <w:rPr>
          <w:rFonts w:ascii="Amiri" w:hAnsi="Amiri" w:eastAsia="Amiri" w:cs="Amiri"/>
          <w:color w:val="111111"/>
          <w:sz w:val="28"/>
          <w:sz w:val="28"/>
          <w:szCs w:val="28"/>
          <w:rtl w:val="true"/>
          <w:lang w:bidi="ar-SA"/>
        </w:rPr>
        <w:t xml:space="preserve">ابن عساکر از ابوبکر وجیه بن طاهر، از ابو حامد ازهری، از ابو محمد مخلّدی حلوانی، از حسن بن حمّاد سجّاده، از علی بن عابس، از اعمش و ابی الجحاف، از عطیه از ابو سعید خدری نقل کرده که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بر رسول خداصلی الله علیه وآله در روز غدیر خم در شأن علی بن ابی طالب‌علیه السلام نازل شده است</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شیخ صالح و صدوق،</w:t>
      </w:r>
      <w:r>
        <w:rPr>
          <w:rStyle w:val="FootnoteAnchor"/>
          <w:rtl w:val="true"/>
        </w:rPr>
        <w:footnoteReference w:id="482"/>
      </w:r>
      <w:r>
        <w:rPr>
          <w:rFonts w:ascii="IRNazanin" w:hAnsi="IRNazanin" w:eastAsia="IRNazanin"/>
          <w:color w:val="111111"/>
          <w:sz w:val="28"/>
          <w:sz w:val="28"/>
          <w:szCs w:val="28"/>
          <w:rtl w:val="true"/>
          <w:lang w:bidi="fa-IR"/>
        </w:rPr>
        <w:t>و ذهبی او را شیخ عالم و عادل معرفی کرده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احمد بن حسن نیشابوری است، به تصریح ذهبی عادل و صدوق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شنیدن حدیث از او را صحیح دانسته و نیز متقن در روایت معرفی کرده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 ذهبی نیز او را شیخ صدوق و عادل دانسته است</w:t>
      </w:r>
      <w:r>
        <w:rPr>
          <w:rFonts w:eastAsia="IRNazanin" w:cs="IRNazanin"/>
          <w:color w:val="111111"/>
          <w:sz w:val="28"/>
          <w:szCs w:val="28"/>
          <w:rtl w:val="true"/>
          <w:lang w:bidi="fa-IR"/>
        </w:rPr>
        <w:t>.</w:t>
      </w:r>
      <w:bookmarkStart w:id="464" w:name="pg436_3171"/>
    </w:p>
    <w:p>
      <w:pPr>
        <w:pStyle w:val="BookText"/>
        <w:rPr/>
      </w:pPr>
      <w:bookmarkEnd w:id="464"/>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ابراهیم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ثقه می‌داند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حاکم نیشابوری او را از ثقات أثبات دانسته</w:t>
      </w:r>
      <w:r>
        <w:rPr>
          <w:rStyle w:val="FootnoteAnchor"/>
          <w:rtl w:val="true"/>
        </w:rPr>
        <w:footnoteReference w:id="488"/>
      </w:r>
      <w:r>
        <w:rPr>
          <w:rFonts w:ascii="IRNazanin" w:hAnsi="IRNazanin" w:eastAsia="IRNazanin"/>
          <w:color w:val="111111"/>
          <w:sz w:val="28"/>
          <w:sz w:val="28"/>
          <w:szCs w:val="28"/>
          <w:rtl w:val="true"/>
          <w:lang w:bidi="fa-IR"/>
        </w:rPr>
        <w:t>و ذهبی او را حافظ ثبت معرفی کرده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 ابن جوزی نیز او را ثقه می‌داند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حمّاد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ابی داود و نسائی و ابن ماجه است که احمد بن حنبل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به جز خیر به من نرسیده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ذهبی او را از اجلاّء علما و ثقات عصر خود دانسته،</w:t>
      </w:r>
      <w:r>
        <w:rPr>
          <w:rStyle w:val="FootnoteAnchor"/>
          <w:rtl w:val="true"/>
        </w:rPr>
        <w:footnoteReference w:id="492"/>
      </w:r>
      <w:r>
        <w:rPr>
          <w:rFonts w:ascii="IRNazanin" w:hAnsi="IRNazanin" w:eastAsia="IRNazanin"/>
          <w:color w:val="111111"/>
          <w:sz w:val="28"/>
          <w:sz w:val="28"/>
          <w:szCs w:val="28"/>
          <w:rtl w:val="true"/>
          <w:lang w:bidi="fa-IR"/>
        </w:rPr>
        <w:t>و ابن حجر نیز او را صدوق معرفی کرده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بقیه رجال سند حدیث قبلاً بررسی شد</w:t>
      </w:r>
      <w:r>
        <w:rPr>
          <w:rFonts w:eastAsia="IRNazanin" w:cs="IRNazanin"/>
          <w:color w:val="111111"/>
          <w:sz w:val="28"/>
          <w:szCs w:val="28"/>
          <w:rtl w:val="true"/>
          <w:lang w:bidi="fa-IR"/>
        </w:rPr>
        <w:t>.</w:t>
      </w:r>
    </w:p>
    <w:p>
      <w:pPr>
        <w:pStyle w:val="Heading4"/>
        <w:numPr>
          <w:ilvl w:val="3"/>
          <w:numId w:val="1"/>
        </w:numPr>
        <w:rPr/>
      </w:pPr>
      <w:bookmarkStart w:id="465" w:name="__RefHeading___Toc3884215_211673320"/>
      <w:bookmarkStart w:id="466" w:name="_Toc188"/>
      <w:bookmarkEnd w:id="465"/>
      <w:r>
        <w:rPr/>
        <w:t>3</w:t>
      </w:r>
      <w:r>
        <w:rPr>
          <w:rtl w:val="true"/>
        </w:rPr>
        <w:t xml:space="preserve"> - </w:t>
      </w:r>
      <w:r>
        <w:rPr>
          <w:rtl w:val="true"/>
        </w:rPr>
        <w:t>روایت واحدی‌</w:t>
      </w:r>
      <w:bookmarkEnd w:id="466"/>
    </w:p>
    <w:p>
      <w:pPr>
        <w:pStyle w:val="BookText"/>
        <w:rPr/>
      </w:pPr>
      <w:r>
        <w:rPr>
          <w:rFonts w:ascii="Amiri" w:hAnsi="Amiri" w:eastAsia="Amiri" w:cs="Amiri"/>
          <w:color w:val="111111"/>
          <w:sz w:val="28"/>
          <w:sz w:val="28"/>
          <w:szCs w:val="28"/>
          <w:rtl w:val="true"/>
          <w:lang w:bidi="ar-SA"/>
        </w:rPr>
        <w:t xml:space="preserve">واحدی ابوسعید محمد بن علی صفّار، از حسن بن احمد مخلدی از محمّد بن حمدون، از محمّد ابراهیم خلوتی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حسن بن حمّاد سجّاده، از علی بن عابس، از اعمش و ابی جحّاف، از عطیّه، از ابی سعید خدری نقل کرده که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در روز غدیر خم در حقّ علی بن ابی طالب‌علیه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 xml:space="preserve">محمود زعبی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 فی الردّ علی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به سند این حدیث داشته وجود عطیّه در سند آن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کسی است که امام احمد او را ضعیف الحدیث دانسته و</w:t>
      </w:r>
      <w:bookmarkStart w:id="467" w:name="pg436_3173"/>
    </w:p>
    <w:p>
      <w:pPr>
        <w:pStyle w:val="BookText"/>
        <w:rPr/>
      </w:pPr>
      <w:bookmarkEnd w:id="467"/>
      <w:r>
        <w:rPr>
          <w:rFonts w:ascii="IRNazanin" w:hAnsi="IRNazanin" w:eastAsia="IRNazanin"/>
          <w:color w:val="111111"/>
          <w:sz w:val="28"/>
          <w:sz w:val="28"/>
          <w:szCs w:val="28"/>
          <w:rtl w:val="true"/>
          <w:lang w:bidi="fa-IR"/>
        </w:rPr>
        <w:t>ابوحاتم نیز او را تضعیف کرده و ابن عدی او را از شیعیان کوفه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تضعیف به طور قطع ناصواب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تابعین است که مورد مدح رسول خداصلی الله علیه وآله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ابی داود و ترمذی و ابن ماجه و احمد به حساب می‌آید، که علمای اهل سنت شدیداً آن‌ها را مدح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امثال جوزجانی او را تضعیف کرده‌اند که معروف به ناصبی بودن و انحراف از علی بن ابی طالب‌علیه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تضعیف او نیز به جهت آن است که امام علی‌علیه السلام را بر همه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امر حجاج مأمور شد سبّ بر امام علی‌علیه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 و در نتیجه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 و محاسنش را نیز تراشیدند</w:t>
      </w:r>
      <w:r>
        <w:rPr>
          <w:rFonts w:eastAsia="IRNazanin" w:cs="IRNazanin"/>
          <w:color w:val="111111"/>
          <w:sz w:val="28"/>
          <w:szCs w:val="28"/>
          <w:rtl w:val="true"/>
          <w:lang w:bidi="fa-IR"/>
        </w:rPr>
        <w:t>.</w:t>
      </w:r>
    </w:p>
    <w:p>
      <w:pPr>
        <w:pStyle w:val="Heading4"/>
        <w:numPr>
          <w:ilvl w:val="3"/>
          <w:numId w:val="1"/>
        </w:numPr>
        <w:rPr/>
      </w:pPr>
      <w:bookmarkStart w:id="468" w:name="__RefHeading___Toc3884217_211673320"/>
      <w:bookmarkStart w:id="469" w:name="_Toc189"/>
      <w:bookmarkEnd w:id="468"/>
      <w:r>
        <w:rPr/>
        <w:t>4</w:t>
      </w:r>
      <w:r>
        <w:rPr>
          <w:rtl w:val="true"/>
        </w:rPr>
        <w:t xml:space="preserve"> - </w:t>
      </w:r>
      <w:r>
        <w:rPr>
          <w:rtl w:val="true"/>
        </w:rPr>
        <w:t>روایت حبری‌</w:t>
      </w:r>
      <w:bookmarkEnd w:id="469"/>
    </w:p>
    <w:p>
      <w:pPr>
        <w:pStyle w:val="BookText"/>
        <w:rPr/>
      </w:pPr>
      <w:r>
        <w:rPr>
          <w:rFonts w:ascii="IRNazanin" w:hAnsi="IRNazanin" w:eastAsia="IRNazanin"/>
          <w:color w:val="111111"/>
          <w:sz w:val="28"/>
          <w:sz w:val="28"/>
          <w:szCs w:val="28"/>
          <w:rtl w:val="true"/>
          <w:lang w:bidi="fa-IR"/>
        </w:rPr>
        <w:t xml:space="preserve">حبری از حسن بن حسین، از حبان، از کلبی، از ابی صالح، از 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آیه در شأن علی‌علیه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امر شد تا آن چه درباره او است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مولاده،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ولایت او را پذیرفته و دشمن بدار هر کس را که با او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نزد اهل سنت معتبر است</w:t>
      </w:r>
      <w:r>
        <w:rPr>
          <w:rFonts w:eastAsia="IRNazanin" w:cs="IRNazanin"/>
          <w:color w:val="111111"/>
          <w:sz w:val="28"/>
          <w:szCs w:val="28"/>
          <w:rtl w:val="true"/>
          <w:lang w:bidi="fa-IR"/>
        </w:rPr>
        <w:t>.</w:t>
      </w:r>
    </w:p>
    <w:p>
      <w:pPr>
        <w:pStyle w:val="Heading3"/>
        <w:numPr>
          <w:ilvl w:val="2"/>
          <w:numId w:val="1"/>
        </w:numPr>
        <w:rPr/>
      </w:pPr>
      <w:bookmarkStart w:id="470" w:name="__RefHeading___Toc3884219_211673320"/>
      <w:bookmarkStart w:id="471" w:name="_Toc190"/>
      <w:bookmarkEnd w:id="470"/>
      <w:r>
        <w:rPr>
          <w:rtl w:val="true"/>
        </w:rPr>
        <w:t>شأن نزول آیه از دیدگاه اهل بیت‌علیهم السلام‌</w:t>
      </w:r>
      <w:bookmarkEnd w:id="4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کلینی‌رحمه الله با سند صحیح از زراره، فُضیل بن یسار، بکیر بن اعین، محمد بن مسلم، برید بن معاویه و ابی الجارود، جملگی از امام باقرعلیه السلام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به ولایت علی‌علیه السلام فرمان داد و بر او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w:t>
      </w:r>
      <w:bookmarkStart w:id="472" w:name="pg436_3175"/>
    </w:p>
    <w:p>
      <w:pPr>
        <w:pStyle w:val="BookText"/>
        <w:rPr/>
      </w:pPr>
      <w:bookmarkEnd w:id="472"/>
      <w:r>
        <w:rPr>
          <w:rFonts w:ascii="Amiri" w:hAnsi="Amiri" w:eastAsia="Amiri" w:cs="Amiri"/>
          <w:color w:val="111111"/>
          <w:sz w:val="28"/>
          <w:sz w:val="28"/>
          <w:szCs w:val="28"/>
          <w:rtl w:val="true"/>
          <w:lang w:bidi="ar-SA"/>
        </w:rPr>
        <w:t xml:space="preserve">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خداوند ولایت اولی الامر را واجب کرد، آنان نمی‌دانستند این ولایت چیست، پس خداوند به محمدصلی الله علیه وآله فرمان داد ولایت را برای آنان تفسیر کند همانگونه که احکام نماز و زکات و روزه و حجّ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حضرت دلتنگ شده ونگران بود، نکند مردم از دینشان برگشته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پروردگارش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فرمان خدا امر ولایت را آشکار ساخت و به معرفی ولایت علی‌علیه السلام در روز غدیر خم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فرمان داد تا حاضران به غایبان اطلاع دهند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473" w:name="__RefHeading___Toc3884221_211673320"/>
      <w:bookmarkStart w:id="474" w:name="_Toc191"/>
      <w:bookmarkEnd w:id="473"/>
      <w:r>
        <w:rPr>
          <w:rtl w:val="true"/>
        </w:rPr>
        <w:t>راویان حدیث از صحابه‌</w:t>
      </w:r>
      <w:bookmarkEnd w:id="474"/>
    </w:p>
    <w:p>
      <w:pPr>
        <w:pStyle w:val="BookText"/>
        <w:rPr/>
      </w:pPr>
      <w:r>
        <w:rPr>
          <w:rFonts w:ascii="IRNazanin" w:hAnsi="IRNazanin" w:eastAsia="IRNazanin"/>
          <w:color w:val="111111"/>
          <w:sz w:val="28"/>
          <w:sz w:val="28"/>
          <w:szCs w:val="28"/>
          <w:rtl w:val="true"/>
          <w:lang w:bidi="fa-IR"/>
        </w:rPr>
        <w:t xml:space="preserve">دانشمندان اهل سنت به نقل از صحابه روایات متعددی را نقل کرده‌اند که صریح در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علی‌علیه السلام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عساکر</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Style w:val="FootnoteAnchor"/>
          <w:rtl w:val="true"/>
        </w:rPr>
        <w:footnoteReference w:id="500"/>
      </w:r>
      <w:bookmarkStart w:id="475" w:name="pg436_3178"/>
    </w:p>
    <w:p>
      <w:pPr>
        <w:pStyle w:val="BookText"/>
        <w:rPr/>
      </w:pPr>
      <w:bookmarkEnd w:id="4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اوفی اسلمی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476" w:name="__RefHeading___Toc3884223_211673320"/>
      <w:bookmarkStart w:id="477" w:name="_Toc192"/>
      <w:bookmarkEnd w:id="476"/>
      <w:r>
        <w:rPr>
          <w:rtl w:val="true"/>
        </w:rPr>
        <w:t>راویان حدیث از تابعین‌</w:t>
      </w:r>
      <w:bookmarkEnd w:id="477"/>
    </w:p>
    <w:p>
      <w:pPr>
        <w:pStyle w:val="BookText"/>
        <w:rPr/>
      </w:pPr>
      <w:r>
        <w:rPr>
          <w:rFonts w:ascii="IRNazanin" w:hAnsi="IRNazanin" w:eastAsia="IRNazanin"/>
          <w:color w:val="111111"/>
          <w:sz w:val="28"/>
          <w:sz w:val="28"/>
          <w:szCs w:val="28"/>
          <w:rtl w:val="true"/>
          <w:lang w:bidi="fa-IR"/>
        </w:rPr>
        <w:t>و از تابعین نیز آنان که نزول آیه را درباره امام علی‌علیه السلام و روز غدیر می‌دانند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بن سعد عوفی</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478" w:name="__RefHeading___Toc3884225_211673320"/>
      <w:bookmarkStart w:id="479" w:name="_Toc193"/>
      <w:bookmarkEnd w:id="478"/>
      <w:r>
        <w:rPr>
          <w:rtl w:val="true"/>
        </w:rPr>
        <w:t>راویان حدیث از علمای عامه‌</w:t>
      </w:r>
      <w:bookmarkEnd w:id="4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بسیاری از علماء عامه این حدیث را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حاتم رازی</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عبداللَّه محاملی</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مردویه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سجستانی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ابن عساکر شافعی</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سالم نصیبی شافعی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5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r>
        <w:rPr>
          <w:rStyle w:val="FootnoteAnchor"/>
          <w:rtl w:val="true"/>
        </w:rPr>
        <w:footnoteReference w:id="523"/>
      </w:r>
      <w:bookmarkStart w:id="480" w:name="pg436_3182"/>
    </w:p>
    <w:p>
      <w:pPr>
        <w:pStyle w:val="BookText"/>
        <w:rPr/>
      </w:pPr>
      <w:bookmarkEnd w:id="48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میبدی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بدخشانی</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آلوسی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محمده عبده</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481" w:name="__RefHeading___Toc3884227_211673320"/>
      <w:bookmarkStart w:id="482" w:name="_Toc194"/>
      <w:bookmarkEnd w:id="481"/>
      <w:r>
        <w:rPr>
          <w:rtl w:val="true"/>
        </w:rPr>
        <w:t>دیدگاه شیعه در آیه تبلیغ‌</w:t>
      </w:r>
      <w:bookmarkEnd w:id="482"/>
    </w:p>
    <w:p>
      <w:pPr>
        <w:pStyle w:val="BookText"/>
        <w:rPr/>
      </w:pPr>
      <w:r>
        <w:rPr>
          <w:rFonts w:ascii="Amiri" w:hAnsi="Amiri" w:eastAsia="Amiri" w:cs="Amiri"/>
          <w:color w:val="111111"/>
          <w:sz w:val="28"/>
          <w:sz w:val="28"/>
          <w:szCs w:val="28"/>
          <w:rtl w:val="true"/>
          <w:lang w:bidi="ar-SA"/>
        </w:rPr>
        <w:t xml:space="preserve">شیعه معتقد است آیه تبلیغ مربوط به ولایت امام علی‌علیه السلام بوده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إِلَیْکَ مِنْ رَبِّکَ ولایت امیرالمؤمنین‌علیه السلام است، زیرا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مورد اهتمام بسیاری کرده است به حدّی که اگر این موضوع ابلاغ نشود گویا رسالت پیامبر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جز مسأله امامت و زعامت و جانشینی امیرالمؤمنین‌علیه السلام نیست که عهده‌دار وظائف</w:t>
      </w:r>
    </w:p>
    <w:p>
      <w:pPr>
        <w:pStyle w:val="BookText"/>
        <w:rPr/>
      </w:pPr>
      <w:r>
        <w:rPr>
          <w:rFonts w:ascii="IRNazanin" w:hAnsi="IRNazanin" w:eastAsia="IRNazanin"/>
          <w:color w:val="111111"/>
          <w:sz w:val="28"/>
          <w:sz w:val="28"/>
          <w:szCs w:val="28"/>
          <w:rtl w:val="true"/>
          <w:lang w:bidi="fa-IR"/>
        </w:rPr>
        <w:t>و شؤونات نبی به جز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استفاده می‌شود که ابلاغ این امر برای رسول خداصلی الله علیه وآله دشوار بوده است، زیرا خوف آن را می‌داده که برخی از فرمان او سرپیچی کرده و با ایجاد اختلاف و تشتّت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 را بر باد دهند،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ولایت امیرالمؤمنین‌علیه السلام چیز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در آیات قرآن خواهیم دید که رسول خداصلی الله علیه وآله میثاق بر نبوت داشته</w:t>
      </w:r>
      <w:r>
        <w:rPr>
          <w:rStyle w:val="FootnoteAnchor"/>
          <w:rtl w:val="true"/>
        </w:rPr>
        <w:footnoteReference w:id="534"/>
      </w:r>
      <w:r>
        <w:rPr>
          <w:rFonts w:ascii="IRNazanin" w:hAnsi="IRNazanin" w:eastAsia="IRNazanin"/>
          <w:color w:val="111111"/>
          <w:sz w:val="28"/>
          <w:sz w:val="28"/>
          <w:szCs w:val="28"/>
          <w:rtl w:val="true"/>
          <w:lang w:bidi="fa-IR"/>
        </w:rPr>
        <w:t>و از ناحیه خداوند مأمور به استقامت و صبر بوده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از این رو در تبلیغ دین خدا و رساندن پیام‌ها هیچ کوتاهی نکرده و در برابر درخواست غیر معقول و بهانه‌جویی‌ها هرگز سر تسلیم فرود نیاورده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پیامبر خداصلی الله علیه وآله در ابلاغ پیام‌ها حتی در مواردی که به نوعی تحمّل آن برای دیگران سنگین می‌بود مانند داستان زینب همسر زید،</w:t>
      </w:r>
      <w:r>
        <w:rPr>
          <w:rStyle w:val="FootnoteAnchor"/>
          <w:rtl w:val="true"/>
        </w:rPr>
        <w:footnoteReference w:id="537"/>
      </w:r>
      <w:r>
        <w:rPr>
          <w:rFonts w:ascii="IRNazanin" w:hAnsi="IRNazanin" w:eastAsia="IRNazanin"/>
          <w:color w:val="111111"/>
          <w:sz w:val="28"/>
          <w:sz w:val="28"/>
          <w:szCs w:val="28"/>
          <w:rtl w:val="true"/>
          <w:lang w:bidi="fa-IR"/>
        </w:rPr>
        <w:t>استحیای از مؤمنان،</w:t>
      </w:r>
      <w:r>
        <w:rPr>
          <w:rStyle w:val="FootnoteAnchor"/>
          <w:rtl w:val="true"/>
        </w:rPr>
        <w:footnoteReference w:id="538"/>
      </w:r>
      <w:r>
        <w:rPr>
          <w:rFonts w:ascii="IRNazanin" w:hAnsi="IRNazanin" w:eastAsia="IRNazanin"/>
          <w:color w:val="111111"/>
          <w:sz w:val="28"/>
          <w:sz w:val="28"/>
          <w:szCs w:val="28"/>
          <w:rtl w:val="true"/>
          <w:lang w:bidi="fa-IR"/>
        </w:rPr>
        <w:t xml:space="preserve">ابلاغ همین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دلیل ترس از خود و یا امر دیگر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دلیل دل نگرانی پیامبرصلی الله علیه وآله را باید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و آن پیامدهای وخیم تکذیب منافقان و عکس العمل منفی برخی از یاران حضرت‌صلی الله علیه وآله در برابر این پیام بوده که منجر به حبط عمل آنان و شدّت نفاق و کفر منافقان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تکذیب و کفر آنان، ادامه رسالت و حتّی اصل رسالت ناکام می‌ماند و موجب هدم 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روایات صحیح السند نیز از طرق شیعه و سنّی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امیر مؤمنان‌علیه السلام می‌دانند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إِلَیْکَ مِنْ رَبِّکَ امر ولایت حضرت علی‌علیه السلام است که پیامبرصلی الله علیه وآله مأمور به ابلاغ آن بوده است</w:t>
      </w:r>
      <w:r>
        <w:rPr>
          <w:rFonts w:eastAsia="IRNazanin" w:cs="IRNazanin"/>
          <w:color w:val="111111"/>
          <w:sz w:val="28"/>
          <w:szCs w:val="28"/>
          <w:rtl w:val="true"/>
          <w:lang w:bidi="fa-IR"/>
        </w:rPr>
        <w:t>.</w:t>
      </w:r>
      <w:bookmarkStart w:id="483" w:name="pg436_3186"/>
    </w:p>
    <w:p>
      <w:pPr>
        <w:pStyle w:val="Heading3"/>
        <w:numPr>
          <w:ilvl w:val="2"/>
          <w:numId w:val="1"/>
        </w:numPr>
        <w:rPr/>
      </w:pPr>
      <w:bookmarkStart w:id="484" w:name="__RefHeading___Toc3884229_211673320"/>
      <w:bookmarkStart w:id="485" w:name="_Toc195"/>
      <w:bookmarkEnd w:id="483"/>
      <w:bookmarkEnd w:id="484"/>
      <w:r>
        <w:rPr>
          <w:rtl w:val="true"/>
        </w:rPr>
        <w:t>بررسی شبهات‌</w:t>
      </w:r>
      <w:bookmarkEnd w:id="485"/>
    </w:p>
    <w:p>
      <w:pPr>
        <w:pStyle w:val="Heading4"/>
        <w:numPr>
          <w:ilvl w:val="3"/>
          <w:numId w:val="1"/>
        </w:numPr>
        <w:rPr/>
      </w:pPr>
      <w:bookmarkStart w:id="486" w:name="__RefHeading___Toc3884231_211673320"/>
      <w:bookmarkStart w:id="487" w:name="_Toc196"/>
      <w:bookmarkEnd w:id="486"/>
      <w:r>
        <w:rPr>
          <w:rtl w:val="true"/>
        </w:rPr>
        <w:t>توضیح</w:t>
      </w:r>
      <w:bookmarkEnd w:id="487"/>
    </w:p>
    <w:p>
      <w:pPr>
        <w:pStyle w:val="BookText"/>
        <w:rPr/>
      </w:pPr>
      <w:r>
        <w:rPr>
          <w:rFonts w:ascii="IRNazanin" w:hAnsi="IRNazanin" w:eastAsia="IRNazanin"/>
          <w:color w:val="111111"/>
          <w:sz w:val="28"/>
          <w:sz w:val="28"/>
          <w:szCs w:val="28"/>
          <w:rtl w:val="true"/>
          <w:lang w:bidi="fa-IR"/>
        </w:rPr>
        <w:t>برخی از علمای اهل سنت در صدد توجیه دیگری برای آیه برآمده‌اند تا ربطی به مسأله غدیر نداشته و از مؤیّدات ولایت امیرالمؤمنین علی بن ابی طالب‌علیه السلام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توجیهات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488" w:name="__RefHeading___Toc3884233_211673320"/>
      <w:bookmarkStart w:id="489" w:name="_Toc197"/>
      <w:bookmarkEnd w:id="488"/>
      <w:r>
        <w:rPr/>
        <w:t>1</w:t>
      </w:r>
      <w:r>
        <w:rPr>
          <w:rtl w:val="true"/>
        </w:rPr>
        <w:t xml:space="preserve"> - </w:t>
      </w:r>
      <w:r>
        <w:rPr>
          <w:rtl w:val="true"/>
        </w:rPr>
        <w:t>نزول آیه در مورد حراست پیامبرصلی الله علیه وآله در مدینه‌</w:t>
      </w:r>
      <w:bookmarkEnd w:id="489"/>
    </w:p>
    <w:p>
      <w:pPr>
        <w:pStyle w:val="BookText"/>
        <w:rPr/>
      </w:pPr>
      <w:r>
        <w:rPr>
          <w:rFonts w:ascii="IRNazanin" w:hAnsi="IRNazanin" w:eastAsia="IRNazanin"/>
          <w:color w:val="111111"/>
          <w:sz w:val="28"/>
          <w:sz w:val="28"/>
          <w:szCs w:val="28"/>
          <w:rtl w:val="true"/>
          <w:lang w:bidi="fa-IR"/>
        </w:rPr>
        <w:t>اهل سنت بر اساس برخی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این آیه از پیامبرصلی الله علیه وآله حراست می‌شد ولی پس از نزول آن و تضمین خداوند بر حفظ جان ایشان، عذر نگهبانان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خداوند من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فرض احراز صدور، درصدد بیان مورد نزول آیه نیست و با آن منافاتی ندارد، بلکه در آنها تنها استناد پیامبر خداصلی الله علیه وآله را به بخشی از این آیه نشان می‌دهد و چون در متن برخی از روایات تصریح شده این ترخیص از ناحیه رسول خداصلی الله علیه وآله در مدینه بوده است، احتمال دارد در فاصله غدیر خم تا وفات پیامبر خداصلی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مفسران اهل سنت این روایات را غریب دانسته و بر این قول متفق‌اند که چون آیه مذکور مدنی و در اواخر بعثت نازل شده است، با حراست ابو طالب در مکه پیوندی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آیه فوق دو بار یکی در اوائل بعثت و دیگری در مدینه در اواخر بعثت نازل شده باشد،</w:t>
      </w:r>
      <w:r>
        <w:rPr>
          <w:rStyle w:val="FootnoteAnchor"/>
          <w:rtl w:val="true"/>
        </w:rPr>
        <w:footnoteReference w:id="539"/>
      </w:r>
      <w:r>
        <w:rPr>
          <w:rFonts w:ascii="IRNazanin" w:hAnsi="IRNazanin" w:eastAsia="IRNazanin"/>
          <w:color w:val="111111"/>
          <w:sz w:val="28"/>
          <w:sz w:val="28"/>
          <w:szCs w:val="28"/>
          <w:rtl w:val="true"/>
          <w:lang w:bidi="fa-IR"/>
        </w:rPr>
        <w:t>نمی‌تواند مشکلی را حل کند؛ زیرا بر فرض که آیه در اوائل بعثت نازل شده باشد و در آن تضمین خداوند بر حفظ پیامبرصلی الله علیه وآله باشد ولی نیازی به نگهبانی رسول خداصلی الله علیه وآله در مدینه توسط یارانش نخواهد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3884235_211673320"/>
      <w:bookmarkStart w:id="491" w:name="_Toc198"/>
      <w:bookmarkEnd w:id="490"/>
      <w:r>
        <w:rPr/>
        <w:t>2</w:t>
      </w:r>
      <w:r>
        <w:rPr>
          <w:rtl w:val="true"/>
        </w:rPr>
        <w:t xml:space="preserve"> - </w:t>
      </w:r>
      <w:r>
        <w:rPr>
          <w:rtl w:val="true"/>
        </w:rPr>
        <w:t>نزول آیه در مورد حراست در مکه‌</w:t>
      </w:r>
      <w:bookmarkStart w:id="492" w:name="pg436_3188"/>
      <w:bookmarkEnd w:id="491"/>
    </w:p>
    <w:p>
      <w:pPr>
        <w:pStyle w:val="BookText"/>
        <w:rPr/>
      </w:pPr>
      <w:bookmarkEnd w:id="492"/>
      <w:r>
        <w:rPr>
          <w:rFonts w:ascii="IRNazanin" w:hAnsi="IRNazanin" w:eastAsia="IRNazanin"/>
          <w:color w:val="111111"/>
          <w:sz w:val="28"/>
          <w:sz w:val="28"/>
          <w:szCs w:val="28"/>
          <w:rtl w:val="true"/>
          <w:lang w:bidi="fa-IR"/>
        </w:rPr>
        <w:t>سیوطی از ابن عباس نقل می‌کند که 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بر شما گران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موسم در منا بودم و مشرکان عرب و سایر مردم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بر من نازل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برخاستم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یاری می‌کند تا پیام پروردگارم را برسانم و برای او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من رسول خدایم تا رستگار شده، نجات یابید و به بهشت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مرد و زن و کودک نبود جز آن که مرا با خاک و سنگ هدف قرار دادند و در صورتم آب دهان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 ایشان عباس آمد و حضرت را از دست آنان نجات داد و آنان را به عقب راند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حدیث از موضوعات و جعلیات بنی العباس بوده تا در برابر علویان فضیلتی بسازند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اتفاق شیعه و سنّی در اوائل بعثت در مکه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نزول هم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است و مخالفت است با تمام احادیثی که مخالفت با این مضمون دارد</w:t>
      </w:r>
      <w:r>
        <w:rPr>
          <w:rFonts w:eastAsia="IRNazanin" w:cs="IRNazanin"/>
          <w:color w:val="111111"/>
          <w:sz w:val="28"/>
          <w:szCs w:val="28"/>
          <w:rtl w:val="true"/>
          <w:lang w:bidi="fa-IR"/>
        </w:rPr>
        <w:t>.</w:t>
      </w:r>
    </w:p>
    <w:p>
      <w:pPr>
        <w:pStyle w:val="Heading4"/>
        <w:numPr>
          <w:ilvl w:val="3"/>
          <w:numId w:val="1"/>
        </w:numPr>
        <w:rPr/>
      </w:pPr>
      <w:bookmarkStart w:id="493" w:name="__RefHeading___Toc3884237_211673320"/>
      <w:bookmarkStart w:id="494" w:name="_Toc199"/>
      <w:bookmarkEnd w:id="493"/>
      <w:r>
        <w:rPr/>
        <w:t>3</w:t>
      </w:r>
      <w:r>
        <w:rPr>
          <w:rtl w:val="true"/>
        </w:rPr>
        <w:t xml:space="preserve"> - </w:t>
      </w:r>
      <w:r>
        <w:rPr>
          <w:rtl w:val="true"/>
        </w:rPr>
        <w:t>نزول آیه در جنگ با بنی انمار</w:t>
      </w:r>
      <w:r>
        <w:rPr>
          <w:rtl w:val="true"/>
        </w:rPr>
        <w:t>!!</w:t>
      </w:r>
      <w:bookmarkEnd w:id="4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به نقل از 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پیامبر خداصلی الله علیه وآله با بنی انمار، حضرت بر سر چاهی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غورث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نجار قصد کشتن حضرت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تا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دستش لیز خورده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تو و آنچه می‌خواستی انجام دهی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bookmarkStart w:id="495" w:name="pg436_3190"/>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جابر بدین صورت غریب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داستان اختلاف است، زیرا ابو هریره آن را به نحو دیگری نقل می‌کند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 اختلاف در نقل سبب وهن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متن آیه سازگاری ندارد؛ زیرا در آن ضمانت بر حفظ پیامبر خداصلی الله علیه وآله به خاطر ابلاغ پیام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برای قتل رسول خدا تازگی نداشته تا در اثر آن در اواخر بعثت، خداوند طبق آیه مذکور، ضمانت بر حفظ پیامبرصلی الله علیه وآله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تمام روایاتی که از طریق فریقین نقل شده منافات دارد، زیرا در آن‌ها نگرانی پیامبر از تبلیغِ دستوری بوده که بر ایشان نازل شده است</w:t>
      </w:r>
      <w:r>
        <w:rPr>
          <w:rFonts w:eastAsia="IRNazanin" w:cs="IRNazanin"/>
          <w:color w:val="111111"/>
          <w:sz w:val="28"/>
          <w:szCs w:val="28"/>
          <w:rtl w:val="true"/>
          <w:lang w:bidi="fa-IR"/>
        </w:rPr>
        <w:t>.</w:t>
      </w:r>
    </w:p>
    <w:p>
      <w:pPr>
        <w:pStyle w:val="Heading4"/>
        <w:numPr>
          <w:ilvl w:val="3"/>
          <w:numId w:val="1"/>
        </w:numPr>
        <w:rPr/>
      </w:pPr>
      <w:bookmarkStart w:id="496" w:name="__RefHeading___Toc3884239_211673320"/>
      <w:bookmarkStart w:id="497" w:name="_Toc200"/>
      <w:bookmarkEnd w:id="496"/>
      <w:r>
        <w:rPr/>
        <w:t>4</w:t>
      </w:r>
      <w:r>
        <w:rPr>
          <w:rtl w:val="true"/>
        </w:rPr>
        <w:t xml:space="preserve"> - </w:t>
      </w:r>
      <w:r>
        <w:rPr>
          <w:rtl w:val="true"/>
        </w:rPr>
        <w:t>نزول آیه درباره رجم و قصاص‌</w:t>
      </w:r>
      <w:bookmarkEnd w:id="497"/>
    </w:p>
    <w:p>
      <w:pPr>
        <w:pStyle w:val="BookText"/>
        <w:rPr/>
      </w:pPr>
      <w:r>
        <w:rPr>
          <w:rFonts w:ascii="IRNazanin" w:hAnsi="IRNazanin" w:eastAsia="IRNazanin"/>
          <w:color w:val="111111"/>
          <w:sz w:val="28"/>
          <w:sz w:val="28"/>
          <w:szCs w:val="28"/>
          <w:rtl w:val="true"/>
          <w:lang w:bidi="fa-IR"/>
        </w:rPr>
        <w:t>برخی از اهل سنت در شأن نزول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دستور داد تا آن چه را که درباره حکم رجم و قصاص بر وی نازل شده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اعلان برخوردی در برابر موضع یهود بود که می‌خواستند به نحوی از حکم رجم زنای محصنه و قصاص که در تورات آمده است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را نزد رسول خداصلی الله علیه وآله فرستادند تا از ایشان درباره این دو موضوع سؤال کنند، جبرئیل نازل شد و حکم رجم و قصاص را آورد</w:t>
      </w:r>
      <w:r>
        <w:rPr>
          <w:rFonts w:eastAsia="IRNazanin" w:cs="IRNazanin"/>
          <w:color w:val="111111"/>
          <w:sz w:val="28"/>
          <w:szCs w:val="28"/>
          <w:rtl w:val="true"/>
          <w:lang w:bidi="fa-IR"/>
        </w:rPr>
        <w:t>.</w:t>
      </w:r>
      <w:r>
        <w:rPr>
          <w:rStyle w:val="FootnoteAnchor"/>
          <w:rtl w:val="true"/>
        </w:rPr>
        <w:footnoteReference w:id="54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از اهل سنت می‌گویند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آیه مورد بحث در همین سوره مائده است در این باره می‌باشد</w:t>
      </w:r>
      <w:r>
        <w:rPr>
          <w:rFonts w:eastAsia="IRNazanin" w:cs="IRNazanin"/>
          <w:color w:val="111111"/>
          <w:sz w:val="28"/>
          <w:szCs w:val="28"/>
          <w:rtl w:val="true"/>
          <w:lang w:bidi="fa-IR"/>
        </w:rPr>
        <w:t>.</w:t>
      </w:r>
      <w:bookmarkStart w:id="498" w:name="pg436_3192"/>
    </w:p>
    <w:p>
      <w:pPr>
        <w:pStyle w:val="BookText"/>
        <w:rPr/>
      </w:pPr>
      <w:bookmarkEnd w:id="498"/>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بدون دلیل و مخالف با اقوال تمام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آیات در ردّ این قول کافی است، چون یهود در زمان نزول این سوره در اواخر بعثت تار و مار شده و سر جایشان نشسته بودند و در موقعیتی قرار نداشتند که بتوانند به حضرت زیانی برسانند تا خداوند وعده حفظ به او دهد</w:t>
      </w:r>
      <w:r>
        <w:rPr>
          <w:rFonts w:eastAsia="IRNazanin" w:cs="IRNazanin"/>
          <w:color w:val="111111"/>
          <w:sz w:val="28"/>
          <w:szCs w:val="28"/>
          <w:rtl w:val="true"/>
          <w:lang w:bidi="fa-IR"/>
        </w:rPr>
        <w:t>.</w:t>
      </w:r>
    </w:p>
    <w:p>
      <w:pPr>
        <w:pStyle w:val="Heading4"/>
        <w:numPr>
          <w:ilvl w:val="3"/>
          <w:numId w:val="1"/>
        </w:numPr>
        <w:rPr/>
      </w:pPr>
      <w:bookmarkStart w:id="499" w:name="__RefHeading___Toc3884241_211673320"/>
      <w:bookmarkStart w:id="500" w:name="_Toc201"/>
      <w:bookmarkEnd w:id="499"/>
      <w:r>
        <w:rPr/>
        <w:t>5</w:t>
      </w:r>
      <w:r>
        <w:rPr>
          <w:rtl w:val="true"/>
        </w:rPr>
        <w:t xml:space="preserve"> - </w:t>
      </w:r>
      <w:r>
        <w:rPr>
          <w:rtl w:val="true"/>
        </w:rPr>
        <w:t>نزول آیه درباره مکر یهود</w:t>
      </w:r>
      <w:r>
        <w:rPr>
          <w:rtl w:val="true"/>
        </w:rPr>
        <w:t>!!</w:t>
      </w:r>
      <w:bookmarkEnd w:id="500"/>
    </w:p>
    <w:p>
      <w:pPr>
        <w:pStyle w:val="BookText"/>
        <w:rPr/>
      </w:pPr>
      <w:r>
        <w:rPr>
          <w:rFonts w:ascii="IRNazanin" w:hAnsi="IRNazanin" w:eastAsia="IRNazanin"/>
          <w:color w:val="111111"/>
          <w:sz w:val="28"/>
          <w:sz w:val="28"/>
          <w:szCs w:val="28"/>
          <w:rtl w:val="true"/>
          <w:lang w:bidi="fa-IR"/>
        </w:rPr>
        <w:t xml:space="preserve">اولین کسی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مکر یهود تفسیر کرده مقاتل بن سلیمان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پس از وی طبری و بغوی و محمد بن ابی‌بکر رازی این قول و تفسیر را اختیار کرده‌اند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فخر رازی نیز پس از احتمالات فراوان در مورد نزول آیه مورد بحث همین قول را برگزیده و تنها دلیل آن را نیز سیاق یا تناسب آیات قبل و بعد دانسته که جملگی درباره یهودیان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سوره مائده آخرین سوره‌ای است که بر پیامبرصلی الله علیه وآله در حجة الوداع نازل شده است، و در آن موقع یهود شوکتی نداشته‌اند تا پیامبر از آن‌ها خوف داشته باشد و احتیاج به محافظت و عصمت و نگهبانی از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ترتیب نزول آن نبوده تا بتوان به سیاق آیات آن بر ظهور یک معنا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بر فرض ظهور دادن، قرینه مقامی است و در برابر نص روایات و قرینه‌های دیگر ظهوری نخواهد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فخر رازی، حکمی که خداوند درباره یهود نازل کرد و به قدری بر آنان گران تمام شد که موجب تأخیر در ابلاغ آن از سوی رسول خداصلی الله علیه وآله گردید، این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لَسْتُمْ عَلی شَیْ‌ءٍ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شما بر هیچ چیز نیستید تا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پیش از این آیه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تندتری به یهود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یَدُ اللَّهِ مَغْلُولَةٌ غُلَّتْ أَیْدیهِمْ وَ لُعِنُوا 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دور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وجود این آیه در بین آیات یهود اشاره به این نکته باشد که منافقانی که پیامبر از آنها خوف داشت به منزله یهود و از سنخ آنان در کفر و ضلالتند</w:t>
      </w:r>
      <w:r>
        <w:rPr>
          <w:rFonts w:eastAsia="IRNazanin" w:cs="IRNazanin"/>
          <w:color w:val="111111"/>
          <w:sz w:val="28"/>
          <w:szCs w:val="28"/>
          <w:rtl w:val="true"/>
          <w:lang w:bidi="fa-IR"/>
        </w:rPr>
        <w:t>.</w:t>
      </w:r>
      <w:bookmarkStart w:id="501" w:name="pg436_3199"/>
    </w:p>
    <w:p>
      <w:pPr>
        <w:pStyle w:val="Heading2"/>
        <w:numPr>
          <w:ilvl w:val="1"/>
          <w:numId w:val="1"/>
        </w:numPr>
        <w:rPr/>
      </w:pPr>
      <w:bookmarkStart w:id="502" w:name="__RefHeading___Toc3884243_211673320"/>
      <w:bookmarkStart w:id="503" w:name="_Toc202"/>
      <w:bookmarkEnd w:id="501"/>
      <w:bookmarkEnd w:id="502"/>
      <w:r>
        <w:rPr>
          <w:rtl w:val="true"/>
        </w:rPr>
        <w:t>آیه اکمال‌</w:t>
      </w:r>
      <w:bookmarkEnd w:id="503"/>
    </w:p>
    <w:p>
      <w:pPr>
        <w:pStyle w:val="Heading3"/>
        <w:numPr>
          <w:ilvl w:val="2"/>
          <w:numId w:val="1"/>
        </w:numPr>
        <w:rPr/>
      </w:pPr>
      <w:bookmarkStart w:id="504" w:name="__RefHeading___Toc3884245_211673320"/>
      <w:bookmarkStart w:id="505" w:name="_Toc203"/>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از جمله آیاتی که دلالت بر امامت و ولایت حضرت علی‌علیه السلام دارد و می‌تواند پشتوانه بسیار محکمی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معنای ولایت و امامت باشد،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روایات بسیاری از فریقین وارد شده که آیه در شأن امیر المؤمنین‌علیه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درباره آن می‌پردازیم</w:t>
      </w:r>
      <w:r>
        <w:rPr>
          <w:rFonts w:eastAsia="IRNazanin" w:cs="IRNazanin"/>
          <w:color w:val="111111"/>
          <w:sz w:val="28"/>
          <w:szCs w:val="28"/>
          <w:rtl w:val="true"/>
          <w:lang w:bidi="fa-IR"/>
        </w:rPr>
        <w:t>.</w:t>
      </w:r>
    </w:p>
    <w:p>
      <w:pPr>
        <w:pStyle w:val="Heading3"/>
        <w:numPr>
          <w:ilvl w:val="2"/>
          <w:numId w:val="1"/>
        </w:numPr>
        <w:rPr/>
      </w:pPr>
      <w:bookmarkStart w:id="506" w:name="__RefHeading___Toc3884247_211673320"/>
      <w:bookmarkStart w:id="507" w:name="_Toc204"/>
      <w:bookmarkEnd w:id="506"/>
      <w:r>
        <w:rPr>
          <w:rtl w:val="true"/>
        </w:rPr>
        <w:t>بررسی احادیث‌</w:t>
      </w:r>
      <w:bookmarkEnd w:id="507"/>
    </w:p>
    <w:p>
      <w:pPr>
        <w:pStyle w:val="Heading4"/>
        <w:numPr>
          <w:ilvl w:val="3"/>
          <w:numId w:val="1"/>
        </w:numPr>
        <w:rPr/>
      </w:pPr>
      <w:bookmarkStart w:id="508" w:name="__RefHeading___Toc3884249_211673320"/>
      <w:bookmarkStart w:id="509" w:name="_Toc205"/>
      <w:bookmarkEnd w:id="508"/>
      <w:r>
        <w:rPr>
          <w:rtl w:val="true"/>
        </w:rPr>
        <w:t>توضیح</w:t>
      </w:r>
      <w:bookmarkEnd w:id="509"/>
    </w:p>
    <w:p>
      <w:pPr>
        <w:pStyle w:val="BookText"/>
        <w:rPr/>
      </w:pPr>
      <w:r>
        <w:rPr>
          <w:rFonts w:ascii="IRNazanin" w:hAnsi="IRNazanin" w:eastAsia="IRNazanin"/>
          <w:color w:val="111111"/>
          <w:sz w:val="28"/>
          <w:sz w:val="28"/>
          <w:szCs w:val="28"/>
          <w:rtl w:val="true"/>
          <w:lang w:bidi="fa-IR"/>
        </w:rPr>
        <w:t>با مراجعه به مصادر حدیثی اهل سنت پی به وجود روایاتی صحیح السند در رابطه با نزول آیه در شأن امام علی‌علیه السلام می‌بریم، اینک به بررسی برخی از این روایات می‌پردازیم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3884251_211673320"/>
      <w:bookmarkStart w:id="511" w:name="_Toc206"/>
      <w:bookmarkEnd w:id="510"/>
      <w:r>
        <w:rPr/>
        <w:t>1</w:t>
      </w:r>
      <w:r>
        <w:rPr>
          <w:rtl w:val="true"/>
        </w:rPr>
        <w:t xml:space="preserve"> - </w:t>
      </w:r>
      <w:r>
        <w:rPr>
          <w:rtl w:val="true"/>
        </w:rPr>
        <w:t>روایت ابونعیم اصفهانی‌</w:t>
      </w:r>
      <w:bookmarkEnd w:id="511"/>
    </w:p>
    <w:p>
      <w:pPr>
        <w:pStyle w:val="BookText"/>
        <w:rPr/>
      </w:pPr>
      <w:r>
        <w:rPr>
          <w:rFonts w:ascii="IRNazanin" w:hAnsi="IRNazanin" w:eastAsia="IRNazanin"/>
          <w:color w:val="111111"/>
          <w:sz w:val="28"/>
          <w:sz w:val="28"/>
          <w:szCs w:val="28"/>
          <w:rtl w:val="true"/>
          <w:lang w:bidi="fa-IR"/>
        </w:rPr>
        <w:t>ابی نعیم از محمّد بن احمد بن علی بن مخلّد، از محمّد بن عثمان بن ابی شیبه، از یحیی حمانی، از قیس بن ربیع، از ابی هارون عبدی، از ابی سعید خدری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مردم را در روز غدیر خم به علیّ‌علیه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هر چه خار و خاشاک زیر درخت بود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 آن گاه بازوهای او را گرفت و هر دو را بلند نمود به حدّی که مردم سفیدی زیر بغل‌های رسول خداصلی الله علیه وآله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نشدند تا این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کردن دین و تمام نمودن نعمت، و رضایت پروردگار به رسالت من و به ولایت علیّ از بعد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بار خدایا هر کس ولایت او را پذیرفت او را دوست بدار و هر که با او دشمنی نمود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یاری کرد یاری کن و هر کس او را خار کرد خارش نما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علی بن مخلّد معروف به ابن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شاگردان ابن جریر طبری و ملازمین او است، که دار قطنی و ابو بکر برقانی او را معتبر دانسته‌اند، و ذهبی از او به امام تعبیر کرده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اگر برخی او را تضعیف کرده‌اند به جهت نقل احادیث مناقب اهل بیت‌علیهم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به امام حافظ تعبیر کرده و صالح جزره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ندیده‌ام تا آن را نقل کنم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مسلم در 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مشایخ ابی حاتم و مطیّن و امثال این دو از بزرگان اهل سنت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یحیی بن معین نقل</w:t>
      </w:r>
      <w:bookmarkStart w:id="512" w:name="pg436_3203"/>
    </w:p>
    <w:p>
      <w:pPr>
        <w:pStyle w:val="BookText"/>
        <w:rPr/>
      </w:pPr>
      <w:bookmarkEnd w:id="512"/>
      <w:r>
        <w:rPr>
          <w:rFonts w:ascii="IRNazanin" w:hAnsi="IRNazanin" w:eastAsia="IRNazanin"/>
          <w:color w:val="111111"/>
          <w:sz w:val="28"/>
          <w:sz w:val="28"/>
          <w:szCs w:val="28"/>
          <w:rtl w:val="true"/>
          <w:lang w:bidi="fa-IR"/>
        </w:rPr>
        <w:t>کرده‌اند که او را صدوق و ثقه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گروهی دیگر از علمای اهل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درباره او سخنی ناشایست گفته به جهت حسد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 عثمان را دوست نداشته و درباره معاویه می‌گفته که او بر غیر ملت اسلام بوده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ابی داود و ترمذی و ابن ماجه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او را صدوق دانسته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هارون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عمارة بن جوین است، او از مشاهیر تابعین بوده و از رجال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ترمذی و ابن ماجه و از شیوخ ثوری و حمّادین و دیگران از بزرگان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به جهت تشیع بر او خرده گرفته‌اند،</w:t>
      </w:r>
      <w:r>
        <w:rPr>
          <w:rStyle w:val="FootnoteAnchor"/>
          <w:rtl w:val="true"/>
        </w:rPr>
        <w:footnoteReference w:id="554"/>
      </w:r>
      <w:r>
        <w:rPr>
          <w:rFonts w:ascii="IRNazanin" w:hAnsi="IRNazanin" w:eastAsia="IRNazanin"/>
          <w:color w:val="111111"/>
          <w:sz w:val="28"/>
          <w:sz w:val="28"/>
          <w:szCs w:val="28"/>
          <w:rtl w:val="true"/>
          <w:lang w:bidi="fa-IR"/>
        </w:rPr>
        <w:t>ولی نمی‌توانند او را ردّ کنند؛ زیرا حدیث او در کتب بخاری و دو کتاب از صحاح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در جای خود به اثبات رسیده که شیعه بودن راوی حدیث در صورتی که راستگو باشد مضرّ به حدیث او نیست</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513" w:name="__RefHeading___Toc3884253_211673320"/>
      <w:bookmarkStart w:id="514" w:name="_Toc207"/>
      <w:bookmarkEnd w:id="513"/>
      <w:r>
        <w:rPr/>
        <w:t>2</w:t>
      </w:r>
      <w:r>
        <w:rPr>
          <w:rtl w:val="true"/>
        </w:rPr>
        <w:t xml:space="preserve"> - </w:t>
      </w:r>
      <w:r>
        <w:rPr>
          <w:rtl w:val="true"/>
        </w:rPr>
        <w:t>روایت خطیب بغدادی‌</w:t>
      </w:r>
      <w:bookmarkEnd w:id="5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عبداللَّه بن علیّ بن محمّد بن بشران، از علی بن عمر حافظ، از ابو نصر حبشون بن موسی بن ایوب خلّال، از علی بن سعید رملی، از ضمرة بن ربیعه قرشی، از ابن شوذب، از مطر ورّاق، از شهر بن حوشب، از ابی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ذی حجه روزه بگیرد ثواب شصت ماه روزه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غدیر خم است، زمانی که پیامبرصلی الله علیه وآله دست علی بن ابی طالب‌علیه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Amiri" w:hAnsi="Amiri" w:eastAsia="Amiri" w:cs="Amiri"/>
          <w:color w:val="111111"/>
          <w:sz w:val="28"/>
          <w:sz w:val="28"/>
          <w:szCs w:val="28"/>
          <w:rtl w:val="true"/>
          <w:lang w:bidi="ar-SA"/>
        </w:rPr>
        <w:t>خداوند این آیه را نازل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أَکْمَلْتُ لَکُمْ دینَکُمْ</w:t>
      </w:r>
      <w:r>
        <w:rPr>
          <w:rFonts w:eastAsia="Amiri" w:cs="Amiri" w:ascii="Amiri" w:hAnsi="Amiri"/>
          <w:color w:val="111111"/>
          <w:sz w:val="28"/>
          <w:szCs w:val="28"/>
          <w:rtl w:val="true"/>
          <w:lang w:bidi="ar-SA"/>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او را صدوق، ثقه، 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او را عدل دانسته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دارقطنی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رجال او را بسیار تمجید کرده‌اند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صدوق دانسته و خطیب بغدادی نیز او را توثیق کرده و درباره او قول مخالفی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سعید 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تصریح به وثاقت او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ندیدم که درباره او مذمّتی بگوید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ضمرة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صحیح دیگر از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پدرش نقل کرده که او صالح الحدیث و از ثقات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دارمی از یحیی بن معین و نسائی توثیق او را نقل کرده، و ابو حاتم او را صالح، و محمّد بن سعد او را ثقه مأمون خیّر دانسته و گفته که افضل از او وجود ندارد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ابی داود و ترمذی و نسائی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توثیق کرده‌اند،</w:t>
      </w:r>
      <w:r>
        <w:rPr>
          <w:rStyle w:val="FootnoteAnchor"/>
          <w:rtl w:val="true"/>
        </w:rPr>
        <w:footnoteReference w:id="561"/>
      </w:r>
      <w:r>
        <w:rPr>
          <w:rFonts w:ascii="IRNazanin" w:hAnsi="IRNazanin" w:eastAsia="IRNazanin"/>
          <w:color w:val="111111"/>
          <w:sz w:val="28"/>
          <w:sz w:val="28"/>
          <w:szCs w:val="28"/>
          <w:rtl w:val="true"/>
          <w:lang w:bidi="fa-IR"/>
        </w:rPr>
        <w:t>و ابن حجر او را صدوق عابد معرفی نموده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 از سفیان نقل کرده که ابن شوذب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ابن عمار و نسائی نیز او را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جبّان نیز او</w:t>
      </w:r>
      <w:bookmarkStart w:id="515" w:name="pg436_3207"/>
    </w:p>
    <w:p>
      <w:pPr>
        <w:pStyle w:val="BookText"/>
        <w:rPr/>
      </w:pPr>
      <w:bookmarkEnd w:id="515"/>
      <w:r>
        <w:rPr>
          <w:rFonts w:ascii="IRNazanin" w:hAnsi="IRNazanin" w:eastAsia="IRNazanin"/>
          <w:color w:val="111111"/>
          <w:sz w:val="28"/>
          <w:sz w:val="28"/>
          <w:szCs w:val="28"/>
          <w:rtl w:val="true"/>
          <w:lang w:bidi="fa-IR"/>
        </w:rPr>
        <w:t>را در جمله ثقات به حساب آورده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بخاری و رجال مسلم و چهار نفر دیگر از صاحبان صحاح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چهار نفر دیگر از صاحبان صحاح به حساب می‌آید و همین معنا در توثیق او نزد اهل سنت کافی است</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516" w:name="__RefHeading___Toc3884255_211673320"/>
      <w:bookmarkStart w:id="517" w:name="_Toc208"/>
      <w:bookmarkEnd w:id="516"/>
      <w:r>
        <w:rPr/>
        <w:t>3</w:t>
      </w:r>
      <w:r>
        <w:rPr>
          <w:rtl w:val="true"/>
        </w:rPr>
        <w:t xml:space="preserve"> - </w:t>
      </w:r>
      <w:r>
        <w:rPr>
          <w:rtl w:val="true"/>
        </w:rPr>
        <w:t>روایت ابن عساکر</w:t>
      </w:r>
      <w:bookmarkEnd w:id="517"/>
    </w:p>
    <w:p>
      <w:pPr>
        <w:pStyle w:val="BookText"/>
        <w:rPr/>
      </w:pPr>
      <w:r>
        <w:rPr>
          <w:rFonts w:ascii="IRNazanin" w:hAnsi="IRNazanin" w:eastAsia="IRNazanin"/>
          <w:color w:val="111111"/>
          <w:sz w:val="28"/>
          <w:sz w:val="28"/>
          <w:szCs w:val="28"/>
          <w:rtl w:val="true"/>
          <w:lang w:bidi="fa-IR"/>
        </w:rPr>
        <w:t>ابن عساکر به طرق مختلف این مضمون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سند از خطیب بغدادی نقل کرده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از ابو بکر بن مزرفی، از حسین بن مهتدی، از عمر بن احمد، از احمد بن عبداللَّه بن احمد، از علی بن سعید رقّی، از ضمره، از ابن شوذب، از مطر ورّاق، از شهر بن حوشب از ابی هریره همان مضمون قبل را نقل کرده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مزرفی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حدیث شنیدم، مردی ثابت در نقل حدیث، عالم و دارای عقیده نیک بود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ذهبی نیز او را ثقه و متقن دانسته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الحسین بن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ثقه، و سمعانی او را ثقه معرفی کرده و احادیث او را قابل احتجاج دانسته است</w:t>
      </w:r>
      <w:bookmarkStart w:id="518" w:name="pg436_3209"/>
    </w:p>
    <w:p>
      <w:pPr>
        <w:pStyle w:val="BookText"/>
        <w:rPr/>
      </w:pPr>
      <w:bookmarkEnd w:id="518"/>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همان ابن شاهین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و ابن ماکولا او را ثقه امین، و دارقطنی و ابو الولید باجی و ازهری او را ثقه، و ذهبی او را شیخ صدوق حافظ معرفی کرده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 همان ابن النیری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رجال سند قبلاً مورد بررسی قرار گرفت</w:t>
      </w:r>
      <w:r>
        <w:rPr>
          <w:rFonts w:eastAsia="IRNazanin" w:cs="IRNazanin"/>
          <w:color w:val="111111"/>
          <w:sz w:val="28"/>
          <w:szCs w:val="28"/>
          <w:rtl w:val="true"/>
          <w:lang w:bidi="fa-IR"/>
        </w:rPr>
        <w:t>.</w:t>
      </w:r>
    </w:p>
    <w:p>
      <w:pPr>
        <w:pStyle w:val="Heading4"/>
        <w:numPr>
          <w:ilvl w:val="3"/>
          <w:numId w:val="1"/>
        </w:numPr>
        <w:rPr/>
      </w:pPr>
      <w:bookmarkStart w:id="519" w:name="__RefHeading___Toc3884257_211673320"/>
      <w:bookmarkStart w:id="520" w:name="_Toc209"/>
      <w:bookmarkEnd w:id="519"/>
      <w:r>
        <w:rPr/>
        <w:t>4</w:t>
      </w:r>
      <w:r>
        <w:rPr>
          <w:rtl w:val="true"/>
        </w:rPr>
        <w:t xml:space="preserve"> - </w:t>
      </w:r>
      <w:r>
        <w:rPr>
          <w:rtl w:val="true"/>
        </w:rPr>
        <w:t>طریق دیگر از ابن عساکر</w:t>
      </w:r>
      <w:bookmarkEnd w:id="520"/>
    </w:p>
    <w:p>
      <w:pPr>
        <w:pStyle w:val="BookText"/>
        <w:rPr/>
      </w:pPr>
      <w:r>
        <w:rPr>
          <w:rFonts w:ascii="IRNazanin" w:hAnsi="IRNazanin" w:eastAsia="IRNazanin"/>
          <w:color w:val="111111"/>
          <w:sz w:val="28"/>
          <w:sz w:val="28"/>
          <w:szCs w:val="28"/>
          <w:rtl w:val="true"/>
          <w:lang w:bidi="fa-IR"/>
        </w:rPr>
        <w:t>ابن عساکر نیز از ابو القاسم سمرقندی، از ابو الحسین بن نقور، از محمّد بن عبداللَّه بن حسین دقّاق، از احمد بن عبداللَّه بن احمد بن عباس بن سالم بن مهران، معروف به ابن النیری، از سعید رقّی، از ضمره، از ابن شوذب، از مطر ورّاق از شهر بن حوشب از ابی هریره همین مضمون را نقل کرده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و سلفی او را ثقه، و ذهبی او را استاد و امام در حدیث معرفی کرده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او را راستگو، و ابن خیرون او را ثقه، و ذهبی او را شیخ جلیل راستگو معرفی کرده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بقیه رجال حدیث قبلاً به آن‌ها اشاره شد</w:t>
      </w:r>
      <w:r>
        <w:rPr>
          <w:rFonts w:eastAsia="IRNazanin" w:cs="IRNazanin"/>
          <w:color w:val="111111"/>
          <w:sz w:val="28"/>
          <w:szCs w:val="28"/>
          <w:rtl w:val="true"/>
          <w:lang w:bidi="fa-IR"/>
        </w:rPr>
        <w:t>.</w:t>
      </w:r>
    </w:p>
    <w:p>
      <w:pPr>
        <w:pStyle w:val="Heading3"/>
        <w:numPr>
          <w:ilvl w:val="2"/>
          <w:numId w:val="1"/>
        </w:numPr>
        <w:rPr/>
      </w:pPr>
      <w:bookmarkStart w:id="521" w:name="__RefHeading___Toc3884259_211673320"/>
      <w:bookmarkStart w:id="522" w:name="_Toc210"/>
      <w:bookmarkEnd w:id="521"/>
      <w:r>
        <w:rPr>
          <w:rtl w:val="true"/>
        </w:rPr>
        <w:t>راویان نزول آیه در روز غدیر خم‌</w:t>
      </w:r>
      <w:bookmarkEnd w:id="52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بسیاری از علمای اهل سنت روایت نزول آیه در روز هجدهم ذی حجه در سرزمین غدیر خم را در کتاب‌های خود نقل کرده‌اند 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ابی نعیم اصفهانی</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القاسم حسکانی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القاسم بن عساکر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ابن کثیر دمشقی شافعی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Style w:val="FootnoteAnchor"/>
          <w:rtl w:val="true"/>
        </w:rPr>
        <w:footnoteReference w:id="58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بدخشی</w:t>
      </w:r>
      <w:r>
        <w:rPr>
          <w:rFonts w:eastAsia="IRNazanin" w:cs="IRNazanin"/>
          <w:color w:val="111111"/>
          <w:sz w:val="28"/>
          <w:szCs w:val="28"/>
          <w:rtl w:val="true"/>
          <w:lang w:bidi="fa-IR"/>
        </w:rPr>
        <w:t>.</w:t>
      </w:r>
      <w:r>
        <w:rPr>
          <w:rStyle w:val="FootnoteAnchor"/>
          <w:rtl w:val="true"/>
        </w:rPr>
        <w:footnoteReference w:id="587"/>
      </w:r>
      <w:bookmarkStart w:id="523" w:name="pg436_3213"/>
    </w:p>
    <w:p>
      <w:pPr>
        <w:pStyle w:val="BookText"/>
        <w:rPr/>
      </w:pPr>
      <w:bookmarkEnd w:id="523"/>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524" w:name="__RefHeading___Toc3884261_211673320"/>
      <w:bookmarkStart w:id="525" w:name="_Toc211"/>
      <w:bookmarkEnd w:id="524"/>
      <w:r>
        <w:rPr>
          <w:rtl w:val="true"/>
        </w:rPr>
        <w:t>آراء در شأن نزول آیه‌</w:t>
      </w:r>
      <w:bookmarkEnd w:id="525"/>
    </w:p>
    <w:p>
      <w:pPr>
        <w:pStyle w:val="Heading4"/>
        <w:numPr>
          <w:ilvl w:val="3"/>
          <w:numId w:val="1"/>
        </w:numPr>
        <w:rPr/>
      </w:pPr>
      <w:bookmarkStart w:id="526" w:name="__RefHeading___Toc3884263_211673320"/>
      <w:bookmarkStart w:id="527" w:name="_Toc212"/>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در رابطه با شأن نزول آیه سه رأی عمده مطرح است</w:t>
      </w:r>
      <w:r>
        <w:rPr>
          <w:rFonts w:eastAsia="IRNazanin" w:cs="IRNazanin"/>
          <w:color w:val="111111"/>
          <w:sz w:val="28"/>
          <w:szCs w:val="28"/>
          <w:rtl w:val="true"/>
          <w:lang w:bidi="fa-IR"/>
        </w:rPr>
        <w:t>:</w:t>
      </w:r>
    </w:p>
    <w:p>
      <w:pPr>
        <w:pStyle w:val="Heading4"/>
        <w:numPr>
          <w:ilvl w:val="3"/>
          <w:numId w:val="1"/>
        </w:numPr>
        <w:rPr/>
      </w:pPr>
      <w:bookmarkStart w:id="528" w:name="__RefHeading___Toc3884265_211673320"/>
      <w:bookmarkStart w:id="529" w:name="_Toc213"/>
      <w:bookmarkEnd w:id="528"/>
      <w:r>
        <w:rPr/>
        <w:t>1</w:t>
      </w:r>
      <w:r>
        <w:rPr>
          <w:rtl w:val="true"/>
        </w:rPr>
        <w:t xml:space="preserve"> - </w:t>
      </w:r>
      <w:r>
        <w:rPr>
          <w:rtl w:val="true"/>
        </w:rPr>
        <w:t>اشاره به دوران عظمت اسلام‌</w:t>
      </w:r>
      <w:bookmarkEnd w:id="529"/>
    </w:p>
    <w:p>
      <w:pPr>
        <w:pStyle w:val="BookText"/>
        <w:rPr/>
      </w:pPr>
      <w:r>
        <w:rPr>
          <w:rFonts w:ascii="IRNazanin" w:hAnsi="IRNazanin" w:eastAsia="IRNazanin"/>
          <w:color w:val="111111"/>
          <w:sz w:val="28"/>
          <w:sz w:val="28"/>
          <w:szCs w:val="28"/>
          <w:rtl w:val="true"/>
          <w:lang w:bidi="fa-IR"/>
        </w:rPr>
        <w:t xml:space="preserve">فخر رازی احتمال می‌دهد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معنای حقیقی خود به کار نرفته است، بلکه معنای مجازی دارد، بدین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برهه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قطعه کوتاه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آیه نظر به روز خاص و حادثه ویژه‌ای ندارد، بلکه از شروع و آغاز دوران عظمت اسلام و فرا رسیدن دوران یأس و ناامیدی کفار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غیر حقیقی نیاز به قرینه روشنی دارد که فخر رازی برای این معنای مجازی قرینه‌ای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صحیح بود، نزول آیه بنابر این معنا سزاوارتر بود که در فتح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دلالت بر نزول آیه در هجدهم ذی حجه دارد سازگار نیست</w:t>
      </w:r>
      <w:r>
        <w:rPr>
          <w:rFonts w:eastAsia="IRNazanin" w:cs="IRNazanin"/>
          <w:color w:val="111111"/>
          <w:sz w:val="28"/>
          <w:szCs w:val="28"/>
          <w:rtl w:val="true"/>
          <w:lang w:bidi="fa-IR"/>
        </w:rPr>
        <w:t>.</w:t>
      </w:r>
    </w:p>
    <w:p>
      <w:pPr>
        <w:pStyle w:val="Heading4"/>
        <w:numPr>
          <w:ilvl w:val="3"/>
          <w:numId w:val="1"/>
        </w:numPr>
        <w:rPr/>
      </w:pPr>
      <w:bookmarkStart w:id="530" w:name="__RefHeading___Toc3884267_211673320"/>
      <w:bookmarkStart w:id="531" w:name="_Toc214"/>
      <w:bookmarkEnd w:id="530"/>
      <w:r>
        <w:rPr/>
        <w:t>2</w:t>
      </w:r>
      <w:r>
        <w:rPr>
          <w:rtl w:val="true"/>
        </w:rPr>
        <w:t xml:space="preserve"> - </w:t>
      </w:r>
      <w:r>
        <w:rPr>
          <w:rtl w:val="true"/>
        </w:rPr>
        <w:t>نزول آیه در روز عرفه‌</w:t>
      </w:r>
      <w:bookmarkEnd w:id="531"/>
    </w:p>
    <w:p>
      <w:pPr>
        <w:pStyle w:val="BookText"/>
        <w:rPr/>
      </w:pPr>
      <w:r>
        <w:rPr>
          <w:rFonts w:ascii="IRNazanin" w:hAnsi="IRNazanin" w:eastAsia="IRNazanin"/>
          <w:color w:val="111111"/>
          <w:sz w:val="28"/>
          <w:sz w:val="28"/>
          <w:szCs w:val="28"/>
          <w:rtl w:val="true"/>
          <w:lang w:bidi="fa-IR"/>
        </w:rPr>
        <w:t xml:space="preserve">فخر رازی احتمال دیگری می‌دهد که بگوییم آیه در روز عرفه بر پیامبر نازل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حقیقی آن به کار رفته است، که همان روز خاص و معیّنی باشد، یعنی روز هشتم ماه ذی حجه در آخرین سفر حج پیامبرصلی الله علیه وآله که سال دهم هجرت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عمر بن خطاب نقل کرده که مردی از یهود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شما است که می‌خوانید، اگر بر ما جماعت یهود نازل شده بود آن روز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w:t>
      </w:r>
    </w:p>
    <w:p>
      <w:pPr>
        <w:pStyle w:val="BookText"/>
        <w:rPr/>
      </w:pPr>
      <w:r>
        <w:rPr>
          <w:rFonts w:ascii="IRNazanin" w:hAnsi="IRNazanin" w:eastAsia="IRNazanin"/>
          <w:color w:val="111111"/>
          <w:sz w:val="28"/>
          <w:sz w:val="28"/>
          <w:szCs w:val="28"/>
          <w:rtl w:val="true"/>
          <w:lang w:bidi="fa-IR"/>
        </w:rPr>
        <w:t>مکانی را که این آیه بر پیامبرصلی الله علیه وآله نازل شد می‌دانیم، آن روز، روز عرفه و روز جمعه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از این قبیل از حیث سند ضعیف است، زیرا از پنج نفر از صحابه نقل شده است، که دو نفر از آن‌ها عمر بن خطاب و معاویه‌اند، و از آن جا که در قول به نزول آیه در روز نهم ذی حجه ذی نفع‌اند، زیرا هر دو غاصب خلافت امیر المؤمنین‌علیه السلام بوده‌اند، لذا قولشان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سمرة بن جندب و ابن عباس و امام علی‌علیه السلام نیز نقل شده است، ولی در روایت سَمُره، عمر بن موسی بن وجیه قرار دارد که ضعیف است و لذا اصل روایت را هیثمی ردّ کرده است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 در سند روایت منسوب به ابن عباس، عمّار مولی بنی هاشم قرار دارد که بخاری در صدد تضعیف او برآمده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در روایت منسوب به امام علی‌علیه السلام نیز احمد بن کامل واقع شده که دارقطنی او را سهل‌انگار در نقل حدیث معرفی کرده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 نظر دارند که پیامبر اسلام‌صلی الله علیه وآله پس از نزول این آیه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نکرده</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از طرفی دیگر اهل سنت معتقدند که پیامبر اسلام‌صلی الله علیه وآله در روز دوازدهم ربیع الأوّل به دنیا آمده است و اتفاقاً در روز دهم ربیع الأوّل نیز رحلت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کمی تأمّل پی می‌بریم که این مدت زمان تنها با مبدئیّت هجدهم ذی حجه سازگاری دارد نه نهم عرفه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دو قول را بر فرض صحت این گونه با هم جمع کنیم که آیه دو بار بر پیامبرصلی الله علیه وآله نازل شده است</w:t>
      </w:r>
      <w:r>
        <w:rPr>
          <w:rFonts w:eastAsia="IRNazanin" w:cs="IRNazanin"/>
          <w:color w:val="111111"/>
          <w:sz w:val="28"/>
          <w:szCs w:val="28"/>
          <w:rtl w:val="true"/>
          <w:lang w:bidi="fa-IR"/>
        </w:rPr>
        <w:t>.</w:t>
      </w:r>
      <w:bookmarkStart w:id="532" w:name="pg436_3217"/>
    </w:p>
    <w:p>
      <w:pPr>
        <w:pStyle w:val="BookText"/>
        <w:rPr/>
      </w:pPr>
      <w:bookmarkEnd w:id="53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این دو قول را به این نحو جمع کنیم که آیه در روز نهم ذی حجه بر پیامبرصلی الله علیه وآله نازل شده ولی در روز هجدهم پیامبرصلی الله علیه وآله آن را تلاوت کرده است، زیرا پیامبرصلی الله علیه وآله از جانب خداوند مأمور به ابلاغ به ولایت امیر المؤمنین در حجة الوداع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اکمال دین در آن روز کامل شدن اسلام با تبیین حجّ و ابلاغ ولایت امیر المؤمنین‌علیه السلام باشد؛ زیرا مطابق برخی از روایات جبرئیل بر پیامبرصلی الله علیه وآله نازل شد و از جانب خداوند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بیان کردی جز دو وظیفه را که باید عملی کنی، یکی حجّ و دیگر ولایت</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بیشتر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ولایت است در روز عرفه نازل کرده است، ولی پیامبرصلی الله علیه وآله ابلاغ و بیان ولایت را به روز غدیر خم در هجدهم ذی حجه موکول کرد، گرچه آن را در روز عرفه تلاوت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برخی از روایات آمده که نزول آیه در روز غدیر است، بعید به نظر نمی‌رسد که مراد تلاوت حضرت همراه تبلیغ امر ولایت باشد که در آن روز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بین روایات، تنافی وجود ندارد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533" w:name="__RefHeading___Toc3884269_211673320"/>
      <w:bookmarkStart w:id="534" w:name="_Toc215"/>
      <w:bookmarkEnd w:id="533"/>
      <w:r>
        <w:rPr/>
        <w:t>3</w:t>
      </w:r>
      <w:r>
        <w:rPr>
          <w:rtl w:val="true"/>
        </w:rPr>
        <w:t xml:space="preserve"> - </w:t>
      </w:r>
      <w:r>
        <w:rPr>
          <w:rtl w:val="true"/>
        </w:rPr>
        <w:t>نزول آیه در روز غدیر خم‌</w:t>
      </w:r>
      <w:bookmarkEnd w:id="534"/>
    </w:p>
    <w:p>
      <w:pPr>
        <w:pStyle w:val="BookText"/>
        <w:rPr/>
      </w:pPr>
      <w:r>
        <w:rPr>
          <w:rFonts w:ascii="IRNazanin" w:hAnsi="IRNazanin" w:eastAsia="IRNazanin"/>
          <w:color w:val="111111"/>
          <w:sz w:val="28"/>
          <w:sz w:val="28"/>
          <w:szCs w:val="28"/>
          <w:rtl w:val="true"/>
          <w:lang w:bidi="fa-IR"/>
        </w:rPr>
        <w:t xml:space="preserve">نظر شیعه امامی و بسیاری از علمای اهل سنت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 در غدیر خم بر پیامبر نازل شده است، که به برخی از روایات صحیح السند اشاره کردیم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کلینی‌رحمه الله به سندش از امام باقرعلیه السلام در حدیثی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کانت الفریضة تنزل بعد الفریضة الأولی، وکانت الولایة آخر الفرائض، فانزل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أَلْیَوْمَ أَکْمَلْتُ لَکُمْ دینَکُمْ وَ 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به ترتیب یکی پس از دیگری نازل می‌شد و ولایت آخرین فریضه‌ها بود سپس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w:t>
      </w:r>
      <w:bookmarkStart w:id="535" w:name="pg436_3219"/>
    </w:p>
    <w:p>
      <w:pPr>
        <w:pStyle w:val="BookText"/>
        <w:rPr/>
      </w:pPr>
      <w:bookmarkEnd w:id="535"/>
      <w:r>
        <w:rPr>
          <w:rFonts w:ascii="Amiri" w:hAnsi="Amiri" w:eastAsia="Amiri" w:cs="Amiri"/>
          <w:color w:val="111111"/>
          <w:sz w:val="28"/>
          <w:sz w:val="28"/>
          <w:szCs w:val="28"/>
          <w:rtl w:val="true"/>
          <w:lang w:bidi="ar-SA"/>
        </w:rPr>
        <w:t>أَکْمَلْتُ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نظریه با مضمون و محتوای آیه شریفه نیز سازگار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ناکامی در تمام توطئه‌ها تنها به یک چیز دل بسته بودند و آن این که پیامبرصلی الله علیه وآله از دنیا برود و پس از ارتحال آن حضرت بتوانند به آرزوی خود برسند و ضربه نهایی را بر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که آن حضرت در روز هجدهم ذی حجه، سال دهم هجرت در بین عموم مردم شخصی بی نظیر را به جانشینی خود انتخاب کرد، آرزوهای خویش را بر باد رفته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امیرالمؤمنین‌علیه السلام به ولایت و امامت، نبوت به سیر تکاملی خود ادامه داد، و به آن دین خود را تمام و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با نصب امامت و رهبریِ پس از پیامبر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اسلام بدون امامت و رهبری پس از پیامبرعلیه السلام یک دین فراگیر و جهانی نخواهد شد</w:t>
      </w:r>
      <w:r>
        <w:rPr>
          <w:rFonts w:eastAsia="IRNazanin" w:cs="IRNazanin"/>
          <w:color w:val="111111"/>
          <w:sz w:val="28"/>
          <w:szCs w:val="28"/>
          <w:rtl w:val="true"/>
          <w:lang w:bidi="fa-IR"/>
        </w:rPr>
        <w:t>.</w:t>
      </w:r>
    </w:p>
    <w:p>
      <w:pPr>
        <w:pStyle w:val="Heading3"/>
        <w:numPr>
          <w:ilvl w:val="2"/>
          <w:numId w:val="1"/>
        </w:numPr>
        <w:rPr/>
      </w:pPr>
      <w:bookmarkStart w:id="536" w:name="__RefHeading___Toc3884271_211673320"/>
      <w:bookmarkStart w:id="537" w:name="_Toc216"/>
      <w:bookmarkEnd w:id="536"/>
      <w:r>
        <w:rPr>
          <w:rtl w:val="true"/>
        </w:rPr>
        <w:t>استعمالات واژه الیوم‌</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زمانی که از طلوع فجر آغاز و به غروب خورشید ختم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معنای روز در مقابل شب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تَأْتیهِمْ حیتانُهُمْ یَوْمَ سَبْتِهِمْ شُرَّعاً وَ یَوْمَ لا یَسْبِتُونَ لا تَأْتیهِمْ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آنان، ماهی‌هایشان روی آب می‌آمد، و روز غیر شنبه به سوی آنان نمی‌آمد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شما که در ماه رمضان بیمار یا در سفر باشد، پس روزهای دیگری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مجموع نمازهایی که در یک شبانه روز خوانده می‌شود نمازهای یومیه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روزگار و برهه‌ای از زمان،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الْأَیَّامُ نُداوِلُها بَیْنَ النَّاسِ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روزهای ظفر و شکست را به نوبت میان مردم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تو است و یک روز به ضرر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خلقت آسمان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السَّماواتِ وَ الْأَرْضَ فی سِتَّةِ أَیَّامٍ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که آسمان و زمین را در شش مرحله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الْأَرْضَ فی یَوْمَیْنِ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مرحله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استعمال واژه در قرآن کریم مربوط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آن است که مرحله دیگری از نظام هستی و مرحله پایانی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روز معیّن و مشخصّی دارد که نزد گوینده و شنونده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 در مقابل دیروز و فردا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آیه، اشاره به برهه‌ای از روزگار دارد که آغاز آن قطعه زمانی، روز نزول این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اختصاصی به دوازده ساعت یا بیست و چهار ساعت ظرف نزول آیه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آیه که به منظور اهمّیت دادن به آن روز بزرگ تکرار شده است نیز به همین معناست</w:t>
      </w:r>
      <w:r>
        <w:rPr>
          <w:rFonts w:eastAsia="IRNazanin" w:cs="IRNazanin"/>
          <w:color w:val="111111"/>
          <w:sz w:val="28"/>
          <w:szCs w:val="28"/>
          <w:rtl w:val="true"/>
          <w:lang w:bidi="fa-IR"/>
        </w:rPr>
        <w:t>.</w:t>
      </w:r>
      <w:bookmarkStart w:id="538" w:name="pg436_3223"/>
    </w:p>
    <w:p>
      <w:pPr>
        <w:pStyle w:val="Heading3"/>
        <w:numPr>
          <w:ilvl w:val="2"/>
          <w:numId w:val="1"/>
        </w:numPr>
        <w:rPr/>
      </w:pPr>
      <w:bookmarkStart w:id="539" w:name="__RefHeading___Toc3884273_211673320"/>
      <w:bookmarkStart w:id="540" w:name="_Toc217"/>
      <w:bookmarkEnd w:id="538"/>
      <w:bookmarkEnd w:id="539"/>
      <w:r>
        <w:rPr>
          <w:rtl w:val="true"/>
        </w:rPr>
        <w:t>طمع کافران‌</w:t>
      </w:r>
      <w:bookmarkEnd w:id="540"/>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أَلْیَوْمَ یَئِسَ الَّذینَ کَفَرُوا مِنْ دینِکُمْ تنها مشرکان مکّه یا حجاز نیست، بلکه به علت مطلق بودنش شامل مشرکان، بت پرستان، یهودیان و مسیحیان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کافران به امید نفوذ در دین با انگیزه نابودی آن از برخی آیات قرآن کریم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اهداف کافران را در محورهای زیر تشریح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تلاش می‌کردند تا چراغ دین را به طور کلّی خاموش کنند و این نهال نو پا را از ریشه بیرون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اراده دائمی دارند که نور خدا را با دهان‌هایشان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می‌خواهد نورش را تمام و کامل کند هر چند که کافران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دیدند که موفّق به ریشه‌کن ساختن دین و خاموش کردن چراغ آن نشدند تلاش کردند تا مسلمانان را از دین و آیین‌شان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 إِنِ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 تا اگر بتوانند شما را از آیینتان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فرهنگی و نظامی اختصاص به مشرکان ندارد، بلکه اهل کتاب نیز در چنین تلاش و کوششی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دوست دارند شما را بعد از ایمان آوردنتان به کفر برگردانند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بی ثمر ماندن کوشش‌هایشان در دو مرحله قبل، تلاش کردند تا با پیشنهادِ گرویدن به آیین یهود و نصاری در حقیقت دین بدلی بسازند و حسّ</w:t>
      </w:r>
      <w:bookmarkStart w:id="541" w:name="pg436_3225"/>
    </w:p>
    <w:p>
      <w:pPr>
        <w:pStyle w:val="BookText"/>
        <w:rPr/>
      </w:pPr>
      <w:bookmarkEnd w:id="541"/>
      <w:r>
        <w:rPr>
          <w:rFonts w:ascii="IRNazanin" w:hAnsi="IRNazanin" w:eastAsia="IRNazanin"/>
          <w:color w:val="111111"/>
          <w:sz w:val="28"/>
          <w:sz w:val="28"/>
          <w:szCs w:val="28"/>
          <w:rtl w:val="true"/>
          <w:lang w:bidi="fa-IR"/>
        </w:rPr>
        <w:t>دین گرایی آنان را این گونه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مردم عوام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إِلاَّ مَنْ کانَ هُوداً أَوْ نَصاری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داخل بهشت نمی‌شود جز آن که یهودی یا نصرانی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 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هُوداً أَوْ نَصاری تَهْتَدُوا</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نصرانی باشید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نیز در مقام توصیه به استقامت و پایداری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خدایانتان و عبادت آن‌ها صبر و استقامت به خرج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امْشُوا وَ اصْبِرُوا عَلی آلِهَتِکُمْ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بر خدایانتان استقامت و پایداری بورزید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همه نقشه‌های پیشین آنان بر باد رفت به فکر دیگری افتاده و خود را به آن دل خوش کردند و آن اینکه محمّدصلی الله علیه وآله فرزند پسری ندارد تا جانشین او و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به طور علنی به جانشینی خود نصب نکرده است، لذا نقشه‌ها را برای بعد از وفات رسول اکرم‌صلی الله علیه وآله ریختند و به آن دل خوش کرده بودند که در روز غدیر خم رسول گرامی اسلام‌صلی الله علیه وآله حضرت علی‌علیه السلام را به عنوان جانشین خود معرفی کرده و بر این سمت در میان جماعت بسیاری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کافران و منافقان از این نقشه خود نیز مأیوس شدند، و لذا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یَئِسَ الَّذینَ کَفَرُوا مِنْ دینِکُمْ فَلا تَخْشَوْهُمْ وَ اخْشَوْنِ أَلْیَوْمَ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آیین شما مأیوس شدند، بنابر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شما پذیرفتم</w:t>
      </w:r>
      <w:r>
        <w:rPr>
          <w:rFonts w:eastAsia="IRNazanin" w:cs="IRNazanin"/>
          <w:color w:val="111111"/>
          <w:sz w:val="28"/>
          <w:szCs w:val="28"/>
          <w:rtl w:val="true"/>
          <w:lang w:bidi="fa-IR"/>
        </w:rPr>
        <w:t>.»</w:t>
      </w:r>
    </w:p>
    <w:p>
      <w:pPr>
        <w:pStyle w:val="Heading3"/>
        <w:numPr>
          <w:ilvl w:val="2"/>
          <w:numId w:val="1"/>
        </w:numPr>
        <w:rPr/>
      </w:pPr>
      <w:bookmarkStart w:id="542" w:name="__RefHeading___Toc3884275_211673320"/>
      <w:bookmarkStart w:id="543" w:name="_Toc218"/>
      <w:bookmarkEnd w:id="542"/>
      <w:r>
        <w:rPr>
          <w:rtl w:val="true"/>
        </w:rPr>
        <w:t>مقصود از اکمال دین‌</w:t>
      </w:r>
      <w:bookmarkEnd w:id="5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چیست سه نظریه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شرع است، یعنی در آن روز قوانین اسلام کامل شد، و پس از آن دیگر در اسلام خلأ قانونی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اکمال دین، اکمال تشریعی بود باید بعد از نزول آیه حکمی بر پیامبرصلی الله علیه وآله نازل نمی‌گشت، با این که مطابق روایات بسیار آیه کلاله و آیه ربا و برخی دیگر از احکام بعد از آن روز بر پیامبرصلی الله علیه وآله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براء بن عازب نقل می‌کند که آخرین آیه‌ای که بر پیامبرصلی الله علیه وآله نازل شد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 قُلِ اللَّهُ یُفْتیکُمْ فِی الْکَلالَةِ</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قبیل آیات ربا و آیات کلاله و دیگر آیات بر پیامبرصلی الله علیه وآله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که منظور از دین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یعنی در آن روز خاص و با شکوه، خداوند حجّ شما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جزء شریعت اسلامی است نه دین، و حمل دین بر شریعت که جزئی از آن، حجّ است خلاف ظاهر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حاضر و همان زمان نزول و ابلاغ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مشاهده کرد که در آن روز چه اتفاقی افتاده که به سبب آن دین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آن روز جز ابلاغ ولایت امیر المؤمنین‌علیه السلام واقعه دیگری نبوده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ارکان آن به توسط ولایت و امامت امیر المؤمنین است؛ زیرا با ادامه نبوت از کانال امامت است که دین به قله کمال خود خواهد رسید</w:t>
      </w:r>
      <w:r>
        <w:rPr>
          <w:rFonts w:eastAsia="IRNazanin" w:cs="IRNazanin"/>
          <w:color w:val="111111"/>
          <w:sz w:val="28"/>
          <w:szCs w:val="28"/>
          <w:rtl w:val="true"/>
          <w:lang w:bidi="fa-IR"/>
        </w:rPr>
        <w:t>.</w:t>
      </w:r>
      <w:bookmarkStart w:id="544" w:name="pg436_3229"/>
    </w:p>
    <w:p>
      <w:pPr>
        <w:pStyle w:val="Heading3"/>
        <w:numPr>
          <w:ilvl w:val="2"/>
          <w:numId w:val="1"/>
        </w:numPr>
        <w:rPr/>
      </w:pPr>
      <w:bookmarkStart w:id="545" w:name="__RefHeading___Toc3884277_211673320"/>
      <w:bookmarkStart w:id="546" w:name="_Toc219"/>
      <w:bookmarkEnd w:id="544"/>
      <w:bookmarkEnd w:id="545"/>
      <w:r>
        <w:rPr>
          <w:rtl w:val="true"/>
        </w:rPr>
        <w:t>ویژگی‌های روز غدیر در آیه‌</w:t>
      </w:r>
      <w:bookmarkEnd w:id="546"/>
    </w:p>
    <w:p>
      <w:pPr>
        <w:pStyle w:val="BookText"/>
        <w:rPr/>
      </w:pPr>
      <w:r>
        <w:rPr>
          <w:rFonts w:ascii="IRNazanin" w:hAnsi="IRNazanin" w:eastAsia="IRNazanin"/>
          <w:color w:val="111111"/>
          <w:sz w:val="28"/>
          <w:sz w:val="28"/>
          <w:szCs w:val="28"/>
          <w:rtl w:val="true"/>
          <w:lang w:bidi="fa-IR"/>
        </w:rPr>
        <w:t>مطابق آیه سوم از سوره مائده، شش ویژگی برای روز غدیر خم که هجدهم ذی حجه بوده و در آن روز، واقعه غدیر و نصب امامت حضرت امیرعلیه السلام بوده،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امید تمام دشمنان را که برای نابودی اسلام دندان طمع تیز کرده بودند، به یأس مبدّل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یَئِسَ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تبدیل شدن امیدشان به یأس، آن چنان زمینه فعالیّت آن‌ها را خنثی کرد که ترس مسلمانان را از آنان بی جهت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تَخْشَوْهُمْ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داشت که مسلمانان با پشت پا زدن و نادیده گرفتن آن نعمت بزرگ، کفران نعمت کنند و زمینه غضب الهی و بازگشت سلطه کفّار را فراهم و امید تازه‌ای در آنان ایجاد کنند، از این رو برای پیشگیری از این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اخْشَوْنِ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الهی ایجاد کرد و مایه تکامل آن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أَلْیَوْمَ أَکْمَلْتُ لَکُمْ دینَکُمْ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آن را به مراحل پایانی و اتمام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أَتْمَمْتُ عَلَیْکُمْ نِعْمَتی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ابلاغ نیز خدا راضی شد تا اسلامِ با ولایت، دین ابدی مردم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 روز آغاز برهه‌ای جدید در تاریخ اسلام شد</w:t>
      </w:r>
      <w:r>
        <w:rPr>
          <w:rFonts w:eastAsia="IRNazanin" w:cs="IRNazanin"/>
          <w:color w:val="111111"/>
          <w:sz w:val="28"/>
          <w:szCs w:val="28"/>
          <w:rtl w:val="true"/>
          <w:lang w:bidi="fa-IR"/>
        </w:rPr>
        <w:t>.</w:t>
      </w:r>
    </w:p>
    <w:p>
      <w:pPr>
        <w:pStyle w:val="Heading3"/>
        <w:numPr>
          <w:ilvl w:val="2"/>
          <w:numId w:val="1"/>
        </w:numPr>
        <w:rPr/>
      </w:pPr>
      <w:bookmarkStart w:id="547" w:name="__RefHeading___Toc3884279_211673320"/>
      <w:bookmarkStart w:id="548" w:name="_Toc220"/>
      <w:bookmarkEnd w:id="547"/>
      <w:r>
        <w:rPr>
          <w:rtl w:val="true"/>
        </w:rPr>
        <w:t>کیفیت نزول آیه‌</w:t>
      </w:r>
      <w:bookmarkEnd w:id="5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شیعه به اقتضای ظاهر روایات، احتمال داده‌اند که این بخش از آیه جدا از بقیه بخش‌ها نازل شده و هنگام جمع آوری قرآن در این جا قرار داده شده است، در حالی که غالب یا همه مفسّران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آیه با هم نازل شده و قسمت‌های گوناگون آن، مضمون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هر دو احتمال به طور جداگانه مورد بحث و گفتگو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یا وحدت آیات به تنهایی نمی‌تواند دلیل تعدد یا وحدت نزول باشد، یعنی همان گونه که دو آیه بودن، نشان تعدّد نزول نیست، یک آیه بودن نیز دلیل وحدت نزول تمام بخش‌های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تطهیر که در سوره احزاب آمده، نشان می‌دهد، که این آیه، مستقل از قبل و بعد خودش است، چنان که مضمون و محتوای آن شهادت می‌دهد که مخاطبی غیر از مخاطب قبل و بعد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علمای اهل سنت نیز نقل کرده‌اند نشان می‌دهد این فقره از آیه در واقعه‌ای خاص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محلّ بحث نیز مطلب از همین قرار است؛ زیرا هنگام بیان حکم خون، مردار، 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یَئِسَ الَّذینَ کَفَرُوا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می‌دانیم معلوم شدن حکم خون و امثال آن موجب یأس دشمن و تکمیل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که این احکام، قبلاً در دو سوره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که اولین سوره مدنی است، نازل شده بود ولی عنوان یأس کفار و تکمیل دین در آن‌ها مطرح نیست، در حالی که اگر نزول و ابلاغ این احکام دارای چنین خاصیّتی باشد باید در آن سوره‌ها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یَئِسَ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اشاره به روز نزول حکم خون،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باید اشاره به روزی باشد که در آن، حادثه مهمّ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شیعه اعتقاد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روزی دارد که نبیّ اکرم‌صلی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سوی پروردگارت به تو نازل شد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اگر امتثال نمی‌شد زحمات بیست و سه ساله آن حضرت به هدر می‌رفت و رسالت الهی ابلاغ نمی‌گردید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بخش، جدای از قبل و بعد خود نازل شده، لیکن هنگام جمع آوری قرآن به دستور پیامبر اکرم‌صلی الله علیه وآله یا به دستور کسانی که بعد از آن</w:t>
      </w:r>
    </w:p>
    <w:p>
      <w:pPr>
        <w:pStyle w:val="BookText"/>
        <w:rPr/>
      </w:pPr>
      <w:r>
        <w:rPr>
          <w:rFonts w:ascii="IRNazanin" w:hAnsi="IRNazanin" w:eastAsia="IRNazanin"/>
          <w:color w:val="111111"/>
          <w:sz w:val="28"/>
          <w:sz w:val="28"/>
          <w:szCs w:val="28"/>
          <w:rtl w:val="true"/>
          <w:lang w:bidi="fa-IR"/>
        </w:rPr>
        <w:t xml:space="preserve">حضرت به جمع آوری قرآن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مختلف در تدوین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همراه قبل و بعد خود نازل شده، لیکن به روز نزول آیه، از آن جهت که ظرف نزول برخی احکام فقهی است اشاره ندارد، بلکه جمله معترضه‌ای است که بین این جملات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مدّعا این است که اگر این دو جمله را حذف کنیم بقیه آیه، تامّ و کامل خواهد بود و خللی در معنای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حذف آیه تطهیر خللی در معنا ایجاد نمی‌کند، بلکه معنا روشن‌تر و ترجمه و تفسیر راحت‌تر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 که این جمله همراه بقیه قسمت‌های آیه نازل شده و جدای از آن‌ها نیست، چنان که مفسّران عامه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نزول احکام مذکور در آیه است؛ زیرا وحدت نزول، نقشی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صدر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با خطاب به حضرت یوسف‌علیه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خطاب به همسر عزیز مصر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اسْتَغْفِری لِذَنْبِکِ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خویش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مجموع این‌ها یک آیه بیشتر نیست و نامی از همسر عزیز مصر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نکرده که هر دو بخش آیه خطاب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در محاورات و گفتگوهای عرفی، از وحدت سیاق به عنوان یک اصل و قاعده‌ای عقلائی نام می‌برند و بدان توجّه و عنایت دارند؛ لیکن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و عمومی است و همیشه می‌تواند دلیل یا مؤیّد باشد، به ویژه اگر قرینه داخلی یا خارجی بر خلاف آن وجود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سوم مائده سخن از گوشت‌های حرام است، و در انتهای آن، سخن از اضطرار و ضرورت و حکم آن و در وسط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مقصود از آیه اکمال مسأله ولایت و امامت و جانشینی پیامبرصلی الله علیه وآله است چه تناسبی با صدر و ذیل آیه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به صورت یک کتاب کلاسیک تنظیم نشده است، بلکه به همان شکلی که نازل می‌گشت به دستور پیامبرصلی الله علیه وآله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است صدر آیه مورد بحث به خاطر سؤالاتی که از پیامبر اکرم‌صلی الله علیه وآله در مورد گوشت‌های حرام شده، قبل از واقعه غدیر نازل شده باشد، و بعد از مدّتی واقعه غدیر پیش آمده و آیه مورد بحث نازل گشته و کتّاب و نویسندگان وحی آن را به دنبال حکم گوشت‌های حرام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مسأله اضطرار یا مصداقی از مصادیق آن رخ داده و حکم آن نازل شده و ذیل آیه را که حاوی حکم اضطرار است به دنبال قسمت وسط آیه ثبت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نکته فوق، لازم نیست آیات تناسب خاصّی با هم داشته باشند</w:t>
      </w:r>
      <w:r>
        <w:rPr>
          <w:rFonts w:eastAsia="IRNazanin" w:cs="IRNazanin"/>
          <w:color w:val="111111"/>
          <w:sz w:val="28"/>
          <w:szCs w:val="28"/>
          <w:rtl w:val="true"/>
          <w:lang w:bidi="fa-IR"/>
        </w:rPr>
        <w:t>.</w:t>
      </w:r>
      <w:bookmarkStart w:id="549" w:name="pg436_3239"/>
    </w:p>
    <w:p>
      <w:pPr>
        <w:pStyle w:val="Heading2"/>
        <w:numPr>
          <w:ilvl w:val="1"/>
          <w:numId w:val="1"/>
        </w:numPr>
        <w:rPr/>
      </w:pPr>
      <w:bookmarkStart w:id="550" w:name="__RefHeading___Toc3884281_211673320"/>
      <w:bookmarkStart w:id="551" w:name="_Toc221"/>
      <w:bookmarkEnd w:id="549"/>
      <w:bookmarkEnd w:id="550"/>
      <w:r>
        <w:rPr>
          <w:rtl w:val="true"/>
        </w:rPr>
        <w:t>آیه سأل سائل‌</w:t>
      </w:r>
      <w:bookmarkEnd w:id="551"/>
    </w:p>
    <w:p>
      <w:pPr>
        <w:pStyle w:val="Heading3"/>
        <w:numPr>
          <w:ilvl w:val="2"/>
          <w:numId w:val="1"/>
        </w:numPr>
        <w:rPr/>
      </w:pPr>
      <w:bookmarkStart w:id="552" w:name="__RefHeading___Toc3884283_211673320"/>
      <w:bookmarkStart w:id="553" w:name="_Toc222"/>
      <w:bookmarkEnd w:id="552"/>
      <w:r>
        <w:rPr>
          <w:rtl w:val="true"/>
        </w:rPr>
        <w:t>آیه سأل سائل‌</w:t>
      </w:r>
      <w:bookmarkEnd w:id="553"/>
    </w:p>
    <w:p>
      <w:pPr>
        <w:pStyle w:val="BookText"/>
        <w:rPr/>
      </w:pPr>
      <w:r>
        <w:rPr>
          <w:rFonts w:ascii="Amiri" w:hAnsi="Amiri" w:eastAsia="Amiri" w:cs="Amiri"/>
          <w:color w:val="111111"/>
          <w:sz w:val="28"/>
          <w:sz w:val="28"/>
          <w:szCs w:val="28"/>
          <w:rtl w:val="true"/>
          <w:lang w:bidi="ar-SA"/>
        </w:rPr>
        <w:t xml:space="preserve">یکی از آیاتی که درباره قصه غدیر خم نازل شده و دلالت حدیث غدیر بر امامت و ولایت و خلافت حضرت علی‌علیه السلام را تأیید می‌کند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تقاضاکننده‌ای تقاضای عذابی کرد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نمی‌تواند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قصّه چیست؟ و چگونه ارتباط با واقعه غدیر دارد؟ و چگونه دلالت حدیث بر امامت و ولایت را تأیید می‌کند؟ سؤال‌هایی است که در این مبحث به آن می‌پردازیم</w:t>
      </w:r>
      <w:r>
        <w:rPr>
          <w:rFonts w:eastAsia="IRNazanin" w:cs="IRNazanin"/>
          <w:color w:val="111111"/>
          <w:sz w:val="28"/>
          <w:szCs w:val="28"/>
          <w:rtl w:val="true"/>
          <w:lang w:bidi="fa-IR"/>
        </w:rPr>
        <w:t>.</w:t>
      </w:r>
    </w:p>
    <w:p>
      <w:pPr>
        <w:pStyle w:val="Heading3"/>
        <w:numPr>
          <w:ilvl w:val="2"/>
          <w:numId w:val="1"/>
        </w:numPr>
        <w:rPr/>
      </w:pPr>
      <w:bookmarkStart w:id="554" w:name="__RefHeading___Toc3884285_211673320"/>
      <w:bookmarkStart w:id="555" w:name="_Toc223"/>
      <w:bookmarkEnd w:id="554"/>
      <w:r>
        <w:rPr>
          <w:rtl w:val="true"/>
        </w:rPr>
        <w:t>اعتراف به نزول آیه در مورد قصه غدیر</w:t>
      </w:r>
      <w:bookmarkEnd w:id="555"/>
    </w:p>
    <w:p>
      <w:pPr>
        <w:pStyle w:val="Heading4"/>
        <w:numPr>
          <w:ilvl w:val="3"/>
          <w:numId w:val="1"/>
        </w:numPr>
        <w:rPr/>
      </w:pPr>
      <w:bookmarkStart w:id="556" w:name="__RefHeading___Toc3884287_211673320"/>
      <w:bookmarkStart w:id="557" w:name="_Toc22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برخی از علمای اهل سنت این آیه را مربوط به قصه غدیر می‌دانند از قبیل</w:t>
      </w:r>
      <w:r>
        <w:rPr>
          <w:rFonts w:eastAsia="IRNazanin" w:cs="IRNazanin"/>
          <w:color w:val="111111"/>
          <w:sz w:val="28"/>
          <w:szCs w:val="28"/>
          <w:rtl w:val="true"/>
          <w:lang w:bidi="fa-IR"/>
        </w:rPr>
        <w:t>:</w:t>
      </w:r>
    </w:p>
    <w:p>
      <w:pPr>
        <w:pStyle w:val="Heading4"/>
        <w:numPr>
          <w:ilvl w:val="3"/>
          <w:numId w:val="1"/>
        </w:numPr>
        <w:rPr/>
      </w:pPr>
      <w:bookmarkStart w:id="558" w:name="__RefHeading___Toc3884289_211673320"/>
      <w:bookmarkStart w:id="559" w:name="_Toc225"/>
      <w:bookmarkEnd w:id="558"/>
      <w:r>
        <w:rPr/>
        <w:t>1</w:t>
      </w:r>
      <w:r>
        <w:rPr>
          <w:rtl w:val="true"/>
        </w:rPr>
        <w:t xml:space="preserve"> - </w:t>
      </w:r>
      <w:r>
        <w:rPr>
          <w:rtl w:val="true"/>
        </w:rPr>
        <w:t>ابو اسحاق ثعلبی‌</w:t>
      </w:r>
      <w:bookmarkEnd w:id="5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عینیه درباره تفسیر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که در شأن چه کسی نازل شده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درباره</w:t>
      </w:r>
    </w:p>
    <w:p>
      <w:pPr>
        <w:pStyle w:val="BookText"/>
        <w:rPr/>
      </w:pPr>
      <w:r>
        <w:rPr>
          <w:rFonts w:ascii="IRNazanin" w:hAnsi="IRNazanin" w:eastAsia="IRNazanin"/>
          <w:color w:val="111111"/>
          <w:sz w:val="28"/>
          <w:sz w:val="28"/>
          <w:szCs w:val="28"/>
          <w:rtl w:val="true"/>
          <w:lang w:bidi="fa-IR"/>
        </w:rPr>
        <w:t>مسأله‌ای سؤال کردی که کسی قبل از تو از من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 سرزمین غدیر خم به سر می‌بردند مردم را ندا داده و همه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بن ابی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شایع شد و در همه کشورها و شهرها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خبر به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 شتر خود سوار بود وارد سرزمین ابطح شد و از شتر خود پایین آمده شتر را خوابانید و پای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 رسول خداصلی الله علیه وآله آمد در حالی که در میان جمعی از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تا شهادت به وحدانیّت خدا دهیم و این که تو رسول خدایی،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نمودی تا پنج نوبت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زکات و روزه ماه رمضان و حج امر کردی آن‌ها را نیز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راضی نشدی تا آن که بازوان پسر عمویت را بالا برده و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مطلبی بود که از جانب خود گفتی یا از جانب خدای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جز او خدایی نیست همانا این مطلب از جانب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نعمان به پیامبر پشت کرده و به سوی راحله خود حرکت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حق است بر من سنگی از آسمان ببار یا عذابی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 خود نرسیده بود که خداوند بر او سنگی فرستاد که بر سر او خورده و از پشت او بیرون آمد و با این طریق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عز 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ترجمه ابی اسحاق ثعلبی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اسحاق احمد بن محمد بن ابراهیم ثعلبی نیشابوری، مفسّر مشهور، او یکتای اهل زمان خود در علم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نوشته که با آن</w:t>
      </w:r>
    </w:p>
    <w:p>
      <w:pPr>
        <w:pStyle w:val="BookText"/>
        <w:rPr/>
      </w:pPr>
      <w:r>
        <w:rPr>
          <w:rFonts w:ascii="IRNazanin" w:hAnsi="IRNazanin" w:eastAsia="IRNazanin"/>
          <w:color w:val="111111"/>
          <w:sz w:val="28"/>
          <w:sz w:val="28"/>
          <w:szCs w:val="28"/>
          <w:rtl w:val="true"/>
          <w:lang w:bidi="fa-IR"/>
        </w:rPr>
        <w:t>بر سایر مفسرین فایق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بن اسماعیل فارسی در کتاب سیاق تاریخ نیشابور او را یاد کرده و بر او درود فرستاده و نیز او را صحیح النقل و مورد وثوق و اطمینان دانسته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صفدی نیز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حافظ، عالم، صاحب نظر در عربیّت و موثّق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ترجمه سفیان بن عیینه</w:t>
      </w:r>
    </w:p>
    <w:p>
      <w:pPr>
        <w:pStyle w:val="BookText"/>
        <w:rPr/>
      </w:pPr>
      <w:r>
        <w:rPr>
          <w:rFonts w:ascii="IRNazanin" w:hAnsi="IRNazanin" w:eastAsia="IRNazanin"/>
          <w:color w:val="111111"/>
          <w:sz w:val="28"/>
          <w:sz w:val="28"/>
          <w:szCs w:val="28"/>
          <w:rtl w:val="true"/>
          <w:lang w:bidi="fa-IR"/>
        </w:rPr>
        <w:t>سفیان از مشاهیر مورد وثوق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ثوری، مسعر، ابن جریح، شعبه، همّام، وکیع، ابن مبارک، ابن مهدی، قطّان، حمّاد بن زید، قیس بن ربیع، حسن بن صالح، شافعی، ابن وهب، احمد بن حنبل، ابن مدینی، ابن معین، ابن راهویه، حمیدی و خلائقی بسیار که قابل شمارش نیستند،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ثوری از قطّان، و او از ابن عیینه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بر امامت و جلالت و عظمت مرتبه او دارند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 محمد سفیان بن عیینه هلالی شیخ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مالک و سفیان علم حجاز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در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بن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ابن عیینه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گفته من کسی را داناتر به سنن از او نیافتم</w:t>
      </w:r>
      <w:r>
        <w:rPr>
          <w:rFonts w:eastAsia="IRNazanin" w:cs="IRNazanin"/>
          <w:color w:val="111111"/>
          <w:sz w:val="28"/>
          <w:szCs w:val="28"/>
          <w:rtl w:val="true"/>
          <w:lang w:bidi="fa-IR"/>
        </w:rPr>
        <w:t>».</w:t>
      </w:r>
      <w:r>
        <w:rPr>
          <w:rStyle w:val="FootnoteAnchor"/>
          <w:rtl w:val="true"/>
        </w:rPr>
        <w:footnoteReference w:id="61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حق او گفته‌اند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ثابت، باورع بوده و اجماع بر صحت حدیث اوست</w:t>
      </w:r>
      <w:r>
        <w:rPr>
          <w:rFonts w:eastAsia="IRNazanin" w:cs="IRNazanin"/>
          <w:color w:val="111111"/>
          <w:sz w:val="28"/>
          <w:szCs w:val="28"/>
          <w:rtl w:val="true"/>
          <w:lang w:bidi="fa-IR"/>
        </w:rPr>
        <w:t>...»</w:t>
      </w:r>
      <w:bookmarkStart w:id="560" w:name="pg436_3245"/>
    </w:p>
    <w:p>
      <w:pPr>
        <w:pStyle w:val="BookText"/>
        <w:rPr/>
      </w:pPr>
      <w:bookmarkEnd w:id="560"/>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Heading4"/>
        <w:numPr>
          <w:ilvl w:val="3"/>
          <w:numId w:val="1"/>
        </w:numPr>
        <w:rPr/>
      </w:pPr>
      <w:bookmarkStart w:id="561" w:name="__RefHeading___Toc3884291_211673320"/>
      <w:bookmarkStart w:id="562" w:name="_Toc226"/>
      <w:bookmarkEnd w:id="561"/>
      <w:r>
        <w:rPr/>
        <w:t>2</w:t>
      </w:r>
      <w:r>
        <w:rPr>
          <w:rtl w:val="true"/>
        </w:rPr>
        <w:t xml:space="preserve"> - </w:t>
      </w:r>
      <w:r>
        <w:rPr>
          <w:rtl w:val="true"/>
        </w:rPr>
        <w:t xml:space="preserve">ابو عبید هروی </w:t>
      </w:r>
      <w:r>
        <w:rPr>
          <w:rtl w:val="true"/>
        </w:rPr>
        <w:t>(</w:t>
      </w:r>
      <w:r>
        <w:rPr>
          <w:rtl w:val="true"/>
        </w:rPr>
        <w:t xml:space="preserve">م </w:t>
      </w:r>
      <w:r>
        <w:rPr/>
        <w:t>223</w:t>
      </w:r>
      <w:r>
        <w:rPr>
          <w:rtl w:val="true"/>
        </w:rPr>
        <w:t>)</w:t>
      </w:r>
      <w:bookmarkEnd w:id="562"/>
    </w:p>
    <w:p>
      <w:pPr>
        <w:pStyle w:val="BookText"/>
        <w:rPr/>
      </w:pPr>
      <w:r>
        <w:rPr>
          <w:rFonts w:ascii="IRNazanin" w:hAnsi="IRNazanin" w:eastAsia="IRNazanin"/>
          <w:color w:val="111111"/>
          <w:sz w:val="28"/>
          <w:sz w:val="28"/>
          <w:szCs w:val="28"/>
          <w:rtl w:val="true"/>
          <w:lang w:bidi="fa-IR"/>
        </w:rPr>
        <w:t xml:space="preserve">هروی در تفسیرش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خداصلی الله علیه وآله در غدیر خم آن چه قرار بود ابلاغ کند به مردم رساند و آن مطلب در کشورها و شهرها پخش شد جابر بن نضر بن حارث بن کلده عبدری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جانب خدا امر کردی که شهادت به وحدانیت خدا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ترجمه هروی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ربّانی، و دارای فنون مختلف در علوم اسلامی بود، روایتش حسن و صحیح النقل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نمی‌شناسم که در امر دین او طعنی وارد کرده باشد</w:t>
      </w:r>
      <w:r>
        <w:rPr>
          <w:rFonts w:eastAsia="IRNazanin" w:cs="IRNazanin"/>
          <w:color w:val="111111"/>
          <w:sz w:val="28"/>
          <w:szCs w:val="28"/>
          <w:rtl w:val="true"/>
          <w:lang w:bidi="fa-IR"/>
        </w:rPr>
        <w:t>».</w:t>
      </w:r>
      <w:r>
        <w:rPr>
          <w:rStyle w:val="FootnoteAnchor"/>
          <w:rtl w:val="true"/>
        </w:rPr>
        <w:footnoteReference w:id="618"/>
      </w:r>
    </w:p>
    <w:p>
      <w:pPr>
        <w:pStyle w:val="Heading4"/>
        <w:numPr>
          <w:ilvl w:val="3"/>
          <w:numId w:val="1"/>
        </w:numPr>
        <w:rPr/>
      </w:pPr>
      <w:bookmarkStart w:id="563" w:name="__RefHeading___Toc3884293_211673320"/>
      <w:bookmarkStart w:id="564" w:name="_Toc227"/>
      <w:bookmarkEnd w:id="563"/>
      <w:r>
        <w:rPr/>
        <w:t>3</w:t>
      </w:r>
      <w:r>
        <w:rPr>
          <w:rtl w:val="true"/>
        </w:rPr>
        <w:t xml:space="preserve"> - </w:t>
      </w:r>
      <w:r>
        <w:rPr>
          <w:rtl w:val="true"/>
        </w:rPr>
        <w:t>شیخ الاسلام حمّوئی‌</w:t>
      </w:r>
      <w:bookmarkEnd w:id="564"/>
    </w:p>
    <w:p>
      <w:pPr>
        <w:pStyle w:val="BookText"/>
        <w:rPr/>
      </w:pPr>
      <w:r>
        <w:rPr>
          <w:rFonts w:ascii="IRNazanin" w:hAnsi="IRNazanin" w:eastAsia="IRNazanin"/>
          <w:color w:val="111111"/>
          <w:sz w:val="28"/>
          <w:sz w:val="28"/>
          <w:szCs w:val="28"/>
          <w:rtl w:val="true"/>
          <w:lang w:bidi="fa-IR"/>
        </w:rPr>
        <w:t xml:space="preserve">او در باب پانزدهم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عمادالدین عبدالحافظ بن بدران، از قاضی جمال الدین عبدالقاسم بن عبدالصمد انصاری، از عبدالجبار بن محمد خوارزمی بیهقی، از ابی الحسن علی بن احمد واحدی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شیخ ما استاد ابی اسحاق ثعلبی در تفسیرش قرائت کردم که از سفیان بن عیینه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سؤال شد که در شأن چه کسی نازل شده است؟ او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حموئی همان ابراهیم بن محمد بن مؤیّد بن حمویه صدرالدین ابو المجامع شافعی است که از شیوخ ذهبی بوده 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سنت او را امام در علوم حدیث و فقه معرفی کرده‌اند</w:t>
      </w:r>
      <w:r>
        <w:rPr>
          <w:rFonts w:eastAsia="IRNazanin" w:cs="IRNazanin"/>
          <w:color w:val="111111"/>
          <w:sz w:val="28"/>
          <w:szCs w:val="28"/>
          <w:rtl w:val="true"/>
          <w:lang w:bidi="fa-IR"/>
        </w:rPr>
        <w:t>.</w:t>
      </w:r>
      <w:r>
        <w:rPr>
          <w:rStyle w:val="FootnoteAnchor"/>
          <w:rtl w:val="true"/>
        </w:rPr>
        <w:footnoteReference w:id="6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تألیفش به پایان رسیده است</w:t>
      </w:r>
      <w:r>
        <w:rPr>
          <w:rFonts w:eastAsia="IRNazanin" w:cs="IRNazanin"/>
          <w:color w:val="111111"/>
          <w:sz w:val="28"/>
          <w:szCs w:val="28"/>
          <w:rtl w:val="true"/>
          <w:lang w:bidi="fa-IR"/>
        </w:rPr>
        <w:t>.</w:t>
      </w:r>
      <w:bookmarkStart w:id="565" w:name="pg436_3247"/>
    </w:p>
    <w:p>
      <w:pPr>
        <w:pStyle w:val="BookText"/>
        <w:rPr/>
      </w:pPr>
      <w:bookmarkEnd w:id="565"/>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کتاب او از بهترین کتاب‌هایی است که اهل سنت در نقل فضائل و مناقب اهل بیت‌علیهم السلام به رشته تحریر درآورده‌اند</w:t>
      </w:r>
      <w:r>
        <w:rPr>
          <w:rFonts w:eastAsia="IRNazanin" w:cs="IRNazanin"/>
          <w:color w:val="111111"/>
          <w:sz w:val="28"/>
          <w:szCs w:val="28"/>
          <w:rtl w:val="true"/>
          <w:lang w:bidi="fa-IR"/>
        </w:rPr>
        <w:t>.</w:t>
      </w:r>
    </w:p>
    <w:p>
      <w:pPr>
        <w:pStyle w:val="Heading4"/>
        <w:numPr>
          <w:ilvl w:val="3"/>
          <w:numId w:val="1"/>
        </w:numPr>
        <w:rPr/>
      </w:pPr>
      <w:bookmarkStart w:id="566" w:name="__RefHeading___Toc3884295_211673320"/>
      <w:bookmarkStart w:id="567" w:name="_Toc228"/>
      <w:bookmarkEnd w:id="566"/>
      <w:r>
        <w:rPr/>
        <w:t>4</w:t>
      </w:r>
      <w:r>
        <w:rPr>
          <w:rtl w:val="true"/>
        </w:rPr>
        <w:t xml:space="preserve"> - </w:t>
      </w:r>
      <w:r>
        <w:rPr>
          <w:rtl w:val="true"/>
        </w:rPr>
        <w:t>حاکم حسکانی‌</w:t>
      </w:r>
      <w:bookmarkEnd w:id="567"/>
    </w:p>
    <w:p>
      <w:pPr>
        <w:pStyle w:val="BookText"/>
        <w:rPr/>
      </w:pPr>
      <w:r>
        <w:rPr>
          <w:rFonts w:ascii="IRNazanin" w:hAnsi="IRNazanin" w:eastAsia="IRNazanin"/>
          <w:color w:val="111111"/>
          <w:sz w:val="28"/>
          <w:sz w:val="28"/>
          <w:szCs w:val="28"/>
          <w:rtl w:val="true"/>
          <w:lang w:bidi="fa-IR"/>
        </w:rPr>
        <w:t>حاکم حسکانی حنفی این روایت را با سندهای بسیار از برخی از امامان اهل بیت‌علیهم السلام و تعدادی از صحابه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یک روایت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ابوبکر محمد بن محمد بغدادی، و او از ابو محمد عبداللَّه بن احمد بن جعفر شیبانی، از عبدالرحمن بن حسن اسدی، از ابراهیم بن حسین کسائی، از فضل بن دکین، از سفیان بن سعید، از منصور، از ربعی، از حذیفة بن یمان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 فهری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آخر قصه را نقل می‌کند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محمد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عبدالغافر نیشابوری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فاضل،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جعفر شیبانی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اموال بسیاری داشت، همه آن‌ها را در راه علم و اهل علم و حج و جهاد و اعمال نیک بکار گرفت، واز تمام علمای هم عصرش بیشتر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حسن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در ترجمه‌اش تمجید کرده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گرچه برخی از معاصرینش او را تضعیف کرده‌اند ولی بنا بر رأی ذهبی و</w:t>
      </w:r>
      <w:bookmarkStart w:id="568" w:name="pg436_3249"/>
    </w:p>
    <w:p>
      <w:pPr>
        <w:pStyle w:val="BookText"/>
        <w:rPr/>
      </w:pPr>
      <w:bookmarkEnd w:id="568"/>
      <w:r>
        <w:rPr>
          <w:rFonts w:ascii="IRNazanin" w:hAnsi="IRNazanin" w:eastAsia="IRNazanin"/>
          <w:color w:val="111111"/>
          <w:sz w:val="28"/>
          <w:sz w:val="28"/>
          <w:szCs w:val="28"/>
          <w:rtl w:val="true"/>
          <w:lang w:bidi="fa-IR"/>
        </w:rPr>
        <w:t>ابن حجر تضعیف معاصر قابل توجه نیست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حسین کسائی معروف به ابن دیزل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ثقه،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ثقه مأمون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ثبت بوده و از بزرگان شیوخ بخاری به حساب می‌آید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سفیان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معروف به ثوری است، شعبه و سفیان بن عیینه و ابو عاصم نبیل و یحیی بن معین و بسیاری از علما او را امیرالمؤمنین در حدیث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زمانش، شعبی در زمانش، ثوری در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یحیی بن معین هیچ کس را در فقه و حدیث و زهد و هر چیز، بر سفیان مقدم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منصور بن معتمر است که از رجال صحاح سته بوده و ابن حجر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ثبت و اهل تدلیس نبوده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ربعی بن خِراش است که از رجال صحاح سته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ثقه و عابد معرفی کرده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جلیل القدر است</w:t>
      </w:r>
      <w:r>
        <w:rPr>
          <w:rFonts w:eastAsia="IRNazanin" w:cs="IRNazanin"/>
          <w:color w:val="111111"/>
          <w:sz w:val="28"/>
          <w:szCs w:val="28"/>
          <w:rtl w:val="true"/>
          <w:lang w:bidi="fa-IR"/>
        </w:rPr>
        <w:t>.</w:t>
      </w:r>
    </w:p>
    <w:p>
      <w:pPr>
        <w:pStyle w:val="Heading3"/>
        <w:numPr>
          <w:ilvl w:val="2"/>
          <w:numId w:val="1"/>
        </w:numPr>
        <w:rPr/>
      </w:pPr>
      <w:bookmarkStart w:id="569" w:name="__RefHeading___Toc3884297_211673320"/>
      <w:bookmarkStart w:id="570" w:name="_Toc229"/>
      <w:bookmarkEnd w:id="569"/>
      <w:r>
        <w:rPr>
          <w:rtl w:val="true"/>
        </w:rPr>
        <w:t>راویان حدیث از اهل بیت‌علیهم السلام و اصحاب‌</w:t>
      </w:r>
      <w:bookmarkEnd w:id="5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برخی از امامان اهل بیت‌علیهم السلام و نیز برخی از صحابه نقل کرده‌اند از قبیل</w:t>
      </w:r>
      <w:r>
        <w:rPr>
          <w:rFonts w:eastAsia="IRNazanin" w:cs="IRNazanin"/>
          <w:color w:val="111111"/>
          <w:sz w:val="28"/>
          <w:szCs w:val="28"/>
          <w:rtl w:val="true"/>
          <w:lang w:bidi="fa-IR"/>
        </w:rPr>
        <w:t>:</w:t>
      </w:r>
      <w:bookmarkStart w:id="571" w:name="pg436_3251"/>
    </w:p>
    <w:p>
      <w:pPr>
        <w:pStyle w:val="BookText"/>
        <w:rPr/>
      </w:pPr>
      <w:bookmarkEnd w:id="57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w:t>
      </w:r>
    </w:p>
    <w:p>
      <w:pPr>
        <w:pStyle w:val="Heading3"/>
        <w:numPr>
          <w:ilvl w:val="2"/>
          <w:numId w:val="1"/>
        </w:numPr>
        <w:rPr/>
      </w:pPr>
      <w:bookmarkStart w:id="572" w:name="__RefHeading___Toc3884299_211673320"/>
      <w:bookmarkStart w:id="573" w:name="_Toc230"/>
      <w:bookmarkEnd w:id="572"/>
      <w:r>
        <w:rPr>
          <w:rtl w:val="true"/>
        </w:rPr>
        <w:t>راویان حدیث از عامه‌</w:t>
      </w:r>
      <w:bookmarkEnd w:id="573"/>
    </w:p>
    <w:p>
      <w:pPr>
        <w:pStyle w:val="BookText"/>
        <w:rPr/>
      </w:pPr>
      <w:r>
        <w:rPr>
          <w:rFonts w:ascii="IRNazanin" w:hAnsi="IRNazanin" w:eastAsia="IRNazanin"/>
          <w:color w:val="111111"/>
          <w:sz w:val="28"/>
          <w:sz w:val="28"/>
          <w:szCs w:val="28"/>
          <w:rtl w:val="true"/>
          <w:lang w:bidi="fa-IR"/>
        </w:rPr>
        <w:t>مضمون این حدیث را عده‌ای از علمای اهل سنت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عبید هروی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نقّاس موصلی بغدادی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نیشابوری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یحیی قرطبی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6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زرندی حنفی</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ابن صبّاغ مالکی</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نورالدین سمهودی شافعی</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السعود عمادی</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شربینی شافعی</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الدین شیرازی</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زین الدین مناوی شافعی</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برهان الدین علی حلبی شافعی</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مؤمن شبلنجی شافعی</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بن باکثیر مکی شافعی</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عبدالرحمن صفوری</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حنفی شافعی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65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w:t>
      </w:r>
      <w:r>
        <w:rPr>
          <w:rFonts w:eastAsia="IRNazanin" w:cs="IRNazanin"/>
          <w:color w:val="111111"/>
          <w:sz w:val="28"/>
          <w:szCs w:val="28"/>
          <w:rtl w:val="true"/>
          <w:lang w:bidi="fa-IR"/>
        </w:rPr>
        <w:t>.</w:t>
      </w:r>
      <w:r>
        <w:rPr>
          <w:rStyle w:val="FootnoteAnchor"/>
          <w:rtl w:val="true"/>
        </w:rPr>
        <w:footnoteReference w:id="652"/>
      </w:r>
      <w:bookmarkStart w:id="574" w:name="pg436_3255"/>
    </w:p>
    <w:p>
      <w:pPr>
        <w:pStyle w:val="BookText"/>
        <w:rPr/>
      </w:pPr>
      <w:bookmarkEnd w:id="574"/>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575" w:name="__RefHeading___Toc3884301_211673320"/>
      <w:bookmarkStart w:id="576" w:name="_Toc231"/>
      <w:bookmarkEnd w:id="575"/>
      <w:r>
        <w:rPr>
          <w:rtl w:val="true"/>
        </w:rPr>
        <w:t>دلالت حدیث‌</w:t>
      </w:r>
      <w:bookmarkEnd w:id="576"/>
    </w:p>
    <w:p>
      <w:pPr>
        <w:pStyle w:val="BookText"/>
        <w:rPr/>
      </w:pPr>
      <w:r>
        <w:rPr>
          <w:rFonts w:ascii="IRNazanin" w:hAnsi="IRNazanin" w:eastAsia="IRNazanin"/>
          <w:color w:val="111111"/>
          <w:sz w:val="28"/>
          <w:sz w:val="28"/>
          <w:szCs w:val="28"/>
          <w:rtl w:val="true"/>
          <w:lang w:bidi="fa-IR"/>
        </w:rPr>
        <w:t>این روایت از جمله شواهد و قرائنی است که دلالت بر معنای سرپرستی در حدیث غدیر دارد، زیرا اگر مقصود از مولا در حدیث غدیر محبّت و یا نصرت بود چه ضرورتی داشت که حارث بن نعمان این گونه با رسول خداصلی الله علیه وآله محاجّه کرده و در نهایت امر از خداوند تقاضای مرگ کند؟ به طور حتم او از حدیث غدیر معنای سرپرستی و امامت حضرت علی‌علیه السلام را فهمیده بود، لذا به جهت عنادی که با حضرت داشت تحمل نیاورده، حسد او باعث شد که چنین درخواستی از خداوند نماید</w:t>
      </w:r>
      <w:r>
        <w:rPr>
          <w:rFonts w:eastAsia="IRNazanin" w:cs="IRNazanin"/>
          <w:color w:val="111111"/>
          <w:sz w:val="28"/>
          <w:szCs w:val="28"/>
          <w:rtl w:val="true"/>
          <w:lang w:bidi="fa-IR"/>
        </w:rPr>
        <w:t>.</w:t>
      </w:r>
    </w:p>
    <w:p>
      <w:pPr>
        <w:pStyle w:val="Heading3"/>
        <w:numPr>
          <w:ilvl w:val="2"/>
          <w:numId w:val="1"/>
        </w:numPr>
        <w:rPr/>
      </w:pPr>
      <w:bookmarkStart w:id="577" w:name="__RefHeading___Toc3884303_211673320"/>
      <w:bookmarkStart w:id="578" w:name="_Toc232"/>
      <w:bookmarkEnd w:id="577"/>
      <w:r>
        <w:rPr>
          <w:rtl w:val="true"/>
        </w:rPr>
        <w:t>پاسخ به شبهات‌</w:t>
      </w:r>
      <w:bookmarkEnd w:id="578"/>
    </w:p>
    <w:p>
      <w:pPr>
        <w:pStyle w:val="Heading4"/>
        <w:numPr>
          <w:ilvl w:val="3"/>
          <w:numId w:val="1"/>
        </w:numPr>
        <w:rPr/>
      </w:pPr>
      <w:bookmarkStart w:id="579" w:name="__RefHeading___Toc3884305_211673320"/>
      <w:bookmarkStart w:id="580" w:name="_Toc233"/>
      <w:bookmarkEnd w:id="579"/>
      <w:r>
        <w:rPr>
          <w:rtl w:val="true"/>
        </w:rPr>
        <w:t>توضیح</w:t>
      </w:r>
      <w:bookmarkEnd w:id="580"/>
    </w:p>
    <w:p>
      <w:pPr>
        <w:pStyle w:val="BookText"/>
        <w:rPr/>
      </w:pPr>
      <w:r>
        <w:rPr>
          <w:rFonts w:ascii="IRNazanin" w:hAnsi="IRNazanin" w:eastAsia="IRNazanin"/>
          <w:color w:val="111111"/>
          <w:sz w:val="28"/>
          <w:sz w:val="28"/>
          <w:szCs w:val="28"/>
          <w:rtl w:val="true"/>
          <w:lang w:bidi="fa-IR"/>
        </w:rPr>
        <w:t>برخی از متعصبین از علمای اهل سنت درصدد توجیه یا تکذیب این حدیث برآمده‌اند اینک به این شبهات پرداخته و هر یک را مورد نقد و بررسی قرار خواهیم داد</w:t>
      </w:r>
      <w:r>
        <w:rPr>
          <w:rFonts w:eastAsia="IRNazanin" w:cs="IRNazanin"/>
          <w:color w:val="111111"/>
          <w:sz w:val="28"/>
          <w:szCs w:val="28"/>
          <w:rtl w:val="true"/>
          <w:lang w:bidi="fa-IR"/>
        </w:rPr>
        <w:t>:</w:t>
      </w:r>
    </w:p>
    <w:p>
      <w:pPr>
        <w:pStyle w:val="Heading4"/>
        <w:numPr>
          <w:ilvl w:val="3"/>
          <w:numId w:val="1"/>
        </w:numPr>
        <w:rPr/>
      </w:pPr>
      <w:bookmarkStart w:id="581" w:name="__RefHeading___Toc3884307_211673320"/>
      <w:bookmarkStart w:id="582" w:name="_Toc234"/>
      <w:bookmarkEnd w:id="581"/>
      <w:r>
        <w:rPr/>
        <w:t>1</w:t>
      </w:r>
      <w:r>
        <w:rPr>
          <w:rtl w:val="true"/>
        </w:rPr>
        <w:t xml:space="preserve"> - </w:t>
      </w:r>
      <w:r>
        <w:rPr>
          <w:rtl w:val="true"/>
        </w:rPr>
        <w:t>سوره معارج مکّی است</w:t>
      </w:r>
      <w:r>
        <w:rPr>
          <w:rtl w:val="true"/>
        </w:rPr>
        <w:t>!!</w:t>
      </w:r>
      <w:bookmarkEnd w:id="582"/>
    </w:p>
    <w:p>
      <w:pPr>
        <w:pStyle w:val="BookText"/>
        <w:rPr/>
      </w:pPr>
      <w:r>
        <w:rPr>
          <w:rFonts w:ascii="IRNazanin" w:hAnsi="IRNazanin" w:eastAsia="IRNazanin"/>
          <w:color w:val="111111"/>
          <w:sz w:val="28"/>
          <w:sz w:val="28"/>
          <w:szCs w:val="28"/>
          <w:rtl w:val="true"/>
          <w:lang w:bidi="fa-IR"/>
        </w:rPr>
        <w:t>ابن تیمیه در یک سری از اشکالات خود بر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معارج که این آیه در اول آن آمده است به اتفاق اهل علم مکّی است، در نتیجه نزول آن ده سال یا بیشتر قبل از واقعه غدیر بوده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اجماعی را که ابن تیمیه ادعا کرده متیقّن از آن نزول مجموع سوره در مکه است نه مجموع آیات آن؛ زیرا ممکن است که خصوص این آیه مدنی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اشکالی کند قاعده در این که سوره‌ای مکّی یا مدنی است این است که اول آن سوره آیه‌اش در کجا نازل شده باشد، و چون افتتاح سوره با آیه مدنی است پس با مکّی بودن سوره سازگاری ندارد</w:t>
      </w:r>
      <w:r>
        <w:rPr>
          <w:rFonts w:eastAsia="IRNazanin" w:cs="IRNazanin"/>
          <w:color w:val="111111"/>
          <w:sz w:val="28"/>
          <w:szCs w:val="28"/>
          <w:rtl w:val="true"/>
          <w:lang w:bidi="fa-IR"/>
        </w:rPr>
        <w:t>.</w:t>
      </w:r>
      <w:bookmarkStart w:id="583" w:name="pg436_3257"/>
    </w:p>
    <w:p>
      <w:pPr>
        <w:pStyle w:val="BookText"/>
        <w:rPr/>
      </w:pPr>
      <w:bookmarkEnd w:id="583"/>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خلاف واقع است زیرا چه بسیار مواردی که بر خلاف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مکّی است به جز ده آیه از اول آن</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مکّی است به جز هفت آیه از اول آن که مدنی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مدنی است به جز ده آیه از اول آن</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آن مدنی است به جز آیه اول آن</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584" w:name="__RefHeading___Toc3884309_211673320"/>
      <w:bookmarkStart w:id="585" w:name="_Toc235"/>
      <w:bookmarkEnd w:id="584"/>
      <w:r>
        <w:rPr/>
        <w:t>2</w:t>
      </w:r>
      <w:r>
        <w:rPr>
          <w:rtl w:val="true"/>
        </w:rPr>
        <w:t xml:space="preserve"> - </w:t>
      </w:r>
      <w:r>
        <w:rPr>
          <w:rtl w:val="true"/>
        </w:rPr>
        <w:t>خداوند با وجود پیامبر عذاب نخواهد کرد</w:t>
      </w:r>
      <w:r>
        <w:rPr>
          <w:rtl w:val="true"/>
        </w:rPr>
        <w:t>!!</w:t>
      </w:r>
      <w:bookmarkEnd w:id="585"/>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سبب مطلبی است که مشرکین در مکه گفته‌اند، و بعد از آن هم عذابی به خاطر آن نازل نشد؛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آن‌ها را مجازات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پاسخ</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عذاب خداوند در مکه بر مشرکین وارد نشده باشد ولی در این مکان بر حارث نازل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در عصر پیامبرصلی الله علیه وآله برخی از اشخاص مورد عذاب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به سندش از ابن مسعود نقل می‌کند که قریش نافرمانی رسول خدا نمود و از قبول اسلام سرباز زد پیامبرصلی الله علیه وآله در حقّ آن‌ها نفرین کرد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هفت سال یوسف بر آنان قحطی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خشک‌سالی شبه جزیره حجاز را فرا گرفت و کار به جایی رسید که مردار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گرسنگی و عطش آسمان را همانند دود مشاهده می‌کردند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گاه راه می‌رفت به طرف راست و چپ مایل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آن حرکت را به جهت استهزای حضرت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روزی او را دید که چنین کاری را انجام می‌دهد، حضرت او را نفرین کرد که خدا کند که چنین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به حالتی مبتلا شد که هنگام راه رفتن بدنش می‌لرزید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سند خود از اسامة بن زید نقل کرده که رسول خداصلی الله علیه وآله کسی را به محلّی فرستاد، او بر رسول خداصلی الله علیه وآله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کردند که از دنیا رفته و شکمش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دفن هر چه کردند او را خاک کنند زمین او را قبول نکرد</w:t>
      </w:r>
      <w:r>
        <w:rPr>
          <w:rFonts w:eastAsia="IRNazanin" w:cs="IRNazanin"/>
          <w:color w:val="111111"/>
          <w:sz w:val="28"/>
          <w:szCs w:val="28"/>
          <w:rtl w:val="true"/>
          <w:lang w:bidi="fa-IR"/>
        </w:rPr>
        <w:t>.</w:t>
      </w:r>
      <w:r>
        <w:rPr>
          <w:rStyle w:val="FootnoteAnchor"/>
          <w:rtl w:val="true"/>
        </w:rPr>
        <w:footnoteReference w:id="66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قضایا و قصه‌های دیگر استفاده می‌شود که مقصود از عذابی که با وجود پیامبرصلی الله علیه وآله بلکه پیامبران از مردم برداشته می‌شود عذاب عمومی است نه عذاب خصوصی و مربوط به یک فرد یا دو فرد، و این مطلب موافق با مقتضای حکمت است، زیرا گاهی ضرورت چنین اقتضائی را دارد</w:t>
      </w:r>
      <w:r>
        <w:rPr>
          <w:rFonts w:eastAsia="IRNazanin" w:cs="IRNazanin"/>
          <w:color w:val="111111"/>
          <w:sz w:val="28"/>
          <w:szCs w:val="28"/>
          <w:rtl w:val="true"/>
          <w:lang w:bidi="fa-IR"/>
        </w:rPr>
        <w:t>.</w:t>
      </w:r>
      <w:bookmarkStart w:id="586" w:name="pg436_3261"/>
    </w:p>
    <w:p>
      <w:pPr>
        <w:pStyle w:val="Heading4"/>
        <w:numPr>
          <w:ilvl w:val="3"/>
          <w:numId w:val="1"/>
        </w:numPr>
        <w:rPr/>
      </w:pPr>
      <w:bookmarkStart w:id="587" w:name="__RefHeading___Toc3884311_211673320"/>
      <w:bookmarkStart w:id="588" w:name="_Toc236"/>
      <w:bookmarkEnd w:id="586"/>
      <w:bookmarkEnd w:id="587"/>
      <w:r>
        <w:rPr/>
        <w:t>3</w:t>
      </w:r>
      <w:r>
        <w:rPr>
          <w:rtl w:val="true"/>
        </w:rPr>
        <w:t xml:space="preserve"> - </w:t>
      </w:r>
      <w:r>
        <w:rPr>
          <w:rtl w:val="true"/>
        </w:rPr>
        <w:t>اگر چنین بود باید معجزه می‌شد</w:t>
      </w:r>
      <w:r>
        <w:rPr>
          <w:rtl w:val="true"/>
        </w:rPr>
        <w:t>!!</w:t>
      </w:r>
      <w:bookmarkEnd w:id="588"/>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واقعه صحیح بود باید همانند قصه اصحاب فیل به عنوان معجزه‌ای در بین همه مردم پخش می‌شد و همه آن را می‌دانستند در حالی که چنین نیست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ابن تیمیه یک قضیه و واقعه فردی را به قصه اصحاب فیل قیاس مع الفارق است، زیرا در مورد قصه اصحاب فیل حادثه‌ای عظیم و همگانی اتفاق افتاد و لذا سریع خبر آن بین مردم پخش شد، بر خلاف قصه حارث بن نعمان که قضیه‌ای فردی و در محدوده‌ای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قصّه از فضائل حضرت امیرعلیه السلام به حساب می‌آید لذا سعی مدرسه خلفا در طول تاریخ در مخفی داشتن آن بوده است</w:t>
      </w:r>
      <w:r>
        <w:rPr>
          <w:rFonts w:eastAsia="IRNazanin" w:cs="IRNazanin"/>
          <w:color w:val="111111"/>
          <w:sz w:val="28"/>
          <w:szCs w:val="28"/>
          <w:rtl w:val="true"/>
          <w:lang w:bidi="fa-IR"/>
        </w:rPr>
        <w:t>.</w:t>
      </w:r>
    </w:p>
    <w:p>
      <w:pPr>
        <w:pStyle w:val="Heading4"/>
        <w:numPr>
          <w:ilvl w:val="3"/>
          <w:numId w:val="1"/>
        </w:numPr>
        <w:rPr/>
      </w:pPr>
      <w:bookmarkStart w:id="589" w:name="__RefHeading___Toc3884313_211673320"/>
      <w:bookmarkStart w:id="590" w:name="_Toc237"/>
      <w:bookmarkEnd w:id="589"/>
      <w:r>
        <w:rPr/>
        <w:t>4</w:t>
      </w:r>
      <w:r>
        <w:rPr>
          <w:rtl w:val="true"/>
        </w:rPr>
        <w:t xml:space="preserve"> - </w:t>
      </w:r>
      <w:r>
        <w:rPr>
          <w:rtl w:val="true"/>
        </w:rPr>
        <w:t>مسلمان عذاب دنیوی نمی‌شود</w:t>
      </w:r>
      <w:r>
        <w:rPr>
          <w:rtl w:val="true"/>
        </w:rPr>
        <w:t>!!</w:t>
      </w:r>
      <w:bookmarkEnd w:id="59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کلمات حارث استفاده می‌شود که او مسلمان بوده و به مبادی پنجگانه اسلامی اعتراف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دنیا خصوصاً در عصر پیامبرصلی الله علیه وآله کسی که مسلمان است عذاب نمی‌شود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پاسخ</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مذکور همان گونه که اسلام حارث استفاده می‌شود از آن حرفی که در آخر کلامش زده استفاده می‌شود که مرتد شده و در حقیقت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استحقاق چنین عذابی را داشته است</w:t>
      </w:r>
      <w:r>
        <w:rPr>
          <w:rFonts w:eastAsia="IRNazanin" w:cs="IRNazanin"/>
          <w:color w:val="111111"/>
          <w:sz w:val="28"/>
          <w:szCs w:val="28"/>
          <w:rtl w:val="true"/>
          <w:lang w:bidi="fa-IR"/>
        </w:rPr>
        <w:t>.</w:t>
      </w:r>
      <w:bookmarkStart w:id="591" w:name="pg436_3263"/>
    </w:p>
    <w:p>
      <w:pPr>
        <w:pStyle w:val="Heading2"/>
        <w:numPr>
          <w:ilvl w:val="1"/>
          <w:numId w:val="1"/>
        </w:numPr>
        <w:rPr/>
      </w:pPr>
      <w:bookmarkStart w:id="592" w:name="__RefHeading___Toc3884315_211673320"/>
      <w:bookmarkStart w:id="593" w:name="_Toc238"/>
      <w:bookmarkEnd w:id="591"/>
      <w:bookmarkEnd w:id="592"/>
      <w:r>
        <w:rPr>
          <w:rtl w:val="true"/>
        </w:rPr>
        <w:t>سرّ اعراض اکثر صحابه از نص غدیر</w:t>
      </w:r>
      <w:bookmarkEnd w:id="593"/>
    </w:p>
    <w:p>
      <w:pPr>
        <w:pStyle w:val="Heading3"/>
        <w:numPr>
          <w:ilvl w:val="2"/>
          <w:numId w:val="1"/>
        </w:numPr>
        <w:rPr/>
      </w:pPr>
      <w:bookmarkStart w:id="594" w:name="__RefHeading___Toc3884317_211673320"/>
      <w:bookmarkStart w:id="595" w:name="_Toc239"/>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بعد از بحث‌های طولانی که با برخی از اهل تسنن درباره شیعه و حقانیّت و ولایت بلافصل امیرالمؤمنین می‌شود، و بعد از آن که ادله امامت و خلافت آن حضرت از جمله حدیث غدیر ملاحظه می‌گردد و پی به صحت سند و قوّت دلالت آن برده می‌شود، آخرین سؤال یا اشکالی که از طرف اهل سنت مطرح می‌شود این است که چه شد که با وجود این هجم از آیات و روایات در شأن و امامت علی‌علیه السلام، صحابه به آن‌ها بی اعتنایی کرده و توجّهی به آن نکردند؟ علی بن ابی طالب‌علیه السلام را رها کرده و به سراغ دیگران رفتند و آن‌ها را به خلافت برگزیدند؟ آیا اعراض مردم سبب سست شدن روایات نمی‌شود؟</w:t>
      </w:r>
    </w:p>
    <w:p>
      <w:pPr>
        <w:pStyle w:val="BookText"/>
        <w:rPr/>
      </w:pPr>
      <w:r>
        <w:rPr>
          <w:rFonts w:ascii="IRNazanin" w:hAnsi="IRNazanin" w:eastAsia="IRNazanin"/>
          <w:color w:val="111111"/>
          <w:sz w:val="28"/>
          <w:sz w:val="28"/>
          <w:szCs w:val="28"/>
          <w:rtl w:val="true"/>
          <w:lang w:bidi="fa-IR"/>
        </w:rPr>
        <w:t>شیخ سلیم البشری بعد از بحث طولانی با مرحوم سید شرف الدین عاملی و تصدیق احادیث ولایت و امامت بلافصل امیرالمؤمنین‌علیه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این ادله نگاه می‌کنم آن‌ها را از حیث سند و دلالت تمام می‌یابم، ولی از طرف دیگر می‌بینم که اکثر صحابه از علی‌علیه السلام اعراض نمودند، و این بدان معنا است که به این روایات عمل نکرده‌اند، من با این سیاهی لشکر چه کنم؟</w:t>
      </w:r>
      <w:r>
        <w:rPr>
          <w:rFonts w:eastAsia="IRNazanin" w:cs="IRNazanin"/>
          <w:color w:val="111111"/>
          <w:sz w:val="28"/>
          <w:szCs w:val="28"/>
          <w:rtl w:val="true"/>
          <w:lang w:bidi="fa-IR"/>
        </w:rPr>
        <w:t>»</w:t>
      </w:r>
      <w:r>
        <w:rPr>
          <w:rStyle w:val="FootnoteAnchor"/>
          <w:rtl w:val="true"/>
        </w:rPr>
        <w:footnoteReference w:id="66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جا دارد که به این سؤال پرداخته و موضوع را به طور وضوح بیان کنیم تا حق روشن گردد</w:t>
      </w:r>
      <w:r>
        <w:rPr>
          <w:rFonts w:eastAsia="IRNazanin" w:cs="IRNazanin"/>
          <w:color w:val="111111"/>
          <w:sz w:val="28"/>
          <w:szCs w:val="28"/>
          <w:rtl w:val="true"/>
          <w:lang w:bidi="fa-IR"/>
        </w:rPr>
        <w:t>.</w:t>
      </w:r>
      <w:bookmarkStart w:id="596" w:name="pg436_3265"/>
    </w:p>
    <w:p>
      <w:pPr>
        <w:pStyle w:val="Heading3"/>
        <w:numPr>
          <w:ilvl w:val="2"/>
          <w:numId w:val="1"/>
        </w:numPr>
        <w:rPr/>
      </w:pPr>
      <w:bookmarkStart w:id="597" w:name="__RefHeading___Toc3884319_211673320"/>
      <w:bookmarkStart w:id="598" w:name="_Toc240"/>
      <w:bookmarkEnd w:id="596"/>
      <w:bookmarkEnd w:id="597"/>
      <w:r>
        <w:rPr>
          <w:rtl w:val="true"/>
        </w:rPr>
        <w:t>عامل اول</w:t>
      </w:r>
      <w:r>
        <w:rPr>
          <w:rtl w:val="true"/>
        </w:rPr>
        <w:t xml:space="preserve">: </w:t>
      </w:r>
      <w:r>
        <w:rPr>
          <w:rtl w:val="true"/>
        </w:rPr>
        <w:t>وجود دو خط فکری در میان صحابه‌</w:t>
      </w:r>
      <w:bookmarkEnd w:id="598"/>
    </w:p>
    <w:p>
      <w:pPr>
        <w:pStyle w:val="Heading4"/>
        <w:numPr>
          <w:ilvl w:val="3"/>
          <w:numId w:val="1"/>
        </w:numPr>
        <w:rPr/>
      </w:pPr>
      <w:bookmarkStart w:id="599" w:name="__RefHeading___Toc3884321_211673320"/>
      <w:bookmarkStart w:id="600" w:name="_Toc241"/>
      <w:bookmarkEnd w:id="599"/>
      <w:r>
        <w:rPr>
          <w:rtl w:val="true"/>
        </w:rPr>
        <w:t>توضیح‌</w:t>
      </w:r>
      <w:bookmarkEnd w:id="600"/>
    </w:p>
    <w:p>
      <w:pPr>
        <w:pStyle w:val="BookText"/>
        <w:rPr/>
      </w:pPr>
      <w:r>
        <w:rPr>
          <w:rFonts w:ascii="IRNazanin" w:hAnsi="IRNazanin" w:eastAsia="IRNazanin"/>
          <w:color w:val="111111"/>
          <w:sz w:val="28"/>
          <w:sz w:val="28"/>
          <w:szCs w:val="28"/>
          <w:rtl w:val="true"/>
          <w:lang w:bidi="fa-IR"/>
        </w:rPr>
        <w:t>هرکس که مطالعه‌ای در رابطه با حیات صحابه در عصر رسول خداصلی الله علیه وآله و بعد از آن داشته باشد، پی می‌برد که دو اتجاه و خط فکری در میان آن‌ها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اجتهاد در مقابل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فکری معتقد است که لازم نیست به تمام آن چه که پیامبرصلی الله علیه وآله به آن خبر و دستور داده ایمان آورده و تعبّداً آن را قبول کنیم، بلکه می‌توان در نصوص دینی مطابق با مصالحی که درک می‌کنیم اجتهاد کرده و در آن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از مبانی اساسی مدرسه خلفا قرار بود و پیامبر اکرم‌صلی الله علیه وآله مصائب فراوانی را از این نوع خط فکری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اتجاه و خط فکری، خط فکری دیگری است که معتقد است، باید در مقابل مجموعه دستورات دین و شریعت تسلیم بوده و تعبّد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همان طریق و ممشای اهل بیت و به تعبیر دیگر مدرسه اهل بیت است</w:t>
      </w:r>
      <w:r>
        <w:rPr>
          <w:rFonts w:eastAsia="IRNazanin" w:cs="IRNazanin"/>
          <w:color w:val="111111"/>
          <w:sz w:val="28"/>
          <w:szCs w:val="28"/>
          <w:rtl w:val="true"/>
          <w:lang w:bidi="fa-IR"/>
        </w:rPr>
        <w:t>.</w:t>
      </w:r>
    </w:p>
    <w:p>
      <w:pPr>
        <w:pStyle w:val="Heading4"/>
        <w:numPr>
          <w:ilvl w:val="3"/>
          <w:numId w:val="1"/>
        </w:numPr>
        <w:rPr/>
      </w:pPr>
      <w:bookmarkStart w:id="601" w:name="__RefHeading___Toc3884323_211673320"/>
      <w:bookmarkStart w:id="602" w:name="_Toc242"/>
      <w:bookmarkEnd w:id="601"/>
      <w:r>
        <w:rPr>
          <w:rtl w:val="true"/>
        </w:rPr>
        <w:t>طرفداران طریق اجتهادی‌</w:t>
      </w:r>
      <w:bookmarkEnd w:id="60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اجتهاد در مقابل نصوص به جهت رعایت مصالح، امری موافق با میل و طبیعت انسان است، لذا گروهی از صحابه از همان زمان حیات پیامبرصلی الله علیه وآله دست به این کار زده و عملاً با حضرت به مقابله پرداختند، که می‌توان از سردمداران این جرأت و خط فکری را عمر بن خطاب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صلح حدیبیه شدیداً با پیامبر برخورد کرد</w:t>
      </w:r>
      <w:r>
        <w:rPr>
          <w:rStyle w:val="FootnoteAnchor"/>
          <w:rtl w:val="true"/>
        </w:rPr>
        <w:footnoteReference w:id="668"/>
      </w:r>
      <w:r>
        <w:rPr>
          <w:rFonts w:ascii="IRNazanin" w:hAnsi="IRNazanin" w:eastAsia="IRNazanin"/>
          <w:color w:val="111111"/>
          <w:sz w:val="28"/>
          <w:sz w:val="28"/>
          <w:szCs w:val="28"/>
          <w:rtl w:val="true"/>
          <w:lang w:bidi="fa-IR"/>
        </w:rPr>
        <w:t xml:space="preserve">و در اذان تصرّف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را از آن ساقط نمود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را در اذان صبح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متعة النساء منع کرده</w:t>
      </w:r>
      <w:r>
        <w:rPr>
          <w:rStyle w:val="FootnoteAnchor"/>
          <w:rtl w:val="true"/>
        </w:rPr>
        <w:footnoteReference w:id="671"/>
      </w:r>
      <w:r>
        <w:rPr>
          <w:rFonts w:ascii="IRNazanin" w:hAnsi="IRNazanin" w:eastAsia="IRNazanin"/>
          <w:color w:val="111111"/>
          <w:sz w:val="28"/>
          <w:sz w:val="28"/>
          <w:szCs w:val="28"/>
          <w:rtl w:val="true"/>
          <w:lang w:bidi="fa-IR"/>
        </w:rPr>
        <w:t>و حجّ تمتع را نیز تعطیل نمود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او در برخی از امور امثال تجهیز لشکر اسامه</w:t>
      </w:r>
    </w:p>
    <w:p>
      <w:pPr>
        <w:pStyle w:val="BookText"/>
        <w:rPr/>
      </w:pPr>
      <w:r>
        <w:rPr>
          <w:rStyle w:val="FootnoteAnchor"/>
          <w:rtl w:val="true"/>
        </w:rPr>
        <w:footnoteReference w:id="673"/>
      </w:r>
      <w:r>
        <w:rPr>
          <w:rFonts w:ascii="IRNazanin" w:hAnsi="IRNazanin" w:eastAsia="IRNazanin"/>
          <w:color w:val="111111"/>
          <w:sz w:val="28"/>
          <w:sz w:val="28"/>
          <w:szCs w:val="28"/>
          <w:rtl w:val="true"/>
          <w:lang w:bidi="fa-IR"/>
        </w:rPr>
        <w:t>و احضار قلم و دوات برای پیامبرصلی الله علیه وآله به جهت نوشتن وصیّتش، مخالفت عملی نمود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این‌ها همه دلالت بر وجود یک نوع خط فکری خاص در بین برخی از صحابه داشته است که به جهت آن برداشت و خط فکری این گونه با پیامبر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را در غیر وحی قرآنی یک فرد عادی بیش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توجیه مخالفت با پیامبرصلی الله علیه وآله در نوشتن وصیت‌نامه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می‌دانستم که پیامبر چه چیزی قصد داشت بنویسد، او اراده نموده بود تا به اسم علیّ تصریح کند، ولی من به جهت مهربانی و احتیاط بر اسلام از آن امتناع نمودم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عذر مدرسه خلفا در مخالفت با امام علی‌علیه السلام</w:t>
      </w:r>
    </w:p>
    <w:p>
      <w:pPr>
        <w:pStyle w:val="BookText"/>
        <w:rPr/>
      </w:pPr>
      <w:r>
        <w:rPr>
          <w:rFonts w:ascii="IRNazanin" w:hAnsi="IRNazanin" w:eastAsia="IRNazanin"/>
          <w:color w:val="111111"/>
          <w:sz w:val="28"/>
          <w:sz w:val="28"/>
          <w:szCs w:val="28"/>
          <w:rtl w:val="true"/>
          <w:lang w:bidi="fa-IR"/>
        </w:rPr>
        <w:t>با مراجعه به تاریخ و کلمات رؤسای مدرسه خلفا پی می‌بریم که در عملکرد خود برای گرفتن حقّ خلافت امیرالمؤمنین‌علیه السلام به بهانه‌هایی تمسک جستند که نه تنها عذری شرعی و عقلانی برای عمل آن‌ها نیست، بلکه خود، دلالت بر بطلان افکار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توجیهات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توجیه عمل ناشایست خود به جمله‌ای تمسک می‌کردند که غربزدگان امروز نیز این شعار را بر زبان خود جاری ساخته و آن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کراهت دارد که نبوّت و خلافت در یک خاندان قرار گیرد، اگر نبوّت در خاندان بنی هاشم بوده، امامت و خلافت نبی باید در خاندانی دیگر قرار گیرند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 از آنجا که باید توسعه سیاسی در حکومت اسلامی باشد، لذا به خاطر جلب نظر قریش، خلافت و امامت را از علی‌علیه السلام که از بنی هاشم است سلب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پاسخ را در آن زمان ابن عباس در ردّ این استدلال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w:t>
      </w:r>
    </w:p>
    <w:p>
      <w:pPr>
        <w:pStyle w:val="BookText"/>
        <w:rPr/>
      </w:pPr>
      <w:r>
        <w:rPr>
          <w:rFonts w:ascii="IRNazanin" w:hAnsi="IRNazanin" w:eastAsia="IRNazanin"/>
          <w:color w:val="111111"/>
          <w:sz w:val="28"/>
          <w:sz w:val="28"/>
          <w:szCs w:val="28"/>
          <w:rtl w:val="true"/>
          <w:lang w:bidi="fa-IR"/>
        </w:rPr>
        <w:t>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خلافت را برای خود انتخاب کرد به جهت آن که خواست و اراده خدا بود، اشکالی ندارد، ولی حق، خلاف این امر است، خداوند متعال گروهی را متّصف به کراهیت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فَأَحْبَطَ أَعْمالَهُمْ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از آن چه خداوند نازل کرده کراهت داشتند؛ از این رو خدا اعمالشان را حبط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خداوند چنین بوده که علی و اهل بیتش را بر دیگران برتری دهد، زیرا قلوب آنان از قلب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خداوند رجس و پلیدی را از وجودشان دور کرده و قلبشان را پاک گردانیده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حکومتی که به اسم اسلام و دین برپا شده معنا ندارد که به خاطر جلب توجّه عدّه‌ای بی دین و بی تفاوت و دشمن اسلام و مسلمین، به آن‌ها امتیاز داده و حتّی پست‌های کلیدی را در اختیار آنان قرار داد، یا حاکم عادل اسلامی که از جانب خداوند متعال برای رهبری جامعه معیّن شده را عزل کرده و اشخاص ناقابلی را بر این سمت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قریش که بر آن‌ها دل می‌سوزاند همان کسانی نبودند که در مدت عمر پیامبرصلی الله علیه وآله چه در مکه و چه در مدینه، به اسلام و مسلمین و شخص پیامبر ضربه‌های هولناکی زدند و در آخر نیز به جهت ترس و خوف از مسلمین اسلام اختیار کردند؟</w:t>
      </w:r>
    </w:p>
    <w:p>
      <w:pPr>
        <w:pStyle w:val="BookText"/>
        <w:rPr/>
      </w:pPr>
      <w:r>
        <w:rPr>
          <w:rFonts w:ascii="IRNazanin" w:hAnsi="IRNazanin" w:eastAsia="IRNazanin"/>
          <w:color w:val="111111"/>
          <w:sz w:val="28"/>
          <w:sz w:val="28"/>
          <w:szCs w:val="28"/>
          <w:rtl w:val="true"/>
          <w:lang w:bidi="fa-IR"/>
        </w:rPr>
        <w:t>آیا به خاطر جلب توجه آنان باید دست از حقّ و حقیقت شسته و صاحب حقّ را خانه‌نشین کرد و کسانی را به جای او بر حکومت اسلامی نشاند که از اسلام و دین چندان اطّلاعی ندارند؟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تحمّل علی‌علیه السلام را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توجیه غصب خلافت امام علی‌علیه السلام این‌گونه عذر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علی‌علیه السلام مظهر عدل و عدالت است عرب تاب و توان عدالت او را ندارد لذا صلاح</w:t>
      </w:r>
    </w:p>
    <w:p>
      <w:pPr>
        <w:pStyle w:val="BookText"/>
        <w:rPr/>
      </w:pPr>
      <w:r>
        <w:rPr>
          <w:rFonts w:ascii="IRNazanin" w:hAnsi="IRNazanin" w:eastAsia="IRNazanin"/>
          <w:color w:val="111111"/>
          <w:sz w:val="28"/>
          <w:sz w:val="28"/>
          <w:szCs w:val="28"/>
          <w:rtl w:val="true"/>
          <w:lang w:bidi="fa-IR"/>
        </w:rPr>
        <w:t>نیست که او خلیفه مردم باشد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فرض چنین نیتی داشتند آیا مشاهده این همه سفارشات رسول خداصلی الله علیه وآله و وصایای او با تأکیدات فراوان در شأن امیرالمؤمنین‌علیه السلام را نکردند؟ آیا آنان پیامبر را معصوم و خیرخواه و مصلحت اندیش امت نمی‌دانند؟ آیا به خاطر عدم تحمّل حقّ می‌توان از حقّ گذشت و به باطل روی آورد؟ باطلی که جز گمراهی چیز دیگری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 ؛</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حق، چه چیزی جز گمراهی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چنین است چرا رسول خداصلی الله علیه وآله به جهت تألیف قلوب مشرکین، از مواضع اصولی خود هیچ قدمی عقب‌نشینی نکرد حتّی حاضر شد تمام مشکلات و گرفتاری‌ها از قبیل هجرت از موطن اصلی خود و جنگ را بپذیرد، ولی قدمی از مواضع خود عقب نشینی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نسبت به اشخاص دیگر غیر از علی‌علیه السلام استقامت و رضایت داشتند که با علی نداشتند؟ مگر نه این بود که سعد بن عباده رئیس قومی بزرگ با ابوبکر مخالفت کرد؟</w:t>
      </w:r>
      <w:r>
        <w:rPr>
          <w:rStyle w:val="FootnoteAnchor"/>
          <w:rtl w:val="true"/>
        </w:rPr>
        <w:footnoteReference w:id="681"/>
      </w:r>
      <w:r>
        <w:rPr>
          <w:rFonts w:ascii="IRNazanin" w:hAnsi="IRNazanin" w:eastAsia="IRNazanin"/>
          <w:color w:val="111111"/>
          <w:sz w:val="28"/>
          <w:sz w:val="28"/>
          <w:szCs w:val="28"/>
          <w:rtl w:val="true"/>
          <w:lang w:bidi="fa-IR"/>
        </w:rPr>
        <w:t>مگر نه این است که گروهی به طور کلّی از دین رسول خداصلی الله علیه وآله خارج شده و مرتد گشتند؟ مگر نه این است که برخی قسم یاد کردند که ما تا ابد با ابافصیل بیعت نمی‌کنیم؟</w:t>
      </w:r>
      <w:r>
        <w:rPr>
          <w:rStyle w:val="FootnoteAnchor"/>
          <w:rtl w:val="true"/>
        </w:rPr>
        <w:footnoteReference w:id="682"/>
      </w:r>
      <w:r>
        <w:rPr>
          <w:rFonts w:ascii="IRNazanin" w:hAnsi="IRNazanin" w:eastAsia="IRNazanin"/>
          <w:color w:val="111111"/>
          <w:sz w:val="28"/>
          <w:sz w:val="28"/>
          <w:szCs w:val="28"/>
          <w:rtl w:val="true"/>
          <w:lang w:bidi="fa-IR"/>
        </w:rPr>
        <w:t>مگر نبود که انصار در سقیفه بر ابوبکر اعتراض کردند و غضب قریش را به این جهت برانگیختند تا کار به جایی رسید که بین آنان درگیری شد و به یکدیگر فحش و ناسزا گفتند؟</w:t>
      </w:r>
      <w:r>
        <w:rPr>
          <w:rStyle w:val="FootnoteAnchor"/>
          <w:rtl w:val="true"/>
        </w:rPr>
        <w:footnoteReference w:id="68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انصار قصدشان این نبود که علی‌علیه السلام را از خلافت عزل کنند، زیرا اکثر آنان</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غیر از علی بیعت نمی‌کنیم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هرگز قبائل عرب قصد تمرّد بر امام علی‌علیه السلام را در صورت به خلافت رسیدن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خود کسی را غیر از علی‌علیه السلام اولی به مقام خلافت بعد از رسول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توجیه این قصه که چرا رسول خداصلی الله علیه وآله ابوبکر را از تبلیغ سوره برائت کنار زد و علی بن ابی طالب را بر این کار انتخاب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سوره را کسی غیر از من یا کسی که از سنخ خود من است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عادت عرب بر این بود که کسی متولی عهد میثاق الهی و نقض آن نشود مگر خود پیامبر یا کسی که از نزدیکان او باشد، تا حجّت بر مردم تمام گردد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از کلام آلوسی به خوبی استفاده می‌شود که مردم نماینده و شخص منتخب رسول خداصلی الله علیه وآله را به خوبی می‌پذیرفتند، ولی چه کنیم که عده‌ای با شیطنت و زیرکی خاص عقول مردم را تخدیر کرده و به انحراف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عرب یا قریش بر او استقامت نداشت و زیر بار او نمی‌رفت علی‌علیه السلام نبود بلکه همان چند نفر از مهاجرین بودند که ماهیتشان بر همه معلوم بود و لذا برای پیش بردن آمال شوم و مطامع خود از هر راهی حتّی تهدید و زور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شلاق و تازیانه عمر نبود خلافت ابوبکر پابرجا نمی‌شد</w:t>
      </w:r>
      <w:r>
        <w:rPr>
          <w:rFonts w:eastAsia="IRNazanin" w:cs="IRNazanin"/>
          <w:color w:val="111111"/>
          <w:sz w:val="28"/>
          <w:szCs w:val="28"/>
          <w:rtl w:val="true"/>
          <w:lang w:bidi="fa-IR"/>
        </w:rPr>
        <w:t>».</w:t>
      </w:r>
      <w:r>
        <w:rPr>
          <w:rStyle w:val="FootnoteAnchor"/>
          <w:rtl w:val="true"/>
        </w:rPr>
        <w:footnoteReference w:id="68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جای این که مردم را به حق و حقیقت و ولایت به حقّ امیرالمؤمنین‌علیه السلام دعوت کنند، مردم را از او دور کرده و عقول آنان را تخدیر کردند، مردم را فریب داده و خلافت را به نام خود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خصوصاً عمر به همان اندازه که برای تثبیت خلافت ابی بکر فعالیت کردند اگر نیمی از آن را برای تثبیت خلافت علی‌علیه السلام به کار</w:t>
      </w:r>
    </w:p>
    <w:p>
      <w:pPr>
        <w:pStyle w:val="BookText"/>
        <w:rPr/>
      </w:pPr>
      <w:r>
        <w:rPr>
          <w:rFonts w:ascii="IRNazanin" w:hAnsi="IRNazanin" w:eastAsia="IRNazanin"/>
          <w:color w:val="111111"/>
          <w:sz w:val="28"/>
          <w:sz w:val="28"/>
          <w:szCs w:val="28"/>
          <w:rtl w:val="true"/>
          <w:lang w:bidi="fa-IR"/>
        </w:rPr>
        <w:t>می‌گرفتند هرگز کار به اینجا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ابوسفیان، طلحه و زبیر در آن زمان از سردمداران و طرفداران علی‌علیه السلام نبودند، مگر ابوسفیان رئیس قریش پیشنهاد بیعت با علی‌علیه السلام را بعد از وفات پیامبرصلی الله علیه وآله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گروهی از مهاجرین و انصار در خانه آن حضرت به جهت مخالفت با ابی بکر تحصّن نکردند تا آن که آن‌ها را با زور و تهدید برای بیعت بردند، مگر زبیر شمشیر نکشید و نگفت که این شمشیر را غلاف نمی‌کنم تا با علیّ بیعت شود؟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این‌ها که حقّ را به بهانه‌های مختلف از علی‌علیه السلام گرفتند تنها به فکر حکومت و مطامع شخصی خود بودند و هیچ‌گاه به فکر دیگران و اسلام نبودند ولی با این بهانه‌ها عقول مردم را تخدیر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اگر خلیفه از آل بیت نبوت می‌بود به طور حتم مردم بیشتر به آن میل پیدا کرده و با رغبت تمام با او بیعت می‌کردند همان‌گونه که با رغبت و میل با پیامبر بیعت کرده و به او گرویدند، زیرا جنبه‌های دینی، اثر محکمی در میان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اوائل قرن دوم عده‌ای به عنوان اهل بیت پیامبرصلی الله علیه وآله مردم را به خود دعوت کرده و به پیروزی رسیدند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کمی 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در جواب اعتراض ابن عباس که چرا حقّ امیرالمؤمنین‌علیه السلام را گرفتید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نمی‌کنم که علت منع علی از خلافت غیر از این باشد که قوم، او را کوچک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 عذر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 جهت که او را اختیار کرد علی‌علیه السلام کوچک نشمرد</w:t>
      </w:r>
      <w:r>
        <w:rPr>
          <w:rFonts w:eastAsia="IRNazanin" w:cs="IRNazanin"/>
          <w:color w:val="111111"/>
          <w:sz w:val="28"/>
          <w:szCs w:val="28"/>
          <w:rtl w:val="true"/>
          <w:lang w:bidi="fa-IR"/>
        </w:rPr>
        <w:t>».</w:t>
      </w:r>
      <w:r>
        <w:rPr>
          <w:rStyle w:val="FootnoteAnchor"/>
          <w:rtl w:val="true"/>
        </w:rPr>
        <w:footnoteReference w:id="68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مقام و فضیلت به سن است؟ مگر نه این است که اسامة بن زید جوانی نوزده یا بیست ساله بیش نبود، چرا پیامبر این قدر اصرار بر امارت او بر لشکر خود داشت،</w:t>
      </w:r>
    </w:p>
    <w:p>
      <w:pPr>
        <w:pStyle w:val="BookText"/>
        <w:rPr/>
      </w:pPr>
      <w:r>
        <w:rPr>
          <w:rFonts w:ascii="IRNazanin" w:hAnsi="IRNazanin" w:eastAsia="IRNazanin"/>
          <w:color w:val="111111"/>
          <w:sz w:val="28"/>
          <w:sz w:val="28"/>
          <w:szCs w:val="28"/>
          <w:rtl w:val="true"/>
          <w:lang w:bidi="fa-IR"/>
        </w:rPr>
        <w:t>حتّی با اصرار فراوان از جانب عمر و ابوبکر و دیگران که او کم سنّ است، در میان ما بزرگان و پیرمردان ورزیده جنگ وجود دارد چرا او را بر این امر انتخاب کردید؟ حضرت به سخنان آنان گوش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امارت او تردید می‌کنید قبلاً در امارت پدرش نیز 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عملکرد پیامبر استفاده می‌شود که مقام و منصب به لیاقت است نه به 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در توجیه عملکرد غلط خود به جبر متوسل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شد جهتش این بود که خدا نخواست تا علی‌علیه السلام به خلافت برسد، گرچه رسول خدا بر این امر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تعارض بین مراد خداوند و مراد رسول او حقّ تقدم با خداست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حقیقت بازکردن باب جبرگرایی است، که اگر این مسئله باب شود به همه امور حتی گناهان بشر نیز تعمیم داده می‌شود و در نتیجه تمام مبانی عقلایی و عقلی و نقلی بر هم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فعلی را با اختیار از بشر درخواست کرده نه به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درخواست ولایت علی بن ابی طالب‌علیه السلام اختصاص به رسول خدا دارد تا با خواست خداوند متعال تعارض داشته باشد؟ مگر خداوند متعال در آیات متعدد همچون آیه ولایت، سخن از ولایت امیرالمؤمنین‌علیه السلام به میان نیاورده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رسول خداصلی الله علیه وآله اراده چیزی کند که خلاف اراده و مراد خدا باشد؟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w:t>
      </w:r>
      <w:bookmarkStart w:id="603" w:name="pg436_3280"/>
    </w:p>
    <w:p>
      <w:pPr>
        <w:pStyle w:val="BookText"/>
        <w:rPr/>
      </w:pPr>
      <w:bookmarkEnd w:id="603"/>
      <w:r>
        <w:rPr>
          <w:rFonts w:ascii="IRNazanin" w:hAnsi="IRNazanin" w:eastAsia="IRNazanin"/>
          <w:color w:val="111111"/>
          <w:sz w:val="28"/>
          <w:sz w:val="28"/>
          <w:szCs w:val="28"/>
          <w:rtl w:val="true"/>
          <w:lang w:bidi="fa-IR"/>
        </w:rPr>
        <w:t>پیامبر اطاعت کند،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اول از اعراض صحابه از امیرالمؤمنین‌علیه السلام بعد از وفات رسول خداصلی الله علیه وآله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اتجاه و روش فکری در میان صحابه حاکم بوده است، برخی خود را صاحب نظر در مقابل شریعت دانسته و در مقابل آن مصلحت اندیشی کرده و اجتهاد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مورد ادله خلافت و امامت علی‌علیه السلام نیز چنین کردند، در صدد توجیه آن به انواع حیله‌ها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دیگر امر برای گروهی دیگر از صحابه مشتبه شد، زیرا آنان صاحبان این خط فکری را از صحابه می‌پنداشتند، کسانی که با پیامبر حشر و نشر داشتند، باور نمی‌کردند که این‌ها شیطنت کرده و پا بر روی حق و حقیقت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به تعبیر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هر بادی میل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داهیه و مصیبت وفات پیامبرصلی الله علیه وآله اثر سنگینی بر آنان گذاشته بود که قدرت فکر کردن در امور را از آنان گرفته بود، و لذا رؤسای مدرسه خلفا این وقت را بهترین موقعیّت برای اجرای نقشه‌های خود پنداشتند و سریع به سقیفه رفتند و مسئله خلافت را به نفع خود به پایان رساندند</w:t>
      </w:r>
      <w:r>
        <w:rPr>
          <w:rFonts w:eastAsia="IRNazanin" w:cs="IRNazanin"/>
          <w:color w:val="111111"/>
          <w:sz w:val="28"/>
          <w:szCs w:val="28"/>
          <w:rtl w:val="true"/>
          <w:lang w:bidi="fa-IR"/>
        </w:rPr>
        <w:t>.</w:t>
      </w:r>
    </w:p>
    <w:p>
      <w:pPr>
        <w:pStyle w:val="Heading3"/>
        <w:numPr>
          <w:ilvl w:val="2"/>
          <w:numId w:val="1"/>
        </w:numPr>
        <w:rPr/>
      </w:pPr>
      <w:bookmarkStart w:id="604" w:name="__RefHeading___Toc3884325_211673320"/>
      <w:bookmarkStart w:id="605" w:name="_Toc243"/>
      <w:bookmarkEnd w:id="604"/>
      <w:r>
        <w:rPr>
          <w:rtl w:val="true"/>
        </w:rPr>
        <w:t>عامل دوّم</w:t>
      </w:r>
      <w:r>
        <w:rPr>
          <w:rtl w:val="true"/>
        </w:rPr>
        <w:t xml:space="preserve">: </w:t>
      </w:r>
      <w:r>
        <w:rPr>
          <w:rtl w:val="true"/>
        </w:rPr>
        <w:t>حقد و کینه‌</w:t>
      </w:r>
      <w:bookmarkEnd w:id="605"/>
    </w:p>
    <w:p>
      <w:pPr>
        <w:pStyle w:val="BookText"/>
        <w:rPr/>
      </w:pPr>
      <w:r>
        <w:rPr>
          <w:rFonts w:ascii="IRNazanin" w:hAnsi="IRNazanin" w:eastAsia="IRNazanin"/>
          <w:color w:val="111111"/>
          <w:sz w:val="28"/>
          <w:sz w:val="28"/>
          <w:szCs w:val="28"/>
          <w:rtl w:val="true"/>
          <w:lang w:bidi="fa-IR"/>
        </w:rPr>
        <w:t>امام علی‌علیه السلام کسی بود که پدران و اجداد کافر و فاسق عده‌ای از همین افراد تازه مسلمان را در جنگ‌ها به قتل رسانده بود و لذا کینه عجیبی در دل از این جهت نسبت به آن حضرت داشتند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فضّال از پدرش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 بن موسی الرضاعلیه السلام سؤال کردم درباره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مردم از او اعراض کرده و به دیگری میل پیدا کردند، در حالی که فضیلت و سابقه او در اسلام و منزلت او را نزد رسول خداصلی الله علیه وآله می‌دانستند؟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امام علی‌علیه السلام پدران و اجداد و برادران و عموها و خاله‌ها و نزدیکان آنان را که دشمن خدا و رسول او بودند تا حدّ زیادی به قتل رسانید، لذا به این جهت کینه حضرت را در دل گرفتند، و</w:t>
      </w:r>
    </w:p>
    <w:p>
      <w:pPr>
        <w:pStyle w:val="BookText"/>
        <w:rPr/>
      </w:pPr>
      <w:r>
        <w:rPr>
          <w:rFonts w:ascii="IRNazanin" w:hAnsi="IRNazanin" w:eastAsia="IRNazanin"/>
          <w:color w:val="111111"/>
          <w:sz w:val="28"/>
          <w:sz w:val="28"/>
          <w:szCs w:val="28"/>
          <w:rtl w:val="true"/>
          <w:lang w:bidi="fa-IR"/>
        </w:rPr>
        <w:t>نمی‌خواستند که او متولی امورشان شود ولی از غیر علی‌علیه السلام در دل کینه‌ای نداشتند آن گونه که از علی‌علیه السلام داشتند، زیرا کسی به مانند علی‌علیه السلام در جهاد بر ضدّ مشرکان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از او اعراض کرده و به سراغ دیگری رفتند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عبداللَّه بن عمر به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قریش تو را دوست بدارد در حالی که تو در روز بدر و احد هفتاد نفر از بزرگان آنان را به قتل رساندی</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از امام زین العابدین‌علیه السلام و نیز ابن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قریش نسبت به علی‌علیه السلام بغض داشت؟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دسته اول آنان را به جهنم واصل کرده، و دسته آخر را نیز خوار و ذلیل کرد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ابوحفص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حریز بن عثمان شدیداً بر علی‌علیه السلام حمله می‌کرد و بر بالای منابر او را دشنام می‌داد 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جهت این که پدرانم را به قتل رسانید دوست ندارم</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لذا در تاریخ مشاهده می‌کنیم که یزید بن معاویه بعد از به شهادت رساندن حسین بن علی بن ابی طالب‌علیه السلام خطاب به سر مبارک کرده و اشعار ابن زبعری را می‌خواند که در آن اشاره به مقابله به مثل از کشته‌های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لأهلّوا واستحلّوا فرحاً</w:t>
      </w:r>
    </w:p>
    <w:p>
      <w:pPr>
        <w:pStyle w:val="BookText"/>
        <w:rPr/>
      </w:pPr>
      <w:r>
        <w:rPr>
          <w:rFonts w:ascii="IRNazanin" w:hAnsi="IRNazanin" w:eastAsia="IRNazanin"/>
          <w:color w:val="111111"/>
          <w:sz w:val="28"/>
          <w:sz w:val="28"/>
          <w:szCs w:val="28"/>
          <w:rtl w:val="true"/>
          <w:lang w:bidi="fa-IR"/>
        </w:rPr>
        <w:t>ثمّ قالوا یا یزید لاتشل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جاء ولا وحی نزل</w:t>
      </w:r>
      <w:bookmarkStart w:id="606" w:name="pg436_3284"/>
    </w:p>
    <w:p>
      <w:pPr>
        <w:pStyle w:val="BookText"/>
        <w:rPr/>
      </w:pPr>
      <w:bookmarkEnd w:id="606"/>
      <w:r>
        <w:rPr>
          <w:rFonts w:ascii="IRNazanin" w:hAnsi="IRNazanin" w:eastAsia="IRNazanin"/>
          <w:color w:val="111111"/>
          <w:sz w:val="28"/>
          <w:sz w:val="28"/>
          <w:szCs w:val="28"/>
          <w:rtl w:val="true"/>
          <w:lang w:bidi="fa-IR"/>
        </w:rPr>
        <w:t>لست من خندف ان لم انتقم</w:t>
      </w:r>
    </w:p>
    <w:p>
      <w:pPr>
        <w:pStyle w:val="BookText"/>
        <w:rPr/>
      </w:pPr>
      <w:r>
        <w:rPr>
          <w:rFonts w:ascii="IRNazanin" w:hAnsi="IRNazanin" w:eastAsia="IRNazanin"/>
          <w:color w:val="111111"/>
          <w:sz w:val="28"/>
          <w:sz w:val="28"/>
          <w:szCs w:val="28"/>
          <w:rtl w:val="true"/>
          <w:lang w:bidi="fa-IR"/>
        </w:rPr>
        <w:t>من بنی احمد ما کان فعل</w:t>
      </w:r>
      <w:r>
        <w:rPr>
          <w:rStyle w:val="FootnoteAnchor"/>
          <w:rtl w:val="true"/>
        </w:rPr>
        <w:footnoteReference w:id="697"/>
      </w:r>
    </w:p>
    <w:p>
      <w:pPr>
        <w:pStyle w:val="Heading3"/>
        <w:numPr>
          <w:ilvl w:val="2"/>
          <w:numId w:val="1"/>
        </w:numPr>
        <w:rPr/>
      </w:pPr>
      <w:bookmarkStart w:id="607" w:name="__RefHeading___Toc3884327_211673320"/>
      <w:bookmarkStart w:id="608" w:name="_Toc244"/>
      <w:bookmarkEnd w:id="607"/>
      <w:r>
        <w:rPr>
          <w:rtl w:val="true"/>
        </w:rPr>
        <w:t>عامل سوّم</w:t>
      </w:r>
      <w:r>
        <w:rPr>
          <w:rtl w:val="true"/>
        </w:rPr>
        <w:t xml:space="preserve">: </w:t>
      </w:r>
      <w:r>
        <w:rPr>
          <w:rtl w:val="true"/>
        </w:rPr>
        <w:t>امام علی‌علیه السلام مرد عدالت‌</w:t>
      </w:r>
      <w:bookmarkEnd w:id="608"/>
    </w:p>
    <w:p>
      <w:pPr>
        <w:pStyle w:val="BookText"/>
        <w:rPr/>
      </w:pPr>
      <w:r>
        <w:rPr>
          <w:rFonts w:ascii="IRNazanin" w:hAnsi="IRNazanin" w:eastAsia="IRNazanin"/>
          <w:color w:val="111111"/>
          <w:sz w:val="28"/>
          <w:sz w:val="28"/>
          <w:szCs w:val="28"/>
          <w:rtl w:val="true"/>
          <w:lang w:bidi="fa-IR"/>
        </w:rPr>
        <w:t>امام علی‌علیه السلام کسی بود که بدون جهات الهی و تقوایی کسی را بر دیگری مقدّم نمی‌داشت، او کسی بود که همه را به یک دید نگاه می‌کرد، از این جهت خلافتش خوشایند عده‌ای نبود، آنان می‌خواستند کسی به خلافت منصوب شود که بین آنان تبعیض قرار داده و بهره‌ای بیشتر از بیت المال مسلمین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سبب در اعراض عرب از امیرالمؤمنین‌علیه السلام مسئله مالی بود، زیرا علی‌علیه السلام شخصی نبود که کسی را بی جهت بر دیگری برتری دهد، عرب را بر عجم تفضیل بخشد همان‌گونه که پادشاهان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هرگز اجازه نمی‌داد تا شخصی به جهات خاصّ به او متمایل گردد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او نیز از هارون بن سعد نقل می‌کند که عبداللَّه بن جعفر بن ابی طالب به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دستور دهی به من کمکی شود، به خدا سوگند که هیچ نفقه‌ای ندارم جز اینکه مرکب خود را بفروشم تا با آن امور معاش خود را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چیزی را برای تو نمی‌یابم جز آن که تو عمویت را امر کنی تا سرقت کرده و از آن به تو چیزی بدهد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منحرفین از علی‌علیه السلام انس بن مالک است، کسی که مناقب آن حضرت را کتمان کرده و به خاطر میل به دنیا کمک به دشمنان آن حضرت نمود</w:t>
      </w:r>
      <w:r>
        <w:rPr>
          <w:rFonts w:eastAsia="IRNazanin" w:cs="IRNazanin"/>
          <w:color w:val="111111"/>
          <w:sz w:val="28"/>
          <w:szCs w:val="28"/>
          <w:rtl w:val="true"/>
          <w:lang w:bidi="fa-IR"/>
        </w:rPr>
        <w:t>...»</w:t>
      </w:r>
      <w:bookmarkStart w:id="609" w:name="pg436_3287"/>
    </w:p>
    <w:p>
      <w:pPr>
        <w:pStyle w:val="BookText"/>
        <w:rPr/>
      </w:pPr>
      <w:bookmarkEnd w:id="609"/>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p>
    <w:p>
      <w:pPr>
        <w:pStyle w:val="Heading3"/>
        <w:numPr>
          <w:ilvl w:val="2"/>
          <w:numId w:val="1"/>
        </w:numPr>
        <w:rPr/>
      </w:pPr>
      <w:bookmarkStart w:id="610" w:name="__RefHeading___Toc3884329_211673320"/>
      <w:bookmarkStart w:id="611" w:name="_Toc245"/>
      <w:bookmarkEnd w:id="610"/>
      <w:r>
        <w:rPr>
          <w:rtl w:val="true"/>
        </w:rPr>
        <w:t>عامل چهارم</w:t>
      </w:r>
      <w:r>
        <w:rPr>
          <w:rtl w:val="true"/>
        </w:rPr>
        <w:t xml:space="preserve">: </w:t>
      </w:r>
      <w:r>
        <w:rPr>
          <w:rtl w:val="true"/>
        </w:rPr>
        <w:t>دشمنی با بنی هاشم‌</w:t>
      </w:r>
      <w:bookmarkEnd w:id="611"/>
    </w:p>
    <w:p>
      <w:pPr>
        <w:pStyle w:val="BookText"/>
        <w:rPr/>
      </w:pPr>
      <w:r>
        <w:rPr>
          <w:rFonts w:ascii="IRNazanin" w:hAnsi="IRNazanin" w:eastAsia="IRNazanin"/>
          <w:color w:val="111111"/>
          <w:sz w:val="28"/>
          <w:sz w:val="28"/>
          <w:szCs w:val="28"/>
          <w:rtl w:val="true"/>
          <w:lang w:bidi="fa-IR"/>
        </w:rPr>
        <w:t>تاریخ گواهی می‌دهد که قریش زمان رسول خداصلی الله علیه وآله عداوت و دشمنی خاصی با بنی هاشم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آن حضرت زنده بود از هیچ آزار و اذیتی فروگذار نکرد؛ زیرا بعد از ظهور اسلام و دعوت پیامبر به دین جدید مشاهده کردند که با خسارت عظیمی از ناحیه او و دینش مواجه شده‌اند، خصوصاً آن که هدف اصلی این دین بر قلع و قمع بت پرستی و اعتقادات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مشاهده می‌کردند که روز به روز محمّدصلی الله علیه وآله در قلوب مردم نفوذ کرده و مردم به او و دین و آیینش جذب می‌شوند و در مقابل آن‌ها جبهه‌ای عظیم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کینه آن حضرت را به دل گرفته در صدد جبهه‌گیری با او برآمده و شدیداً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روزی در حالی که غضبناک بود بر رسول خداصلی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غضب درآورده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کرده‌ایم با قریش که هرگاه به خودشان می‌رسند با روی باز همدیگر را در آغوش می‌گیرند ولی هر گاه با ما ملاقات می‌کنند طور دیگری معامله می‌کنند؟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رسول خداصلی الله علیه وآله به حدّی غضبناک شد که صورتش قرمز گشت،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در قلب کسی ایمان داخل نمی‌شود تا این که شما را به خاطر خدا و رسولش دوست بدارد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رسول خداصلی الله علیه وآله از آن‌جا که برای پیشبرد اهداف الهی خود مجبور بود تا با آنان مقابله کند، لذا در این راستا از علی‌علیه السلام کمک‌های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اقوام و افراد عشیره خود را در جنگ‌ها از دست داده بودند کینه و خشم خود را بعد از وفات پیامبرصلی الله علیه وآله بر علی بن ابی طالب ریخته و از او قصاص نمودند، و نگذاشتند تا به حقّی که خداوند برای او معیّن کرده بود برسد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مناظره‌ای که با ابن عباس دارد در آخر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همانا علی پسر عمویت از همه به خلافت سزاوارتر است،</w:t>
      </w:r>
    </w:p>
    <w:p>
      <w:pPr>
        <w:pStyle w:val="BookText"/>
        <w:rPr/>
      </w:pPr>
      <w:r>
        <w:rPr>
          <w:rFonts w:ascii="IRNazanin" w:hAnsi="IRNazanin" w:eastAsia="IRNazanin"/>
          <w:color w:val="111111"/>
          <w:sz w:val="28"/>
          <w:sz w:val="28"/>
          <w:szCs w:val="28"/>
          <w:rtl w:val="true"/>
          <w:lang w:bidi="fa-IR"/>
        </w:rPr>
        <w:t>ولی قریش تحمّل او را ندارد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و علی بن ابی طالب بودیم گذرمان به باغی افتاد،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باغ چقدر زیباست؟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هفت باغ گذر کردیم، و این سؤال و جواب در آن‌ها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ایستاد و ما نیز توقف نمودیم، آن‌گاه سر خود را بر علی گذاشت و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درآورد؟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در سینه‌های قومی که آن‌ها را بر تو آشکار نمی‌سازد تا من از دنیا بروم</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پیامبر در حدیثی خطاب به علی‌علیه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امت زود است که بعد از من بر تو حیله کنند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نیز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همانا زود است که بعد از من مشکلاتی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سلامت دینی هستم؟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سلامت دینی خواهی بود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عثمان روزی خطاب به علی‌علیه السلام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اگر قریش تو را دوست ندارد، زیرا تو کسی هستی که از آنان در جنگ بدر هفتاد نفر را به قتل رساندی</w:t>
      </w:r>
      <w:r>
        <w:rPr>
          <w:rFonts w:eastAsia="IRNazanin" w:cs="IRNazanin"/>
          <w:color w:val="111111"/>
          <w:sz w:val="28"/>
          <w:szCs w:val="28"/>
          <w:rtl w:val="true"/>
          <w:lang w:bidi="fa-IR"/>
        </w:rPr>
        <w:t>».</w:t>
      </w:r>
      <w:r>
        <w:rPr>
          <w:rStyle w:val="FootnoteAnchor"/>
          <w:rtl w:val="true"/>
        </w:rPr>
        <w:footnoteReference w:id="7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قریش شکایت می‌کنم، آنان انواعی از شرّ و خدعه در سر داشتند که بر رسولت پیاده کنند ولی از آن عاجز ماندند و تو بین آنان با نیاتشان حائل شدی، بعد از پیامبرصلی الله علیه وآله دور مرا گرفتند و نیت شوم خود را بر من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حفظ گردان، و تا زنده‌ام آن‌ها را از گزند قریش مصون دار، و هنگامی که جانم را گرفتی تو بر آنان</w:t>
      </w:r>
    </w:p>
    <w:p>
      <w:pPr>
        <w:pStyle w:val="BookText"/>
        <w:rPr/>
      </w:pPr>
      <w:r>
        <w:rPr>
          <w:rFonts w:ascii="IRNazanin" w:hAnsi="IRNazanin" w:eastAsia="IRNazanin"/>
          <w:color w:val="111111"/>
          <w:sz w:val="28"/>
          <w:sz w:val="28"/>
          <w:szCs w:val="28"/>
          <w:rtl w:val="true"/>
          <w:lang w:bidi="fa-IR"/>
        </w:rPr>
        <w:t>مراقب باش و تو بر هر چیز شاهدی</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شخصی به امام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اگر پیامبر فرزند پسری داشت که به حدّ بلوغ و رشد رسیده بود آیا عرب امر خلافت را به او واگذار می‌کرد؟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بلکه اگر آن تدبیری که من انجام دادم انجام نمی‌گرفت عرب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نسبت به کار محمّد کراهت داشت، و از آن چه خداوند به فضلش به او داده بود حسد می‌ورزید</w:t>
      </w:r>
      <w:r>
        <w:rPr>
          <w:rFonts w:eastAsia="IRNazanin" w:cs="IRNazanin"/>
          <w:color w:val="111111"/>
          <w:sz w:val="28"/>
          <w:szCs w:val="28"/>
          <w:rtl w:val="true"/>
          <w:lang w:bidi="fa-IR"/>
        </w:rPr>
        <w:t>...»</w:t>
      </w:r>
      <w:bookmarkStart w:id="612" w:name="pg436_3292"/>
    </w:p>
    <w:p>
      <w:pPr>
        <w:pStyle w:val="BookText"/>
        <w:rPr/>
      </w:pPr>
      <w:bookmarkEnd w:id="612"/>
      <w:r>
        <w:rPr>
          <w:rStyle w:val="FootnoteAnchor"/>
          <w:rtl w:val="true"/>
        </w:rPr>
        <w:footnoteReference w:id="708"/>
      </w:r>
    </w:p>
    <w:p>
      <w:pPr>
        <w:pStyle w:val="Heading2"/>
        <w:numPr>
          <w:ilvl w:val="1"/>
          <w:numId w:val="1"/>
        </w:numPr>
        <w:rPr/>
      </w:pPr>
      <w:bookmarkStart w:id="613" w:name="__RefHeading___Toc3884331_211673320"/>
      <w:bookmarkStart w:id="614" w:name="_Toc246"/>
      <w:bookmarkEnd w:id="613"/>
      <w:r>
        <w:rPr>
          <w:rtl w:val="true"/>
        </w:rPr>
        <w:t>عواقب انکار نصّ غدیر</w:t>
      </w:r>
      <w:bookmarkEnd w:id="614"/>
    </w:p>
    <w:p>
      <w:pPr>
        <w:pStyle w:val="Heading3"/>
        <w:numPr>
          <w:ilvl w:val="2"/>
          <w:numId w:val="1"/>
        </w:numPr>
        <w:rPr/>
      </w:pPr>
      <w:bookmarkStart w:id="615" w:name="__RefHeading___Toc3884333_211673320"/>
      <w:bookmarkStart w:id="616" w:name="_Toc247"/>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اکثر مسلمانان بعد از وفات رسول خداصلی الله علیه وآله از نص غدیر اعراض نموده و آن را انکار کرده یا به فراموشی سپردند در حالی که قرآن مردم را به متابعت از آن دعوت کرده بود، و در نتیجه گرفتار مشکلات و مصیبت‌های فراوانی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دعوت خدا و پیامبر را اجابت کنید هنگامی که شما را به سوی چیزی می‌خواند که شما را حیات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 گرفتار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 چه می‌خواهد می‌آفریند، و هرچه بخواهد برمی گزیند،</w:t>
      </w:r>
      <w:bookmarkStart w:id="617" w:name="pg436_3294"/>
    </w:p>
    <w:p>
      <w:pPr>
        <w:pStyle w:val="BookText"/>
        <w:rPr/>
      </w:pPr>
      <w:bookmarkEnd w:id="617"/>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w:t>
      </w:r>
    </w:p>
    <w:p>
      <w:pPr>
        <w:pStyle w:val="Heading3"/>
        <w:numPr>
          <w:ilvl w:val="2"/>
          <w:numId w:val="1"/>
        </w:numPr>
        <w:rPr/>
      </w:pPr>
      <w:bookmarkStart w:id="618" w:name="__RefHeading___Toc3884335_211673320"/>
      <w:bookmarkStart w:id="619" w:name="_Toc248"/>
      <w:bookmarkEnd w:id="618"/>
      <w:r>
        <w:rPr>
          <w:rtl w:val="true"/>
        </w:rPr>
        <w:t>اعتراف اهل سنت به عواقب انکار نصّ‌</w:t>
      </w:r>
      <w:bookmarkEnd w:id="619"/>
    </w:p>
    <w:p>
      <w:pPr>
        <w:pStyle w:val="Heading4"/>
        <w:numPr>
          <w:ilvl w:val="3"/>
          <w:numId w:val="1"/>
        </w:numPr>
        <w:rPr/>
      </w:pPr>
      <w:bookmarkStart w:id="620" w:name="__RefHeading___Toc3884337_211673320"/>
      <w:bookmarkStart w:id="621" w:name="_Toc249"/>
      <w:bookmarkEnd w:id="620"/>
      <w:r>
        <w:rPr>
          <w:rtl w:val="true"/>
        </w:rPr>
        <w:t>توضیح</w:t>
      </w:r>
      <w:bookmarkEnd w:id="621"/>
    </w:p>
    <w:p>
      <w:pPr>
        <w:pStyle w:val="BookText"/>
        <w:rPr/>
      </w:pPr>
      <w:r>
        <w:rPr>
          <w:rFonts w:ascii="IRNazanin" w:hAnsi="IRNazanin" w:eastAsia="IRNazanin"/>
          <w:color w:val="111111"/>
          <w:sz w:val="28"/>
          <w:sz w:val="28"/>
          <w:szCs w:val="28"/>
          <w:rtl w:val="true"/>
          <w:lang w:bidi="fa-IR"/>
        </w:rPr>
        <w:t>طبیعی به نظر می‌رسد که انکار نصّ شرعی و الهی بر امام معصوم و واگذاری آن بر امت دارای عواقب و خطراتی خواهد بود که از روشنفکران اهل سنت نیز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عبارات آنها می‌پردازیم</w:t>
      </w:r>
      <w:r>
        <w:rPr>
          <w:rFonts w:eastAsia="IRNazanin" w:cs="IRNazanin"/>
          <w:color w:val="111111"/>
          <w:sz w:val="28"/>
          <w:szCs w:val="28"/>
          <w:rtl w:val="true"/>
          <w:lang w:bidi="fa-IR"/>
        </w:rPr>
        <w:t>:</w:t>
      </w:r>
    </w:p>
    <w:p>
      <w:pPr>
        <w:pStyle w:val="Heading4"/>
        <w:numPr>
          <w:ilvl w:val="3"/>
          <w:numId w:val="1"/>
        </w:numPr>
        <w:rPr/>
      </w:pPr>
      <w:bookmarkStart w:id="622" w:name="__RefHeading___Toc3884339_211673320"/>
      <w:bookmarkStart w:id="623" w:name="_Toc250"/>
      <w:bookmarkEnd w:id="622"/>
      <w:r>
        <w:rPr/>
        <w:t>1</w:t>
      </w:r>
      <w:r>
        <w:rPr>
          <w:rtl w:val="true"/>
        </w:rPr>
        <w:t xml:space="preserve"> - </w:t>
      </w:r>
      <w:r>
        <w:rPr>
          <w:rtl w:val="true"/>
        </w:rPr>
        <w:t>دکتر احمد محمود صبحی‌</w:t>
      </w:r>
      <w:bookmarkEnd w:id="62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فکر اهل سنت در مسئله سیاست و اصول حکم یا به تعبیری جامع‌تر نظام بیعت، بسیاری از چالش‌ها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خلیفه اوّل هر کدام به طریقی بر خلاف طریق دیگری حکم کردند، حال چگونه ممکن است که رأی اسلام را از عملکرد گوناگون آنان استنباط کرده و جمهور مسلمین بر آن اتفاق داشته باشند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معاویه به فکر افتاد تا خلافت را از بعد خودش برای فرزندش یزید به ارث گذارد در نظام اسلامی بدعت گذارده و در آن تقلید جدیدی ایجاد نمود که با آن سنت سلف را تغییر داد، و خلافت را شبیه پادشاهان فارس و بیزنطی‌ها نمود، و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جاحظ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قیصر و کسری تبدیل نمود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به اسم اسلام از تسلّط و زور در عصر خلفاء جائر اتفاق افتاد دین خدا از آن متبرّی است، و گناه آن تا روز قیامت به گردن کسانی است که چنین حکومتی داشتند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4" w:name="__RefHeading___Toc3884341_211673320"/>
      <w:bookmarkStart w:id="625" w:name="_Toc251"/>
      <w:bookmarkEnd w:id="624"/>
      <w:r>
        <w:rPr/>
        <w:t>2</w:t>
      </w:r>
      <w:r>
        <w:rPr>
          <w:rtl w:val="true"/>
        </w:rPr>
        <w:t xml:space="preserve"> - </w:t>
      </w:r>
      <w:r>
        <w:rPr>
          <w:rtl w:val="true"/>
        </w:rPr>
        <w:t>جاحظ</w:t>
      </w:r>
      <w:bookmarkStart w:id="626" w:name="pg436_3296"/>
      <w:bookmarkEnd w:id="625"/>
    </w:p>
    <w:p>
      <w:pPr>
        <w:pStyle w:val="BookText"/>
        <w:rPr/>
      </w:pPr>
      <w:bookmarkEnd w:id="626"/>
      <w:r>
        <w:rPr>
          <w:rFonts w:ascii="IRNazanin" w:hAnsi="IRNazanin" w:eastAsia="IRNazanin"/>
          <w:color w:val="111111"/>
          <w:sz w:val="28"/>
          <w:sz w:val="28"/>
          <w:szCs w:val="28"/>
          <w:rtl w:val="true"/>
          <w:lang w:bidi="fa-IR"/>
        </w:rPr>
        <w:t>او در عین حال که از طرفداران عثمان است به روش معاویه در حکومت‌داری اعتراض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در حکومت طریقه استبداد را پیش گرفت، و بر بقیه اعضای شورا و بر جماعت مسلمین از انصار و مهاجرین در سالی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استبداد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سال جماعت نبود بلکه سال تفرقه و قهر و جبر و غلبه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آن امامت به پادشاهی کسروی منتقل شد و خلافت منصبی قیصری گشت</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627" w:name="__RefHeading___Toc3884343_211673320"/>
      <w:bookmarkStart w:id="628" w:name="_Toc252"/>
      <w:bookmarkEnd w:id="627"/>
      <w:r>
        <w:rPr/>
        <w:t>3</w:t>
      </w:r>
      <w:r>
        <w:rPr>
          <w:rtl w:val="true"/>
        </w:rPr>
        <w:t xml:space="preserve"> - </w:t>
      </w:r>
      <w:r>
        <w:rPr>
          <w:rtl w:val="true"/>
        </w:rPr>
        <w:t>ابن قتیبه‌</w:t>
      </w:r>
      <w:bookmarkEnd w:id="62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جهمیّه و مشبّهه در تأخیر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کرده و حقّش را ضایع کردند و در گفتار خود لجاجت به خرج دادند گرچه تصریح به ظلم خود نکردند و خون او را بدون حقّ و از روی تعدّی بر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جهت جهل‌شان از امامت امامان خارج کرده و در جمله امامان فتنه‌گر قرار دادند، و بر خلافت او به جهت اختلاف مردم اسم خلافت نگذاشتند و در عوض یزید بن معاویه را به جهت اجماع مردم بر او مستوجب خلافت دانستند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629" w:name="__RefHeading___Toc3884345_211673320"/>
      <w:bookmarkStart w:id="630" w:name="_Toc253"/>
      <w:bookmarkEnd w:id="629"/>
      <w:r>
        <w:rPr/>
        <w:t>4</w:t>
      </w:r>
      <w:r>
        <w:rPr>
          <w:rtl w:val="true"/>
        </w:rPr>
        <w:t xml:space="preserve"> - </w:t>
      </w:r>
      <w:r>
        <w:rPr>
          <w:rtl w:val="true"/>
        </w:rPr>
        <w:t>مقریزی‌</w:t>
      </w:r>
      <w:bookmarkEnd w:id="630"/>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راست گفته‌اند که بعد از رسول خداصلی الله علیه وآله خلفائی خواهند آمد که به هدایت و دین حقّ قضاوت نمی‌کنند و سنت‌های هدایت را تبدیل می‌نمایند</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631" w:name="__RefHeading___Toc3884347_211673320"/>
      <w:bookmarkStart w:id="632" w:name="_Toc254"/>
      <w:bookmarkEnd w:id="631"/>
      <w:r>
        <w:rPr/>
        <w:t>5</w:t>
      </w:r>
      <w:r>
        <w:rPr>
          <w:rtl w:val="true"/>
        </w:rPr>
        <w:t xml:space="preserve"> - </w:t>
      </w:r>
      <w:r>
        <w:rPr>
          <w:rtl w:val="true"/>
        </w:rPr>
        <w:t>ابن حزم ظاهری‌</w:t>
      </w:r>
      <w:bookmarkEnd w:id="6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فرزند معاویه در اسلام آثار قبیحی را از خود بجا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bookmarkStart w:id="633" w:name="pg436_3298"/>
    </w:p>
    <w:p>
      <w:pPr>
        <w:pStyle w:val="BookText"/>
        <w:rPr/>
      </w:pPr>
      <w:bookmarkEnd w:id="633"/>
      <w:r>
        <w:rPr>
          <w:rFonts w:ascii="IRNazanin" w:hAnsi="IRNazanin" w:eastAsia="IRNazanin"/>
          <w:color w:val="111111"/>
          <w:sz w:val="28"/>
          <w:sz w:val="28"/>
          <w:szCs w:val="28"/>
          <w:rtl w:val="true"/>
          <w:lang w:bidi="fa-IR"/>
        </w:rPr>
        <w:t>مدینه و بزرگان قوم و بقیه صحابه را در روز حرّه در آخر دولتش به قتل رسانید، و حسین و اهل بیتش را در اول دولتش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زبیر را در مسجدالحرام محاصره کرد و حرمت کعبه و اسلام را بر پا نداشت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بنی امیه تکبیر را در نماز اسقاط کردند و خطبه نماز عید فطر و قربان را مقدم داشتند تا آن که این مطلب بر روی زمین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است که بگوییم عمل هیچ کس به جز رسول خدا حجّت نیست</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634" w:name="__RefHeading___Toc3884349_211673320"/>
      <w:bookmarkStart w:id="635" w:name="_Toc255"/>
      <w:bookmarkEnd w:id="634"/>
      <w:r>
        <w:rPr/>
        <w:t>6</w:t>
      </w:r>
      <w:r>
        <w:rPr>
          <w:rtl w:val="true"/>
        </w:rPr>
        <w:t xml:space="preserve"> - </w:t>
      </w:r>
      <w:r>
        <w:rPr>
          <w:rtl w:val="true"/>
        </w:rPr>
        <w:t>ابوالثناء آلوسی‌</w:t>
      </w:r>
      <w:bookmarkEnd w:id="635"/>
    </w:p>
    <w:p>
      <w:pPr>
        <w:pStyle w:val="BookText"/>
        <w:rPr/>
      </w:pPr>
      <w:r>
        <w:rPr>
          <w:rFonts w:ascii="Amiri" w:hAnsi="Amiri" w:eastAsia="Amiri" w:cs="Amiri"/>
          <w:color w:val="111111"/>
          <w:sz w:val="28"/>
          <w:sz w:val="28"/>
          <w:szCs w:val="28"/>
          <w:rtl w:val="true"/>
          <w:lang w:bidi="ar-SA"/>
        </w:rPr>
        <w:t>او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رؤیایی را که به تو نشان دادیم، فقط برای آزمایش مردم بود؛ همچنین شجره درخت نفرین شده 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اما جز طغیان عظیم، چیزی بر آن‌ها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از ابن جریر از سهل بن سعد، و از ابن ابی حاتم و ابن مردویه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از سعید بن مسیّب، و روایت ابن ابی حاتم از یعلی بن مرّه و از ابن عمر، درباره خواب پیامبرصلی الله علیه وآله نقل کرده که بنی امیه از منبر او همانند بوزینه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بر او دشوار آمد و خداوند این آیه را نازل کرد</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636" w:name="__RefHeading___Toc3884351_211673320"/>
      <w:bookmarkStart w:id="637" w:name="_Toc256"/>
      <w:bookmarkEnd w:id="636"/>
      <w:r>
        <w:rPr/>
        <w:t>7</w:t>
      </w:r>
      <w:r>
        <w:rPr>
          <w:rtl w:val="true"/>
        </w:rPr>
        <w:t xml:space="preserve"> - </w:t>
      </w:r>
      <w:r>
        <w:rPr>
          <w:rtl w:val="true"/>
        </w:rPr>
        <w:t>دکتر طه حسین مصری‌</w:t>
      </w:r>
      <w:bookmarkEnd w:id="63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مکه را در قرآن حرمت داده و نیز مدینه پیامبرصلی الله علیه وآله را محترم شمرده است، ولی بنی امیه مدینه و مکه را مباح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معاویه شروع شد که او سه بار مدینه را مباح کرده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p>
    <w:p>
      <w:pPr>
        <w:pStyle w:val="BookText"/>
        <w:rPr/>
      </w:pPr>
      <w:r>
        <w:rPr>
          <w:rFonts w:ascii="IRNazanin" w:hAnsi="IRNazanin" w:eastAsia="IRNazanin"/>
          <w:color w:val="111111"/>
          <w:sz w:val="28"/>
          <w:sz w:val="28"/>
          <w:szCs w:val="28"/>
          <w:rtl w:val="true"/>
          <w:lang w:bidi="fa-IR"/>
        </w:rPr>
        <w:t>بن مروان نیز به حجاج بن یوسف اجازه داد تا مکه را مباح گرداند و چه جنایاتی که در آن 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این بود که بلاد مقدّس برای فرزندان ابی سفیان و بنی مروان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امر یزید بن معاویه کشتن حسین و فرزندان و برادرانش و به اسارت گرفتن دختران رسول خداصلی الله علیه وآله را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مسلمانان ملک خلفا شد و آن گونه که دوست داشتند انفاق می‌نمودند نه آن‌گونه که خدا دوست می‌داشت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طغیان و سرکشی اصلی از اصول حکم بین شرق و غرب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فرزندانش در روی زمین فساد می‌کردند تا حکومت را برای بنی امیه قرار دهند، و بنی امیه برای آنان این فساد را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بعد از زیاد و فرزندش وارد عراق شد و عراق را پر از شرّ و منکر نمود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نزدیکترین مردم به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شده پیامبرصلی الله علیه وآله و جانشین او بر ودیعه‌اش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عقد اخوّتی که با پیامبر بسته بود برادر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پیامبرصلی الله علیه وآله و پدر ذرّیه رسول‌صلی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پرچم پیامبرصلی الله علیه وآله و جانشین او در بین اهل بیتش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 حدیث نبوی منزلتش نزد پیامبر همانند منزلت هارون نزد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مسلمانان چنین می‌گفتند و به حکم این مطلب علیّ را انتخاب می‌نمودند هرگز از حقّ دور نمی‌شده و منحرف نمی‌شدند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چیز نشانگر کاندیداتوری علی بر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او با پیامبرصلی الله علیه وآله، سابقه او در اسلام، جایگاه او در بین مسلمین، بلاهای حسنی که در راه خدا کشیده، و سیره او که هرگز در آن انحراف و اعواج نبوده است و شدّتش در دین و فقاهت و فهمش نسبت به کتاب و سنت و استقامت رأیش، همگی زمینه ساز امامت و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امر خلافت به طور عمد دور شدند و قریش بودند که آنان را چنین کردند، زیرا از آن می‌ترسیدند که برای بنی هاشم جماعتی جمع شود</w:t>
      </w:r>
      <w:bookmarkStart w:id="638" w:name="pg436_3302"/>
    </w:p>
    <w:p>
      <w:pPr>
        <w:pStyle w:val="BookText"/>
        <w:rPr/>
      </w:pPr>
      <w:bookmarkEnd w:id="638"/>
      <w:r>
        <w:rPr>
          <w:rFonts w:ascii="IRNazanin" w:hAnsi="IRNazanin" w:eastAsia="IRNazanin"/>
          <w:color w:val="111111"/>
          <w:sz w:val="28"/>
          <w:sz w:val="28"/>
          <w:szCs w:val="28"/>
          <w:rtl w:val="true"/>
          <w:lang w:bidi="fa-IR"/>
        </w:rPr>
        <w:t>، و نمی‌خواستند که خلافت به دست قبیله‌ای دیگر غیر از قبیله خودشان قرار گیرد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درباره معاویه بگویند ولی او فرزند ابوسفیان رهبر مشرکان در جنگ احد و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هند است که باعث قتل حمزه بود، که شکم او را دریده و جگر او را بیرون آورد، امری که نزدیک بود پیامبر از آن جان تهی کند</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639" w:name="__RefHeading___Toc3884353_211673320"/>
      <w:bookmarkStart w:id="640" w:name="_Toc257"/>
      <w:bookmarkEnd w:id="639"/>
      <w:r>
        <w:rPr/>
        <w:t>8</w:t>
      </w:r>
      <w:r>
        <w:rPr>
          <w:rtl w:val="true"/>
        </w:rPr>
        <w:t xml:space="preserve"> - </w:t>
      </w:r>
      <w:r>
        <w:rPr>
          <w:rtl w:val="true"/>
        </w:rPr>
        <w:t>مورّخ مشهور سید امیر علی هندی‌</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امیه تنها اصول خلافت و تعلیمات آن را تغییر نداد بلکه حکومت آنان منجرّ به واژگون شدن اساس مبدأ اسلام شد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 دست گرفتن خلافت توسط معاویه در شام حکومت بت پرستی سابق باز گشته و جای دمکراسی اسلامی را گرفت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بت پرستی مکه بازگشته و سر از شام درآورد</w:t>
      </w:r>
      <w:r>
        <w:rPr>
          <w:rFonts w:eastAsia="IRNazanin" w:cs="IRNazanin"/>
          <w:color w:val="111111"/>
          <w:sz w:val="28"/>
          <w:szCs w:val="28"/>
          <w:rtl w:val="true"/>
          <w:lang w:bidi="fa-IR"/>
        </w:rPr>
        <w:t>».</w:t>
      </w:r>
      <w:r>
        <w:rPr>
          <w:rStyle w:val="FootnoteAnchor"/>
          <w:rtl w:val="true"/>
        </w:rPr>
        <w:footnoteReference w:id="7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به جز عمر بن عبدالعزیز اهل بت پرستی بوده و به مراعات نکردن شرع و ارکان دین مباهات می‌کردند، همان دینی که اعتراف به داشتن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کرسی خلافت را با جرائم دو چندان خود ملوّث نمودند و در دریاهای خون غوطه‌ور ساختند</w:t>
      </w:r>
      <w:r>
        <w:rPr>
          <w:rFonts w:eastAsia="IRNazanin" w:cs="IRNazanin"/>
          <w:color w:val="111111"/>
          <w:sz w:val="28"/>
          <w:szCs w:val="28"/>
          <w:rtl w:val="true"/>
          <w:lang w:bidi="fa-IR"/>
        </w:rPr>
        <w:t>...»</w:t>
      </w:r>
      <w:bookmarkStart w:id="641" w:name="pg436_3304"/>
    </w:p>
    <w:p>
      <w:pPr>
        <w:pStyle w:val="BookText"/>
        <w:rPr/>
      </w:pPr>
      <w:bookmarkEnd w:id="641"/>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p>
    <w:p>
      <w:pPr>
        <w:pStyle w:val="Heading4"/>
        <w:numPr>
          <w:ilvl w:val="3"/>
          <w:numId w:val="1"/>
        </w:numPr>
        <w:rPr/>
      </w:pPr>
      <w:bookmarkStart w:id="642" w:name="__RefHeading___Toc3884355_211673320"/>
      <w:bookmarkStart w:id="643" w:name="_Toc258"/>
      <w:bookmarkEnd w:id="642"/>
      <w:r>
        <w:rPr/>
        <w:t>9</w:t>
      </w:r>
      <w:r>
        <w:rPr>
          <w:rtl w:val="true"/>
        </w:rPr>
        <w:t xml:space="preserve"> - </w:t>
      </w:r>
      <w:r>
        <w:rPr>
          <w:rtl w:val="true"/>
        </w:rPr>
        <w:t>دکتر احمد امین مصری‌</w:t>
      </w:r>
      <w:bookmarkEnd w:id="643"/>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 به خلافت متعادل‌تر و قوی‌تر و نزدیک‌تر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باید آنان را مؤاخذه شدید نمود بر این که نظریه خود را به طور محکم و قوی پیاده نکردند، آنان امامان خود را به طور صریح انتقاد نکردند، و هنگامی که ظلم نمودند در مقابلشان نایستادند، و هنگامی که ستم کردند آنان را در راه مستقیم قرار ندادند، و احکامی را که بتواند جلوی ظلم خلیفه را بر امت بگیرد وضع نکردند، بلکه در مقابل آنها تسلیمی داشتند که ناخوشایند بود، و لذا آنان بزرگترین جنایت را بر امت وارد ساختند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اسلام در آن مرضی که با آن از دنیا رحلت نمود اراده کرد که متولّی امر مسلمین بعد از خود را تعیین کند آن جا که بنابر نقل صحیحین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نامه‌ای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امر خلافت را برای هر کسی از مسلمانان که قصد داشته باشند قرار می‌دهند، و لذا تا این زمان در امر خلافت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رسول خداصلی الله علیه وآله قویّ و متین بود ولی چون از دنیا رحلت نمود معرکه‌های خانمان‌سوز شروع 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مظاهر خلاف، اختلافی بود که صحابه در مورد متولّی امر خلافت بعد از رسول خداصلی الله علیه وآله پیدا کردند، و این خود ضعف لیاقت آن‌ها را می‌رساند، زیرا قبل از آن که پیامبرصلی الله علیه وآله دفن شود اختلاف نمودند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 امیه خلافت را به دست گرفتند عصبیت همانند عصر جاهلیت به حال خود بازگشت</w:t>
      </w:r>
      <w:r>
        <w:rPr>
          <w:rFonts w:eastAsia="IRNazanin" w:cs="IRNazanin"/>
          <w:color w:val="111111"/>
          <w:sz w:val="28"/>
          <w:szCs w:val="28"/>
          <w:rtl w:val="true"/>
          <w:lang w:bidi="fa-IR"/>
        </w:rPr>
        <w:t>».</w:t>
      </w:r>
      <w:r>
        <w:rPr>
          <w:rStyle w:val="FootnoteAnchor"/>
          <w:rtl w:val="true"/>
        </w:rPr>
        <w:footnoteReference w:id="73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__RefHeading___Toc3884357_211673320"/>
      <w:bookmarkStart w:id="645" w:name="_Toc259"/>
      <w:bookmarkEnd w:id="644"/>
      <w:r>
        <w:rPr/>
        <w:t>10</w:t>
      </w:r>
      <w:r>
        <w:rPr>
          <w:rtl w:val="true"/>
        </w:rPr>
        <w:t xml:space="preserve"> - </w:t>
      </w:r>
      <w:r>
        <w:rPr>
          <w:rtl w:val="true"/>
        </w:rPr>
        <w:t>دکتر علی سامی نشار</w:t>
      </w:r>
      <w:bookmarkStart w:id="646" w:name="pg436_3306"/>
      <w:bookmarkEnd w:id="645"/>
    </w:p>
    <w:p>
      <w:pPr>
        <w:pStyle w:val="BookText"/>
        <w:rPr/>
      </w:pPr>
      <w:bookmarkEnd w:id="646"/>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دمشق گوش‌هایش در جاهلیت اولی از صوت کنیزان و مغنّیان و آلات لهو و لعب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علنی و مخفیانه مرتکب گناه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فحشاء را بین مردم گسترش می‌داد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عقیده کفرآمیزش را هنگامی که عثمان بن عفان به حکومت رسید ابراز داشت،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بعد از تیم وعدی به شما رسید، پس به مانند کره آن را دست به دست کنید و میخ‌های آن را در بنی امیه قرار دهید، زیرا خلافت ملک و حکومت است و من نمی‌دانم که بهشت و دوزخی باشد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و عثمان گر چه او را طرد نمود ولی چیزی نگذشت که ریسمان‌های این خانواده کافر بر جایگاه‌های خلافت قرار گرفت، و زمانی که این خانواده متولّی امر حکومت شدند نفس‌های مسموم آن‌ها در بیشتر احیان ظاهر شد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معاویه را از سمّ دادن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نمی‌کنم، زیرا این مرد ابداً مسلمان تامّ نبود، بلکه به تمام معنای کلمه جاهلی بود که استعداد ارتکاب هر گونه گناهی در راه فرزندش یزید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آزاد شده در فتح مکه بود مُرد بعد از آن که برخی از بزرگان صحابه همچون حجر بن عدی و اصحابش را به نحو مرگ صبر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بعد از آن که از مردم برای فرزندش یزید بیعت گرفت، و لذا امر خلافت به پادشاه جاهلی منتقل شد که با آن آل معاویه خلافت را یکی پس از دیگری به ارث بردند</w:t>
      </w:r>
      <w:r>
        <w:rPr>
          <w:rFonts w:eastAsia="IRNazanin" w:cs="IRNazanin"/>
          <w:color w:val="111111"/>
          <w:sz w:val="28"/>
          <w:szCs w:val="28"/>
          <w:rtl w:val="true"/>
          <w:lang w:bidi="fa-IR"/>
        </w:rPr>
        <w:t>».</w:t>
      </w:r>
      <w:r>
        <w:rPr>
          <w:rStyle w:val="FootnoteAnchor"/>
          <w:rtl w:val="true"/>
        </w:rPr>
        <w:footnoteReference w:id="737"/>
      </w:r>
    </w:p>
    <w:p>
      <w:pPr>
        <w:pStyle w:val="Heading4"/>
        <w:numPr>
          <w:ilvl w:val="3"/>
          <w:numId w:val="1"/>
        </w:numPr>
        <w:rPr/>
      </w:pPr>
      <w:bookmarkStart w:id="647" w:name="__RefHeading___Toc3884359_211673320"/>
      <w:bookmarkStart w:id="648" w:name="_Toc260"/>
      <w:bookmarkEnd w:id="647"/>
      <w:r>
        <w:rPr/>
        <w:t>11</w:t>
      </w:r>
      <w:r>
        <w:rPr>
          <w:rtl w:val="true"/>
        </w:rPr>
        <w:t xml:space="preserve"> - </w:t>
      </w:r>
      <w:r>
        <w:rPr>
          <w:rtl w:val="true"/>
        </w:rPr>
        <w:t>عباس محمود عقّاد</w:t>
      </w:r>
      <w:bookmarkEnd w:id="6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دولت بنی امیه بعد از عصر خلافت حادثه‌ای عظیم و پرخطر در تاریخ اسلام و تاریخ عالم بود</w:t>
      </w:r>
      <w:r>
        <w:rPr>
          <w:rFonts w:eastAsia="IRNazanin" w:cs="IRNazanin"/>
          <w:color w:val="111111"/>
          <w:sz w:val="28"/>
          <w:szCs w:val="28"/>
          <w:rtl w:val="true"/>
          <w:lang w:bidi="fa-IR"/>
        </w:rPr>
        <w:t>»</w:t>
      </w:r>
      <w:bookmarkStart w:id="649" w:name="pg436_3308"/>
    </w:p>
    <w:p>
      <w:pPr>
        <w:pStyle w:val="BookText"/>
        <w:rPr/>
      </w:pPr>
      <w:bookmarkEnd w:id="649"/>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طبری مدرکی را از سعید بن سوید نقل می‌کند که معاویه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نجنگیدم تا روزه داشته و نماز خوانده و حجّ بجا آورده و زکات دهید، زیرا من می‌دانم که شما این اعمال را انجام می‌دهید، ولی من با شما قتال کردم تا امیر بر شما گردم</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650" w:name="__RefHeading___Toc3884361_211673320"/>
      <w:bookmarkStart w:id="651" w:name="_Toc261"/>
      <w:bookmarkEnd w:id="650"/>
      <w:r>
        <w:rPr/>
        <w:t>12</w:t>
      </w:r>
      <w:r>
        <w:rPr>
          <w:rtl w:val="true"/>
        </w:rPr>
        <w:t xml:space="preserve"> - </w:t>
      </w:r>
      <w:r>
        <w:rPr>
          <w:rtl w:val="true"/>
        </w:rPr>
        <w:t>دکتر محمود خالدی</w:t>
      </w:r>
      <w:r>
        <w:rPr>
          <w:rtl w:val="true"/>
        </w:rPr>
        <w:t xml:space="preserve">: </w:t>
      </w:r>
      <w:r>
        <w:rPr>
          <w:rtl w:val="true"/>
        </w:rPr>
        <w:t>استاد دانشگاه یرموک، اردن</w:t>
      </w:r>
      <w:r>
        <w:rPr>
          <w:rtl w:val="true"/>
        </w:rPr>
        <w:t>.</w:t>
      </w:r>
      <w:bookmarkEnd w:id="651"/>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رسول خداصلی الله علیه وآله نظام خلافت به طور جدیدی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اجتهاد در آن راه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خلافت مورد بحث و جدل و اجتهاد بین عموم مسلمین قرار گرفت، و آراء و نظریات متعددی حول آن پدید آمد و فرقه‌ها و جماعت‌های سیاسی و دینی حول شکل خلافت و طریقه اختیار خلیفه و خانه‌ای که از آن اختیار می‌شود پدید آمد، و این اختلاف منجرّ به ظهور شکل‌ها و نمونه‌های مختلفی از خلافت شد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این مشکلات و اختلافات همه از عوارض و آثار انکار نصّ بر اهل بیت و در رأس آنان علی بن ابی طالب بوده است</w:t>
      </w:r>
      <w:r>
        <w:rPr>
          <w:rFonts w:eastAsia="IRNazanin" w:cs="IRNazanin"/>
          <w:color w:val="111111"/>
          <w:sz w:val="28"/>
          <w:szCs w:val="28"/>
          <w:rtl w:val="true"/>
          <w:lang w:bidi="fa-IR"/>
        </w:rPr>
        <w:t>.</w:t>
      </w:r>
    </w:p>
    <w:p>
      <w:pPr>
        <w:pStyle w:val="Heading4"/>
        <w:numPr>
          <w:ilvl w:val="3"/>
          <w:numId w:val="1"/>
        </w:numPr>
        <w:rPr/>
      </w:pPr>
      <w:bookmarkStart w:id="652" w:name="__RefHeading___Toc3884363_211673320"/>
      <w:bookmarkStart w:id="653" w:name="_Toc262"/>
      <w:bookmarkEnd w:id="652"/>
      <w:r>
        <w:rPr/>
        <w:t>13</w:t>
      </w:r>
      <w:r>
        <w:rPr>
          <w:rtl w:val="true"/>
        </w:rPr>
        <w:t xml:space="preserve"> - </w:t>
      </w:r>
      <w:r>
        <w:rPr>
          <w:rtl w:val="true"/>
        </w:rPr>
        <w:t>مصطفی رافعی، دکترای حقوق در دانشگاه پاریس‌</w:t>
      </w:r>
      <w:bookmarkEnd w:id="6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عصر بنی امیه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عصر شما انقلابی گسترده بلکه ریشه‌ای در تطبیق خلافت به عنوان نظام حکومتی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جوهر اولش به عنوان یک عمل دینی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بود که خلیفه برای خود کاخ می‌سازد، و سریر انداخته و شرطه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است که معاویه سنت جدیدی را بکار گرفته است و برای پیاده کردن و تثبیت آن تمام حیله‌ها را به کار گرفته تا این نظام بین عموم مسلمانان مورد متابعت قرار گیرد</w:t>
      </w:r>
      <w:r>
        <w:rPr>
          <w:rFonts w:eastAsia="IRNazanin" w:cs="IRNazanin"/>
          <w:color w:val="111111"/>
          <w:sz w:val="28"/>
          <w:szCs w:val="28"/>
          <w:rtl w:val="true"/>
          <w:lang w:bidi="fa-IR"/>
        </w:rPr>
        <w:t>»</w:t>
      </w:r>
      <w:bookmarkStart w:id="654" w:name="pg436_3310"/>
    </w:p>
    <w:p>
      <w:pPr>
        <w:pStyle w:val="BookText"/>
        <w:rPr/>
      </w:pPr>
      <w:bookmarkEnd w:id="654"/>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Heading4"/>
        <w:numPr>
          <w:ilvl w:val="3"/>
          <w:numId w:val="1"/>
        </w:numPr>
        <w:rPr/>
      </w:pPr>
      <w:bookmarkStart w:id="655" w:name="__RefHeading___Toc3884365_211673320"/>
      <w:bookmarkStart w:id="656" w:name="_Toc263"/>
      <w:bookmarkEnd w:id="655"/>
      <w:r>
        <w:rPr/>
        <w:t>14</w:t>
      </w:r>
      <w:r>
        <w:rPr>
          <w:rtl w:val="true"/>
        </w:rPr>
        <w:t xml:space="preserve"> - </w:t>
      </w:r>
      <w:r>
        <w:rPr>
          <w:rtl w:val="true"/>
        </w:rPr>
        <w:t>محمّد رشید رضا</w:t>
      </w:r>
      <w:bookmarkEnd w:id="656"/>
    </w:p>
    <w:p>
      <w:pPr>
        <w:pStyle w:val="BookText"/>
        <w:rPr/>
      </w:pPr>
      <w:r>
        <w:rPr>
          <w:rFonts w:ascii="IRNazanin" w:hAnsi="IRNazanin" w:eastAsia="IRNazanin"/>
          <w:color w:val="111111"/>
          <w:sz w:val="28"/>
          <w:sz w:val="28"/>
          <w:szCs w:val="28"/>
          <w:rtl w:val="true"/>
          <w:lang w:bidi="fa-IR"/>
        </w:rPr>
        <w:t xml:space="preserve">او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بنی امیه بعد از آن حکومت اسلام را فاسد نمود و قواعد آن را خراب کرد، و برای مسلمانان حکومت شخصی ابدی جعل نمود، پس وزر آن و وزر هر کس که به آن عمل کرده و عمل می‌کند تا روز قیامت بر گردن او 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مشکلات همه از انکار نصّ الهی بر امامت و خلافت خلیفه مسلمین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نصّ بر امامان بعد از رسول خدا را انکار نمی‌کردند هرگز به این مصیبت‌ها گرفتار نمی‌شدند، مصیبت‌هایی که علمای اهل سنت به آن اعتراف کرده و از آن‌ها گله دارند، مصیبت‌هایی که هرگز جامعه شیعی به جهت پیروی از اهل بیت‌علیهم السلام به آن مبتلا و گرفتار نشد</w:t>
      </w:r>
      <w:r>
        <w:rPr>
          <w:rFonts w:eastAsia="IRNazanin" w:cs="IRNazanin"/>
          <w:color w:val="111111"/>
          <w:sz w:val="28"/>
          <w:szCs w:val="28"/>
          <w:rtl w:val="true"/>
          <w:lang w:bidi="fa-IR"/>
        </w:rPr>
        <w:t>.</w:t>
      </w:r>
      <w:bookmarkStart w:id="657" w:name="pg436_3312"/>
    </w:p>
    <w:p>
      <w:pPr>
        <w:pStyle w:val="Heading2"/>
        <w:numPr>
          <w:ilvl w:val="1"/>
          <w:numId w:val="1"/>
        </w:numPr>
        <w:rPr/>
      </w:pPr>
      <w:bookmarkStart w:id="658" w:name="__RefHeading___Toc3884367_211673320"/>
      <w:bookmarkStart w:id="659" w:name="_Toc264"/>
      <w:bookmarkEnd w:id="657"/>
      <w:bookmarkEnd w:id="658"/>
      <w:r>
        <w:rPr>
          <w:rtl w:val="true"/>
        </w:rPr>
        <w:t>برپایی جشن غدیر</w:t>
      </w:r>
      <w:bookmarkEnd w:id="659"/>
    </w:p>
    <w:p>
      <w:pPr>
        <w:pStyle w:val="Heading3"/>
        <w:numPr>
          <w:ilvl w:val="2"/>
          <w:numId w:val="1"/>
        </w:numPr>
        <w:rPr/>
      </w:pPr>
      <w:bookmarkStart w:id="660" w:name="__RefHeading___Toc3884369_211673320"/>
      <w:bookmarkStart w:id="661" w:name="_Toc265"/>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یکی از اعمالی که مسلمین در طول تاریخ در موقعیت‌های خاص انجام می‌دهند برپایی مراسم جشن و شادی در روزها یا شب‌های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اهمیت و مبارک بودن آن موقعیّت انجام می‌شود؛ خواه ولادت امامی باشد یا بعثت پیامبر و یا مناسبت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به جهت استفاده معنوی در آن اوقات مقدس و کسب فیض از معصومین در چنین مجالسی شرکت کرده و با بزرگداشت آن به برکات عظیمی دست می‌یابند، ولی متأسفانه وهابیون در طول تاریخ علاوه بر این‌که از چنین برکاتی استفاده نمی‌کنند، دیگران را نیز از برپایی چنین مجالسی منع کرده و از این طریق خواست دشمنان اسلام را جامه عمل می‌پوشانند، زیرا دشمن هرگز نمی‌خواهد مسلمانان با مقدساتشان تجدید عهد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موضوع، آن را در این جا بررسی می‌کنیم</w:t>
      </w:r>
      <w:r>
        <w:rPr>
          <w:rFonts w:eastAsia="IRNazanin" w:cs="IRNazanin"/>
          <w:color w:val="111111"/>
          <w:sz w:val="28"/>
          <w:szCs w:val="28"/>
          <w:rtl w:val="true"/>
          <w:lang w:bidi="fa-IR"/>
        </w:rPr>
        <w:t>.</w:t>
      </w:r>
    </w:p>
    <w:p>
      <w:pPr>
        <w:pStyle w:val="Heading3"/>
        <w:numPr>
          <w:ilvl w:val="2"/>
          <w:numId w:val="1"/>
        </w:numPr>
        <w:rPr/>
      </w:pPr>
      <w:bookmarkStart w:id="662" w:name="__RefHeading___Toc3884371_211673320"/>
      <w:bookmarkStart w:id="663" w:name="_Toc266"/>
      <w:bookmarkEnd w:id="662"/>
      <w:r>
        <w:rPr>
          <w:rtl w:val="true"/>
        </w:rPr>
        <w:t>فتاوای وهابیون‌</w:t>
      </w:r>
      <w:bookmarkEnd w:id="66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 از ایام، روزهایی است که در آن اتفاقی افتاده است؛ همانند هجدهم ذی‌حجه و این‌که برخی آن روز را عید می‌گیرند اصل و اساسی ندارد، زیرا پیشینیان و نیز اهل بیت و دیگران آن روز را عید نگرفتند و اعیاد، شریعتی</w:t>
      </w:r>
      <w:bookmarkStart w:id="664" w:name="pg436_3314"/>
    </w:p>
    <w:p>
      <w:pPr>
        <w:pStyle w:val="BookText"/>
        <w:rPr/>
      </w:pPr>
      <w:bookmarkEnd w:id="664"/>
      <w:r>
        <w:rPr>
          <w:rFonts w:ascii="IRNazanin" w:hAnsi="IRNazanin" w:eastAsia="IRNazanin"/>
          <w:color w:val="111111"/>
          <w:sz w:val="28"/>
          <w:sz w:val="28"/>
          <w:szCs w:val="28"/>
          <w:rtl w:val="true"/>
          <w:lang w:bidi="fa-IR"/>
        </w:rPr>
        <w:t>از شرایع است که در آن باید از دستور متابعت نمود، نه آن‌که بدعت‌گذاری کرد، این عمل همانند اعمال نصارا است که حوادث حضرت عیسی‌علیه السلام را عید می‌گیرند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پیامبر و غیر پیامبر مراسمی برپا شود و این عمل از بدعت‌های در دین است، زیرا پیامبرصلی الله علیه وآله و خلفای راشدین و دیگران از صحابه و تابعین اینچنین عملی انجام نداده‌اند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دائمی فتوای وهابیون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در سوگ انبیا و صالحین و نیز زنده کردن یاد آنان در روز تولدشان و برداشتن عَلَم، چراغانی و شمع نصب کردن بر قبورشان مراسمی برگزار شود، زیرا تمام این امور از بدعت‌هایی است که در دین وارد شده و از موارد شرک است و پیامبرصلی الله علیه وآله و انبیا و صالحینِ گذشته این‌چنین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هیچ یک از امامان مسلمین هم در طول سه قرن که بهترین قرن‌هاست چنین نکردند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بدعت‌های این عصر زیاد است؛ از جمله برپایی جشن به مناسبت ولادت پیامبرصلی الله علیه وآله در ماه ربیع الاول می‌باشد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مراسم جشنِ تولد برای فرزند که در آن تشبّه به دشمنان خداست از عادت مسلمین نبوده، بلکه از دیگران به ارث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قومی شبیه شود از زمره آن قوم به‌حساب می‌آید</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665" w:name="__RefHeading___Toc3884373_211673320"/>
      <w:bookmarkStart w:id="666" w:name="_Toc267"/>
      <w:bookmarkEnd w:id="665"/>
      <w:r>
        <w:rPr>
          <w:rtl w:val="true"/>
        </w:rPr>
        <w:t>برپایی جشن مظهر حبّ و بغض‌</w:t>
      </w:r>
      <w:bookmarkEnd w:id="6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دو امری است که بر نهاد انسان عارض شده و از آن دو به میل و عدم میل نفس انسان تعبیر می‌کنند</w:t>
      </w:r>
      <w:r>
        <w:rPr>
          <w:rFonts w:eastAsia="IRNazanin" w:cs="IRNazanin"/>
          <w:color w:val="111111"/>
          <w:sz w:val="28"/>
          <w:szCs w:val="28"/>
          <w:rtl w:val="true"/>
          <w:lang w:bidi="fa-IR"/>
        </w:rPr>
        <w:t>.</w:t>
      </w:r>
      <w:bookmarkStart w:id="667" w:name="pg436_3316"/>
    </w:p>
    <w:p>
      <w:pPr>
        <w:pStyle w:val="Heading3"/>
        <w:numPr>
          <w:ilvl w:val="2"/>
          <w:numId w:val="1"/>
        </w:numPr>
        <w:rPr/>
      </w:pPr>
      <w:bookmarkStart w:id="668" w:name="__RefHeading___Toc3884375_211673320"/>
      <w:bookmarkStart w:id="669" w:name="_Toc268"/>
      <w:bookmarkEnd w:id="667"/>
      <w:bookmarkEnd w:id="668"/>
      <w:r>
        <w:rPr>
          <w:rtl w:val="true"/>
        </w:rPr>
        <w:t>وجوب محبّت‌</w:t>
      </w:r>
      <w:bookmarkEnd w:id="669"/>
    </w:p>
    <w:p>
      <w:pPr>
        <w:pStyle w:val="Heading4"/>
        <w:numPr>
          <w:ilvl w:val="3"/>
          <w:numId w:val="1"/>
        </w:numPr>
        <w:rPr/>
      </w:pPr>
      <w:bookmarkStart w:id="670" w:name="__RefHeading___Toc3884377_211673320"/>
      <w:bookmarkStart w:id="671" w:name="_Toc269"/>
      <w:bookmarkEnd w:id="670"/>
      <w:r>
        <w:rPr>
          <w:rtl w:val="true"/>
        </w:rPr>
        <w:t>توضیح</w:t>
      </w:r>
      <w:bookmarkEnd w:id="671"/>
    </w:p>
    <w:p>
      <w:pPr>
        <w:pStyle w:val="BookText"/>
        <w:rPr/>
      </w:pPr>
      <w:r>
        <w:rPr>
          <w:rFonts w:ascii="IRNazanin" w:hAnsi="IRNazanin" w:eastAsia="IRNazanin"/>
          <w:color w:val="111111"/>
          <w:sz w:val="28"/>
          <w:sz w:val="28"/>
          <w:szCs w:val="28"/>
          <w:rtl w:val="true"/>
          <w:lang w:bidi="fa-IR"/>
        </w:rPr>
        <w:t>از ادله عقلی و نقلی استفاده می‌شود که محبّت به برخی افراد بر انسان واجب است؛ از جمله</w:t>
      </w:r>
      <w:r>
        <w:rPr>
          <w:rFonts w:eastAsia="IRNazanin" w:cs="IRNazanin"/>
          <w:color w:val="111111"/>
          <w:sz w:val="28"/>
          <w:szCs w:val="28"/>
          <w:rtl w:val="true"/>
          <w:lang w:bidi="fa-IR"/>
        </w:rPr>
        <w:t>:</w:t>
      </w:r>
    </w:p>
    <w:p>
      <w:pPr>
        <w:pStyle w:val="Heading4"/>
        <w:numPr>
          <w:ilvl w:val="3"/>
          <w:numId w:val="1"/>
        </w:numPr>
        <w:rPr/>
      </w:pPr>
      <w:bookmarkStart w:id="672" w:name="__RefHeading___Toc3884379_211673320"/>
      <w:bookmarkStart w:id="673" w:name="_Toc270"/>
      <w:bookmarkEnd w:id="672"/>
      <w:r>
        <w:rPr/>
        <w:t>1</w:t>
      </w:r>
      <w:r>
        <w:rPr>
          <w:rtl w:val="true"/>
        </w:rPr>
        <w:t xml:space="preserve"> - </w:t>
      </w:r>
      <w:r>
        <w:rPr>
          <w:rtl w:val="true"/>
        </w:rPr>
        <w:t>خداوند</w:t>
      </w:r>
      <w:bookmarkEnd w:id="673"/>
    </w:p>
    <w:p>
      <w:pPr>
        <w:pStyle w:val="BookText"/>
        <w:rPr/>
      </w:pPr>
      <w:r>
        <w:rPr>
          <w:rFonts w:ascii="IRNazanin" w:hAnsi="IRNazanin" w:eastAsia="IRNazanin"/>
          <w:color w:val="111111"/>
          <w:sz w:val="28"/>
          <w:sz w:val="28"/>
          <w:szCs w:val="28"/>
          <w:rtl w:val="true"/>
          <w:lang w:bidi="fa-IR"/>
        </w:rPr>
        <w:t>خداوند متعال در رأس کسانی است که محبّت به او اصالتاً واجب است، آن هم به جهت دارا بودن جمیع صفات کمال و جمال و وابستگی همه موجودات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ای مردم اگر شما پدران، پسران، برادران، زنان و خویشاوندان خود و اموالی که جمع کرده و مال‌التجاره‌ای که از کساد شدن آن بیمناکید و منازلی که به آن دل‌خوش داشته‌اید بیش از خدا و رسول و جهاد در راه او دوست می‌دارید، پس منتظر باشید تا امر نافذ خدا جاری گردد و خداوند فسّاق و بدکاران را هدایت نخواهد کرد</w:t>
      </w:r>
      <w:r>
        <w:rPr>
          <w:rFonts w:eastAsia="IRNazanin" w:cs="IRNazanin"/>
          <w:color w:val="111111"/>
          <w:sz w:val="28"/>
          <w:szCs w:val="28"/>
          <w:rtl w:val="true"/>
          <w:lang w:bidi="fa-IR"/>
        </w:rPr>
        <w:t>.»</w:t>
      </w:r>
    </w:p>
    <w:p>
      <w:pPr>
        <w:pStyle w:val="Heading4"/>
        <w:numPr>
          <w:ilvl w:val="3"/>
          <w:numId w:val="1"/>
        </w:numPr>
        <w:rPr/>
      </w:pPr>
      <w:bookmarkStart w:id="674" w:name="__RefHeading___Toc3884381_211673320"/>
      <w:bookmarkStart w:id="675" w:name="_Toc271"/>
      <w:bookmarkEnd w:id="674"/>
      <w:r>
        <w:rPr/>
        <w:t>2</w:t>
      </w:r>
      <w:r>
        <w:rPr>
          <w:rtl w:val="true"/>
        </w:rPr>
        <w:t xml:space="preserve"> - </w:t>
      </w:r>
      <w:r>
        <w:rPr>
          <w:rtl w:val="true"/>
        </w:rPr>
        <w:t>رسول خداصلی الله علیه وآله‌</w:t>
      </w:r>
      <w:bookmarkEnd w:id="675"/>
    </w:p>
    <w:p>
      <w:pPr>
        <w:pStyle w:val="BookText"/>
        <w:rPr/>
      </w:pPr>
      <w:r>
        <w:rPr>
          <w:rFonts w:ascii="IRNazanin" w:hAnsi="IRNazanin" w:eastAsia="IRNazanin"/>
          <w:color w:val="111111"/>
          <w:sz w:val="28"/>
          <w:sz w:val="28"/>
          <w:szCs w:val="28"/>
          <w:rtl w:val="true"/>
          <w:lang w:bidi="fa-IR"/>
        </w:rPr>
        <w:t>از جمله کسانی که باید به خاطر خدا دوست بداریم، رسول گرامی اسلام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فوق در کنار نام خداوند از او هم یاد شده و به محبّت او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اللَّه لما یغذوکم و احبّونی بحبّ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آن جهت دوست بدارید که به شما روزی می‌دهد و مرا به خاطر خدا دوست بدارید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و فضایل و کمالات آن حضرت نیز از جمله عواملی است که انسان را به</w:t>
      </w:r>
      <w:bookmarkStart w:id="676" w:name="pg436_3318"/>
    </w:p>
    <w:p>
      <w:pPr>
        <w:pStyle w:val="BookText"/>
        <w:rPr/>
      </w:pPr>
      <w:bookmarkEnd w:id="676"/>
      <w:r>
        <w:rPr>
          <w:rFonts w:ascii="IRNazanin" w:hAnsi="IRNazanin" w:eastAsia="IRNazanin"/>
          <w:color w:val="111111"/>
          <w:sz w:val="28"/>
          <w:sz w:val="28"/>
          <w:szCs w:val="28"/>
          <w:rtl w:val="true"/>
          <w:lang w:bidi="fa-IR"/>
        </w:rPr>
        <w:t>سوی آن حضرت جذب کرده و محبّتش را در دل ایجاد می‌کند</w:t>
      </w:r>
      <w:r>
        <w:rPr>
          <w:rFonts w:eastAsia="IRNazanin" w:cs="IRNazanin"/>
          <w:color w:val="111111"/>
          <w:sz w:val="28"/>
          <w:szCs w:val="28"/>
          <w:rtl w:val="true"/>
          <w:lang w:bidi="fa-IR"/>
        </w:rPr>
        <w:t>.</w:t>
      </w:r>
    </w:p>
    <w:p>
      <w:pPr>
        <w:pStyle w:val="Heading4"/>
        <w:numPr>
          <w:ilvl w:val="3"/>
          <w:numId w:val="1"/>
        </w:numPr>
        <w:rPr/>
      </w:pPr>
      <w:bookmarkStart w:id="677" w:name="__RefHeading___Toc3884383_211673320"/>
      <w:bookmarkStart w:id="678" w:name="_Toc272"/>
      <w:bookmarkEnd w:id="677"/>
      <w:r>
        <w:rPr/>
        <w:t>3</w:t>
      </w:r>
      <w:r>
        <w:rPr>
          <w:rtl w:val="true"/>
        </w:rPr>
        <w:t xml:space="preserve"> - </w:t>
      </w:r>
      <w:r>
        <w:rPr>
          <w:rtl w:val="true"/>
        </w:rPr>
        <w:t>آل بیت پیامبرعلیهم السلام‌</w:t>
      </w:r>
      <w:bookmarkEnd w:id="678"/>
    </w:p>
    <w:p>
      <w:pPr>
        <w:pStyle w:val="BookText"/>
        <w:rPr/>
      </w:pPr>
      <w:r>
        <w:rPr>
          <w:rFonts w:ascii="IRNazanin" w:hAnsi="IRNazanin" w:eastAsia="IRNazanin"/>
          <w:color w:val="111111"/>
          <w:sz w:val="28"/>
          <w:sz w:val="28"/>
          <w:szCs w:val="28"/>
          <w:rtl w:val="true"/>
          <w:lang w:bidi="fa-IR"/>
        </w:rPr>
        <w:t>از جمله کسانی که محبّت به آن‌ها واجب است، اهل بیت رسول خداعلیهم السلام است، زیرا با قطع‌نظر از آن‌که آنان مجمع فضایل و کمالات بوده و واسطه فیض تکوین و تشریع الهی‌اند، پیامبرصلی الله علیه وآله به محبّت ورزیدن به آنان امر نموده است؛ مثلاً در همان حدیث فوق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را به خاطر من دوست بدارید</w:t>
      </w:r>
      <w:r>
        <w:rPr>
          <w:rFonts w:eastAsia="IRNazanin" w:cs="IRNazanin"/>
          <w:color w:val="111111"/>
          <w:sz w:val="28"/>
          <w:szCs w:val="28"/>
          <w:rtl w:val="true"/>
          <w:lang w:bidi="fa-IR"/>
        </w:rPr>
        <w:t>.»</w:t>
      </w:r>
    </w:p>
    <w:p>
      <w:pPr>
        <w:pStyle w:val="Heading3"/>
        <w:numPr>
          <w:ilvl w:val="2"/>
          <w:numId w:val="1"/>
        </w:numPr>
        <w:rPr/>
      </w:pPr>
      <w:bookmarkStart w:id="679" w:name="__RefHeading___Toc3884385_211673320"/>
      <w:bookmarkStart w:id="680" w:name="_Toc273"/>
      <w:bookmarkEnd w:id="679"/>
      <w:r>
        <w:rPr>
          <w:rtl w:val="true"/>
        </w:rPr>
        <w:t>عوامل لزوم حبّ آل رسول‌</w:t>
      </w:r>
      <w:bookmarkEnd w:id="680"/>
    </w:p>
    <w:p>
      <w:pPr>
        <w:pStyle w:val="BookText"/>
        <w:rPr/>
      </w:pPr>
      <w:r>
        <w:rPr>
          <w:rFonts w:ascii="IRNazanin" w:hAnsi="IRNazanin" w:eastAsia="IRNazanin"/>
          <w:color w:val="111111"/>
          <w:sz w:val="28"/>
          <w:sz w:val="28"/>
          <w:szCs w:val="28"/>
          <w:rtl w:val="true"/>
          <w:lang w:bidi="fa-IR"/>
        </w:rPr>
        <w:t>از آن‌جا که محبّت به پیامبرصلی الله علیه وآله واجب است، محبّت به آل رسول نیز به جهات زیر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سبب و نسبی در روز قیامت منقطع است مگر سبب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محبوب خدا و رسول‌اند؛ 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اهل بیت‌علیهم السلام اجر و مزد رسالت محمدی است؛ همان‌طور 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قیامت از محبّت آل رسول سؤال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سبط بن جوزی از مجاهد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محبّت علی‌علیه السلام سؤال می‌شود</w:t>
      </w:r>
      <w:r>
        <w:rPr>
          <w:rFonts w:eastAsia="IRNazanin" w:cs="IRNazanin"/>
          <w:color w:val="111111"/>
          <w:sz w:val="28"/>
          <w:szCs w:val="28"/>
          <w:rtl w:val="true"/>
          <w:lang w:bidi="fa-IR"/>
        </w:rPr>
        <w:t>.</w:t>
      </w:r>
      <w:r>
        <w:rPr>
          <w:rStyle w:val="FootnoteAnchor"/>
          <w:rtl w:val="true"/>
        </w:rPr>
        <w:footnoteReference w:id="7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معصومین‌علیهم السلام عِدل کتاب الهی‌اند؛ همان‌طور که پیامبرصلی الله علیه وآله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اهل بیت‌علیهم السلام شرط ایمان است، زیرا در احادیث صحیح از طریق شیعه و سنی وارد شده است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کشتی نجات امّت‌اند؛ چنان‌که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مثل سفینة نوح من رکبها نجی، و من تخلّف عنها غرق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 بیت، شرط قبولی اعمال و عبادات است، زیرا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روزه بدارند تا آن‌که مانند کمان‌ها کمرشان خم شده و دل‌ها فرو رود و نماز بدارند به حدّی که مانند تارها گردند، ولی تو را دشمن بدارند، خداوند آنان را به رو در آتش جهنّم می‌اندازد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امان اهل زمین‌اند؛ همان‌گونه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امان اهل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محبّت به مثابه نیرو محرکه‌ای است که قوای انسان را تحریک کرده تا به سوی محبوب و اقتدای به او پرکشد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جمع‌بندی از این مطالب به این نتیجه می‌رسیم که برپایی مراسم جلوه‌ای از جلوه‌های محبّت نسبت به محبوب است، زیرا از طرفی می‌دانیم که مردم در درجات محبّت مختلف‌اند و از طرفی دیگر اثر محبّت تنها اقبال نفس و تحریک نفسانی نیست، بلکه ظهور و بروز داشته و در رفتارهای خارجی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اثر بیرونی آن هم تنها اطاعت و انقیاد از محبوب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و جلوه‌های دیگری نیز دارد که اطلاق ادله لزوم محبّت تمام آن‌ها را شامل می‌شود، مگر آن‌که با ادله دیگر معارضه داشته باشد؛ مثل قتل نفس در محبّت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حب در زندگی انسان عبارت‌اند از</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bookmarkStart w:id="681" w:name="pg436_3322"/>
    </w:p>
    <w:p>
      <w:pPr>
        <w:pStyle w:val="BookText"/>
        <w:rPr/>
      </w:pPr>
      <w:bookmarkEnd w:id="68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کردن حاجات محبوب؛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 همانند حزن یعقوب در فراق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آنچه به او مرتبط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در مناسبت‌ها و مولودی خوانی در میلاد محبوب</w:t>
      </w:r>
      <w:r>
        <w:rPr>
          <w:rFonts w:eastAsia="IRNazanin" w:cs="IRNazanin"/>
          <w:color w:val="111111"/>
          <w:sz w:val="28"/>
          <w:szCs w:val="28"/>
          <w:rtl w:val="true"/>
          <w:lang w:bidi="fa-IR"/>
        </w:rPr>
        <w:t>.</w:t>
      </w:r>
    </w:p>
    <w:p>
      <w:pPr>
        <w:pStyle w:val="Heading3"/>
        <w:numPr>
          <w:ilvl w:val="2"/>
          <w:numId w:val="1"/>
        </w:numPr>
        <w:rPr/>
      </w:pPr>
      <w:bookmarkStart w:id="682" w:name="__RefHeading___Toc3884387_211673320"/>
      <w:bookmarkStart w:id="683" w:name="_Toc274"/>
      <w:bookmarkEnd w:id="682"/>
      <w:r>
        <w:rPr>
          <w:rtl w:val="true"/>
        </w:rPr>
        <w:t>برپایی مراسم از دیدگاه قرآن‌</w:t>
      </w:r>
      <w:bookmarkEnd w:id="683"/>
    </w:p>
    <w:p>
      <w:pPr>
        <w:pStyle w:val="Heading4"/>
        <w:numPr>
          <w:ilvl w:val="3"/>
          <w:numId w:val="1"/>
        </w:numPr>
        <w:rPr/>
      </w:pPr>
      <w:bookmarkStart w:id="684" w:name="__RefHeading___Toc3884389_211673320"/>
      <w:bookmarkStart w:id="685" w:name="_Toc275"/>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با مراجعه به قرآن پی می‌بریم که برپایی مراسم و یادبود از مسائلی است که اصل آن را قرآن امضا، بلکه بدان ترغیب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مربوط به حج پی می‌بریم که بیشتر آن‌ها در حقیقت برپایی یادبود انبیا و اولیای الهی است، که به چند نمونه از آن اشاره می‌کنیم</w:t>
      </w:r>
      <w:r>
        <w:rPr>
          <w:rFonts w:eastAsia="IRNazanin" w:cs="IRNazanin"/>
          <w:color w:val="111111"/>
          <w:sz w:val="28"/>
          <w:szCs w:val="28"/>
          <w:rtl w:val="true"/>
          <w:lang w:bidi="fa-IR"/>
        </w:rPr>
        <w:t>:</w:t>
      </w:r>
    </w:p>
    <w:p>
      <w:pPr>
        <w:pStyle w:val="Heading4"/>
        <w:numPr>
          <w:ilvl w:val="3"/>
          <w:numId w:val="1"/>
        </w:numPr>
        <w:rPr/>
      </w:pPr>
      <w:bookmarkStart w:id="686" w:name="__RefHeading___Toc3884391_211673320"/>
      <w:bookmarkStart w:id="687" w:name="_Toc276"/>
      <w:bookmarkEnd w:id="686"/>
      <w:r>
        <w:rPr>
          <w:rtl w:val="true"/>
        </w:rPr>
        <w:t xml:space="preserve">الف </w:t>
      </w:r>
      <w:r>
        <w:rPr>
          <w:rtl w:val="true"/>
        </w:rPr>
        <w:t xml:space="preserve">- </w:t>
      </w:r>
      <w:r>
        <w:rPr>
          <w:rtl w:val="true"/>
        </w:rPr>
        <w:t>مقام ابراهیم‌علیه السلام‌</w:t>
      </w:r>
      <w:bookmarkEnd w:id="68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پرستش خداوند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می‌کند که مسلمین از جاهای پای حضرت ابراهیم تبرک جسته و آن‌جا را به عنوان مصلی انتخاب کنند تا یاد حضرت ابراهیم‌علیه السلام و بنای کعبه زنده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نقل می‌کند که هنگام ساختن خانه خدا اسماعیل سنگ می‌آورد و ابراهیم نیز خانه را بنا می‌نمود، تا آن‌که ساختمان بالا رفت، سنگی را</w:t>
      </w:r>
      <w:bookmarkStart w:id="688" w:name="pg436_3324"/>
    </w:p>
    <w:p>
      <w:pPr>
        <w:pStyle w:val="BookText"/>
        <w:rPr/>
      </w:pPr>
      <w:bookmarkEnd w:id="688"/>
      <w:r>
        <w:rPr>
          <w:rFonts w:ascii="IRNazanin" w:hAnsi="IRNazanin" w:eastAsia="IRNazanin"/>
          <w:color w:val="111111"/>
          <w:sz w:val="28"/>
          <w:sz w:val="28"/>
          <w:szCs w:val="28"/>
          <w:rtl w:val="true"/>
          <w:lang w:bidi="fa-IR"/>
        </w:rPr>
        <w:t>آوردند و ابراهیم بالای آن رفت و هر دو با این حالت ساختمان خانه خدا را به اتمام رساندند</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689" w:name="__RefHeading___Toc3884393_211673320"/>
      <w:bookmarkStart w:id="690" w:name="_Toc277"/>
      <w:bookmarkEnd w:id="689"/>
      <w:r>
        <w:rPr>
          <w:rtl w:val="true"/>
        </w:rPr>
        <w:t xml:space="preserve">ب </w:t>
      </w:r>
      <w:r>
        <w:rPr>
          <w:rtl w:val="true"/>
        </w:rPr>
        <w:t xml:space="preserve">- </w:t>
      </w:r>
      <w:r>
        <w:rPr>
          <w:rtl w:val="true"/>
        </w:rPr>
        <w:t>صفا و مروه‌</w:t>
      </w:r>
      <w:bookmarkEnd w:id="69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دین خداست، پس هر کس حجّ خانه کعبه یا اعمال مخصوص عمره به جای آورد پس باکی نیست که سعی صفا و مروه نیز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سعی بین صفا و مروه را از مناسک حجّ قرار داد تا کوشش هاجر بین صفا و مروه در خاطره‌ها زنده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هاجر و فرزندش اسماعیل را در سرزمین مکه رها نمود، آب تمام شد و عطش شدیدی بر هر دو غلبه نمود، فرزند از شدت عطش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طرف کوه صفا رفت تا این وضعیت فرزند را نبیند و در ضمن سعی کند تا کسی را پیدا نموده و از او آب طلب نماید، ولی مأیوس از کوه پایین آمد و با شتاب به طرف کوه مروه رفت، از کوه بالا آمد تا شاید شخصی را مشاهده نموده و از او آب طلب کند، ولی در این مکان نیز کسی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هفت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حجاج هفت بار بین صفا و مروه طواف می‌نمایند</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691" w:name="__RefHeading___Toc3884395_211673320"/>
      <w:bookmarkStart w:id="692" w:name="_Toc278"/>
      <w:bookmarkEnd w:id="691"/>
      <w:r>
        <w:rPr>
          <w:rtl w:val="true"/>
        </w:rPr>
        <w:t xml:space="preserve">ج </w:t>
      </w:r>
      <w:r>
        <w:rPr>
          <w:rtl w:val="true"/>
        </w:rPr>
        <w:t xml:space="preserve">- </w:t>
      </w:r>
      <w:r>
        <w:rPr>
          <w:rtl w:val="true"/>
        </w:rPr>
        <w:t>قربانی‌</w:t>
      </w:r>
      <w:bookmarkEnd w:id="6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w:t>
      </w:r>
      <w:bookmarkStart w:id="693" w:name="pg436_3325"/>
    </w:p>
    <w:p>
      <w:pPr>
        <w:pStyle w:val="BookText"/>
        <w:rPr/>
      </w:pPr>
      <w:bookmarkEnd w:id="693"/>
      <w:r>
        <w:rPr>
          <w:rFonts w:ascii="Amiri" w:hAnsi="Amiri" w:eastAsia="Amiri" w:cs="Amiri"/>
          <w:color w:val="111111"/>
          <w:sz w:val="28"/>
          <w:sz w:val="28"/>
          <w:szCs w:val="28"/>
          <w:rtl w:val="true"/>
          <w:lang w:bidi="ar-SA"/>
        </w:rPr>
        <w:t xml:space="preserve">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 فَبَشَّرْنَاهُ بِغُلَامٍ حَلِیمٍ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پسر بردباری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پسر رشدی یافت با او به سعی و عمل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چنین دیدم که تو را قربانی کنم، نظرت در این واقعه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مأموری انجام ده، که ان شاء اللَّه مرا از صابرین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تسلیم امر حق گشتند، او را برای کشتن به روی افکند، ما در آن حال خطاب کردیم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عالم رؤیا را انجام دادی ما نیکوکاران را چنین نیکو پاداش می‌دهیم، این ابتلا همان امتحانی است که حقیقت حال ایمان را روشن می‌کند و ما بر او ذبح بزرگی فدا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پاس این فداکاری، حاجیان را امر نموده تا در منا به حضرت ابراهیم اقتدا کرده و به یادبود آن عمل عظیم و امتحان بزرگ، گوسفندی را در سرزمین منا قربانی نمایند</w:t>
      </w:r>
      <w:r>
        <w:rPr>
          <w:rFonts w:eastAsia="IRNazanin" w:cs="IRNazanin"/>
          <w:color w:val="111111"/>
          <w:sz w:val="28"/>
          <w:szCs w:val="28"/>
          <w:rtl w:val="true"/>
          <w:lang w:bidi="fa-IR"/>
        </w:rPr>
        <w:t>.</w:t>
      </w:r>
    </w:p>
    <w:p>
      <w:pPr>
        <w:pStyle w:val="Heading4"/>
        <w:numPr>
          <w:ilvl w:val="3"/>
          <w:numId w:val="1"/>
        </w:numPr>
        <w:rPr/>
      </w:pPr>
      <w:bookmarkStart w:id="694" w:name="__RefHeading___Toc3884397_211673320"/>
      <w:bookmarkStart w:id="695" w:name="_Toc279"/>
      <w:bookmarkEnd w:id="694"/>
      <w:r>
        <w:rPr>
          <w:rtl w:val="true"/>
        </w:rPr>
        <w:t xml:space="preserve">د </w:t>
      </w:r>
      <w:r>
        <w:rPr>
          <w:rtl w:val="true"/>
        </w:rPr>
        <w:t xml:space="preserve">- </w:t>
      </w:r>
      <w:r>
        <w:rPr>
          <w:rtl w:val="true"/>
        </w:rPr>
        <w:t>رمی جمرات‌</w:t>
      </w:r>
      <w:bookmarkEnd w:id="695"/>
    </w:p>
    <w:p>
      <w:pPr>
        <w:pStyle w:val="BookText"/>
        <w:rPr/>
      </w:pPr>
      <w:r>
        <w:rPr>
          <w:rFonts w:ascii="IRNazanin" w:hAnsi="IRNazanin" w:eastAsia="IRNazanin"/>
          <w:color w:val="111111"/>
          <w:sz w:val="28"/>
          <w:sz w:val="28"/>
          <w:szCs w:val="28"/>
          <w:rtl w:val="true"/>
          <w:lang w:bidi="fa-IR"/>
        </w:rPr>
        <w:t>احمد بن حنبل و طیالسی در مسندهای خود از رسول خداصلی الله علیه وآله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ابراهیم را به سوی جمره عقبه برد، در آن هنگام شیطان بر او نمایان گشت، ابراهیم هفت سنگ به او پرتاب نمود که صدای شیطان از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وسطی آمد، باز شیطان بر او ظاهر شد، در آن هنگام نیز هفت سنگ بر او پرتاب نمود که صدای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جمره قصوی آمد، باز هم شیطان بر او ظاهر شد و حضرت ابراهیم او را با هفت سنگ رمی نمود، به حدّی که صدایش در آمد</w:t>
      </w:r>
      <w:r>
        <w:rPr>
          <w:rFonts w:eastAsia="IRNazanin" w:cs="IRNazanin"/>
          <w:color w:val="111111"/>
          <w:sz w:val="28"/>
          <w:szCs w:val="28"/>
          <w:rtl w:val="true"/>
          <w:lang w:bidi="fa-IR"/>
        </w:rPr>
        <w:t>.</w:t>
      </w:r>
      <w:r>
        <w:rPr>
          <w:rStyle w:val="FootnoteAnchor"/>
          <w:rtl w:val="true"/>
        </w:rPr>
        <w:footnoteReference w:id="75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می‌نماییم که چگونه خداوند متعال به‌خاطر یادبود این قضیه آن عمل را برای حجاج واجب کرده تا یاد واقعه اتفاق افتاده زنده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 فَإِنَّهَا مِنْ تَقْوَی الْقُلُوبِ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دین خدا را بزرگ و محترم دارد، این صفت دل‌های با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آیه شریفه آن است که شعائر جمع شعیره به معنای نشانه است و شعائر خداوند به معنای نشانه‌های خداوند 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عملی که مردم را به سوی خدا و دینش رهنمون و یادآوری کند، جزء شعائر الهی است که یکی از آن‌ها برپایی مراسم جشن غدیر است که در آن وقت مردم با ذکر فضایل و کمالات آن ولیّ، به خداوند متعال نزدیک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ذَکِّرْهُمْ بِأَیَّامِ اللَّهِ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ده آنان را به روزهای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ایام خدا، ایام غلبه حق بر باطل و ظهور حق است، که غدیر نیز یکی از مصادیق آن است، زیرا در آن روز پیامبرصلی الله علیه وآله، جانشین خود را به مردم معرفی کرد، تا ادامه دهنده راه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نمی‌خواهم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برپایی مراسم غدیر و یادبود آن مقداری از اجر رسالت نبوی را ادا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سَجَی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تار هنگامی که جهان را در پرده سیاه بپوشاند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در سیره حلبیه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به شب میلاد پیامبرصلی الله علیه وآله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مراد، شب اسراء است و مانعی ندارد که قسم به</w:t>
      </w:r>
    </w:p>
    <w:p>
      <w:pPr>
        <w:pStyle w:val="BookText"/>
        <w:rPr/>
      </w:pPr>
      <w:r>
        <w:rPr>
          <w:rFonts w:ascii="IRNazanin" w:hAnsi="IRNazanin" w:eastAsia="IRNazanin"/>
          <w:color w:val="111111"/>
          <w:sz w:val="28"/>
          <w:sz w:val="28"/>
          <w:szCs w:val="28"/>
          <w:rtl w:val="true"/>
          <w:lang w:bidi="fa-IR"/>
        </w:rPr>
        <w:t>هر دو باشد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واضح است که قسم خوردن به چیزی حکایت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قسم، یاد آن را در ذهن مردم زنده کرده تا آن را مورد احترام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غدیر نیز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تأیید یاری‌رسانان و تعظیم‌کنندگان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 عَزَّرُوهُ وَ نَصَرُوهُ وَ اتَّبَعُوا النُّورَ الَّذِی أُنزِلَ مَعَهُ أُوْلَئِکَ هُمْ الْمُفْلِحُونَ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او گرویدند و حرمت و عزت او را نگاه داشتند و یاریش کردند و از نوری که به او نازل شده پیروی کردند آن گروه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شریفه یاری‌کنندگان و تعظیم‌کنندگان پیامبر را ستوده و به رستگاری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برپایی مراسم در روز میلاد پیامبرصلی الله علیه وآله یا مبعث او و یا غدیر خم که جشن وصایت و جانشینی رسول است از مصادیق تکریم و تعظیم پیامبر اکرم‌صلی الله علیه وآله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شأن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برپایی مراسم غدیر، نوعی بالا بردن سطح فکری مردم نسبت به رسول خداصلی الله علیه وآله و جانشین او و شناساندن موقعیت پیامبرصلی الله علیه وآله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طبق مفاد آیه شریفه، نصرت و تکریم و تعظیم پیامبرصلی الله علیه وآله 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یَنْصُرَکَ اللَّهُ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آیا کسی در این مورد گمان می‌کند که نصرت پیامبرصلی الله علیه وآله مخصوص به خداوند است و ما در این‌باره هیچ تکلیف نداریم؟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نَقُصُّ عَلَیْکَ مِنْ أَنْبَاءِ الرُّسُلِ مَا نُثَبِّتُ بِهِ</w:t>
      </w:r>
      <w:bookmarkStart w:id="696" w:name="pg436_3332"/>
    </w:p>
    <w:p>
      <w:pPr>
        <w:pStyle w:val="BookText"/>
        <w:rPr/>
      </w:pPr>
      <w:bookmarkEnd w:id="696"/>
      <w:r>
        <w:rPr>
          <w:rFonts w:ascii="Amiri" w:hAnsi="Amiri" w:eastAsia="Amiri" w:cs="Amiri"/>
          <w:color w:val="111111"/>
          <w:sz w:val="28"/>
          <w:sz w:val="28"/>
          <w:szCs w:val="28"/>
          <w:rtl w:val="true"/>
          <w:lang w:bidi="ar-SA"/>
        </w:rPr>
        <w:t>فُؤَادَکَ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حکایات و اخبار انبیا را بر تو بیان می‌کنیم تا قلب تو را به آن قوی و استوار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حکمت بیان سرگذشت انبیا برای پیامبرصلی الله علیه وآله تثبیت قلب پیامبرصلی الله علیه وآله است، تا در مشکلات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مسلمانان در این برهه از زمان احتیاج بیشتری به تثبیت قلوب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به مناسبت‌های خاص همانند روز میلاد پیامبرصلی الله علیه وآله یا مبعث یا غدیر خم، مردم را در محلی مقدس جمع کرده و آنان را به فضیلت آن روز یا شب آگاه ساخته و با سیره و فضایل پیامبرصلی الله علیه وآله آشنا سازیم تا قلوب مردم به دین الهی تقویت شود</w:t>
      </w:r>
      <w:r>
        <w:rPr>
          <w:rFonts w:eastAsia="IRNazanin" w:cs="IRNazanin"/>
          <w:color w:val="111111"/>
          <w:sz w:val="28"/>
          <w:szCs w:val="28"/>
          <w:rtl w:val="true"/>
          <w:lang w:bidi="fa-IR"/>
        </w:rPr>
        <w:t>.</w:t>
      </w:r>
    </w:p>
    <w:p>
      <w:pPr>
        <w:pStyle w:val="Heading3"/>
        <w:numPr>
          <w:ilvl w:val="2"/>
          <w:numId w:val="1"/>
        </w:numPr>
        <w:rPr/>
      </w:pPr>
      <w:bookmarkStart w:id="697" w:name="__RefHeading___Toc3884399_211673320"/>
      <w:bookmarkStart w:id="698" w:name="_Toc280"/>
      <w:bookmarkEnd w:id="697"/>
      <w:r>
        <w:rPr>
          <w:rtl w:val="true"/>
        </w:rPr>
        <w:t>برپایی مراسم از دیدگاه احادیث‌</w:t>
      </w:r>
      <w:bookmarkEnd w:id="698"/>
    </w:p>
    <w:p>
      <w:pPr>
        <w:pStyle w:val="BookText"/>
        <w:rPr/>
      </w:pPr>
      <w:r>
        <w:rPr>
          <w:rFonts w:ascii="IRNazanin" w:hAnsi="IRNazanin" w:eastAsia="IRNazanin"/>
          <w:color w:val="111111"/>
          <w:sz w:val="28"/>
          <w:sz w:val="28"/>
          <w:szCs w:val="28"/>
          <w:rtl w:val="true"/>
          <w:lang w:bidi="fa-IR"/>
        </w:rPr>
        <w:t>با مراجعه به روایات نیز می‌توان به مشروعیت چنین مجالسی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ابن قتاده نقل می‌کند که از رسول خداصلی الله علیه وآله در مورد علت استحباب روزه روز دوشنبه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من در آن روز متولد شده و در آن روز بر من قرآن نازل گشت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پیامبرصلی الله علیه وآله وارد مدینه شد مشاهده نمود که یهودیان روز عاشورا را روزه می‌گیرند، از علت آن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خداوند موسی و بنی اسرائیل را بر فرعون پیروز گردانید، لذا آن روز را تعظیم می‌دارند،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این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روز عاشورا را روزه بدارند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ابن حجر عسقلانی بنابر نقل سیوطی بدین حدیث بر مشروعیت برپایی مراسم ولادت پیامبرصلی الله علیه وآله استدلال نموده است</w:t>
      </w:r>
      <w:r>
        <w:rPr>
          <w:rFonts w:eastAsia="IRNazanin" w:cs="IRNazanin"/>
          <w:color w:val="111111"/>
          <w:sz w:val="28"/>
          <w:szCs w:val="28"/>
          <w:rtl w:val="true"/>
          <w:lang w:bidi="fa-IR"/>
        </w:rPr>
        <w:t>.</w:t>
      </w:r>
      <w:r>
        <w:rPr>
          <w:rStyle w:val="FootnoteAnchor"/>
          <w:rtl w:val="true"/>
        </w:rPr>
        <w:footnoteReference w:id="77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ناصرالدین دمشقی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صحیح وارد شده که در روز</w:t>
      </w:r>
      <w:bookmarkStart w:id="699" w:name="pg436_3334"/>
    </w:p>
    <w:p>
      <w:pPr>
        <w:pStyle w:val="BookText"/>
        <w:rPr/>
      </w:pPr>
      <w:bookmarkEnd w:id="699"/>
      <w:r>
        <w:rPr>
          <w:rFonts w:ascii="IRNazanin" w:hAnsi="IRNazanin" w:eastAsia="IRNazanin"/>
          <w:color w:val="111111"/>
          <w:sz w:val="28"/>
          <w:sz w:val="28"/>
          <w:szCs w:val="28"/>
          <w:rtl w:val="true"/>
          <w:lang w:bidi="fa-IR"/>
        </w:rPr>
        <w:t>دوشنبه به ابولهب تخفیف عذاب داده می‌شود، به جهت آن‌که کنیزش ثویبة را در میلاد پیامبرصلی الله علیه وآله از روی خوشنودی آزاد کرد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از این مورد به طریق اولویت استفاده می‌کنیم که برپایی مراسم در مولد پیامبرصلی الله علیه وآله و یادبود آن حضرت از طرف یک مؤمن ارزش عظیمی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از انس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نبوّتش از طرف خود گوسفندی را عقیقه نمود، با آن‌که در روایات وارد شده که ابوطالب برای پیامبر در روز هفتم ولادتش گوسفندی را عقیقه کرده بود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هیچ‌گاه دوبار تکرار نمی‌شود، لذا باید این عمل پیامبرصلی الله علیه وآله را بر این حمل کنیم که پیامبر به جهت اظهار شکر از این‌که خداوند او را آفریده و رحمت برای عالمیان قرار داده است، عقیقه نمود؛ همان‌گونه که آن حضرت بر خود درود می‌فرستاد و به همین جهت مستحب است که ما هم به جهت شکرگذاری به درگاه الهی، در روز ولادتش اجتماع نموده و با اطعام دادن و امثال این امور که جنبه تقرّبی دارد شکر خدا را اظهار نماییم</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پیامبر اکرم‌صلی الله علیه وآله نقل می‌کند که آن حضرت در مورد فضیلت روز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 که آدم خلق شد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از این حدیث استفاده می‌شود که برخی از ایام به جهت اتفاق خاص و مبارکی که در آن رخ داده، فضیلت دارد، حال چه رسد به روزی که در آن روز، میلاد پیامبر اسلام‌صلی الله علیه وآله و یا روز تعیین جانشین برای او باشد</w:t>
      </w:r>
      <w:r>
        <w:rPr>
          <w:rFonts w:eastAsia="IRNazanin" w:cs="IRNazanin"/>
          <w:color w:val="111111"/>
          <w:sz w:val="28"/>
          <w:szCs w:val="28"/>
          <w:rtl w:val="true"/>
          <w:lang w:bidi="fa-IR"/>
        </w:rPr>
        <w:t>.</w:t>
      </w:r>
    </w:p>
    <w:p>
      <w:pPr>
        <w:pStyle w:val="Heading3"/>
        <w:numPr>
          <w:ilvl w:val="2"/>
          <w:numId w:val="1"/>
        </w:numPr>
        <w:rPr/>
      </w:pPr>
      <w:bookmarkStart w:id="700" w:name="__RefHeading___Toc3884401_211673320"/>
      <w:bookmarkStart w:id="701" w:name="_Toc281"/>
      <w:bookmarkEnd w:id="700"/>
      <w:r>
        <w:rPr>
          <w:rtl w:val="true"/>
        </w:rPr>
        <w:t>فواید برپایی مراسم‌</w:t>
      </w:r>
      <w:bookmarkEnd w:id="7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مراسم و یادبود اولیای الهی آثار و برکاتی دارد که به برخی از آن‌ها اشاره می‌کنیم</w:t>
      </w:r>
      <w:r>
        <w:rPr>
          <w:rFonts w:eastAsia="IRNazanin" w:cs="IRNazanin"/>
          <w:color w:val="111111"/>
          <w:sz w:val="28"/>
          <w:szCs w:val="28"/>
          <w:rtl w:val="true"/>
          <w:lang w:bidi="fa-IR"/>
        </w:rPr>
        <w:t>:</w:t>
      </w:r>
      <w:bookmarkStart w:id="702" w:name="pg436_3336"/>
    </w:p>
    <w:p>
      <w:pPr>
        <w:pStyle w:val="BookText"/>
        <w:rPr/>
      </w:pPr>
      <w:bookmarkEnd w:id="70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مراسم مردم با بنیان‌گذار دین و مکتب و مذهب خود تجدید عهد و پیمان می‌بندند که ادامه دهنده راه او باشند و به خود چنین وانمو</w:t>
      </w:r>
      <w:r>
        <w:rPr>
          <w:rFonts w:eastAsia="IRNazanin" w:cs="IRNazanin"/>
          <w:color w:val="111111"/>
          <w:sz w:val="28"/>
          <w:szCs w:val="28"/>
          <w:lang w:bidi="fa-IR"/>
        </w:rPr>
        <w:t>Ϡ</w:t>
      </w:r>
      <w:r>
        <w:rPr>
          <w:rFonts w:ascii="IRNazanin" w:hAnsi="IRNazanin" w:eastAsia="IRNazanin"/>
          <w:color w:val="111111"/>
          <w:sz w:val="28"/>
          <w:sz w:val="28"/>
          <w:szCs w:val="28"/>
          <w:rtl w:val="true"/>
          <w:lang w:bidi="fa-IR"/>
        </w:rPr>
        <w:t>می‌کنند که امام و مقتدایش چنین شخصیتی است که باید در راه او قدم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اظهار تولّی و ارتباط باطنی با آن حضرت از فیوضات معنوی و برکات وجود او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با برپایی این مراسم در حقیقت به دشمنان خود این پیام را می‌رسانند که ما کسانی هستیم که رهبرمان مولا علی‌علیه السلام است او ظلم‌ستیز و طرد کننده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پیاده شدن احکام الهی با هیچ کس مماشات نداشت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خط را دنبال کرده و با پیروی از او چنین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هرساله مسلمانان در آن روز به یاد پیامبرصلی الله علیه وآله و اولیای الهی افتاده و محبتشان نسبت به او زیادتر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کمالات و فضایل آن حضرات تشریح و توضیح داده می‌شود و مردم نیز با تأسی کردن به آنان به خدا نزدیک‌تر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اظهار فرح و شادی، ایمان و ارادت خود را به پیامبرصلی الله علیه وآله و اولیای الهی ابراز داشته و آن را مستحکم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مجلس با اطعام و پخش شیرینی به ثواب اطعام رسیده و گروهی از ضعفا از این مجالس بهره مادی نیز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مجالس یاد خدا زنده شده و مقدار زیادی از آیات قرآن تلاوت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مناسبی است که مردم بیشتر بر پیامبر خود درود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موقعیت مناسبی برای دعوت مردم به خدا و دستورات او فراهم می‌گردد</w:t>
      </w:r>
      <w:r>
        <w:rPr>
          <w:rFonts w:eastAsia="IRNazanin" w:cs="IRNazanin"/>
          <w:color w:val="111111"/>
          <w:sz w:val="28"/>
          <w:szCs w:val="28"/>
          <w:rtl w:val="true"/>
          <w:lang w:bidi="fa-IR"/>
        </w:rPr>
        <w:t>.</w:t>
      </w:r>
    </w:p>
    <w:p>
      <w:pPr>
        <w:pStyle w:val="Heading3"/>
        <w:numPr>
          <w:ilvl w:val="2"/>
          <w:numId w:val="1"/>
        </w:numPr>
        <w:rPr/>
      </w:pPr>
      <w:bookmarkStart w:id="703" w:name="__RefHeading___Toc3884403_211673320"/>
      <w:bookmarkStart w:id="704" w:name="_Toc282"/>
      <w:bookmarkEnd w:id="703"/>
      <w:r>
        <w:rPr>
          <w:rtl w:val="true"/>
        </w:rPr>
        <w:t>عید غدیر در اسلام‌</w:t>
      </w:r>
      <w:bookmarkEnd w:id="704"/>
    </w:p>
    <w:p>
      <w:pPr>
        <w:pStyle w:val="Heading4"/>
        <w:numPr>
          <w:ilvl w:val="3"/>
          <w:numId w:val="1"/>
        </w:numPr>
        <w:rPr/>
      </w:pPr>
      <w:bookmarkStart w:id="705" w:name="__RefHeading___Toc3884405_211673320"/>
      <w:bookmarkStart w:id="706" w:name="_Toc283"/>
      <w:bookmarkEnd w:id="705"/>
      <w:r>
        <w:rPr>
          <w:rtl w:val="true"/>
        </w:rPr>
        <w:t>اشاره</w:t>
      </w:r>
      <w:bookmarkEnd w:id="7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موجب جاودانگی داستان غدیر گشته و مفاد آن را ثابت و محقّق ساخته است، عید قرار گرفتن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عید به شمار آمده و روز</w:t>
      </w:r>
      <w:bookmarkStart w:id="707" w:name="pg436_3338"/>
    </w:p>
    <w:p>
      <w:pPr>
        <w:pStyle w:val="BookText"/>
        <w:rPr/>
      </w:pPr>
      <w:bookmarkEnd w:id="707"/>
      <w:r>
        <w:rPr>
          <w:rFonts w:ascii="IRNazanin" w:hAnsi="IRNazanin" w:eastAsia="IRNazanin"/>
          <w:color w:val="111111"/>
          <w:sz w:val="28"/>
          <w:sz w:val="28"/>
          <w:szCs w:val="28"/>
          <w:rtl w:val="true"/>
          <w:lang w:bidi="fa-IR"/>
        </w:rPr>
        <w:t>و شب آن همراه با عبادت و خشوع و جشن و نیکی به ضعیفان و توسعه بر خود و خانواده قرار گرفته است و مردم در این جشن، لباس‌های خوب و زینت‌های خود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مردم به این گونه امور گرایش داشته باشند، در پی عوامل آن رفته، از راویان آن جستجو کرده و به سرودن اشعار و نقل کردن آن می‌پردازند و این گونه در هر دوره‌ای، همه ساله توجّه نسل‌ها به آن معطوف می‌شود و همواره سندهای واقعه و متون و اخبار مربوط به آن خوانده می‌شود و ماندگار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عید غدیر از دو جهت بحث است</w:t>
      </w:r>
      <w:r>
        <w:rPr>
          <w:rFonts w:eastAsia="IRNazanin" w:cs="IRNazanin"/>
          <w:color w:val="111111"/>
          <w:sz w:val="28"/>
          <w:szCs w:val="28"/>
          <w:rtl w:val="true"/>
          <w:lang w:bidi="fa-IR"/>
        </w:rPr>
        <w:t>:</w:t>
      </w:r>
    </w:p>
    <w:p>
      <w:pPr>
        <w:pStyle w:val="Heading4"/>
        <w:numPr>
          <w:ilvl w:val="3"/>
          <w:numId w:val="1"/>
        </w:numPr>
        <w:rPr/>
      </w:pPr>
      <w:bookmarkStart w:id="708" w:name="__RefHeading___Toc3884407_211673320"/>
      <w:bookmarkStart w:id="709" w:name="_Toc284"/>
      <w:bookmarkEnd w:id="708"/>
      <w:r>
        <w:rPr/>
        <w:t>1</w:t>
      </w:r>
      <w:r>
        <w:rPr>
          <w:rtl w:val="true"/>
        </w:rPr>
        <w:t xml:space="preserve"> - </w:t>
      </w:r>
      <w:r>
        <w:rPr>
          <w:rtl w:val="true"/>
        </w:rPr>
        <w:t>عدم اختصاص به شیعه‌</w:t>
      </w:r>
      <w:bookmarkEnd w:id="709"/>
    </w:p>
    <w:p>
      <w:pPr>
        <w:pStyle w:val="BookText"/>
        <w:rPr/>
      </w:pPr>
      <w:r>
        <w:rPr>
          <w:rFonts w:ascii="IRNazanin" w:hAnsi="IRNazanin" w:eastAsia="IRNazanin"/>
          <w:color w:val="111111"/>
          <w:sz w:val="28"/>
          <w:sz w:val="28"/>
          <w:szCs w:val="28"/>
          <w:rtl w:val="true"/>
          <w:lang w:bidi="fa-IR"/>
        </w:rPr>
        <w:t>این عید، تنها به شیعه مربوط نیست، هر چند که شیعه، دلبستگی خاصّی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دیگر مسلمین هم در عید گرفتن غدیر، با شیعه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از غیر شیعه در فضیلت این روز و عید بودنش به خاطر تعیین امیر المؤمنین‌علیه السلام به مقام والای ولایت از سوی حضرت رسول‌صلی الله علیه وآله سخنانی ابراز کرده‌اند؛ چرا که این موسم، موسم شادمانی هواداران حضرت علی‌علیه السلام است؛ چه او را به عنوان جانشین بلا فصل پیامبرصلی الله علیه وآله بدانند، چه چهارمین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را از روزهایی می‌داند که اهل اسلام آن را از اعیاد به حساب آورده‌اند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ابن طلحه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خم، امیر المؤمنین‌علیه السلام آن را در شعر خود ذکر کرده و آن روز عید و موسم به حساب می‌آید، زیرا آن روز وقتی است که رسول خداصلی الله علیه وآله او را به این منزلت منصوب کرده و بر سایر خلائق برتری داده است</w:t>
      </w:r>
      <w:r>
        <w:rPr>
          <w:rFonts w:eastAsia="IRNazanin" w:cs="IRNazanin"/>
          <w:color w:val="111111"/>
          <w:sz w:val="28"/>
          <w:szCs w:val="28"/>
          <w:rtl w:val="true"/>
          <w:lang w:bidi="fa-IR"/>
        </w:rPr>
        <w:t>».</w:t>
      </w:r>
      <w:r>
        <w:rPr>
          <w:rStyle w:val="FootnoteAnchor"/>
          <w:rtl w:val="true"/>
        </w:rPr>
        <w:footnoteReference w:id="77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معنایی که اثباتش ممکن است و لفظ مولی برای رسول خداصلی الله علیه وآله بر آن دلالت داشته باشد، حضرت‌صلی الله علیه وآله آن را برای علی‌علیه السلام قرار داده است، و این</w:t>
      </w:r>
    </w:p>
    <w:p>
      <w:pPr>
        <w:pStyle w:val="BookText"/>
        <w:rPr/>
      </w:pPr>
      <w:r>
        <w:rPr>
          <w:rFonts w:ascii="IRNazanin" w:hAnsi="IRNazanin" w:eastAsia="IRNazanin"/>
          <w:color w:val="111111"/>
          <w:sz w:val="28"/>
          <w:sz w:val="28"/>
          <w:szCs w:val="28"/>
          <w:rtl w:val="true"/>
          <w:lang w:bidi="fa-IR"/>
        </w:rPr>
        <w:t>مرتبه‌ای است بلند، و منزلتی است عظیم، و درجه‌ای است عالی، و مکانتی است رفیع، که پیامبرصلی الله علیه وآله حضرت علی‌علیه السلام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روز، روز عید و موسم سرور برای اولیای الهی گشته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از کتب تاریخ، استفاده می‌شود که امّت اسلامی در شرق و غرب، در عید بودن آن متّفق‌اند و مصریان و مغربیان و عراقیان، به جایگاه آن اعتنا و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نزد آنان به عنوان روزی مشخّص برای نماز، دعا، خطبه و مدیحه‌سرایی مشهور بوده است، و نامگذاری این روز به عید، مورد اتفاق بوده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هنگام بازگشت از مکّه در حجّة الوداع، وقتی به غدیر خم رسید، میان خود و علی‌علیه السلام عقد برادری بست و او را برای خود، همچون هارون برای حضرت موسی‌علیه السلام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او را پذیرا شدند دوست بدار و کسانی که تحت سلطه ولایت او نرفته و با او دشمنی ورزیدند دشمن بدار، و یارانش را یاور باش و خوار کنندگانش را خوار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به این روز، دلبستگی خاصّی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سخنِ ابن خلّکان را مسعودی تأیید کرده است،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علی‌علیه السلام و شیعیان او این روز را بزرگ می‌دارند</w:t>
      </w:r>
      <w:r>
        <w:rPr>
          <w:rFonts w:eastAsia="IRNazanin" w:cs="IRNazanin"/>
          <w:color w:val="111111"/>
          <w:sz w:val="28"/>
          <w:szCs w:val="28"/>
          <w:rtl w:val="true"/>
          <w:lang w:bidi="fa-IR"/>
        </w:rPr>
        <w:t>.</w:t>
      </w:r>
      <w:r>
        <w:rPr>
          <w:rStyle w:val="FootnoteAnchor"/>
          <w:rtl w:val="true"/>
        </w:rPr>
        <w:footnoteReference w:id="78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ثعالبی نیز پس از آن که شب غدیر را از شب‌های مشهور نزد امّت شمرده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شبی است که فردایش پیامبر خداصلی الله علیه وآله در غدیر خم، بر فراز جهاز شتران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شیعیان، این شب را گرامی داشته، به احیاء و عبادت می‌پردازند</w:t>
      </w:r>
      <w:r>
        <w:rPr>
          <w:rFonts w:eastAsia="IRNazanin" w:cs="IRNazanin"/>
          <w:color w:val="111111"/>
          <w:sz w:val="28"/>
          <w:szCs w:val="28"/>
          <w:rtl w:val="true"/>
          <w:lang w:bidi="fa-IR"/>
        </w:rPr>
        <w:t>»</w:t>
      </w:r>
      <w:bookmarkStart w:id="710" w:name="pg436_3342"/>
    </w:p>
    <w:p>
      <w:pPr>
        <w:pStyle w:val="BookText"/>
        <w:rPr/>
      </w:pPr>
      <w:bookmarkEnd w:id="710"/>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p>
    <w:p>
      <w:pPr>
        <w:pStyle w:val="Heading4"/>
        <w:numPr>
          <w:ilvl w:val="3"/>
          <w:numId w:val="1"/>
        </w:numPr>
        <w:rPr/>
      </w:pPr>
      <w:bookmarkStart w:id="711" w:name="__RefHeading___Toc3884409_211673320"/>
      <w:bookmarkStart w:id="712" w:name="_Toc285"/>
      <w:bookmarkEnd w:id="711"/>
      <w:r>
        <w:rPr/>
        <w:t>2</w:t>
      </w:r>
      <w:r>
        <w:rPr>
          <w:rtl w:val="true"/>
        </w:rPr>
        <w:t xml:space="preserve"> - </w:t>
      </w:r>
      <w:r>
        <w:rPr>
          <w:rtl w:val="true"/>
        </w:rPr>
        <w:t>مبدأ عید غدیر</w:t>
      </w:r>
      <w:bookmarkEnd w:id="712"/>
    </w:p>
    <w:p>
      <w:pPr>
        <w:pStyle w:val="BookText"/>
        <w:rPr/>
      </w:pPr>
      <w:r>
        <w:rPr>
          <w:rFonts w:ascii="IRNazanin" w:hAnsi="IRNazanin" w:eastAsia="IRNazanin"/>
          <w:color w:val="111111"/>
          <w:sz w:val="28"/>
          <w:sz w:val="28"/>
          <w:szCs w:val="28"/>
          <w:rtl w:val="true"/>
          <w:lang w:bidi="fa-IR"/>
        </w:rPr>
        <w:t>با مراجعه به تاریخ پی می بریم که مبدأ این عید بزرگ به عصر پیامبر اکرم‌صلی الله علیه وآله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زمانی بود که پیامبرصلی الله علیه وآله در صحرای غدیر خم حضرت علی‌علیه السلام را به امامت و ولایت از جانب خداوند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مؤمنی بدین جهت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نزد حضرت علی‌علیه السلام آمده و بر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او را تبریک گفتند عمر و ابوبکر بود که قبلاً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تبریک و بزرگداشت این واقعه افرادی از قبیل حسان بن ثابت، قیس بن سعد بن عباده انصاری و دیگران این واقعه را به شعر درآوردند</w:t>
      </w:r>
      <w:r>
        <w:rPr>
          <w:rFonts w:eastAsia="IRNazanin" w:cs="IRNazanin"/>
          <w:color w:val="111111"/>
          <w:sz w:val="28"/>
          <w:szCs w:val="28"/>
          <w:rtl w:val="true"/>
          <w:lang w:bidi="fa-IR"/>
        </w:rPr>
        <w:t>.</w:t>
      </w:r>
    </w:p>
    <w:p>
      <w:pPr>
        <w:pStyle w:val="Heading3"/>
        <w:numPr>
          <w:ilvl w:val="2"/>
          <w:numId w:val="1"/>
        </w:numPr>
        <w:rPr/>
      </w:pPr>
      <w:bookmarkStart w:id="713" w:name="__RefHeading___Toc3884411_211673320"/>
      <w:bookmarkStart w:id="714" w:name="_Toc286"/>
      <w:bookmarkEnd w:id="713"/>
      <w:r>
        <w:rPr>
          <w:rtl w:val="true"/>
        </w:rPr>
        <w:t>پیام‌های غدیر</w:t>
      </w:r>
      <w:bookmarkEnd w:id="714"/>
    </w:p>
    <w:p>
      <w:pPr>
        <w:pStyle w:val="BookText"/>
        <w:rPr/>
      </w:pPr>
      <w:r>
        <w:rPr>
          <w:rFonts w:ascii="IRNazanin" w:hAnsi="IRNazanin" w:eastAsia="IRNazanin"/>
          <w:color w:val="111111"/>
          <w:sz w:val="28"/>
          <w:sz w:val="28"/>
          <w:szCs w:val="28"/>
          <w:rtl w:val="true"/>
          <w:lang w:bidi="fa-IR"/>
        </w:rPr>
        <w:t xml:space="preserve">برخی در این زمان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کردن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پیاده کردن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 دارد این موضوع به طور دقیق موشکافی و بررسی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پیام‌هایی داشته است؟ آیا پیام‌های آن اختصاص به عصر رسول‌صلی الله علیه وآله و بعد از وفات او داشته یا قابل اجرا و پیاده شدن تا روز قیامت است؟ اینک به برخی نکته‌ها و پیام‌های غدیر که برپایی جشن‌ها سبب یادآوری و ابلاغ آن به مردم می‌شود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پیامبری احتیاج به شخصیتی معصوم است که در خطّ او بوده و ادامه دهنده راه و تبیین کننده مرام آن پیامبر است، و لااقل در حدّ حفظ کیان و مجموعه شریعت، نگهبان و پاسدار دین باشد، همان‌گونه که رسول خداصلی الله علیه وآله برای بعد از خود جانشینی را در این امر معیّن نمود، و در این زمان این شخص امام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جانشینان پیامبران باید از جانب خداوند منصوب شده و توسط پیامبر معیّن و معرفی گردند، همان‌گونه که پیامبرصلی الله علیه وآله برای خود جانشین معیّن کرد؛ زیرا مقام امامت مقامی الهی است و هر امامی باید از جانب خداوند به طور خاص و عام بر این سمت منصوب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پیام‌های غدیر مسأله رهبری و صفات و خصوصیات او است، هر کس</w:t>
      </w:r>
    </w:p>
    <w:p>
      <w:pPr>
        <w:pStyle w:val="BookText"/>
        <w:rPr/>
      </w:pPr>
      <w:r>
        <w:rPr>
          <w:rFonts w:ascii="IRNazanin" w:hAnsi="IRNazanin" w:eastAsia="IRNazanin"/>
          <w:color w:val="111111"/>
          <w:sz w:val="28"/>
          <w:sz w:val="28"/>
          <w:szCs w:val="28"/>
          <w:rtl w:val="true"/>
          <w:lang w:bidi="fa-IR"/>
        </w:rPr>
        <w:t>نمی‌تواند رهبر و جانشین پیامبرصلی الله علیه وآله در جامعه اسلامی باشد، رهبر باید کسی همانند حضرت علی‌علیه السلام باشد که در خط پیامبر بوده و مجری فرمان و دستورات او باشد وگرنه بر مردم است که با او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غدیر با مسأله سیاسی اسلام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 یمن مشاهده می‌کنیم که از اواسط قرن چهارم به بعد مسأله جشن‌های غدیر مطرح بوده و هر سال در روز غدیر خم آن صحنه عظیم را به نمایش می‌گذارند و مردم آن روز تجدید خاطر کرده و با وضعیت و شرایط رهبری در جامعه نبوی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حکومت وقت پی به آثار و پیام‌های مهمّ آن برده و شدیداً با برپایی آن مقابله کرده است و حتی هر سال تعدادی به جهت اصرار برای برپایی آن کشته می‌شوند، ولی مردم در برپایی آن مصمّم‌اند، و این به جهت آثار و برکات و پیامدهای این قضیه در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یک پیام همیشگی دارد و آن این که الگوی جامعه اسلامی و رهبر و مقتدای آن بعد از پیامبرصلی الله علیه وآله باید حضرت علی‌علیه السلام و امثال او از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ما ولایت و سلطه دارند و ما باید با تقرب و نزدیکی به آن بزرگواران تحت سلطه تکوین و تشریع آنان قرار گرفته تا از برکات فیض وجودشان بهره‌مند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و برپایی جشن‌های آن نمادی از تشیّع است، و در حقیقت واقعه غدیر اعلام این پیام است که باید همیشه با حقّ که بر محوریّت حضرت علی‌علیه السلام و اولاد او است پیمان بست تا به پیروزی نایل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و پیام دیگری که از واقعه غدیر استفاده می‌شود اینکه انسان باید در ابلاغ حق و حقیقت اصرار ورزیده و از بیان آن کوتاه نیاید؛ زیرا پیامبر اکرم‌صلی الله علیه وآله گرچه می‌دانست مردم بعد از وفاتش به سفارشات او عمل نخواهند کرد، ولی حجت را بر مردم تمام کرده و در هیچ موقعیت مناسب خصوصاً در حجة الوداع و در غدیر خم از بیان حق و پافشاری بر آن کوتاه نیامد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پیام‌های غدیر که تا روز قیامت باقی است مسأله مرجعیت دینی</w:t>
      </w:r>
    </w:p>
    <w:p>
      <w:pPr>
        <w:pStyle w:val="BookText"/>
        <w:rPr/>
      </w:pPr>
      <w:r>
        <w:rPr>
          <w:rFonts w:ascii="IRNazanin" w:hAnsi="IRNazanin" w:eastAsia="IRNazanin"/>
          <w:color w:val="111111"/>
          <w:sz w:val="28"/>
          <w:sz w:val="28"/>
          <w:szCs w:val="28"/>
          <w:rtl w:val="true"/>
          <w:lang w:bidi="fa-IR"/>
        </w:rPr>
        <w:t xml:space="preserve">اهل بیت‌علیه السلام است، و لذا پیامبرصلی الله علیه وآله در همین ایّام بود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مردم را به رجوع به اهل بیت معصومش برای اخذ شریعت خود رهنمون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پیام‌های غدیر آن است که در برخی از مواقع به جهت حفظ مصلحت و در نظر گرفتن مصلحت اهمّ باید از مصلحت مهم گذشت و آن را فدای مصلحت 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با آن که از جانب خداوند سبحان و با ابلاغ رسول گرامی اسلام‌صلی الله علیه وآله به مقام خلافت و رهبری جامعه اسلامی منصوب شد، ولی هنگامی که مقابله و جنگ و خونریزی به جهت به دست آوردن حق خود را به صلاح و مصلحت اسلام و مسلمین ندید، تنها به موعظه و تذکّر و اتمام حجّت و اظهار مظلومیّت خود اکتفا کرد تا اسلام محفوظ بماند؛ زیرا به طور حتم اگر حضرت علی‌علیه السلام غیر از آن چه انجام داد، عمل می‌نمود فاجعه‌ای بزرگ بر اسلام و مسلمین وارد می‌شد که جبران‌پذیر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برای امّت اسلامی تا روز قیامت است، که گاهی باید به جهت حفظ مصلحت اهم از امر مهم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دین و اتمام نعمت و رضایت خداوند سبحان در بیان حق و حقیقت و اتمام حجت بر مردم است، 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 و بیان حق باید اعلان عمومی کرده و مخفی‌کاری ننمود، همان‌گونه که پیامبرصلی الله علیه وآله در حجة الوداع به جهت ابلاغ امر ولایت اعلان عمومی نمود، و نیز قبل از پراکنده شدن مردم در ملأ عام ولایت را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خلافت و جانشینی و رهبری صحیح امت اسلامی در رأس امور است و هیچ‌گاه نباید معطّل گردد، همان‌گونه که رسول خداصلی الله علیه وآله با وجود آنکه در مدینه مرض خطرناکی وارد شده و گروه زیادی را زمین‌گیر ساخته بود، ولی به جهت ابلاغ امر ولایت به این مشکل توجهی نکرده سفر خود را انجام داد و در آن سفر موضوع ولایت و جانشینی و رهبری بعد از خود را به مردم ابلاغ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رهبری صحیح در جامعه اسلامی به منزله شالوده و روح اسلام و شریعت است و در صورتی که ابلاغ نگردد رکن و ستون فقرات جامعه اسلامی از هم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این باره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w:t>
      </w:r>
      <w:bookmarkStart w:id="715" w:name="pg436_3348"/>
    </w:p>
    <w:p>
      <w:pPr>
        <w:pStyle w:val="BookText"/>
        <w:rPr/>
      </w:pPr>
      <w:bookmarkEnd w:id="715"/>
      <w:r>
        <w:rPr>
          <w:rFonts w:ascii="Amiri" w:hAnsi="Amiri" w:eastAsia="Amiri" w:cs="Amiri"/>
          <w:color w:val="111111"/>
          <w:sz w:val="28"/>
          <w:sz w:val="28"/>
          <w:szCs w:val="28"/>
          <w:rtl w:val="true"/>
          <w:lang w:bidi="ar-SA"/>
        </w:rPr>
        <w:t>تَفْعَلْ فَما بَلَّغْتَ رِسالَتَهُ ؛</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 رسالت پروردگارت را نرسانده‌ای</w:t>
      </w:r>
      <w:r>
        <w:rPr>
          <w:rFonts w:eastAsia="IRNazanin" w:cs="IRNazanin"/>
          <w:color w:val="111111"/>
          <w:sz w:val="28"/>
          <w:szCs w:val="28"/>
          <w:rtl w:val="true"/>
          <w:lang w:bidi="fa-IR"/>
        </w:rPr>
        <w:t>.»</w:t>
      </w:r>
    </w:p>
    <w:p>
      <w:pPr>
        <w:pStyle w:val="Heading3"/>
        <w:numPr>
          <w:ilvl w:val="2"/>
          <w:numId w:val="1"/>
        </w:numPr>
        <w:rPr/>
      </w:pPr>
      <w:bookmarkStart w:id="716" w:name="__RefHeading___Toc3884413_211673320"/>
      <w:bookmarkStart w:id="717" w:name="_Toc287"/>
      <w:bookmarkEnd w:id="716"/>
      <w:r>
        <w:rPr>
          <w:rtl w:val="true"/>
        </w:rPr>
        <w:t>بررسی اشکالات وهابیون‌</w:t>
      </w:r>
      <w:bookmarkEnd w:id="717"/>
    </w:p>
    <w:p>
      <w:pPr>
        <w:pStyle w:val="Heading4"/>
        <w:numPr>
          <w:ilvl w:val="3"/>
          <w:numId w:val="1"/>
        </w:numPr>
        <w:rPr/>
      </w:pPr>
      <w:bookmarkStart w:id="718" w:name="__RefHeading___Toc3884415_211673320"/>
      <w:bookmarkStart w:id="719" w:name="_Toc288"/>
      <w:bookmarkEnd w:id="718"/>
      <w:r>
        <w:rPr>
          <w:rtl w:val="true"/>
        </w:rPr>
        <w:t>توضیح</w:t>
      </w:r>
      <w:bookmarkEnd w:id="719"/>
    </w:p>
    <w:p>
      <w:pPr>
        <w:pStyle w:val="BookText"/>
        <w:rPr/>
      </w:pPr>
      <w:r>
        <w:rPr>
          <w:rFonts w:ascii="IRNazanin" w:hAnsi="IRNazanin" w:eastAsia="IRNazanin"/>
          <w:color w:val="111111"/>
          <w:sz w:val="28"/>
          <w:sz w:val="28"/>
          <w:szCs w:val="28"/>
          <w:rtl w:val="true"/>
          <w:lang w:bidi="fa-IR"/>
        </w:rPr>
        <w:t>با وجود ادله فراوان از آیات، روایات و سیره مسلمین بر جواز، بلکه رجحان برپایی مراسم یادبود، باز هم وهابیون در مقابل عمل مسلمین ایستاده و با انواع ایرادات سست، مانع برپایی این عمل مقدس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ایرادات و پاسخ آن‌ها می‌پردازیم</w:t>
      </w:r>
      <w:r>
        <w:rPr>
          <w:rFonts w:eastAsia="IRNazanin" w:cs="IRNazanin"/>
          <w:color w:val="111111"/>
          <w:sz w:val="28"/>
          <w:szCs w:val="28"/>
          <w:rtl w:val="true"/>
          <w:lang w:bidi="fa-IR"/>
        </w:rPr>
        <w:t>:</w:t>
      </w:r>
    </w:p>
    <w:p>
      <w:pPr>
        <w:pStyle w:val="Heading4"/>
        <w:numPr>
          <w:ilvl w:val="3"/>
          <w:numId w:val="1"/>
        </w:numPr>
        <w:rPr/>
      </w:pPr>
      <w:bookmarkStart w:id="720" w:name="__RefHeading___Toc3884417_211673320"/>
      <w:bookmarkStart w:id="721" w:name="_Toc289"/>
      <w:bookmarkEnd w:id="720"/>
      <w:r>
        <w:rPr>
          <w:rtl w:val="true"/>
        </w:rPr>
        <w:t>اشکال اول‌</w:t>
      </w:r>
      <w:bookmarkEnd w:id="721"/>
    </w:p>
    <w:p>
      <w:pPr>
        <w:pStyle w:val="BookText"/>
        <w:rPr/>
      </w:pPr>
      <w:r>
        <w:rPr>
          <w:rFonts w:ascii="IRNazanin" w:hAnsi="IRNazanin" w:eastAsia="IRNazanin"/>
          <w:color w:val="111111"/>
          <w:sz w:val="28"/>
          <w:sz w:val="28"/>
          <w:szCs w:val="28"/>
          <w:rtl w:val="true"/>
          <w:lang w:bidi="fa-IR"/>
        </w:rPr>
        <w:t>برپایی مراسم و یادبود، نوعی عبادت غیر خدا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جای خود اشاره شده است که عنصر مقوّم عبادت، اعتقاد به الوهیت یا ربوبیّت کسی است که او را تعظیم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تکریم و تعظیمی از این عنصر خالی باشد اصطلاحاً آن را عبادت نمی‌گویند</w:t>
      </w:r>
      <w:r>
        <w:rPr>
          <w:rFonts w:eastAsia="IRNazanin" w:cs="IRNazanin"/>
          <w:color w:val="111111"/>
          <w:sz w:val="28"/>
          <w:szCs w:val="28"/>
          <w:rtl w:val="true"/>
          <w:lang w:bidi="fa-IR"/>
        </w:rPr>
        <w:t>.</w:t>
      </w:r>
    </w:p>
    <w:p>
      <w:pPr>
        <w:pStyle w:val="Heading4"/>
        <w:numPr>
          <w:ilvl w:val="3"/>
          <w:numId w:val="1"/>
        </w:numPr>
        <w:rPr/>
      </w:pPr>
      <w:bookmarkStart w:id="722" w:name="__RefHeading___Toc3884419_211673320"/>
      <w:bookmarkStart w:id="723" w:name="_Toc290"/>
      <w:bookmarkEnd w:id="722"/>
      <w:r>
        <w:rPr>
          <w:rtl w:val="true"/>
        </w:rPr>
        <w:t>اشکال دوم‌</w:t>
      </w:r>
      <w:bookmarkEnd w:id="723"/>
    </w:p>
    <w:p>
      <w:pPr>
        <w:pStyle w:val="BookText"/>
        <w:rPr/>
      </w:pPr>
      <w:r>
        <w:rPr>
          <w:rFonts w:ascii="IRNazanin" w:hAnsi="IRNazanin" w:eastAsia="IRNazanin"/>
          <w:color w:val="111111"/>
          <w:sz w:val="28"/>
          <w:sz w:val="28"/>
          <w:szCs w:val="28"/>
          <w:rtl w:val="true"/>
          <w:lang w:bidi="fa-IR"/>
        </w:rPr>
        <w:t>برپایی چنین مراسمی همراه با اموری است که غالباً حرام است؛ همانند اختلاط زنان با مردان، قرائت مدح با موسیقی و غنا</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پاسخ</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گناه در هر مکان و زمانی حرام است؛ خواه در مراسم باشد یا غیر آن، ولی ما نمی‌توانیم عملی ممدوح و پسندیده را به جهت امور جانبی که گاهی اتفاق می‌افتد مانع شویم، بلکه باید از اعمال خلاف و حرام جلوگیری نماییم</w:t>
      </w:r>
      <w:bookmarkStart w:id="724" w:name="pg436_3350"/>
    </w:p>
    <w:p>
      <w:pPr>
        <w:pStyle w:val="BookText"/>
        <w:rPr/>
      </w:pPr>
      <w:bookmarkEnd w:id="724"/>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p>
    <w:p>
      <w:pPr>
        <w:pStyle w:val="Heading4"/>
        <w:numPr>
          <w:ilvl w:val="3"/>
          <w:numId w:val="1"/>
        </w:numPr>
        <w:rPr/>
      </w:pPr>
      <w:bookmarkStart w:id="725" w:name="__RefHeading___Toc3884421_211673320"/>
      <w:bookmarkStart w:id="726" w:name="_Toc291"/>
      <w:bookmarkEnd w:id="725"/>
      <w:r>
        <w:rPr>
          <w:rtl w:val="true"/>
        </w:rPr>
        <w:t>اشکال سوم‌</w:t>
      </w:r>
      <w:bookmarkEnd w:id="726"/>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خود را قبر و قبر مرا عید قرار ندهید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ابن قیم به این حدیث بر حرمت برپایی مراسم استدلال کرده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 است؛ زیرا روایت تنها اشاره به قبر پیامبر دارد، نه مطلق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شاید این باشد که انسان باید در محضر پیامبرصلی الله علیه وآله با خضوع و خشوع باشد و این مسئله با اظهار فرح و سرور در کنار قبر سازگاری ندارد ولی منافاتی ندارد که در جایی دیگر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مانند روزهای عید قرار ندهید، بلکه در کنار قبر من زیارت و سلام و دعا بخوانید</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727" w:name="__RefHeading___Toc3884423_211673320"/>
      <w:bookmarkStart w:id="728" w:name="_Toc292"/>
      <w:bookmarkEnd w:id="727"/>
      <w:r>
        <w:rPr>
          <w:rtl w:val="true"/>
        </w:rPr>
        <w:t>اشکال چهارم‌</w:t>
      </w:r>
      <w:bookmarkEnd w:id="728"/>
    </w:p>
    <w:p>
      <w:pPr>
        <w:pStyle w:val="BookText"/>
        <w:rPr/>
      </w:pPr>
      <w:r>
        <w:rPr>
          <w:rFonts w:ascii="IRNazanin" w:hAnsi="IRNazanin" w:eastAsia="IRNazanin"/>
          <w:color w:val="111111"/>
          <w:sz w:val="28"/>
          <w:sz w:val="28"/>
          <w:szCs w:val="28"/>
          <w:rtl w:val="true"/>
          <w:lang w:bidi="fa-IR"/>
        </w:rPr>
        <w:t>در برپایی مراسم و مولودی‌خوانی تشبه به نصارا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از عناوین قصدی است که در ترتب حکم بر آن احتیاج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می‌کنیم که آیا احدی از مسلمین در برپایی مراسم، قصد تشبه به کفار و نصارا را دارد؟ قطعاً جواب منفی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کتاب مغازی از صحیح خود در باب غزوه احد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تحریک مشرکین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بار</w:t>
      </w:r>
      <w:bookmarkStart w:id="729" w:name="pg436_3352"/>
    </w:p>
    <w:p>
      <w:pPr>
        <w:pStyle w:val="BookText"/>
        <w:rPr/>
      </w:pPr>
      <w:bookmarkEnd w:id="729"/>
      <w:r>
        <w:rPr>
          <w:rFonts w:ascii="IRNazanin" w:hAnsi="IRNazanin" w:eastAsia="IRNazanin"/>
          <w:color w:val="111111"/>
          <w:sz w:val="28"/>
          <w:sz w:val="28"/>
          <w:szCs w:val="28"/>
          <w:rtl w:val="true"/>
          <w:lang w:bidi="fa-IR"/>
        </w:rPr>
        <w:t>دیگر شعار دیگری را برای تحریک مشرکین به حمله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عُزّا و شما عُزّا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آیا کسی مثل وهابیون می‌تواند به پیامبرصلی الله علیه وآله اعتراض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تشبه به کفار است و جایز نیست؟ مگر خداوند متعال در قرآن کریم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و حتمی شده؛ همان‌گونه که بر اقوام قبل از شما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تشابه یک عمل با کردار پیشینیان دلیلی بر بطلان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شلتوت در کتاب الفتاوی در جواب سؤال کسی که از او درباره کلاه‌هایی که از غرب وارد می‌شود سؤال نمود،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که بگوییم این کلاه‌ها زیّ خاص غیرمسلمین و شعار غیراسلامی است، بلکه مسلمان و غیرمسلمان در آن مساوی است و آنچه که مسلمانان به سر می‌گذارند به قصد تشبه به غیر مسلمین در خصوصیات دینشان نیست، بلکه به جهت جلوگیری از حرارت خورشید یا سرمای زمستان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ندارد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جواز یک عمل؛ انطباق آن با کتاب و سنت است، خواه شبیه به عمل دیگران باشد یا نه و ما مشروعیت آن را با ادله عام و خاص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کلام شیخ شلتوت استفاده شد، مقصود از تشبه به نصارا تشبه در اختصاصیات آنان از قبیل صلیب و زدن ناقوس است، نه در هر عملی</w:t>
      </w:r>
      <w:r>
        <w:rPr>
          <w:rFonts w:eastAsia="IRNazanin" w:cs="IRNazanin"/>
          <w:color w:val="111111"/>
          <w:sz w:val="28"/>
          <w:szCs w:val="28"/>
          <w:rtl w:val="true"/>
          <w:lang w:bidi="fa-IR"/>
        </w:rPr>
        <w:t>.</w:t>
      </w:r>
    </w:p>
    <w:p>
      <w:pPr>
        <w:pStyle w:val="Heading4"/>
        <w:numPr>
          <w:ilvl w:val="3"/>
          <w:numId w:val="1"/>
        </w:numPr>
        <w:rPr/>
      </w:pPr>
      <w:bookmarkStart w:id="730" w:name="__RefHeading___Toc3884425_211673320"/>
      <w:bookmarkStart w:id="731" w:name="_Toc293"/>
      <w:bookmarkEnd w:id="730"/>
      <w:r>
        <w:rPr>
          <w:rtl w:val="true"/>
        </w:rPr>
        <w:t>اشکال پنجم‌</w:t>
      </w:r>
      <w:bookmarkEnd w:id="7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صالح این عمل را انجام ندادند</w:t>
      </w:r>
      <w:r>
        <w:rPr>
          <w:rFonts w:eastAsia="IRNazanin" w:cs="IRNazanin"/>
          <w:color w:val="111111"/>
          <w:sz w:val="28"/>
          <w:szCs w:val="28"/>
          <w:rtl w:val="true"/>
          <w:lang w:bidi="fa-IR"/>
        </w:rPr>
        <w:t>.</w:t>
      </w:r>
      <w:bookmarkStart w:id="732" w:name="pg436_3354"/>
    </w:p>
    <w:p>
      <w:pPr>
        <w:pStyle w:val="BookText"/>
        <w:rPr/>
      </w:pPr>
      <w:bookmarkEnd w:id="732"/>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رسیده که عدم فعل معصوم دلالت بر حرمت، و فعل معصوم دلالت بر وجوب ندارد، بلکه تنها عدم فعل، دلالت بر عدم وجوب و فعل دلالت بر عدم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انجام ندادن دلیل بر حرمت و عدم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مسلمین تا عصر ابن تیمیه، برپایی مراسم بوده و اهل سنت تصریح دارند که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کلام ابن تیمیه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صالح محبّتشان نسبت به رسول خدا بیشتر بوده و اگر جایز می‌بود حتماً این عمل را انجام می‌دادند، این حرف، خلاف احادیث نبوی است، زیرا در روایتی از پیامبر اکرم‌صلی الله علیه وآله خطاب به صحابه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زود است که اقوامی بیایند که از شما محبتشان نسبت به من بیشتر باشد</w:t>
      </w:r>
      <w:r>
        <w:rPr>
          <w:rFonts w:eastAsia="IRNazanin" w:cs="IRNazanin"/>
          <w:color w:val="111111"/>
          <w:sz w:val="28"/>
          <w:szCs w:val="28"/>
          <w:rtl w:val="true"/>
          <w:lang w:bidi="fa-IR"/>
        </w:rPr>
        <w:t>».</w:t>
      </w:r>
      <w:r>
        <w:rPr>
          <w:rStyle w:val="FootnoteAnchor"/>
          <w:rtl w:val="true"/>
        </w:rPr>
        <w:footnoteReference w:id="794"/>
      </w:r>
    </w:p>
    <w:p>
      <w:pPr>
        <w:pStyle w:val="Heading4"/>
        <w:numPr>
          <w:ilvl w:val="3"/>
          <w:numId w:val="1"/>
        </w:numPr>
        <w:rPr/>
      </w:pPr>
      <w:bookmarkStart w:id="733" w:name="__RefHeading___Toc3884427_211673320"/>
      <w:bookmarkStart w:id="734" w:name="_Toc294"/>
      <w:bookmarkEnd w:id="733"/>
      <w:r>
        <w:rPr>
          <w:rtl w:val="true"/>
        </w:rPr>
        <w:t>اشکال ششم‌</w:t>
      </w:r>
      <w:bookmarkEnd w:id="734"/>
    </w:p>
    <w:p>
      <w:pPr>
        <w:pStyle w:val="BookText"/>
        <w:rPr/>
      </w:pPr>
      <w:r>
        <w:rPr>
          <w:rFonts w:ascii="IRNazanin" w:hAnsi="IRNazanin" w:eastAsia="IRNazanin"/>
          <w:color w:val="111111"/>
          <w:sz w:val="28"/>
          <w:sz w:val="28"/>
          <w:szCs w:val="28"/>
          <w:rtl w:val="true"/>
          <w:lang w:bidi="fa-IR"/>
        </w:rPr>
        <w:t>اختصاص دادن روزی خاص برای اظهار فرح و شادی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اثبات رسیده، گاهی مکانی به جهت مظروفش شرف پیدا می‌کند، زمان نیز این‌چنین است؛ برخی از زمان‌ها به جهت عمل خاصی که در آن انجام گرفته ارزش‌مند است؛ همانند شب قدر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مراسمی را در وقت خاصی که همان میلاد پیامبر یا غدیر است انجام می‌دهیم به جهت آن است که شب مبارکی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شارع گاهی به شیئی به عنوان عام آن تعلق می‌گیرد، که تطبیقش بر مصادیق بر عهده مکلف است؛ همانند کمک به فقرا، که حکم بر موضوعی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تطبیق آن بر مصادیق خاص به عهده مکلف واگذار شده تا هر نوع کمکی که فقیر لازم دارد و مقدور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تطبیق آن بر وقتش به مکلف واگذار شده تا در هر وقتی که مناسب می‌بیند پیاده نماید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اندیشه تقریب، اسکندری،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ابی‌شیبه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اسلامنا، رافعی،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قاهره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الإسلامیة،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العقیدة والشریعة،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سبیل الوحدة الاسلامیة،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الثقلین،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الوحدة الاسلامیة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اهل البیت‌علیهم السلام،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فی الانتماء المذهبی،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الوردانی، الخدعة، العقل المسلم بین أغلال السلف وأوهام الخلف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صالح الوردانی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شماره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قسمتی از سخنرانی ایشان در اهواز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المتحولون،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صحبی صالح،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زحرف،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کتاب المواهب طبری شافعی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ابن عساکر،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زهراعلیها السلام ؛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فدک در تاریخ، شهید 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بفضائل اهل البیت‌علیه السلام،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علی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طالب‌علیه السلام بقیة النبوة و خاتم الخلافة،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علی‌علیه السلام فی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طالب‌علیه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مشهد الامام علی فی النجف،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فی حکم الامام،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مغازی،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کتاب وصیّت،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الامتاع، مقریزی،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زینی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القربی، مودّت پنجم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التعریف،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در حاشیه نور الأبصار،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اللآلی،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المتکاثرة فی الأخبار المتواترة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تشنیف الأذان،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حدیث من کنت مولاه،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مناقب الآل،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با تحقیق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شیبانی نسویّ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در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بسیاری از احادیث غدیر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نسفی،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جلالین، ذیل آیه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الآفاق العربیة، مصر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حکیم نسائی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مظهر حقّ، عطار نیشابوری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 ابن فارض، فرغانی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دارقطنی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رقم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ضبّی، 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فاطمه‌علیها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ابن المغازلی،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قطن الازهار المتناثرة، سیوطی،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المختارة، حافظ ضیاء،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شوکانی،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طالب‌علیه السلام، ابن المغازلی،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سیوطی،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 یعلی، 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الموالاة، طبری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ترجمه امیرالمؤمنین‌علیه السلام،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موصلی،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 محمود زعبی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در حاشیه 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التنزیل ؛ مدارک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جلالین و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زینی دحلان در حاشیه سیره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ابن بطریق،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نعیم اصفهانی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بن ابی طالب‌علیه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علی‌علیه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کتاب ما نزل من القرآن فی علی،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فی طریق حدیث الغدیر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الولایه، به نقل از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امیرالمؤمنین‌علیه السلام،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سیوطی،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اسألة القرآن المجید و اجوبتها، رازی،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کتاب ما نزل علیّ من القرآن از ابی نعیم اصفهانی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امیرالمؤمنین‌علیه السلام از تاریخ دمشق، 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اکمال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ذیل آیه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حوادث سنه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سنه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شیوخ الذهبی،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در ذیل کشف الظنون،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السیاق فی تاریخ نیشابور،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شفاء الصدور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فی مناقب امیرالمؤمنین‌علیه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اول،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 السیر،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نکاح المتعة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المرضی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خطبه سوم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الاسلامیه،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ابی نعیم،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مخطوط ؛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المجروحین،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سمعانی،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الامامة لدی الشیعة الاثنی عشریة،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 نشأتها و تطوّرها،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رساله یازدهم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 الردّ علی الجهمیّة و المشبّهة،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ذیل آیه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العرب و التمدن الاسلامی،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الفکر الفلسفی فی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الفکر الفلسفی فی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فی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به نقل از طبری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الفکریة للثقافة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رافعی، الاسلام نظام انسانی،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الفتوی، 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الطیالسی، 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الصادی فی مولد الهادی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فی القرون الخالیة،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مسعودی،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ثعالبی،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بشرح عقیدة التوحید،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حاشیه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عون المعبود،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شلتوت،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41980</Words>
  <Characters>157625</Characters>
  <CharactersWithSpaces>197778</CharactersWithSpaces>
  <Paragraphs>1828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2026-08-16T04:55:29Z</dcterms:created>
  <dc:creator>ghaemiyeh.com</dc:creator>
  <dc:description/>
  <dc:language>en-US</dc:language>
  <cp:lastModifiedBy/>
  <dcterms:modified xsi:type="dcterms:W3CDTF">2026-08-16T08:25:38Z</dcterms:modified>
  <cp:revision>1</cp:revision>
  <dc:subject/>
  <dc:title>غدیر شناسی و پاسخ به شبهات</dc:title>
</cp:coreProperties>
</file>

<file path=docProps/custom.xml><?xml version="1.0" encoding="utf-8"?>
<Properties xmlns="http://schemas.openxmlformats.org/officeDocument/2006/custom-properties" xmlns:vt="http://schemas.openxmlformats.org/officeDocument/2006/docPropsVTypes"/>
</file>