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الرسائل العشر فی الاحادیث الموضوعه فی کتب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824_37343814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08826_37343814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08828_373438147">
            <w:r>
              <w:rPr>
                <w:webHidden/>
                <w:rStyle w:val="IndexLink"/>
                <w:rtl w:val="true"/>
              </w:rPr>
              <w:t>کلمة المرکز</w:t>
            </w:r>
            <w:r>
              <w:rPr>
                <w:rStyle w:val="IndexLink"/>
                <w:rtl w:val="true"/>
              </w:rPr>
              <w:tab/>
            </w:r>
            <w:r>
              <w:rPr>
                <w:rStyle w:val="IndexLink"/>
              </w:rPr>
              <w:t>15</w:t>
            </w:r>
          </w:hyperlink>
        </w:p>
        <w:p>
          <w:pPr>
            <w:pStyle w:val="Contents2"/>
            <w:tabs>
              <w:tab w:val="clear" w:pos="8743"/>
              <w:tab w:val="right" w:pos="9026" w:leader="dot"/>
            </w:tabs>
            <w:rPr/>
          </w:pPr>
          <w:hyperlink w:anchor="__RefHeading___Toc208830_373438147">
            <w:r>
              <w:rPr>
                <w:webHidden/>
                <w:rStyle w:val="IndexLink"/>
                <w:rtl w:val="true"/>
              </w:rPr>
              <w:t>کلمة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208832_373438147">
            <w:r>
              <w:rPr>
                <w:webHidden/>
                <w:rStyle w:val="IndexLink"/>
              </w:rPr>
              <w:t>1</w:t>
            </w:r>
            <w:r>
              <w:rPr>
                <w:rStyle w:val="IndexLink"/>
                <w:rtl w:val="true"/>
              </w:rPr>
              <w:t xml:space="preserve">- </w:t>
            </w:r>
            <w:r>
              <w:rPr>
                <w:rStyle w:val="IndexLink"/>
                <w:rtl w:val="true"/>
              </w:rPr>
              <w:t>حدیث أصحابی کالنُّجوم</w:t>
            </w:r>
            <w:r>
              <w:rPr>
                <w:rStyle w:val="IndexLink"/>
                <w:rtl w:val="true"/>
              </w:rPr>
              <w:tab/>
            </w:r>
            <w:r>
              <w:rPr>
                <w:rStyle w:val="IndexLink"/>
              </w:rPr>
              <w:t>20</w:t>
            </w:r>
          </w:hyperlink>
        </w:p>
        <w:p>
          <w:pPr>
            <w:pStyle w:val="Contents3"/>
            <w:tabs>
              <w:tab w:val="clear" w:pos="8459"/>
              <w:tab w:val="right" w:pos="9026" w:leader="dot"/>
            </w:tabs>
            <w:rPr/>
          </w:pPr>
          <w:hyperlink w:anchor="__RefHeading___Toc208834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08836_373438147">
            <w:r>
              <w:rPr>
                <w:webHidden/>
                <w:rStyle w:val="IndexLink"/>
              </w:rPr>
              <w:t>1</w:t>
            </w:r>
            <w:r>
              <w:rPr>
                <w:rStyle w:val="IndexLink"/>
                <w:rtl w:val="true"/>
              </w:rPr>
              <w:t xml:space="preserve">- </w:t>
            </w:r>
            <w:r>
              <w:rPr>
                <w:rStyle w:val="IndexLink"/>
                <w:rtl w:val="true"/>
              </w:rPr>
              <w:t>کلمات کبار الأئمّة و الحفّاظ فی حدیث النجوم</w:t>
            </w:r>
            <w:r>
              <w:rPr>
                <w:rStyle w:val="IndexLink"/>
                <w:rtl w:val="true"/>
              </w:rPr>
              <w:tab/>
            </w:r>
            <w:r>
              <w:rPr>
                <w:rStyle w:val="IndexLink"/>
              </w:rPr>
              <w:t>22</w:t>
            </w:r>
          </w:hyperlink>
        </w:p>
        <w:p>
          <w:pPr>
            <w:pStyle w:val="Contents4"/>
            <w:tabs>
              <w:tab w:val="clear" w:pos="8176"/>
              <w:tab w:val="right" w:pos="9026" w:leader="dot"/>
            </w:tabs>
            <w:rPr/>
          </w:pPr>
          <w:hyperlink w:anchor="__RefHeading___Toc208838_37343814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08840_373438147">
            <w:r>
              <w:rPr>
                <w:webHidden/>
                <w:rStyle w:val="IndexLink"/>
              </w:rPr>
              <w:t>1</w:t>
            </w:r>
            <w:r>
              <w:rPr>
                <w:rStyle w:val="IndexLink"/>
                <w:rtl w:val="true"/>
              </w:rPr>
              <w:t xml:space="preserve"> - </w:t>
            </w:r>
            <w:r>
              <w:rPr>
                <w:rStyle w:val="IndexLink"/>
                <w:rtl w:val="true"/>
              </w:rPr>
              <w:t xml:space="preserve">أحمد بن حنبل إمام الحنابلة </w:t>
            </w:r>
            <w:r>
              <w:rPr>
                <w:rStyle w:val="IndexLink"/>
                <w:rtl w:val="true"/>
              </w:rPr>
              <w:t>(</w:t>
            </w:r>
            <w:r>
              <w:rPr>
                <w:rStyle w:val="IndexLink"/>
              </w:rPr>
              <w:t>241</w:t>
            </w:r>
            <w:r>
              <w:rPr>
                <w:rStyle w:val="IndexLink"/>
                <w:rtl w:val="true"/>
              </w:rPr>
              <w:t>)</w:t>
              <w:tab/>
            </w:r>
            <w:r>
              <w:rPr>
                <w:rStyle w:val="IndexLink"/>
              </w:rPr>
              <w:t>22</w:t>
            </w:r>
          </w:hyperlink>
        </w:p>
        <w:p>
          <w:pPr>
            <w:pStyle w:val="Contents5"/>
            <w:tabs>
              <w:tab w:val="clear" w:pos="7892"/>
              <w:tab w:val="right" w:pos="9026" w:leader="dot"/>
            </w:tabs>
            <w:rPr/>
          </w:pPr>
          <w:hyperlink w:anchor="__RefHeading___Toc208842_37343814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208844_373438147">
            <w:r>
              <w:rPr>
                <w:webHidden/>
                <w:rStyle w:val="IndexLink"/>
                <w:rtl w:val="true"/>
              </w:rPr>
              <w:t>ترجمة أحمد بن حنبل</w:t>
            </w:r>
            <w:r>
              <w:rPr>
                <w:rStyle w:val="IndexLink"/>
                <w:rtl w:val="true"/>
              </w:rPr>
              <w:tab/>
            </w:r>
            <w:r>
              <w:rPr>
                <w:rStyle w:val="IndexLink"/>
              </w:rPr>
              <w:t>22</w:t>
            </w:r>
          </w:hyperlink>
        </w:p>
        <w:p>
          <w:pPr>
            <w:pStyle w:val="Contents4"/>
            <w:tabs>
              <w:tab w:val="clear" w:pos="8176"/>
              <w:tab w:val="right" w:pos="9026" w:leader="dot"/>
            </w:tabs>
            <w:rPr/>
          </w:pPr>
          <w:hyperlink w:anchor="__RefHeading___Toc208846_373438147">
            <w:r>
              <w:rPr>
                <w:webHidden/>
                <w:rStyle w:val="IndexLink"/>
              </w:rPr>
              <w:t>2</w:t>
            </w:r>
            <w:r>
              <w:rPr>
                <w:rStyle w:val="IndexLink"/>
                <w:rtl w:val="true"/>
              </w:rPr>
              <w:t xml:space="preserve"> - </w:t>
            </w:r>
            <w:r>
              <w:rPr>
                <w:rStyle w:val="IndexLink"/>
                <w:rtl w:val="true"/>
              </w:rPr>
              <w:t xml:space="preserve">المزنی تلمیذ الشافعی و صاحبه </w:t>
            </w:r>
            <w:r>
              <w:rPr>
                <w:rStyle w:val="IndexLink"/>
                <w:rtl w:val="true"/>
              </w:rPr>
              <w:t>(</w:t>
            </w:r>
            <w:r>
              <w:rPr>
                <w:rStyle w:val="IndexLink"/>
              </w:rPr>
              <w:t>264</w:t>
            </w:r>
            <w:r>
              <w:rPr>
                <w:rStyle w:val="IndexLink"/>
                <w:rtl w:val="true"/>
              </w:rPr>
              <w:t>)</w:t>
              <w:tab/>
            </w:r>
            <w:r>
              <w:rPr>
                <w:rStyle w:val="IndexLink"/>
              </w:rPr>
              <w:t>23</w:t>
            </w:r>
          </w:hyperlink>
        </w:p>
        <w:p>
          <w:pPr>
            <w:pStyle w:val="Contents5"/>
            <w:tabs>
              <w:tab w:val="clear" w:pos="7892"/>
              <w:tab w:val="right" w:pos="9026" w:leader="dot"/>
            </w:tabs>
            <w:rPr/>
          </w:pPr>
          <w:hyperlink w:anchor="__RefHeading___Toc208848_37343814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08850_373438147">
            <w:r>
              <w:rPr>
                <w:webHidden/>
                <w:rStyle w:val="IndexLink"/>
                <w:rtl w:val="true"/>
              </w:rPr>
              <w:t>ترجمة المزنی</w:t>
            </w:r>
            <w:r>
              <w:rPr>
                <w:rStyle w:val="IndexLink"/>
                <w:rtl w:val="true"/>
              </w:rPr>
              <w:tab/>
            </w:r>
            <w:r>
              <w:rPr>
                <w:rStyle w:val="IndexLink"/>
              </w:rPr>
              <w:t>24</w:t>
            </w:r>
          </w:hyperlink>
        </w:p>
        <w:p>
          <w:pPr>
            <w:pStyle w:val="Contents4"/>
            <w:tabs>
              <w:tab w:val="clear" w:pos="8176"/>
              <w:tab w:val="right" w:pos="9026" w:leader="dot"/>
            </w:tabs>
            <w:rPr/>
          </w:pPr>
          <w:hyperlink w:anchor="__RefHeading___Toc208852_373438147">
            <w:r>
              <w:rPr>
                <w:webHidden/>
                <w:rStyle w:val="IndexLink"/>
              </w:rPr>
              <w:t>3</w:t>
            </w:r>
            <w:r>
              <w:rPr>
                <w:rStyle w:val="IndexLink"/>
                <w:rtl w:val="true"/>
              </w:rPr>
              <w:t xml:space="preserve"> - </w:t>
            </w:r>
            <w:r>
              <w:rPr>
                <w:rStyle w:val="IndexLink"/>
                <w:rtl w:val="true"/>
              </w:rPr>
              <w:t xml:space="preserve">أبو بکر البزّار </w:t>
            </w:r>
            <w:r>
              <w:rPr>
                <w:rStyle w:val="IndexLink"/>
                <w:rtl w:val="true"/>
              </w:rPr>
              <w:t>(</w:t>
            </w:r>
            <w:r>
              <w:rPr>
                <w:rStyle w:val="IndexLink"/>
              </w:rPr>
              <w:t>292</w:t>
            </w:r>
            <w:r>
              <w:rPr>
                <w:rStyle w:val="IndexLink"/>
                <w:rtl w:val="true"/>
              </w:rPr>
              <w:t>)</w:t>
              <w:tab/>
            </w:r>
            <w:r>
              <w:rPr>
                <w:rStyle w:val="IndexLink"/>
              </w:rPr>
              <w:t>24</w:t>
            </w:r>
          </w:hyperlink>
        </w:p>
        <w:p>
          <w:pPr>
            <w:pStyle w:val="Contents5"/>
            <w:tabs>
              <w:tab w:val="clear" w:pos="7892"/>
              <w:tab w:val="right" w:pos="9026" w:leader="dot"/>
            </w:tabs>
            <w:rPr/>
          </w:pPr>
          <w:hyperlink w:anchor="__RefHeading___Toc208854_37343814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208856_373438147">
            <w:r>
              <w:rPr>
                <w:webHidden/>
                <w:rStyle w:val="IndexLink"/>
                <w:rtl w:val="true"/>
              </w:rPr>
              <w:t>ترجمة البزّار</w:t>
            </w:r>
            <w:r>
              <w:rPr>
                <w:rStyle w:val="IndexLink"/>
                <w:rtl w:val="true"/>
              </w:rPr>
              <w:tab/>
            </w:r>
            <w:r>
              <w:rPr>
                <w:rStyle w:val="IndexLink"/>
              </w:rPr>
              <w:t>26</w:t>
            </w:r>
          </w:hyperlink>
        </w:p>
        <w:p>
          <w:pPr>
            <w:pStyle w:val="Contents4"/>
            <w:tabs>
              <w:tab w:val="clear" w:pos="8176"/>
              <w:tab w:val="right" w:pos="9026" w:leader="dot"/>
            </w:tabs>
            <w:rPr/>
          </w:pPr>
          <w:hyperlink w:anchor="__RefHeading___Toc208858_373438147">
            <w:r>
              <w:rPr>
                <w:webHidden/>
                <w:rStyle w:val="IndexLink"/>
              </w:rPr>
              <w:t>4</w:t>
            </w:r>
            <w:r>
              <w:rPr>
                <w:rStyle w:val="IndexLink"/>
                <w:rtl w:val="true"/>
              </w:rPr>
              <w:t xml:space="preserve"> - </w:t>
            </w:r>
            <w:r>
              <w:rPr>
                <w:rStyle w:val="IndexLink"/>
                <w:rtl w:val="true"/>
              </w:rPr>
              <w:t xml:space="preserve">ابن عدی </w:t>
            </w:r>
            <w:r>
              <w:rPr>
                <w:rStyle w:val="IndexLink"/>
                <w:rtl w:val="true"/>
              </w:rPr>
              <w:t>(</w:t>
            </w:r>
            <w:r>
              <w:rPr>
                <w:rStyle w:val="IndexLink"/>
              </w:rPr>
              <w:t>365</w:t>
            </w:r>
            <w:r>
              <w:rPr>
                <w:rStyle w:val="IndexLink"/>
                <w:rtl w:val="true"/>
              </w:rPr>
              <w:t>)</w:t>
              <w:tab/>
            </w:r>
            <w:r>
              <w:rPr>
                <w:rStyle w:val="IndexLink"/>
              </w:rPr>
              <w:t>26</w:t>
            </w:r>
          </w:hyperlink>
        </w:p>
        <w:p>
          <w:pPr>
            <w:pStyle w:val="Contents5"/>
            <w:tabs>
              <w:tab w:val="clear" w:pos="7892"/>
              <w:tab w:val="right" w:pos="9026" w:leader="dot"/>
            </w:tabs>
            <w:rPr/>
          </w:pPr>
          <w:hyperlink w:anchor="__RefHeading___Toc208860_37343814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208862_373438147">
            <w:r>
              <w:rPr>
                <w:webHidden/>
                <w:rStyle w:val="IndexLink"/>
                <w:rtl w:val="true"/>
              </w:rPr>
              <w:t>ترجمة ابن عدی</w:t>
            </w:r>
            <w:r>
              <w:rPr>
                <w:rStyle w:val="IndexLink"/>
                <w:rtl w:val="true"/>
              </w:rPr>
              <w:tab/>
            </w:r>
            <w:r>
              <w:rPr>
                <w:rStyle w:val="IndexLink"/>
              </w:rPr>
              <w:t>27</w:t>
            </w:r>
          </w:hyperlink>
        </w:p>
        <w:p>
          <w:pPr>
            <w:pStyle w:val="Contents4"/>
            <w:tabs>
              <w:tab w:val="clear" w:pos="8176"/>
              <w:tab w:val="right" w:pos="9026" w:leader="dot"/>
            </w:tabs>
            <w:rPr/>
          </w:pPr>
          <w:hyperlink w:anchor="__RefHeading___Toc208864_373438147">
            <w:r>
              <w:rPr>
                <w:webHidden/>
                <w:rStyle w:val="IndexLink"/>
              </w:rPr>
              <w:t>5</w:t>
            </w:r>
            <w:r>
              <w:rPr>
                <w:rStyle w:val="IndexLink"/>
                <w:rtl w:val="true"/>
              </w:rPr>
              <w:t xml:space="preserve"> - </w:t>
            </w:r>
            <w:r>
              <w:rPr>
                <w:rStyle w:val="IndexLink"/>
                <w:rtl w:val="true"/>
              </w:rPr>
              <w:t xml:space="preserve">أبو الحسن الدارقطنی </w:t>
            </w:r>
            <w:r>
              <w:rPr>
                <w:rStyle w:val="IndexLink"/>
                <w:rtl w:val="true"/>
              </w:rPr>
              <w:t>(</w:t>
            </w:r>
            <w:r>
              <w:rPr>
                <w:rStyle w:val="IndexLink"/>
              </w:rPr>
              <w:t>385</w:t>
            </w:r>
            <w:r>
              <w:rPr>
                <w:rStyle w:val="IndexLink"/>
                <w:rtl w:val="true"/>
              </w:rPr>
              <w:t>)</w:t>
              <w:tab/>
            </w:r>
            <w:r>
              <w:rPr>
                <w:rStyle w:val="IndexLink"/>
              </w:rPr>
              <w:t>27</w:t>
            </w:r>
          </w:hyperlink>
        </w:p>
        <w:p>
          <w:pPr>
            <w:pStyle w:val="Contents5"/>
            <w:tabs>
              <w:tab w:val="clear" w:pos="7892"/>
              <w:tab w:val="right" w:pos="9026" w:leader="dot"/>
            </w:tabs>
            <w:rPr/>
          </w:pPr>
          <w:hyperlink w:anchor="__RefHeading___Toc208866_37343814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08868_373438147">
            <w:r>
              <w:rPr>
                <w:webHidden/>
                <w:rStyle w:val="IndexLink"/>
                <w:rtl w:val="true"/>
              </w:rPr>
              <w:t>ترجمة الدارقطنی</w:t>
            </w:r>
            <w:r>
              <w:rPr>
                <w:rStyle w:val="IndexLink"/>
                <w:rtl w:val="true"/>
              </w:rPr>
              <w:tab/>
            </w:r>
            <w:r>
              <w:rPr>
                <w:rStyle w:val="IndexLink"/>
              </w:rPr>
              <w:t>27</w:t>
            </w:r>
          </w:hyperlink>
        </w:p>
        <w:p>
          <w:pPr>
            <w:pStyle w:val="Contents4"/>
            <w:tabs>
              <w:tab w:val="clear" w:pos="8176"/>
              <w:tab w:val="right" w:pos="9026" w:leader="dot"/>
            </w:tabs>
            <w:rPr/>
          </w:pPr>
          <w:hyperlink w:anchor="__RefHeading___Toc208870_373438147">
            <w:r>
              <w:rPr>
                <w:webHidden/>
                <w:rStyle w:val="IndexLink"/>
              </w:rPr>
              <w:t>6</w:t>
            </w:r>
            <w:r>
              <w:rPr>
                <w:rStyle w:val="IndexLink"/>
                <w:rtl w:val="true"/>
              </w:rPr>
              <w:t xml:space="preserve"> - </w:t>
            </w:r>
            <w:r>
              <w:rPr>
                <w:rStyle w:val="IndexLink"/>
                <w:rtl w:val="true"/>
              </w:rPr>
              <w:t xml:space="preserve">ابن حزم </w:t>
            </w:r>
            <w:r>
              <w:rPr>
                <w:rStyle w:val="IndexLink"/>
                <w:rtl w:val="true"/>
              </w:rPr>
              <w:t>(</w:t>
            </w:r>
            <w:r>
              <w:rPr>
                <w:rStyle w:val="IndexLink"/>
              </w:rPr>
              <w:t>456</w:t>
            </w:r>
            <w:r>
              <w:rPr>
                <w:rStyle w:val="IndexLink"/>
                <w:rtl w:val="true"/>
              </w:rPr>
              <w:t>)</w:t>
              <w:tab/>
            </w:r>
            <w:r>
              <w:rPr>
                <w:rStyle w:val="IndexLink"/>
              </w:rPr>
              <w:t>28</w:t>
            </w:r>
          </w:hyperlink>
        </w:p>
        <w:p>
          <w:pPr>
            <w:pStyle w:val="Contents5"/>
            <w:tabs>
              <w:tab w:val="clear" w:pos="7892"/>
              <w:tab w:val="right" w:pos="9026" w:leader="dot"/>
            </w:tabs>
            <w:rPr/>
          </w:pPr>
          <w:hyperlink w:anchor="__RefHeading___Toc208872_37343814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208874_373438147">
            <w:r>
              <w:rPr>
                <w:webHidden/>
                <w:rStyle w:val="IndexLink"/>
                <w:rtl w:val="true"/>
              </w:rPr>
              <w:t>ترجمة ابن حزم</w:t>
            </w:r>
            <w:r>
              <w:rPr>
                <w:rStyle w:val="IndexLink"/>
                <w:rtl w:val="true"/>
              </w:rPr>
              <w:tab/>
            </w:r>
            <w:r>
              <w:rPr>
                <w:rStyle w:val="IndexLink"/>
              </w:rPr>
              <w:t>29</w:t>
            </w:r>
          </w:hyperlink>
        </w:p>
        <w:p>
          <w:pPr>
            <w:pStyle w:val="Contents4"/>
            <w:tabs>
              <w:tab w:val="clear" w:pos="8176"/>
              <w:tab w:val="right" w:pos="9026" w:leader="dot"/>
            </w:tabs>
            <w:rPr/>
          </w:pPr>
          <w:hyperlink w:anchor="__RefHeading___Toc208876_373438147">
            <w:r>
              <w:rPr>
                <w:webHidden/>
                <w:rStyle w:val="IndexLink"/>
              </w:rPr>
              <w:t>7</w:t>
            </w:r>
            <w:r>
              <w:rPr>
                <w:rStyle w:val="IndexLink"/>
                <w:rtl w:val="true"/>
              </w:rPr>
              <w:t xml:space="preserve"> - </w:t>
            </w:r>
            <w:r>
              <w:rPr>
                <w:rStyle w:val="IndexLink"/>
                <w:rtl w:val="true"/>
              </w:rPr>
              <w:t xml:space="preserve">البیهقی </w:t>
            </w:r>
            <w:r>
              <w:rPr>
                <w:rStyle w:val="IndexLink"/>
                <w:rtl w:val="true"/>
              </w:rPr>
              <w:t>(</w:t>
            </w:r>
            <w:r>
              <w:rPr>
                <w:rStyle w:val="IndexLink"/>
              </w:rPr>
              <w:t>457</w:t>
            </w:r>
            <w:r>
              <w:rPr>
                <w:rStyle w:val="IndexLink"/>
                <w:rtl w:val="true"/>
              </w:rPr>
              <w:t>)</w:t>
              <w:tab/>
            </w:r>
            <w:r>
              <w:rPr>
                <w:rStyle w:val="IndexLink"/>
              </w:rPr>
              <w:t>30</w:t>
            </w:r>
          </w:hyperlink>
        </w:p>
        <w:p>
          <w:pPr>
            <w:pStyle w:val="Contents5"/>
            <w:tabs>
              <w:tab w:val="clear" w:pos="7892"/>
              <w:tab w:val="right" w:pos="9026" w:leader="dot"/>
            </w:tabs>
            <w:rPr/>
          </w:pPr>
          <w:hyperlink w:anchor="__RefHeading___Toc208878_37343814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08880_373438147">
            <w:r>
              <w:rPr>
                <w:webHidden/>
                <w:rStyle w:val="IndexLink"/>
                <w:rtl w:val="true"/>
              </w:rPr>
              <w:t>ترجمة البیهقی</w:t>
            </w:r>
            <w:r>
              <w:rPr>
                <w:rStyle w:val="IndexLink"/>
                <w:rtl w:val="true"/>
              </w:rPr>
              <w:tab/>
            </w:r>
            <w:r>
              <w:rPr>
                <w:rStyle w:val="IndexLink"/>
              </w:rPr>
              <w:t>30</w:t>
            </w:r>
          </w:hyperlink>
        </w:p>
        <w:p>
          <w:pPr>
            <w:pStyle w:val="Contents4"/>
            <w:tabs>
              <w:tab w:val="clear" w:pos="8176"/>
              <w:tab w:val="right" w:pos="9026" w:leader="dot"/>
            </w:tabs>
            <w:rPr/>
          </w:pPr>
          <w:hyperlink w:anchor="__RefHeading___Toc208882_373438147">
            <w:r>
              <w:rPr>
                <w:webHidden/>
                <w:rStyle w:val="IndexLink"/>
              </w:rPr>
              <w:t>8</w:t>
            </w:r>
            <w:r>
              <w:rPr>
                <w:rStyle w:val="IndexLink"/>
                <w:rtl w:val="true"/>
              </w:rPr>
              <w:t xml:space="preserve"> - </w:t>
            </w:r>
            <w:r>
              <w:rPr>
                <w:rStyle w:val="IndexLink"/>
                <w:rtl w:val="true"/>
              </w:rPr>
              <w:t xml:space="preserve">ابن عبد البر </w:t>
            </w:r>
            <w:r>
              <w:rPr>
                <w:rStyle w:val="IndexLink"/>
                <w:rtl w:val="true"/>
              </w:rPr>
              <w:t>(</w:t>
            </w:r>
            <w:r>
              <w:rPr>
                <w:rStyle w:val="IndexLink"/>
              </w:rPr>
              <w:t>463</w:t>
            </w:r>
            <w:r>
              <w:rPr>
                <w:rStyle w:val="IndexLink"/>
                <w:rtl w:val="true"/>
              </w:rPr>
              <w:t>)</w:t>
              <w:tab/>
            </w:r>
            <w:r>
              <w:rPr>
                <w:rStyle w:val="IndexLink"/>
              </w:rPr>
              <w:t>30</w:t>
            </w:r>
          </w:hyperlink>
        </w:p>
        <w:p>
          <w:pPr>
            <w:pStyle w:val="Contents5"/>
            <w:tabs>
              <w:tab w:val="clear" w:pos="7892"/>
              <w:tab w:val="right" w:pos="9026" w:leader="dot"/>
            </w:tabs>
            <w:rPr/>
          </w:pPr>
          <w:hyperlink w:anchor="__RefHeading___Toc208884_37343814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08886_373438147">
            <w:r>
              <w:rPr>
                <w:webHidden/>
                <w:rStyle w:val="IndexLink"/>
                <w:rtl w:val="true"/>
              </w:rPr>
              <w:t>ترجمة ابن عبد البر</w:t>
            </w:r>
            <w:r>
              <w:rPr>
                <w:rStyle w:val="IndexLink"/>
                <w:rtl w:val="true"/>
              </w:rPr>
              <w:tab/>
            </w:r>
            <w:r>
              <w:rPr>
                <w:rStyle w:val="IndexLink"/>
              </w:rPr>
              <w:t>31</w:t>
            </w:r>
          </w:hyperlink>
        </w:p>
        <w:p>
          <w:pPr>
            <w:pStyle w:val="Contents4"/>
            <w:tabs>
              <w:tab w:val="clear" w:pos="8176"/>
              <w:tab w:val="right" w:pos="9026" w:leader="dot"/>
            </w:tabs>
            <w:rPr/>
          </w:pPr>
          <w:hyperlink w:anchor="__RefHeading___Toc208888_373438147">
            <w:r>
              <w:rPr>
                <w:webHidden/>
                <w:rStyle w:val="IndexLink"/>
              </w:rPr>
              <w:t>9</w:t>
            </w:r>
            <w:r>
              <w:rPr>
                <w:rStyle w:val="IndexLink"/>
                <w:rtl w:val="true"/>
              </w:rPr>
              <w:t xml:space="preserve"> - </w:t>
            </w:r>
            <w:r>
              <w:rPr>
                <w:rStyle w:val="IndexLink"/>
                <w:rtl w:val="true"/>
              </w:rPr>
              <w:t xml:space="preserve">ابن عساکر </w:t>
            </w:r>
            <w:r>
              <w:rPr>
                <w:rStyle w:val="IndexLink"/>
                <w:rtl w:val="true"/>
              </w:rPr>
              <w:t>(</w:t>
            </w:r>
            <w:r>
              <w:rPr>
                <w:rStyle w:val="IndexLink"/>
              </w:rPr>
              <w:t>571</w:t>
            </w:r>
            <w:r>
              <w:rPr>
                <w:rStyle w:val="IndexLink"/>
                <w:rtl w:val="true"/>
              </w:rPr>
              <w:t>)</w:t>
              <w:tab/>
            </w:r>
            <w:r>
              <w:rPr>
                <w:rStyle w:val="IndexLink"/>
              </w:rPr>
              <w:t>32</w:t>
            </w:r>
          </w:hyperlink>
        </w:p>
        <w:p>
          <w:pPr>
            <w:pStyle w:val="Contents5"/>
            <w:tabs>
              <w:tab w:val="clear" w:pos="7892"/>
              <w:tab w:val="right" w:pos="9026" w:leader="dot"/>
            </w:tabs>
            <w:rPr/>
          </w:pPr>
          <w:hyperlink w:anchor="__RefHeading___Toc208890_37343814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08892_373438147">
            <w:r>
              <w:rPr>
                <w:webHidden/>
                <w:rStyle w:val="IndexLink"/>
                <w:rtl w:val="true"/>
              </w:rPr>
              <w:t>ترجمة ابن عساکر</w:t>
            </w:r>
            <w:r>
              <w:rPr>
                <w:rStyle w:val="IndexLink"/>
                <w:rtl w:val="true"/>
              </w:rPr>
              <w:tab/>
            </w:r>
            <w:r>
              <w:rPr>
                <w:rStyle w:val="IndexLink"/>
              </w:rPr>
              <w:t>32</w:t>
            </w:r>
          </w:hyperlink>
        </w:p>
        <w:p>
          <w:pPr>
            <w:pStyle w:val="Contents4"/>
            <w:tabs>
              <w:tab w:val="clear" w:pos="8176"/>
              <w:tab w:val="right" w:pos="9026" w:leader="dot"/>
            </w:tabs>
            <w:rPr/>
          </w:pPr>
          <w:hyperlink w:anchor="__RefHeading___Toc208894_373438147">
            <w:r>
              <w:rPr>
                <w:webHidden/>
                <w:rStyle w:val="IndexLink"/>
              </w:rPr>
              <w:t>10</w:t>
            </w:r>
            <w:r>
              <w:rPr>
                <w:rStyle w:val="IndexLink"/>
                <w:rtl w:val="true"/>
              </w:rPr>
              <w:t xml:space="preserve"> - </w:t>
            </w:r>
            <w:r>
              <w:rPr>
                <w:rStyle w:val="IndexLink"/>
                <w:rtl w:val="true"/>
              </w:rPr>
              <w:t xml:space="preserve">ابن الجوزی </w:t>
            </w:r>
            <w:r>
              <w:rPr>
                <w:rStyle w:val="IndexLink"/>
                <w:rtl w:val="true"/>
              </w:rPr>
              <w:t>(</w:t>
            </w:r>
            <w:r>
              <w:rPr>
                <w:rStyle w:val="IndexLink"/>
              </w:rPr>
              <w:t>597</w:t>
            </w:r>
            <w:r>
              <w:rPr>
                <w:rStyle w:val="IndexLink"/>
                <w:rtl w:val="true"/>
              </w:rPr>
              <w:t>)</w:t>
              <w:tab/>
            </w:r>
            <w:r>
              <w:rPr>
                <w:rStyle w:val="IndexLink"/>
              </w:rPr>
              <w:t>32</w:t>
            </w:r>
          </w:hyperlink>
        </w:p>
        <w:p>
          <w:pPr>
            <w:pStyle w:val="Contents5"/>
            <w:tabs>
              <w:tab w:val="clear" w:pos="7892"/>
              <w:tab w:val="right" w:pos="9026" w:leader="dot"/>
            </w:tabs>
            <w:rPr/>
          </w:pPr>
          <w:hyperlink w:anchor="__RefHeading___Toc208896_37343814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08898_373438147">
            <w:r>
              <w:rPr>
                <w:webHidden/>
                <w:rStyle w:val="IndexLink"/>
                <w:rtl w:val="true"/>
              </w:rPr>
              <w:t>ترجمة ابن الجوزی</w:t>
            </w:r>
            <w:r>
              <w:rPr>
                <w:rStyle w:val="IndexLink"/>
                <w:rtl w:val="true"/>
              </w:rPr>
              <w:tab/>
            </w:r>
            <w:r>
              <w:rPr>
                <w:rStyle w:val="IndexLink"/>
              </w:rPr>
              <w:t>33</w:t>
            </w:r>
          </w:hyperlink>
        </w:p>
        <w:p>
          <w:pPr>
            <w:pStyle w:val="Contents4"/>
            <w:tabs>
              <w:tab w:val="clear" w:pos="8176"/>
              <w:tab w:val="right" w:pos="9026" w:leader="dot"/>
            </w:tabs>
            <w:rPr/>
          </w:pPr>
          <w:hyperlink w:anchor="__RefHeading___Toc208900_373438147">
            <w:r>
              <w:rPr>
                <w:webHidden/>
                <w:rStyle w:val="IndexLink"/>
              </w:rPr>
              <w:t>11</w:t>
            </w:r>
            <w:r>
              <w:rPr>
                <w:rStyle w:val="IndexLink"/>
                <w:rtl w:val="true"/>
              </w:rPr>
              <w:t xml:space="preserve"> - </w:t>
            </w:r>
            <w:r>
              <w:rPr>
                <w:rStyle w:val="IndexLink"/>
                <w:rtl w:val="true"/>
              </w:rPr>
              <w:t xml:space="preserve">ابن دحیة </w:t>
            </w:r>
            <w:r>
              <w:rPr>
                <w:rStyle w:val="IndexLink"/>
                <w:rtl w:val="true"/>
              </w:rPr>
              <w:t>(</w:t>
            </w:r>
            <w:r>
              <w:rPr>
                <w:rStyle w:val="IndexLink"/>
              </w:rPr>
              <w:t>633</w:t>
            </w:r>
            <w:r>
              <w:rPr>
                <w:rStyle w:val="IndexLink"/>
                <w:rtl w:val="true"/>
              </w:rPr>
              <w:t>)</w:t>
              <w:tab/>
            </w:r>
            <w:r>
              <w:rPr>
                <w:rStyle w:val="IndexLink"/>
              </w:rPr>
              <w:t>33</w:t>
            </w:r>
          </w:hyperlink>
        </w:p>
        <w:p>
          <w:pPr>
            <w:pStyle w:val="Contents5"/>
            <w:tabs>
              <w:tab w:val="clear" w:pos="7892"/>
              <w:tab w:val="right" w:pos="9026" w:leader="dot"/>
            </w:tabs>
            <w:rPr/>
          </w:pPr>
          <w:hyperlink w:anchor="__RefHeading___Toc208902_37343814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08904_373438147">
            <w:r>
              <w:rPr>
                <w:webHidden/>
                <w:rStyle w:val="IndexLink"/>
                <w:rtl w:val="true"/>
              </w:rPr>
              <w:t>ترجمة ابن دحیة</w:t>
            </w:r>
            <w:r>
              <w:rPr>
                <w:rStyle w:val="IndexLink"/>
                <w:rtl w:val="true"/>
              </w:rPr>
              <w:tab/>
            </w:r>
            <w:r>
              <w:rPr>
                <w:rStyle w:val="IndexLink"/>
              </w:rPr>
              <w:t>34</w:t>
            </w:r>
          </w:hyperlink>
        </w:p>
        <w:p>
          <w:pPr>
            <w:pStyle w:val="Contents4"/>
            <w:tabs>
              <w:tab w:val="clear" w:pos="8176"/>
              <w:tab w:val="right" w:pos="9026" w:leader="dot"/>
            </w:tabs>
            <w:rPr/>
          </w:pPr>
          <w:hyperlink w:anchor="__RefHeading___Toc208906_373438147">
            <w:r>
              <w:rPr>
                <w:webHidden/>
                <w:rStyle w:val="IndexLink"/>
              </w:rPr>
              <w:t>12</w:t>
            </w:r>
            <w:r>
              <w:rPr>
                <w:rStyle w:val="IndexLink"/>
                <w:rtl w:val="true"/>
              </w:rPr>
              <w:t xml:space="preserve"> - </w:t>
            </w:r>
            <w:r>
              <w:rPr>
                <w:rStyle w:val="IndexLink"/>
                <w:rtl w:val="true"/>
              </w:rPr>
              <w:t xml:space="preserve">أبو حیان الأندلسی </w:t>
            </w:r>
            <w:r>
              <w:rPr>
                <w:rStyle w:val="IndexLink"/>
                <w:rtl w:val="true"/>
              </w:rPr>
              <w:t>(</w:t>
            </w:r>
            <w:r>
              <w:rPr>
                <w:rStyle w:val="IndexLink"/>
              </w:rPr>
              <w:t>745</w:t>
            </w:r>
            <w:r>
              <w:rPr>
                <w:rStyle w:val="IndexLink"/>
                <w:rtl w:val="true"/>
              </w:rPr>
              <w:t>)</w:t>
              <w:tab/>
            </w:r>
            <w:r>
              <w:rPr>
                <w:rStyle w:val="IndexLink"/>
              </w:rPr>
              <w:t>34</w:t>
            </w:r>
          </w:hyperlink>
        </w:p>
        <w:p>
          <w:pPr>
            <w:pStyle w:val="Contents5"/>
            <w:tabs>
              <w:tab w:val="clear" w:pos="7892"/>
              <w:tab w:val="right" w:pos="9026" w:leader="dot"/>
            </w:tabs>
            <w:rPr/>
          </w:pPr>
          <w:hyperlink w:anchor="__RefHeading___Toc208908_37343814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08910_373438147">
            <w:r>
              <w:rPr>
                <w:webHidden/>
                <w:rStyle w:val="IndexLink"/>
                <w:rtl w:val="true"/>
              </w:rPr>
              <w:t>ترجمة أبی حیان</w:t>
            </w:r>
            <w:r>
              <w:rPr>
                <w:rStyle w:val="IndexLink"/>
                <w:rtl w:val="true"/>
              </w:rPr>
              <w:tab/>
            </w:r>
            <w:r>
              <w:rPr>
                <w:rStyle w:val="IndexLink"/>
              </w:rPr>
              <w:t>35</w:t>
            </w:r>
          </w:hyperlink>
        </w:p>
        <w:p>
          <w:pPr>
            <w:pStyle w:val="Contents4"/>
            <w:tabs>
              <w:tab w:val="clear" w:pos="8176"/>
              <w:tab w:val="right" w:pos="9026" w:leader="dot"/>
            </w:tabs>
            <w:rPr/>
          </w:pPr>
          <w:hyperlink w:anchor="__RefHeading___Toc208912_373438147">
            <w:r>
              <w:rPr>
                <w:webHidden/>
                <w:rStyle w:val="IndexLink"/>
              </w:rPr>
              <w:t>13</w:t>
            </w:r>
            <w:r>
              <w:rPr>
                <w:rStyle w:val="IndexLink"/>
                <w:rtl w:val="true"/>
              </w:rPr>
              <w:t xml:space="preserve"> - </w:t>
            </w:r>
            <w:r>
              <w:rPr>
                <w:rStyle w:val="IndexLink"/>
                <w:rtl w:val="true"/>
              </w:rPr>
              <w:t xml:space="preserve">شمس الدین الذهبی </w:t>
            </w:r>
            <w:r>
              <w:rPr>
                <w:rStyle w:val="IndexLink"/>
                <w:rtl w:val="true"/>
              </w:rPr>
              <w:t>(</w:t>
            </w:r>
            <w:r>
              <w:rPr>
                <w:rStyle w:val="IndexLink"/>
              </w:rPr>
              <w:t>748</w:t>
            </w:r>
            <w:r>
              <w:rPr>
                <w:rStyle w:val="IndexLink"/>
                <w:rtl w:val="true"/>
              </w:rPr>
              <w:t>)</w:t>
              <w:tab/>
            </w:r>
            <w:r>
              <w:rPr>
                <w:rStyle w:val="IndexLink"/>
              </w:rPr>
              <w:t>36</w:t>
            </w:r>
          </w:hyperlink>
        </w:p>
        <w:p>
          <w:pPr>
            <w:pStyle w:val="Contents5"/>
            <w:tabs>
              <w:tab w:val="clear" w:pos="7892"/>
              <w:tab w:val="right" w:pos="9026" w:leader="dot"/>
            </w:tabs>
            <w:rPr/>
          </w:pPr>
          <w:hyperlink w:anchor="__RefHeading___Toc208914_37343814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208916_373438147">
            <w:r>
              <w:rPr>
                <w:webHidden/>
                <w:rStyle w:val="IndexLink"/>
                <w:rtl w:val="true"/>
              </w:rPr>
              <w:t>ترجمة الذهبی</w:t>
            </w:r>
            <w:r>
              <w:rPr>
                <w:rStyle w:val="IndexLink"/>
                <w:rtl w:val="true"/>
              </w:rPr>
              <w:tab/>
            </w:r>
            <w:r>
              <w:rPr>
                <w:rStyle w:val="IndexLink"/>
              </w:rPr>
              <w:t>37</w:t>
            </w:r>
          </w:hyperlink>
        </w:p>
        <w:p>
          <w:pPr>
            <w:pStyle w:val="Contents4"/>
            <w:tabs>
              <w:tab w:val="clear" w:pos="8176"/>
              <w:tab w:val="right" w:pos="9026" w:leader="dot"/>
            </w:tabs>
            <w:rPr/>
          </w:pPr>
          <w:hyperlink w:anchor="__RefHeading___Toc208918_373438147">
            <w:r>
              <w:rPr>
                <w:webHidden/>
                <w:rStyle w:val="IndexLink"/>
              </w:rPr>
              <w:t>14</w:t>
            </w:r>
            <w:r>
              <w:rPr>
                <w:rStyle w:val="IndexLink"/>
                <w:rtl w:val="true"/>
              </w:rPr>
              <w:t xml:space="preserve"> - </w:t>
            </w:r>
            <w:r>
              <w:rPr>
                <w:rStyle w:val="IndexLink"/>
                <w:rtl w:val="true"/>
              </w:rPr>
              <w:t xml:space="preserve">تاج الدین ابن مکتوم </w:t>
            </w:r>
            <w:r>
              <w:rPr>
                <w:rStyle w:val="IndexLink"/>
                <w:rtl w:val="true"/>
              </w:rPr>
              <w:t>(</w:t>
            </w:r>
            <w:r>
              <w:rPr>
                <w:rStyle w:val="IndexLink"/>
              </w:rPr>
              <w:t>749</w:t>
            </w:r>
            <w:r>
              <w:rPr>
                <w:rStyle w:val="IndexLink"/>
                <w:rtl w:val="true"/>
              </w:rPr>
              <w:t>)</w:t>
              <w:tab/>
            </w:r>
            <w:r>
              <w:rPr>
                <w:rStyle w:val="IndexLink"/>
              </w:rPr>
              <w:t>37</w:t>
            </w:r>
          </w:hyperlink>
        </w:p>
        <w:p>
          <w:pPr>
            <w:pStyle w:val="Contents5"/>
            <w:tabs>
              <w:tab w:val="clear" w:pos="7892"/>
              <w:tab w:val="right" w:pos="9026" w:leader="dot"/>
            </w:tabs>
            <w:rPr/>
          </w:pPr>
          <w:hyperlink w:anchor="__RefHeading___Toc208920_37343814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08922_373438147">
            <w:r>
              <w:rPr>
                <w:webHidden/>
                <w:rStyle w:val="IndexLink"/>
                <w:rtl w:val="true"/>
              </w:rPr>
              <w:t>ترجمة ابن مکتوم</w:t>
            </w:r>
            <w:r>
              <w:rPr>
                <w:rStyle w:val="IndexLink"/>
                <w:rtl w:val="true"/>
              </w:rPr>
              <w:tab/>
            </w:r>
            <w:r>
              <w:rPr>
                <w:rStyle w:val="IndexLink"/>
              </w:rPr>
              <w:t>37</w:t>
            </w:r>
          </w:hyperlink>
        </w:p>
        <w:p>
          <w:pPr>
            <w:pStyle w:val="Contents4"/>
            <w:tabs>
              <w:tab w:val="clear" w:pos="8176"/>
              <w:tab w:val="right" w:pos="9026" w:leader="dot"/>
            </w:tabs>
            <w:rPr/>
          </w:pPr>
          <w:hyperlink w:anchor="__RefHeading___Toc208924_373438147">
            <w:r>
              <w:rPr>
                <w:webHidden/>
                <w:rStyle w:val="IndexLink"/>
              </w:rPr>
              <w:t>15</w:t>
            </w:r>
            <w:r>
              <w:rPr>
                <w:rStyle w:val="IndexLink"/>
                <w:rtl w:val="true"/>
              </w:rPr>
              <w:t xml:space="preserve"> - </w:t>
            </w:r>
            <w:r>
              <w:rPr>
                <w:rStyle w:val="IndexLink"/>
                <w:rtl w:val="true"/>
              </w:rPr>
              <w:t xml:space="preserve">ابن قیّم الجوزیة </w:t>
            </w:r>
            <w:r>
              <w:rPr>
                <w:rStyle w:val="IndexLink"/>
                <w:rtl w:val="true"/>
              </w:rPr>
              <w:t>(</w:t>
            </w:r>
            <w:r>
              <w:rPr>
                <w:rStyle w:val="IndexLink"/>
              </w:rPr>
              <w:t>751</w:t>
            </w:r>
            <w:r>
              <w:rPr>
                <w:rStyle w:val="IndexLink"/>
                <w:rtl w:val="true"/>
              </w:rPr>
              <w:t>)</w:t>
              <w:tab/>
            </w:r>
            <w:r>
              <w:rPr>
                <w:rStyle w:val="IndexLink"/>
              </w:rPr>
              <w:t>38</w:t>
            </w:r>
          </w:hyperlink>
        </w:p>
        <w:p>
          <w:pPr>
            <w:pStyle w:val="Contents5"/>
            <w:tabs>
              <w:tab w:val="clear" w:pos="7892"/>
              <w:tab w:val="right" w:pos="9026" w:leader="dot"/>
            </w:tabs>
            <w:rPr/>
          </w:pPr>
          <w:hyperlink w:anchor="__RefHeading___Toc208926_37343814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208928_373438147">
            <w:r>
              <w:rPr>
                <w:webHidden/>
                <w:rStyle w:val="IndexLink"/>
                <w:rtl w:val="true"/>
              </w:rPr>
              <w:t>ترجمة ابن القیم</w:t>
            </w:r>
            <w:r>
              <w:rPr>
                <w:rStyle w:val="IndexLink"/>
                <w:rtl w:val="true"/>
              </w:rPr>
              <w:tab/>
            </w:r>
            <w:r>
              <w:rPr>
                <w:rStyle w:val="IndexLink"/>
              </w:rPr>
              <w:t>39</w:t>
            </w:r>
          </w:hyperlink>
        </w:p>
        <w:p>
          <w:pPr>
            <w:pStyle w:val="Contents4"/>
            <w:tabs>
              <w:tab w:val="clear" w:pos="8176"/>
              <w:tab w:val="right" w:pos="9026" w:leader="dot"/>
            </w:tabs>
            <w:rPr/>
          </w:pPr>
          <w:hyperlink w:anchor="__RefHeading___Toc208930_373438147">
            <w:r>
              <w:rPr>
                <w:webHidden/>
                <w:rStyle w:val="IndexLink"/>
              </w:rPr>
              <w:t>16</w:t>
            </w:r>
            <w:r>
              <w:rPr>
                <w:rStyle w:val="IndexLink"/>
                <w:rtl w:val="true"/>
              </w:rPr>
              <w:t xml:space="preserve"> - </w:t>
            </w:r>
            <w:r>
              <w:rPr>
                <w:rStyle w:val="IndexLink"/>
                <w:rtl w:val="true"/>
              </w:rPr>
              <w:t xml:space="preserve">الزین العراقی </w:t>
            </w:r>
            <w:r>
              <w:rPr>
                <w:rStyle w:val="IndexLink"/>
                <w:rtl w:val="true"/>
              </w:rPr>
              <w:t>(</w:t>
            </w:r>
            <w:r>
              <w:rPr>
                <w:rStyle w:val="IndexLink"/>
              </w:rPr>
              <w:t>806</w:t>
            </w:r>
            <w:r>
              <w:rPr>
                <w:rStyle w:val="IndexLink"/>
                <w:rtl w:val="true"/>
              </w:rPr>
              <w:t>)</w:t>
              <w:tab/>
            </w:r>
            <w:r>
              <w:rPr>
                <w:rStyle w:val="IndexLink"/>
              </w:rPr>
              <w:t>39</w:t>
            </w:r>
          </w:hyperlink>
        </w:p>
        <w:p>
          <w:pPr>
            <w:pStyle w:val="Contents5"/>
            <w:tabs>
              <w:tab w:val="clear" w:pos="7892"/>
              <w:tab w:val="right" w:pos="9026" w:leader="dot"/>
            </w:tabs>
            <w:rPr/>
          </w:pPr>
          <w:hyperlink w:anchor="__RefHeading___Toc208932_37343814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208934_373438147">
            <w:r>
              <w:rPr>
                <w:webHidden/>
                <w:rStyle w:val="IndexLink"/>
                <w:rtl w:val="true"/>
              </w:rPr>
              <w:t>ترجمة الزین العراقی</w:t>
            </w:r>
            <w:r>
              <w:rPr>
                <w:rStyle w:val="IndexLink"/>
                <w:rtl w:val="true"/>
              </w:rPr>
              <w:tab/>
            </w:r>
            <w:r>
              <w:rPr>
                <w:rStyle w:val="IndexLink"/>
              </w:rPr>
              <w:t>40</w:t>
            </w:r>
          </w:hyperlink>
        </w:p>
        <w:p>
          <w:pPr>
            <w:pStyle w:val="Contents4"/>
            <w:tabs>
              <w:tab w:val="clear" w:pos="8176"/>
              <w:tab w:val="right" w:pos="9026" w:leader="dot"/>
            </w:tabs>
            <w:rPr/>
          </w:pPr>
          <w:hyperlink w:anchor="__RefHeading___Toc208936_373438147">
            <w:r>
              <w:rPr>
                <w:webHidden/>
                <w:rStyle w:val="IndexLink"/>
              </w:rPr>
              <w:t>17</w:t>
            </w:r>
            <w:r>
              <w:rPr>
                <w:rStyle w:val="IndexLink"/>
                <w:rtl w:val="true"/>
              </w:rPr>
              <w:t xml:space="preserve"> - </w:t>
            </w:r>
            <w:r>
              <w:rPr>
                <w:rStyle w:val="IndexLink"/>
                <w:rtl w:val="true"/>
              </w:rPr>
              <w:t xml:space="preserve">ابن حجر العسقلانی </w:t>
            </w:r>
            <w:r>
              <w:rPr>
                <w:rStyle w:val="IndexLink"/>
                <w:rtl w:val="true"/>
              </w:rPr>
              <w:t>(</w:t>
            </w:r>
            <w:r>
              <w:rPr>
                <w:rStyle w:val="IndexLink"/>
              </w:rPr>
              <w:t>852</w:t>
            </w:r>
            <w:r>
              <w:rPr>
                <w:rStyle w:val="IndexLink"/>
                <w:rtl w:val="true"/>
              </w:rPr>
              <w:t>)</w:t>
              <w:tab/>
            </w:r>
            <w:r>
              <w:rPr>
                <w:rStyle w:val="IndexLink"/>
              </w:rPr>
              <w:t>40</w:t>
            </w:r>
          </w:hyperlink>
        </w:p>
        <w:p>
          <w:pPr>
            <w:pStyle w:val="Contents5"/>
            <w:tabs>
              <w:tab w:val="clear" w:pos="7892"/>
              <w:tab w:val="right" w:pos="9026" w:leader="dot"/>
            </w:tabs>
            <w:rPr/>
          </w:pPr>
          <w:hyperlink w:anchor="__RefHeading___Toc208938_37343814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208940_373438147">
            <w:r>
              <w:rPr>
                <w:webHidden/>
                <w:rStyle w:val="IndexLink"/>
                <w:rtl w:val="true"/>
              </w:rPr>
              <w:t>ترجمة ابن حجر</w:t>
            </w:r>
            <w:r>
              <w:rPr>
                <w:rStyle w:val="IndexLink"/>
                <w:rtl w:val="true"/>
              </w:rPr>
              <w:tab/>
            </w:r>
            <w:r>
              <w:rPr>
                <w:rStyle w:val="IndexLink"/>
              </w:rPr>
              <w:t>41</w:t>
            </w:r>
          </w:hyperlink>
        </w:p>
        <w:p>
          <w:pPr>
            <w:pStyle w:val="Contents4"/>
            <w:tabs>
              <w:tab w:val="clear" w:pos="8176"/>
              <w:tab w:val="right" w:pos="9026" w:leader="dot"/>
            </w:tabs>
            <w:rPr/>
          </w:pPr>
          <w:hyperlink w:anchor="__RefHeading___Toc208942_373438147">
            <w:r>
              <w:rPr>
                <w:webHidden/>
                <w:rStyle w:val="IndexLink"/>
              </w:rPr>
              <w:t>18</w:t>
            </w:r>
            <w:r>
              <w:rPr>
                <w:rStyle w:val="IndexLink"/>
                <w:rtl w:val="true"/>
              </w:rPr>
              <w:t xml:space="preserve"> - </w:t>
            </w:r>
            <w:r>
              <w:rPr>
                <w:rStyle w:val="IndexLink"/>
                <w:rtl w:val="true"/>
              </w:rPr>
              <w:t xml:space="preserve">ابن الهمام </w:t>
            </w:r>
            <w:r>
              <w:rPr>
                <w:rStyle w:val="IndexLink"/>
                <w:rtl w:val="true"/>
              </w:rPr>
              <w:t>(</w:t>
            </w:r>
            <w:r>
              <w:rPr>
                <w:rStyle w:val="IndexLink"/>
              </w:rPr>
              <w:t>861</w:t>
            </w:r>
            <w:r>
              <w:rPr>
                <w:rStyle w:val="IndexLink"/>
                <w:rtl w:val="true"/>
              </w:rPr>
              <w:t>)</w:t>
              <w:tab/>
            </w:r>
            <w:r>
              <w:rPr>
                <w:rStyle w:val="IndexLink"/>
              </w:rPr>
              <w:t>42</w:t>
            </w:r>
          </w:hyperlink>
        </w:p>
        <w:p>
          <w:pPr>
            <w:pStyle w:val="Contents5"/>
            <w:tabs>
              <w:tab w:val="clear" w:pos="7892"/>
              <w:tab w:val="right" w:pos="9026" w:leader="dot"/>
            </w:tabs>
            <w:rPr/>
          </w:pPr>
          <w:hyperlink w:anchor="__RefHeading___Toc208944_37343814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08946_373438147">
            <w:r>
              <w:rPr>
                <w:webHidden/>
                <w:rStyle w:val="IndexLink"/>
                <w:rtl w:val="true"/>
              </w:rPr>
              <w:t>ترجمة ابن الهمام</w:t>
            </w:r>
            <w:r>
              <w:rPr>
                <w:rStyle w:val="IndexLink"/>
                <w:rtl w:val="true"/>
              </w:rPr>
              <w:tab/>
            </w:r>
            <w:r>
              <w:rPr>
                <w:rStyle w:val="IndexLink"/>
              </w:rPr>
              <w:t>42</w:t>
            </w:r>
          </w:hyperlink>
        </w:p>
        <w:p>
          <w:pPr>
            <w:pStyle w:val="Contents4"/>
            <w:tabs>
              <w:tab w:val="clear" w:pos="8176"/>
              <w:tab w:val="right" w:pos="9026" w:leader="dot"/>
            </w:tabs>
            <w:rPr/>
          </w:pPr>
          <w:hyperlink w:anchor="__RefHeading___Toc208948_373438147">
            <w:r>
              <w:rPr>
                <w:webHidden/>
                <w:rStyle w:val="IndexLink"/>
              </w:rPr>
              <w:t>19</w:t>
            </w:r>
            <w:r>
              <w:rPr>
                <w:rStyle w:val="IndexLink"/>
                <w:rtl w:val="true"/>
              </w:rPr>
              <w:t xml:space="preserve"> - </w:t>
            </w:r>
            <w:r>
              <w:rPr>
                <w:rStyle w:val="IndexLink"/>
                <w:rtl w:val="true"/>
              </w:rPr>
              <w:t xml:space="preserve">ابن أمیر الحاج </w:t>
            </w:r>
            <w:r>
              <w:rPr>
                <w:rStyle w:val="IndexLink"/>
                <w:rtl w:val="true"/>
              </w:rPr>
              <w:t>(</w:t>
            </w:r>
            <w:r>
              <w:rPr>
                <w:rStyle w:val="IndexLink"/>
              </w:rPr>
              <w:t>879</w:t>
            </w:r>
            <w:r>
              <w:rPr>
                <w:rStyle w:val="IndexLink"/>
                <w:rtl w:val="true"/>
              </w:rPr>
              <w:t>)</w:t>
              <w:tab/>
            </w:r>
            <w:r>
              <w:rPr>
                <w:rStyle w:val="IndexLink"/>
              </w:rPr>
              <w:t>43</w:t>
            </w:r>
          </w:hyperlink>
        </w:p>
        <w:p>
          <w:pPr>
            <w:pStyle w:val="Contents5"/>
            <w:tabs>
              <w:tab w:val="clear" w:pos="7892"/>
              <w:tab w:val="right" w:pos="9026" w:leader="dot"/>
            </w:tabs>
            <w:rPr/>
          </w:pPr>
          <w:hyperlink w:anchor="__RefHeading___Toc208950_37343814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08952_373438147">
            <w:r>
              <w:rPr>
                <w:webHidden/>
                <w:rStyle w:val="IndexLink"/>
                <w:rtl w:val="true"/>
              </w:rPr>
              <w:t>ترجمة ابن أمیر الحاج</w:t>
            </w:r>
            <w:r>
              <w:rPr>
                <w:rStyle w:val="IndexLink"/>
                <w:rtl w:val="true"/>
              </w:rPr>
              <w:tab/>
            </w:r>
            <w:r>
              <w:rPr>
                <w:rStyle w:val="IndexLink"/>
              </w:rPr>
              <w:t>44</w:t>
            </w:r>
          </w:hyperlink>
        </w:p>
        <w:p>
          <w:pPr>
            <w:pStyle w:val="Contents4"/>
            <w:tabs>
              <w:tab w:val="clear" w:pos="8176"/>
              <w:tab w:val="right" w:pos="9026" w:leader="dot"/>
            </w:tabs>
            <w:rPr/>
          </w:pPr>
          <w:hyperlink w:anchor="__RefHeading___Toc208954_373438147">
            <w:r>
              <w:rPr>
                <w:webHidden/>
                <w:rStyle w:val="IndexLink"/>
              </w:rPr>
              <w:t>20</w:t>
            </w:r>
            <w:r>
              <w:rPr>
                <w:rStyle w:val="IndexLink"/>
                <w:rtl w:val="true"/>
              </w:rPr>
              <w:t xml:space="preserve"> - </w:t>
            </w:r>
            <w:r>
              <w:rPr>
                <w:rStyle w:val="IndexLink"/>
                <w:rtl w:val="true"/>
              </w:rPr>
              <w:t xml:space="preserve">السخاوی </w:t>
            </w:r>
            <w:r>
              <w:rPr>
                <w:rStyle w:val="IndexLink"/>
                <w:rtl w:val="true"/>
              </w:rPr>
              <w:t>(</w:t>
            </w:r>
            <w:r>
              <w:rPr>
                <w:rStyle w:val="IndexLink"/>
              </w:rPr>
              <w:t>902</w:t>
            </w:r>
            <w:r>
              <w:rPr>
                <w:rStyle w:val="IndexLink"/>
                <w:rtl w:val="true"/>
              </w:rPr>
              <w:t>)</w:t>
              <w:tab/>
            </w:r>
            <w:r>
              <w:rPr>
                <w:rStyle w:val="IndexLink"/>
              </w:rPr>
              <w:t>44</w:t>
            </w:r>
          </w:hyperlink>
        </w:p>
        <w:p>
          <w:pPr>
            <w:pStyle w:val="Contents5"/>
            <w:tabs>
              <w:tab w:val="clear" w:pos="7892"/>
              <w:tab w:val="right" w:pos="9026" w:leader="dot"/>
            </w:tabs>
            <w:rPr/>
          </w:pPr>
          <w:hyperlink w:anchor="__RefHeading___Toc208956_37343814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208958_373438147">
            <w:r>
              <w:rPr>
                <w:webHidden/>
                <w:rStyle w:val="IndexLink"/>
                <w:rtl w:val="true"/>
              </w:rPr>
              <w:t>ترجمة السخاوی</w:t>
            </w:r>
            <w:r>
              <w:rPr>
                <w:rStyle w:val="IndexLink"/>
                <w:rtl w:val="true"/>
              </w:rPr>
              <w:tab/>
            </w:r>
            <w:r>
              <w:rPr>
                <w:rStyle w:val="IndexLink"/>
              </w:rPr>
              <w:t>45</w:t>
            </w:r>
          </w:hyperlink>
        </w:p>
        <w:p>
          <w:pPr>
            <w:pStyle w:val="Contents4"/>
            <w:tabs>
              <w:tab w:val="clear" w:pos="8176"/>
              <w:tab w:val="right" w:pos="9026" w:leader="dot"/>
            </w:tabs>
            <w:rPr/>
          </w:pPr>
          <w:hyperlink w:anchor="__RefHeading___Toc208960_373438147">
            <w:r>
              <w:rPr>
                <w:webHidden/>
                <w:rStyle w:val="IndexLink"/>
              </w:rPr>
              <w:t>21</w:t>
            </w:r>
            <w:r>
              <w:rPr>
                <w:rStyle w:val="IndexLink"/>
                <w:rtl w:val="true"/>
              </w:rPr>
              <w:t xml:space="preserve"> - </w:t>
            </w:r>
            <w:r>
              <w:rPr>
                <w:rStyle w:val="IndexLink"/>
                <w:rtl w:val="true"/>
              </w:rPr>
              <w:t xml:space="preserve">ابن أبی شریف </w:t>
            </w:r>
            <w:r>
              <w:rPr>
                <w:rStyle w:val="IndexLink"/>
                <w:rtl w:val="true"/>
              </w:rPr>
              <w:t>(</w:t>
            </w:r>
            <w:r>
              <w:rPr>
                <w:rStyle w:val="IndexLink"/>
              </w:rPr>
              <w:t>906</w:t>
            </w:r>
            <w:r>
              <w:rPr>
                <w:rStyle w:val="IndexLink"/>
                <w:rtl w:val="true"/>
              </w:rPr>
              <w:t>)</w:t>
              <w:tab/>
            </w:r>
            <w:r>
              <w:rPr>
                <w:rStyle w:val="IndexLink"/>
              </w:rPr>
              <w:t>45</w:t>
            </w:r>
          </w:hyperlink>
        </w:p>
        <w:p>
          <w:pPr>
            <w:pStyle w:val="Contents5"/>
            <w:tabs>
              <w:tab w:val="clear" w:pos="7892"/>
              <w:tab w:val="right" w:pos="9026" w:leader="dot"/>
            </w:tabs>
            <w:rPr/>
          </w:pPr>
          <w:hyperlink w:anchor="__RefHeading___Toc208962_37343814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08964_373438147">
            <w:r>
              <w:rPr>
                <w:webHidden/>
                <w:rStyle w:val="IndexLink"/>
                <w:rtl w:val="true"/>
              </w:rPr>
              <w:t>ترجمة ابن أبی شریف</w:t>
            </w:r>
            <w:r>
              <w:rPr>
                <w:rStyle w:val="IndexLink"/>
                <w:rtl w:val="true"/>
              </w:rPr>
              <w:tab/>
            </w:r>
            <w:r>
              <w:rPr>
                <w:rStyle w:val="IndexLink"/>
              </w:rPr>
              <w:t>45</w:t>
            </w:r>
          </w:hyperlink>
        </w:p>
        <w:p>
          <w:pPr>
            <w:pStyle w:val="Contents4"/>
            <w:tabs>
              <w:tab w:val="clear" w:pos="8176"/>
              <w:tab w:val="right" w:pos="9026" w:leader="dot"/>
            </w:tabs>
            <w:rPr/>
          </w:pPr>
          <w:hyperlink w:anchor="__RefHeading___Toc208966_373438147">
            <w:r>
              <w:rPr>
                <w:webHidden/>
                <w:rStyle w:val="IndexLink"/>
              </w:rPr>
              <w:t>22</w:t>
            </w:r>
            <w:r>
              <w:rPr>
                <w:rStyle w:val="IndexLink"/>
                <w:rtl w:val="true"/>
              </w:rPr>
              <w:t xml:space="preserve"> - </w:t>
            </w:r>
            <w:r>
              <w:rPr>
                <w:rStyle w:val="IndexLink"/>
                <w:rtl w:val="true"/>
              </w:rPr>
              <w:t xml:space="preserve">جلال الدین السیوطی </w:t>
            </w:r>
            <w:r>
              <w:rPr>
                <w:rStyle w:val="IndexLink"/>
                <w:rtl w:val="true"/>
              </w:rPr>
              <w:t>(</w:t>
            </w:r>
            <w:r>
              <w:rPr>
                <w:rStyle w:val="IndexLink"/>
              </w:rPr>
              <w:t>911</w:t>
            </w:r>
            <w:r>
              <w:rPr>
                <w:rStyle w:val="IndexLink"/>
                <w:rtl w:val="true"/>
              </w:rPr>
              <w:t>)</w:t>
              <w:tab/>
            </w:r>
            <w:r>
              <w:rPr>
                <w:rStyle w:val="IndexLink"/>
              </w:rPr>
              <w:t>46</w:t>
            </w:r>
          </w:hyperlink>
        </w:p>
        <w:p>
          <w:pPr>
            <w:pStyle w:val="Contents5"/>
            <w:tabs>
              <w:tab w:val="clear" w:pos="7892"/>
              <w:tab w:val="right" w:pos="9026" w:leader="dot"/>
            </w:tabs>
            <w:rPr/>
          </w:pPr>
          <w:hyperlink w:anchor="__RefHeading___Toc208968_37343814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208970_373438147">
            <w:r>
              <w:rPr>
                <w:webHidden/>
                <w:rStyle w:val="IndexLink"/>
                <w:rtl w:val="true"/>
              </w:rPr>
              <w:t>ترجمة السیوطی</w:t>
            </w:r>
            <w:r>
              <w:rPr>
                <w:rStyle w:val="IndexLink"/>
                <w:rtl w:val="true"/>
              </w:rPr>
              <w:tab/>
            </w:r>
            <w:r>
              <w:rPr>
                <w:rStyle w:val="IndexLink"/>
              </w:rPr>
              <w:t>46</w:t>
            </w:r>
          </w:hyperlink>
        </w:p>
        <w:p>
          <w:pPr>
            <w:pStyle w:val="Contents4"/>
            <w:tabs>
              <w:tab w:val="clear" w:pos="8176"/>
              <w:tab w:val="right" w:pos="9026" w:leader="dot"/>
            </w:tabs>
            <w:rPr/>
          </w:pPr>
          <w:hyperlink w:anchor="__RefHeading___Toc208972_373438147">
            <w:r>
              <w:rPr>
                <w:webHidden/>
                <w:rStyle w:val="IndexLink"/>
              </w:rPr>
              <w:t>23</w:t>
            </w:r>
            <w:r>
              <w:rPr>
                <w:rStyle w:val="IndexLink"/>
                <w:rtl w:val="true"/>
              </w:rPr>
              <w:t xml:space="preserve"> - </w:t>
            </w:r>
            <w:r>
              <w:rPr>
                <w:rStyle w:val="IndexLink"/>
                <w:rtl w:val="true"/>
              </w:rPr>
              <w:t xml:space="preserve">علی المتقی </w:t>
            </w:r>
            <w:r>
              <w:rPr>
                <w:rStyle w:val="IndexLink"/>
                <w:rtl w:val="true"/>
              </w:rPr>
              <w:t>(</w:t>
            </w:r>
            <w:r>
              <w:rPr>
                <w:rStyle w:val="IndexLink"/>
              </w:rPr>
              <w:t>975</w:t>
            </w:r>
            <w:r>
              <w:rPr>
                <w:rStyle w:val="IndexLink"/>
                <w:rtl w:val="true"/>
              </w:rPr>
              <w:t>)</w:t>
              <w:tab/>
            </w:r>
            <w:r>
              <w:rPr>
                <w:rStyle w:val="IndexLink"/>
              </w:rPr>
              <w:t>46</w:t>
            </w:r>
          </w:hyperlink>
        </w:p>
        <w:p>
          <w:pPr>
            <w:pStyle w:val="Contents5"/>
            <w:tabs>
              <w:tab w:val="clear" w:pos="7892"/>
              <w:tab w:val="right" w:pos="9026" w:leader="dot"/>
            </w:tabs>
            <w:rPr/>
          </w:pPr>
          <w:hyperlink w:anchor="__RefHeading___Toc208974_37343814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208976_373438147">
            <w:r>
              <w:rPr>
                <w:webHidden/>
                <w:rStyle w:val="IndexLink"/>
                <w:rtl w:val="true"/>
              </w:rPr>
              <w:t>ترجمة المتقی</w:t>
            </w:r>
            <w:r>
              <w:rPr>
                <w:rStyle w:val="IndexLink"/>
                <w:rtl w:val="true"/>
              </w:rPr>
              <w:tab/>
            </w:r>
            <w:r>
              <w:rPr>
                <w:rStyle w:val="IndexLink"/>
              </w:rPr>
              <w:t>47</w:t>
            </w:r>
          </w:hyperlink>
        </w:p>
        <w:p>
          <w:pPr>
            <w:pStyle w:val="Contents4"/>
            <w:tabs>
              <w:tab w:val="clear" w:pos="8176"/>
              <w:tab w:val="right" w:pos="9026" w:leader="dot"/>
            </w:tabs>
            <w:rPr/>
          </w:pPr>
          <w:hyperlink w:anchor="__RefHeading___Toc208978_373438147">
            <w:r>
              <w:rPr>
                <w:webHidden/>
                <w:rStyle w:val="IndexLink"/>
              </w:rPr>
              <w:t>24</w:t>
            </w:r>
            <w:r>
              <w:rPr>
                <w:rStyle w:val="IndexLink"/>
                <w:rtl w:val="true"/>
              </w:rPr>
              <w:t xml:space="preserve"> - </w:t>
            </w:r>
            <w:r>
              <w:rPr>
                <w:rStyle w:val="IndexLink"/>
                <w:rtl w:val="true"/>
              </w:rPr>
              <w:t xml:space="preserve">علی القاری </w:t>
            </w:r>
            <w:r>
              <w:rPr>
                <w:rStyle w:val="IndexLink"/>
                <w:rtl w:val="true"/>
              </w:rPr>
              <w:t>(</w:t>
            </w:r>
            <w:r>
              <w:rPr>
                <w:rStyle w:val="IndexLink"/>
              </w:rPr>
              <w:t>1014</w:t>
            </w:r>
            <w:r>
              <w:rPr>
                <w:rStyle w:val="IndexLink"/>
                <w:rtl w:val="true"/>
              </w:rPr>
              <w:t>)</w:t>
              <w:tab/>
            </w:r>
            <w:r>
              <w:rPr>
                <w:rStyle w:val="IndexLink"/>
              </w:rPr>
              <w:t>47</w:t>
            </w:r>
          </w:hyperlink>
        </w:p>
        <w:p>
          <w:pPr>
            <w:pStyle w:val="Contents5"/>
            <w:tabs>
              <w:tab w:val="clear" w:pos="7892"/>
              <w:tab w:val="right" w:pos="9026" w:leader="dot"/>
            </w:tabs>
            <w:rPr/>
          </w:pPr>
          <w:hyperlink w:anchor="__RefHeading___Toc208980_37343814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08982_373438147">
            <w:r>
              <w:rPr>
                <w:webHidden/>
                <w:rStyle w:val="IndexLink"/>
                <w:rtl w:val="true"/>
              </w:rPr>
              <w:t>ترجمة القاری</w:t>
            </w:r>
            <w:r>
              <w:rPr>
                <w:rStyle w:val="IndexLink"/>
                <w:rtl w:val="true"/>
              </w:rPr>
              <w:tab/>
            </w:r>
            <w:r>
              <w:rPr>
                <w:rStyle w:val="IndexLink"/>
              </w:rPr>
              <w:t>48</w:t>
            </w:r>
          </w:hyperlink>
        </w:p>
        <w:p>
          <w:pPr>
            <w:pStyle w:val="Contents4"/>
            <w:tabs>
              <w:tab w:val="clear" w:pos="8176"/>
              <w:tab w:val="right" w:pos="9026" w:leader="dot"/>
            </w:tabs>
            <w:rPr/>
          </w:pPr>
          <w:hyperlink w:anchor="__RefHeading___Toc208984_373438147">
            <w:r>
              <w:rPr>
                <w:webHidden/>
                <w:rStyle w:val="IndexLink"/>
              </w:rPr>
              <w:t>25</w:t>
            </w:r>
            <w:r>
              <w:rPr>
                <w:rStyle w:val="IndexLink"/>
                <w:rtl w:val="true"/>
              </w:rPr>
              <w:t xml:space="preserve"> - </w:t>
            </w:r>
            <w:r>
              <w:rPr>
                <w:rStyle w:val="IndexLink"/>
                <w:rtl w:val="true"/>
              </w:rPr>
              <w:t xml:space="preserve">المناوی </w:t>
            </w:r>
            <w:r>
              <w:rPr>
                <w:rStyle w:val="IndexLink"/>
                <w:rtl w:val="true"/>
              </w:rPr>
              <w:t>(</w:t>
            </w:r>
            <w:r>
              <w:rPr>
                <w:rStyle w:val="IndexLink"/>
              </w:rPr>
              <w:t>1029</w:t>
            </w:r>
            <w:r>
              <w:rPr>
                <w:rStyle w:val="IndexLink"/>
                <w:rtl w:val="true"/>
              </w:rPr>
              <w:t>)</w:t>
              <w:tab/>
            </w:r>
            <w:r>
              <w:rPr>
                <w:rStyle w:val="IndexLink"/>
              </w:rPr>
              <w:t>49</w:t>
            </w:r>
          </w:hyperlink>
        </w:p>
        <w:p>
          <w:pPr>
            <w:pStyle w:val="Contents5"/>
            <w:tabs>
              <w:tab w:val="clear" w:pos="7892"/>
              <w:tab w:val="right" w:pos="9026" w:leader="dot"/>
            </w:tabs>
            <w:rPr/>
          </w:pPr>
          <w:hyperlink w:anchor="__RefHeading___Toc208986_37343814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08988_373438147">
            <w:r>
              <w:rPr>
                <w:webHidden/>
                <w:rStyle w:val="IndexLink"/>
                <w:rtl w:val="true"/>
              </w:rPr>
              <w:t>ترجمة المناوی</w:t>
            </w:r>
            <w:r>
              <w:rPr>
                <w:rStyle w:val="IndexLink"/>
                <w:rtl w:val="true"/>
              </w:rPr>
              <w:tab/>
            </w:r>
            <w:r>
              <w:rPr>
                <w:rStyle w:val="IndexLink"/>
              </w:rPr>
              <w:t>50</w:t>
            </w:r>
          </w:hyperlink>
        </w:p>
        <w:p>
          <w:pPr>
            <w:pStyle w:val="Contents4"/>
            <w:tabs>
              <w:tab w:val="clear" w:pos="8176"/>
              <w:tab w:val="right" w:pos="9026" w:leader="dot"/>
            </w:tabs>
            <w:rPr/>
          </w:pPr>
          <w:hyperlink w:anchor="__RefHeading___Toc208990_373438147">
            <w:r>
              <w:rPr>
                <w:webHidden/>
                <w:rStyle w:val="IndexLink"/>
              </w:rPr>
              <w:t>26</w:t>
            </w:r>
            <w:r>
              <w:rPr>
                <w:rStyle w:val="IndexLink"/>
                <w:rtl w:val="true"/>
              </w:rPr>
              <w:t xml:space="preserve"> - </w:t>
            </w:r>
            <w:r>
              <w:rPr>
                <w:rStyle w:val="IndexLink"/>
                <w:rtl w:val="true"/>
              </w:rPr>
              <w:t xml:space="preserve">الشهاب الخفاجی </w:t>
            </w:r>
            <w:r>
              <w:rPr>
                <w:rStyle w:val="IndexLink"/>
                <w:rtl w:val="true"/>
              </w:rPr>
              <w:t>(</w:t>
            </w:r>
            <w:r>
              <w:rPr>
                <w:rStyle w:val="IndexLink"/>
              </w:rPr>
              <w:t>1096</w:t>
            </w:r>
            <w:r>
              <w:rPr>
                <w:rStyle w:val="IndexLink"/>
                <w:rtl w:val="true"/>
              </w:rPr>
              <w:t>)</w:t>
              <w:tab/>
            </w:r>
            <w:r>
              <w:rPr>
                <w:rStyle w:val="IndexLink"/>
              </w:rPr>
              <w:t>50</w:t>
            </w:r>
          </w:hyperlink>
        </w:p>
        <w:p>
          <w:pPr>
            <w:pStyle w:val="Contents5"/>
            <w:tabs>
              <w:tab w:val="clear" w:pos="7892"/>
              <w:tab w:val="right" w:pos="9026" w:leader="dot"/>
            </w:tabs>
            <w:rPr/>
          </w:pPr>
          <w:hyperlink w:anchor="__RefHeading___Toc208992_37343814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208994_373438147">
            <w:r>
              <w:rPr>
                <w:webHidden/>
                <w:rStyle w:val="IndexLink"/>
                <w:rtl w:val="true"/>
              </w:rPr>
              <w:t>ترجمة الخفاجی</w:t>
            </w:r>
            <w:r>
              <w:rPr>
                <w:rStyle w:val="IndexLink"/>
                <w:rtl w:val="true"/>
              </w:rPr>
              <w:tab/>
            </w:r>
            <w:r>
              <w:rPr>
                <w:rStyle w:val="IndexLink"/>
              </w:rPr>
              <w:t>51</w:t>
            </w:r>
          </w:hyperlink>
        </w:p>
        <w:p>
          <w:pPr>
            <w:pStyle w:val="Contents4"/>
            <w:tabs>
              <w:tab w:val="clear" w:pos="8176"/>
              <w:tab w:val="right" w:pos="9026" w:leader="dot"/>
            </w:tabs>
            <w:rPr/>
          </w:pPr>
          <w:hyperlink w:anchor="__RefHeading___Toc208996_373438147">
            <w:r>
              <w:rPr>
                <w:webHidden/>
                <w:rStyle w:val="IndexLink"/>
              </w:rPr>
              <w:t>27</w:t>
            </w:r>
            <w:r>
              <w:rPr>
                <w:rStyle w:val="IndexLink"/>
                <w:rtl w:val="true"/>
              </w:rPr>
              <w:t xml:space="preserve"> - </w:t>
            </w:r>
            <w:r>
              <w:rPr>
                <w:rStyle w:val="IndexLink"/>
                <w:rtl w:val="true"/>
              </w:rPr>
              <w:t xml:space="preserve">القاضی البهاری </w:t>
            </w:r>
            <w:r>
              <w:rPr>
                <w:rStyle w:val="IndexLink"/>
                <w:rtl w:val="true"/>
              </w:rPr>
              <w:t>(</w:t>
            </w:r>
            <w:r>
              <w:rPr>
                <w:rStyle w:val="IndexLink"/>
              </w:rPr>
              <w:t>1119</w:t>
            </w:r>
            <w:r>
              <w:rPr>
                <w:rStyle w:val="IndexLink"/>
                <w:rtl w:val="true"/>
              </w:rPr>
              <w:t>)</w:t>
              <w:tab/>
            </w:r>
            <w:r>
              <w:rPr>
                <w:rStyle w:val="IndexLink"/>
              </w:rPr>
              <w:t>51</w:t>
            </w:r>
          </w:hyperlink>
        </w:p>
        <w:p>
          <w:pPr>
            <w:pStyle w:val="Contents5"/>
            <w:tabs>
              <w:tab w:val="clear" w:pos="7892"/>
              <w:tab w:val="right" w:pos="9026" w:leader="dot"/>
            </w:tabs>
            <w:rPr/>
          </w:pPr>
          <w:hyperlink w:anchor="__RefHeading___Toc208998_37343814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09000_373438147">
            <w:r>
              <w:rPr>
                <w:webHidden/>
                <w:rStyle w:val="IndexLink"/>
                <w:rtl w:val="true"/>
              </w:rPr>
              <w:t>ترجمة البهاری</w:t>
            </w:r>
            <w:r>
              <w:rPr>
                <w:rStyle w:val="IndexLink"/>
                <w:rtl w:val="true"/>
              </w:rPr>
              <w:tab/>
            </w:r>
            <w:r>
              <w:rPr>
                <w:rStyle w:val="IndexLink"/>
              </w:rPr>
              <w:t>52</w:t>
            </w:r>
          </w:hyperlink>
        </w:p>
        <w:p>
          <w:pPr>
            <w:pStyle w:val="Contents4"/>
            <w:tabs>
              <w:tab w:val="clear" w:pos="8176"/>
              <w:tab w:val="right" w:pos="9026" w:leader="dot"/>
            </w:tabs>
            <w:rPr/>
          </w:pPr>
          <w:hyperlink w:anchor="__RefHeading___Toc209002_373438147">
            <w:r>
              <w:rPr>
                <w:webHidden/>
                <w:rStyle w:val="IndexLink"/>
              </w:rPr>
              <w:t>28</w:t>
            </w:r>
            <w:r>
              <w:rPr>
                <w:rStyle w:val="IndexLink"/>
                <w:rtl w:val="true"/>
              </w:rPr>
              <w:t xml:space="preserve"> - </w:t>
            </w:r>
            <w:r>
              <w:rPr>
                <w:rStyle w:val="IndexLink"/>
                <w:rtl w:val="true"/>
              </w:rPr>
              <w:t xml:space="preserve">القاضی الشوکانی </w:t>
            </w:r>
            <w:r>
              <w:rPr>
                <w:rStyle w:val="IndexLink"/>
                <w:rtl w:val="true"/>
              </w:rPr>
              <w:t>(</w:t>
            </w:r>
            <w:r>
              <w:rPr>
                <w:rStyle w:val="IndexLink"/>
              </w:rPr>
              <w:t>1250</w:t>
            </w:r>
            <w:r>
              <w:rPr>
                <w:rStyle w:val="IndexLink"/>
                <w:rtl w:val="true"/>
              </w:rPr>
              <w:t>)</w:t>
              <w:tab/>
            </w:r>
            <w:r>
              <w:rPr>
                <w:rStyle w:val="IndexLink"/>
              </w:rPr>
              <w:t>52</w:t>
            </w:r>
          </w:hyperlink>
        </w:p>
        <w:p>
          <w:pPr>
            <w:pStyle w:val="Contents5"/>
            <w:tabs>
              <w:tab w:val="clear" w:pos="7892"/>
              <w:tab w:val="right" w:pos="9026" w:leader="dot"/>
            </w:tabs>
            <w:rPr/>
          </w:pPr>
          <w:hyperlink w:anchor="__RefHeading___Toc209004_37343814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209006_373438147">
            <w:r>
              <w:rPr>
                <w:webHidden/>
                <w:rStyle w:val="IndexLink"/>
                <w:rtl w:val="true"/>
              </w:rPr>
              <w:t>ترجمة الشوکانی</w:t>
            </w:r>
            <w:r>
              <w:rPr>
                <w:rStyle w:val="IndexLink"/>
                <w:rtl w:val="true"/>
              </w:rPr>
              <w:tab/>
            </w:r>
            <w:r>
              <w:rPr>
                <w:rStyle w:val="IndexLink"/>
              </w:rPr>
              <w:t>53</w:t>
            </w:r>
          </w:hyperlink>
        </w:p>
        <w:p>
          <w:pPr>
            <w:pStyle w:val="Contents4"/>
            <w:tabs>
              <w:tab w:val="clear" w:pos="8176"/>
              <w:tab w:val="right" w:pos="9026" w:leader="dot"/>
            </w:tabs>
            <w:rPr/>
          </w:pPr>
          <w:hyperlink w:anchor="__RefHeading___Toc209008_373438147">
            <w:r>
              <w:rPr>
                <w:webHidden/>
                <w:rStyle w:val="IndexLink"/>
              </w:rPr>
              <w:t>29</w:t>
            </w:r>
            <w:r>
              <w:rPr>
                <w:rStyle w:val="IndexLink"/>
                <w:rtl w:val="true"/>
              </w:rPr>
              <w:t xml:space="preserve"> - </w:t>
            </w:r>
            <w:r>
              <w:rPr>
                <w:rStyle w:val="IndexLink"/>
                <w:rtl w:val="true"/>
              </w:rPr>
              <w:t xml:space="preserve">محمّد صدیق حسن خان </w:t>
            </w:r>
            <w:r>
              <w:rPr>
                <w:rStyle w:val="IndexLink"/>
                <w:rtl w:val="true"/>
              </w:rPr>
              <w:t>(</w:t>
            </w:r>
            <w:r>
              <w:rPr>
                <w:rStyle w:val="IndexLink"/>
              </w:rPr>
              <w:t>1307</w:t>
            </w:r>
            <w:r>
              <w:rPr>
                <w:rStyle w:val="IndexLink"/>
                <w:rtl w:val="true"/>
              </w:rPr>
              <w:t>)</w:t>
              <w:tab/>
            </w:r>
            <w:r>
              <w:rPr>
                <w:rStyle w:val="IndexLink"/>
              </w:rPr>
              <w:t>53</w:t>
            </w:r>
          </w:hyperlink>
        </w:p>
        <w:p>
          <w:pPr>
            <w:pStyle w:val="Contents5"/>
            <w:tabs>
              <w:tab w:val="clear" w:pos="7892"/>
              <w:tab w:val="right" w:pos="9026" w:leader="dot"/>
            </w:tabs>
            <w:rPr/>
          </w:pPr>
          <w:hyperlink w:anchor="__RefHeading___Toc209010_37343814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09012_373438147">
            <w:r>
              <w:rPr>
                <w:webHidden/>
                <w:rStyle w:val="IndexLink"/>
                <w:rtl w:val="true"/>
              </w:rPr>
              <w:t>ترجمة محمّد الصدیق حسن</w:t>
            </w:r>
            <w:r>
              <w:rPr>
                <w:rStyle w:val="IndexLink"/>
                <w:rtl w:val="true"/>
              </w:rPr>
              <w:tab/>
            </w:r>
            <w:r>
              <w:rPr>
                <w:rStyle w:val="IndexLink"/>
              </w:rPr>
              <w:t>53</w:t>
            </w:r>
          </w:hyperlink>
        </w:p>
        <w:p>
          <w:pPr>
            <w:pStyle w:val="Contents5"/>
            <w:tabs>
              <w:tab w:val="clear" w:pos="7892"/>
              <w:tab w:val="right" w:pos="9026" w:leader="dot"/>
            </w:tabs>
            <w:rPr/>
          </w:pPr>
          <w:hyperlink w:anchor="__RefHeading___Toc209014_373438147">
            <w:r>
              <w:rPr>
                <w:webHidden/>
                <w:rStyle w:val="IndexLink"/>
                <w:rtl w:val="true"/>
              </w:rPr>
              <w:t>تکملة</w:t>
            </w:r>
            <w:r>
              <w:rPr>
                <w:rStyle w:val="IndexLink"/>
                <w:rtl w:val="true"/>
              </w:rPr>
              <w:tab/>
            </w:r>
            <w:r>
              <w:rPr>
                <w:rStyle w:val="IndexLink"/>
              </w:rPr>
              <w:t>55</w:t>
            </w:r>
          </w:hyperlink>
        </w:p>
        <w:p>
          <w:pPr>
            <w:pStyle w:val="Contents3"/>
            <w:tabs>
              <w:tab w:val="clear" w:pos="8459"/>
              <w:tab w:val="right" w:pos="9026" w:leader="dot"/>
            </w:tabs>
            <w:rPr/>
          </w:pPr>
          <w:hyperlink w:anchor="__RefHeading___Toc209016_373438147">
            <w:r>
              <w:rPr>
                <w:webHidden/>
                <w:rStyle w:val="IndexLink"/>
              </w:rPr>
              <w:t>2</w:t>
            </w:r>
            <w:r>
              <w:rPr>
                <w:rStyle w:val="IndexLink"/>
                <w:rtl w:val="true"/>
              </w:rPr>
              <w:t xml:space="preserve">- </w:t>
            </w:r>
            <w:r>
              <w:rPr>
                <w:rStyle w:val="IndexLink"/>
                <w:rtl w:val="true"/>
              </w:rPr>
              <w:t>نظرات فی أسانید و رواة حدیث النجوم و آراء أئمة الجرح و التعدیل فیهم</w:t>
            </w:r>
            <w:r>
              <w:rPr>
                <w:rStyle w:val="IndexLink"/>
                <w:rtl w:val="true"/>
              </w:rPr>
              <w:tab/>
            </w:r>
            <w:r>
              <w:rPr>
                <w:rStyle w:val="IndexLink"/>
              </w:rPr>
              <w:t>57</w:t>
            </w:r>
          </w:hyperlink>
        </w:p>
        <w:p>
          <w:pPr>
            <w:pStyle w:val="Contents4"/>
            <w:tabs>
              <w:tab w:val="clear" w:pos="8176"/>
              <w:tab w:val="right" w:pos="9026" w:leader="dot"/>
            </w:tabs>
            <w:rPr/>
          </w:pPr>
          <w:hyperlink w:anchor="__RefHeading___Toc209018_37343814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09020_373438147">
            <w:r>
              <w:rPr>
                <w:webHidden/>
                <w:rStyle w:val="IndexLink"/>
              </w:rPr>
              <w:t>1</w:t>
            </w:r>
            <w:r>
              <w:rPr>
                <w:rStyle w:val="IndexLink"/>
                <w:rtl w:val="true"/>
              </w:rPr>
              <w:t xml:space="preserve">- </w:t>
            </w:r>
            <w:r>
              <w:rPr>
                <w:rStyle w:val="IndexLink"/>
                <w:rtl w:val="true"/>
              </w:rPr>
              <w:t>روایة عبد اللَّه بن عمر بن الخطاب</w:t>
            </w:r>
            <w:r>
              <w:rPr>
                <w:rStyle w:val="IndexLink"/>
                <w:rtl w:val="true"/>
              </w:rPr>
              <w:t>:</w:t>
              <w:tab/>
            </w:r>
            <w:r>
              <w:rPr>
                <w:rStyle w:val="IndexLink"/>
              </w:rPr>
              <w:t>57</w:t>
            </w:r>
          </w:hyperlink>
        </w:p>
        <w:p>
          <w:pPr>
            <w:pStyle w:val="Contents4"/>
            <w:tabs>
              <w:tab w:val="clear" w:pos="8176"/>
              <w:tab w:val="right" w:pos="9026" w:leader="dot"/>
            </w:tabs>
            <w:rPr/>
          </w:pPr>
          <w:hyperlink w:anchor="__RefHeading___Toc209022_373438147">
            <w:r>
              <w:rPr>
                <w:webHidden/>
                <w:rStyle w:val="IndexLink"/>
              </w:rPr>
              <w:t>2</w:t>
            </w:r>
            <w:r>
              <w:rPr>
                <w:rStyle w:val="IndexLink"/>
                <w:rtl w:val="true"/>
              </w:rPr>
              <w:t xml:space="preserve">- </w:t>
            </w:r>
            <w:r>
              <w:rPr>
                <w:rStyle w:val="IndexLink"/>
                <w:rtl w:val="true"/>
              </w:rPr>
              <w:t>روایة عمر بن الخطاب</w:t>
            </w:r>
            <w:r>
              <w:rPr>
                <w:rStyle w:val="IndexLink"/>
                <w:rtl w:val="true"/>
              </w:rPr>
              <w:tab/>
            </w:r>
            <w:r>
              <w:rPr>
                <w:rStyle w:val="IndexLink"/>
              </w:rPr>
              <w:t>58</w:t>
            </w:r>
          </w:hyperlink>
        </w:p>
        <w:p>
          <w:pPr>
            <w:pStyle w:val="Contents4"/>
            <w:tabs>
              <w:tab w:val="clear" w:pos="8176"/>
              <w:tab w:val="right" w:pos="9026" w:leader="dot"/>
            </w:tabs>
            <w:rPr/>
          </w:pPr>
          <w:hyperlink w:anchor="__RefHeading___Toc209024_373438147">
            <w:r>
              <w:rPr>
                <w:webHidden/>
                <w:rStyle w:val="IndexLink"/>
              </w:rPr>
              <w:t>3</w:t>
            </w:r>
            <w:r>
              <w:rPr>
                <w:rStyle w:val="IndexLink"/>
                <w:rtl w:val="true"/>
              </w:rPr>
              <w:t xml:space="preserve">- </w:t>
            </w:r>
            <w:r>
              <w:rPr>
                <w:rStyle w:val="IndexLink"/>
                <w:rtl w:val="true"/>
              </w:rPr>
              <w:t>روایة جابر بن عبد اللَّه الأنصاری</w:t>
            </w:r>
            <w:r>
              <w:rPr>
                <w:rStyle w:val="IndexLink"/>
                <w:rtl w:val="true"/>
              </w:rPr>
              <w:tab/>
            </w:r>
            <w:r>
              <w:rPr>
                <w:rStyle w:val="IndexLink"/>
              </w:rPr>
              <w:t>58</w:t>
            </w:r>
          </w:hyperlink>
        </w:p>
        <w:p>
          <w:pPr>
            <w:pStyle w:val="Contents4"/>
            <w:tabs>
              <w:tab w:val="clear" w:pos="8176"/>
              <w:tab w:val="right" w:pos="9026" w:leader="dot"/>
            </w:tabs>
            <w:rPr/>
          </w:pPr>
          <w:hyperlink w:anchor="__RefHeading___Toc209026_373438147">
            <w:r>
              <w:rPr>
                <w:webHidden/>
                <w:rStyle w:val="IndexLink"/>
              </w:rPr>
              <w:t>4</w:t>
            </w:r>
            <w:r>
              <w:rPr>
                <w:rStyle w:val="IndexLink"/>
                <w:rtl w:val="true"/>
              </w:rPr>
              <w:t xml:space="preserve">- </w:t>
            </w:r>
            <w:r>
              <w:rPr>
                <w:rStyle w:val="IndexLink"/>
                <w:rtl w:val="true"/>
              </w:rPr>
              <w:t>روایة عبد اللَّه بن عباس</w:t>
            </w:r>
            <w:r>
              <w:rPr>
                <w:rStyle w:val="IndexLink"/>
                <w:rtl w:val="true"/>
              </w:rPr>
              <w:tab/>
            </w:r>
            <w:r>
              <w:rPr>
                <w:rStyle w:val="IndexLink"/>
              </w:rPr>
              <w:t>59</w:t>
            </w:r>
          </w:hyperlink>
        </w:p>
        <w:p>
          <w:pPr>
            <w:pStyle w:val="Contents4"/>
            <w:tabs>
              <w:tab w:val="clear" w:pos="8176"/>
              <w:tab w:val="right" w:pos="9026" w:leader="dot"/>
            </w:tabs>
            <w:rPr/>
          </w:pPr>
          <w:hyperlink w:anchor="__RefHeading___Toc209028_373438147">
            <w:r>
              <w:rPr>
                <w:webHidden/>
                <w:rStyle w:val="IndexLink"/>
              </w:rPr>
              <w:t>5</w:t>
            </w:r>
            <w:r>
              <w:rPr>
                <w:rStyle w:val="IndexLink"/>
                <w:rtl w:val="true"/>
              </w:rPr>
              <w:t xml:space="preserve">- </w:t>
            </w:r>
            <w:r>
              <w:rPr>
                <w:rStyle w:val="IndexLink"/>
                <w:rtl w:val="true"/>
              </w:rPr>
              <w:t>روایة أبی هریرة</w:t>
            </w:r>
            <w:r>
              <w:rPr>
                <w:rStyle w:val="IndexLink"/>
                <w:rtl w:val="true"/>
              </w:rPr>
              <w:tab/>
            </w:r>
            <w:r>
              <w:rPr>
                <w:rStyle w:val="IndexLink"/>
              </w:rPr>
              <w:t>60</w:t>
            </w:r>
          </w:hyperlink>
        </w:p>
        <w:p>
          <w:pPr>
            <w:pStyle w:val="Contents4"/>
            <w:tabs>
              <w:tab w:val="clear" w:pos="8176"/>
              <w:tab w:val="right" w:pos="9026" w:leader="dot"/>
            </w:tabs>
            <w:rPr/>
          </w:pPr>
          <w:hyperlink w:anchor="__RefHeading___Toc209030_373438147">
            <w:r>
              <w:rPr>
                <w:webHidden/>
                <w:rStyle w:val="IndexLink"/>
              </w:rPr>
              <w:t>6</w:t>
            </w:r>
            <w:r>
              <w:rPr>
                <w:rStyle w:val="IndexLink"/>
                <w:rtl w:val="true"/>
              </w:rPr>
              <w:t xml:space="preserve">- </w:t>
            </w:r>
            <w:r>
              <w:rPr>
                <w:rStyle w:val="IndexLink"/>
                <w:rtl w:val="true"/>
              </w:rPr>
              <w:t>روایة أنس بن مالک</w:t>
            </w:r>
            <w:r>
              <w:rPr>
                <w:rStyle w:val="IndexLink"/>
                <w:rtl w:val="true"/>
              </w:rPr>
              <w:tab/>
            </w:r>
            <w:r>
              <w:rPr>
                <w:rStyle w:val="IndexLink"/>
              </w:rPr>
              <w:t>61</w:t>
            </w:r>
          </w:hyperlink>
        </w:p>
        <w:p>
          <w:pPr>
            <w:pStyle w:val="Contents3"/>
            <w:tabs>
              <w:tab w:val="clear" w:pos="8459"/>
              <w:tab w:val="right" w:pos="9026" w:leader="dot"/>
            </w:tabs>
            <w:rPr/>
          </w:pPr>
          <w:hyperlink w:anchor="__RefHeading___Toc209032_373438147">
            <w:r>
              <w:rPr>
                <w:webHidden/>
                <w:rStyle w:val="IndexLink"/>
              </w:rPr>
              <w:t>3</w:t>
            </w:r>
            <w:r>
              <w:rPr>
                <w:rStyle w:val="IndexLink"/>
                <w:rtl w:val="true"/>
              </w:rPr>
              <w:t xml:space="preserve">- </w:t>
            </w:r>
            <w:r>
              <w:rPr>
                <w:rStyle w:val="IndexLink"/>
                <w:rtl w:val="true"/>
              </w:rPr>
              <w:t>تأملات فی مدلول حدیث النجوم</w:t>
            </w:r>
            <w:r>
              <w:rPr>
                <w:rStyle w:val="IndexLink"/>
                <w:rtl w:val="true"/>
              </w:rPr>
              <w:tab/>
            </w:r>
            <w:r>
              <w:rPr>
                <w:rStyle w:val="IndexLink"/>
              </w:rPr>
              <w:t>62</w:t>
            </w:r>
          </w:hyperlink>
        </w:p>
        <w:p>
          <w:pPr>
            <w:pStyle w:val="Contents4"/>
            <w:tabs>
              <w:tab w:val="clear" w:pos="8176"/>
              <w:tab w:val="right" w:pos="9026" w:leader="dot"/>
            </w:tabs>
            <w:rPr/>
          </w:pPr>
          <w:hyperlink w:anchor="__RefHeading___Toc209034_37343814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09036_373438147">
            <w:r>
              <w:rPr>
                <w:webHidden/>
                <w:rStyle w:val="IndexLink"/>
              </w:rPr>
              <w:t>1</w:t>
            </w:r>
            <w:r>
              <w:rPr>
                <w:rStyle w:val="IndexLink"/>
                <w:rtl w:val="true"/>
              </w:rPr>
              <w:t xml:space="preserve">- </w:t>
            </w:r>
            <w:r>
              <w:rPr>
                <w:rStyle w:val="IndexLink"/>
                <w:rtl w:val="true"/>
              </w:rPr>
              <w:t>کلمة الختام</w:t>
            </w:r>
            <w:r>
              <w:rPr>
                <w:rStyle w:val="IndexLink"/>
                <w:rtl w:val="true"/>
              </w:rPr>
              <w:tab/>
            </w:r>
            <w:r>
              <w:rPr>
                <w:rStyle w:val="IndexLink"/>
              </w:rPr>
              <w:t>69</w:t>
            </w:r>
          </w:hyperlink>
        </w:p>
        <w:p>
          <w:pPr>
            <w:pStyle w:val="Contents2"/>
            <w:tabs>
              <w:tab w:val="clear" w:pos="8743"/>
              <w:tab w:val="right" w:pos="9026" w:leader="dot"/>
            </w:tabs>
            <w:rPr/>
          </w:pPr>
          <w:hyperlink w:anchor="__RefHeading___Toc209038_373438147">
            <w:r>
              <w:rPr>
                <w:webHidden/>
                <w:rStyle w:val="IndexLink"/>
              </w:rPr>
              <w:t>2</w:t>
            </w:r>
            <w:r>
              <w:rPr>
                <w:rStyle w:val="IndexLink"/>
                <w:rtl w:val="true"/>
              </w:rPr>
              <w:t xml:space="preserve">- </w:t>
            </w:r>
            <w:r>
              <w:rPr>
                <w:rStyle w:val="IndexLink"/>
                <w:rtl w:val="true"/>
              </w:rPr>
              <w:t>حدیث الاقتداء بالشّیخین</w:t>
            </w:r>
            <w:r>
              <w:rPr>
                <w:rStyle w:val="IndexLink"/>
                <w:rtl w:val="true"/>
              </w:rPr>
              <w:tab/>
            </w:r>
            <w:r>
              <w:rPr>
                <w:rStyle w:val="IndexLink"/>
              </w:rPr>
              <w:t>70</w:t>
            </w:r>
          </w:hyperlink>
        </w:p>
        <w:p>
          <w:pPr>
            <w:pStyle w:val="Contents3"/>
            <w:tabs>
              <w:tab w:val="clear" w:pos="8459"/>
              <w:tab w:val="right" w:pos="9026" w:leader="dot"/>
            </w:tabs>
            <w:rPr/>
          </w:pPr>
          <w:hyperlink w:anchor="__RefHeading___Toc209040_373438147">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09042_373438147">
            <w:r>
              <w:rPr>
                <w:webHidden/>
                <w:rStyle w:val="IndexLink"/>
              </w:rPr>
              <w:t>1</w:t>
            </w:r>
            <w:r>
              <w:rPr>
                <w:rStyle w:val="IndexLink"/>
                <w:rtl w:val="true"/>
              </w:rPr>
              <w:t xml:space="preserve">- </w:t>
            </w:r>
            <w:r>
              <w:rPr>
                <w:rStyle w:val="IndexLink"/>
                <w:rtl w:val="true"/>
              </w:rPr>
              <w:t>نظرات فی أسانید حدیث الاقتداء</w:t>
            </w:r>
            <w:r>
              <w:rPr>
                <w:rStyle w:val="IndexLink"/>
                <w:rtl w:val="true"/>
              </w:rPr>
              <w:tab/>
            </w:r>
            <w:r>
              <w:rPr>
                <w:rStyle w:val="IndexLink"/>
              </w:rPr>
              <w:t>73</w:t>
            </w:r>
          </w:hyperlink>
        </w:p>
        <w:p>
          <w:pPr>
            <w:pStyle w:val="Contents4"/>
            <w:tabs>
              <w:tab w:val="clear" w:pos="8176"/>
              <w:tab w:val="right" w:pos="9026" w:leader="dot"/>
            </w:tabs>
            <w:rPr/>
          </w:pPr>
          <w:hyperlink w:anchor="__RefHeading___Toc209044_37343814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09046_373438147">
            <w:r>
              <w:rPr>
                <w:webHidden/>
                <w:rStyle w:val="IndexLink"/>
                <w:rtl w:val="true"/>
              </w:rPr>
              <w:t>حدیث حذیفة</w:t>
            </w:r>
            <w:r>
              <w:rPr>
                <w:rStyle w:val="IndexLink"/>
                <w:rtl w:val="true"/>
              </w:rPr>
              <w:tab/>
            </w:r>
            <w:r>
              <w:rPr>
                <w:rStyle w:val="IndexLink"/>
              </w:rPr>
              <w:t>74</w:t>
            </w:r>
          </w:hyperlink>
        </w:p>
        <w:p>
          <w:pPr>
            <w:pStyle w:val="Contents5"/>
            <w:tabs>
              <w:tab w:val="clear" w:pos="7892"/>
              <w:tab w:val="right" w:pos="9026" w:leader="dot"/>
            </w:tabs>
            <w:rPr/>
          </w:pPr>
          <w:hyperlink w:anchor="__RefHeading___Toc209048_37343814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09050_373438147">
            <w:r>
              <w:rPr>
                <w:webHidden/>
                <w:rStyle w:val="IndexLink"/>
                <w:rtl w:val="true"/>
              </w:rPr>
              <w:t>نقد السند</w:t>
            </w:r>
            <w:r>
              <w:rPr>
                <w:rStyle w:val="IndexLink"/>
                <w:rtl w:val="true"/>
              </w:rPr>
              <w:t>:</w:t>
              <w:tab/>
            </w:r>
            <w:r>
              <w:rPr>
                <w:rStyle w:val="IndexLink"/>
              </w:rPr>
              <w:t>77</w:t>
            </w:r>
          </w:hyperlink>
        </w:p>
        <w:p>
          <w:pPr>
            <w:pStyle w:val="Contents4"/>
            <w:tabs>
              <w:tab w:val="clear" w:pos="8176"/>
              <w:tab w:val="right" w:pos="9026" w:leader="dot"/>
            </w:tabs>
            <w:rPr/>
          </w:pPr>
          <w:hyperlink w:anchor="__RefHeading___Toc209052_373438147">
            <w:r>
              <w:rPr>
                <w:webHidden/>
                <w:rStyle w:val="IndexLink"/>
                <w:rtl w:val="true"/>
              </w:rPr>
              <w:t>حدیث ابن مسعود</w:t>
            </w:r>
            <w:r>
              <w:rPr>
                <w:rStyle w:val="IndexLink"/>
                <w:rtl w:val="true"/>
              </w:rPr>
              <w:tab/>
            </w:r>
            <w:r>
              <w:rPr>
                <w:rStyle w:val="IndexLink"/>
              </w:rPr>
              <w:t>80</w:t>
            </w:r>
          </w:hyperlink>
        </w:p>
        <w:p>
          <w:pPr>
            <w:pStyle w:val="Contents5"/>
            <w:tabs>
              <w:tab w:val="clear" w:pos="7892"/>
              <w:tab w:val="right" w:pos="9026" w:leader="dot"/>
            </w:tabs>
            <w:rPr/>
          </w:pPr>
          <w:hyperlink w:anchor="__RefHeading___Toc209054_37343814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09056_373438147">
            <w:r>
              <w:rPr>
                <w:webHidden/>
                <w:rStyle w:val="IndexLink"/>
                <w:rtl w:val="true"/>
              </w:rPr>
              <w:t>نقد السند</w:t>
            </w:r>
            <w:r>
              <w:rPr>
                <w:rStyle w:val="IndexLink"/>
                <w:rtl w:val="true"/>
              </w:rPr>
              <w:t>:</w:t>
              <w:tab/>
            </w:r>
            <w:r>
              <w:rPr>
                <w:rStyle w:val="IndexLink"/>
              </w:rPr>
              <w:t>81</w:t>
            </w:r>
          </w:hyperlink>
        </w:p>
        <w:p>
          <w:pPr>
            <w:pStyle w:val="Contents4"/>
            <w:tabs>
              <w:tab w:val="clear" w:pos="8176"/>
              <w:tab w:val="right" w:pos="9026" w:leader="dot"/>
            </w:tabs>
            <w:rPr/>
          </w:pPr>
          <w:hyperlink w:anchor="__RefHeading___Toc209058_373438147">
            <w:r>
              <w:rPr>
                <w:webHidden/>
                <w:rStyle w:val="IndexLink"/>
                <w:rtl w:val="true"/>
              </w:rPr>
              <w:t>حدیث أبی الدّرداء</w:t>
            </w:r>
            <w:r>
              <w:rPr>
                <w:rStyle w:val="IndexLink"/>
                <w:rtl w:val="true"/>
              </w:rPr>
              <w:tab/>
            </w:r>
            <w:r>
              <w:rPr>
                <w:rStyle w:val="IndexLink"/>
              </w:rPr>
              <w:t>83</w:t>
            </w:r>
          </w:hyperlink>
        </w:p>
        <w:p>
          <w:pPr>
            <w:pStyle w:val="Contents5"/>
            <w:tabs>
              <w:tab w:val="clear" w:pos="7892"/>
              <w:tab w:val="right" w:pos="9026" w:leader="dot"/>
            </w:tabs>
            <w:rPr/>
          </w:pPr>
          <w:hyperlink w:anchor="__RefHeading___Toc209060_37343814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209062_373438147">
            <w:r>
              <w:rPr>
                <w:webHidden/>
                <w:rStyle w:val="IndexLink"/>
                <w:rtl w:val="true"/>
              </w:rPr>
              <w:t>نقد السند</w:t>
            </w:r>
            <w:r>
              <w:rPr>
                <w:rStyle w:val="IndexLink"/>
                <w:rtl w:val="true"/>
              </w:rPr>
              <w:t>:</w:t>
              <w:tab/>
            </w:r>
            <w:r>
              <w:rPr>
                <w:rStyle w:val="IndexLink"/>
              </w:rPr>
              <w:t>84</w:t>
            </w:r>
          </w:hyperlink>
        </w:p>
        <w:p>
          <w:pPr>
            <w:pStyle w:val="Contents4"/>
            <w:tabs>
              <w:tab w:val="clear" w:pos="8176"/>
              <w:tab w:val="right" w:pos="9026" w:leader="dot"/>
            </w:tabs>
            <w:rPr/>
          </w:pPr>
          <w:hyperlink w:anchor="__RefHeading___Toc209064_373438147">
            <w:r>
              <w:rPr>
                <w:webHidden/>
                <w:rStyle w:val="IndexLink"/>
                <w:rtl w:val="true"/>
              </w:rPr>
              <w:t>حدیث أنس بن مالک</w:t>
            </w:r>
            <w:r>
              <w:rPr>
                <w:rStyle w:val="IndexLink"/>
                <w:rtl w:val="true"/>
              </w:rPr>
              <w:tab/>
            </w:r>
            <w:r>
              <w:rPr>
                <w:rStyle w:val="IndexLink"/>
              </w:rPr>
              <w:t>85</w:t>
            </w:r>
          </w:hyperlink>
        </w:p>
        <w:p>
          <w:pPr>
            <w:pStyle w:val="Contents5"/>
            <w:tabs>
              <w:tab w:val="clear" w:pos="7892"/>
              <w:tab w:val="right" w:pos="9026" w:leader="dot"/>
            </w:tabs>
            <w:rPr/>
          </w:pPr>
          <w:hyperlink w:anchor="__RefHeading___Toc209066_37343814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09068_373438147">
            <w:r>
              <w:rPr>
                <w:webHidden/>
                <w:rStyle w:val="IndexLink"/>
                <w:rtl w:val="true"/>
              </w:rPr>
              <w:t>نقد السند</w:t>
            </w:r>
            <w:r>
              <w:rPr>
                <w:rStyle w:val="IndexLink"/>
                <w:rtl w:val="true"/>
              </w:rPr>
              <w:t>:</w:t>
              <w:tab/>
            </w:r>
            <w:r>
              <w:rPr>
                <w:rStyle w:val="IndexLink"/>
              </w:rPr>
              <w:t>85</w:t>
            </w:r>
          </w:hyperlink>
        </w:p>
        <w:p>
          <w:pPr>
            <w:pStyle w:val="Contents5"/>
            <w:tabs>
              <w:tab w:val="clear" w:pos="7892"/>
              <w:tab w:val="right" w:pos="9026" w:leader="dot"/>
            </w:tabs>
            <w:rPr/>
          </w:pPr>
          <w:hyperlink w:anchor="__RefHeading___Toc209070_373438147">
            <w:r>
              <w:rPr>
                <w:webHidden/>
                <w:rStyle w:val="IndexLink"/>
                <w:rtl w:val="true"/>
              </w:rPr>
              <w:t>نقد السند</w:t>
            </w:r>
            <w:r>
              <w:rPr>
                <w:rStyle w:val="IndexLink"/>
                <w:rtl w:val="true"/>
              </w:rPr>
              <w:t>:</w:t>
              <w:tab/>
            </w:r>
            <w:r>
              <w:rPr>
                <w:rStyle w:val="IndexLink"/>
              </w:rPr>
              <w:t>86</w:t>
            </w:r>
          </w:hyperlink>
        </w:p>
        <w:p>
          <w:pPr>
            <w:pStyle w:val="Contents4"/>
            <w:tabs>
              <w:tab w:val="clear" w:pos="8176"/>
              <w:tab w:val="right" w:pos="9026" w:leader="dot"/>
            </w:tabs>
            <w:rPr/>
          </w:pPr>
          <w:hyperlink w:anchor="__RefHeading___Toc209072_373438147">
            <w:r>
              <w:rPr>
                <w:webHidden/>
                <w:rStyle w:val="IndexLink"/>
                <w:rtl w:val="true"/>
              </w:rPr>
              <w:t>حدیث عبد اللَّه بن عمر</w:t>
            </w:r>
            <w:r>
              <w:rPr>
                <w:rStyle w:val="IndexLink"/>
                <w:rtl w:val="true"/>
              </w:rPr>
              <w:tab/>
            </w:r>
            <w:r>
              <w:rPr>
                <w:rStyle w:val="IndexLink"/>
              </w:rPr>
              <w:t>87</w:t>
            </w:r>
          </w:hyperlink>
        </w:p>
        <w:p>
          <w:pPr>
            <w:pStyle w:val="Contents5"/>
            <w:tabs>
              <w:tab w:val="clear" w:pos="7892"/>
              <w:tab w:val="right" w:pos="9026" w:leader="dot"/>
            </w:tabs>
            <w:rPr/>
          </w:pPr>
          <w:hyperlink w:anchor="__RefHeading___Toc209074_37343814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09076_373438147">
            <w:r>
              <w:rPr>
                <w:webHidden/>
                <w:rStyle w:val="IndexLink"/>
                <w:rtl w:val="true"/>
              </w:rPr>
              <w:t>نقد السند</w:t>
            </w:r>
            <w:r>
              <w:rPr>
                <w:rStyle w:val="IndexLink"/>
                <w:rtl w:val="true"/>
              </w:rPr>
              <w:t>:</w:t>
              <w:tab/>
            </w:r>
            <w:r>
              <w:rPr>
                <w:rStyle w:val="IndexLink"/>
              </w:rPr>
              <w:t>88</w:t>
            </w:r>
          </w:hyperlink>
        </w:p>
        <w:p>
          <w:pPr>
            <w:pStyle w:val="Contents4"/>
            <w:tabs>
              <w:tab w:val="clear" w:pos="8176"/>
              <w:tab w:val="right" w:pos="9026" w:leader="dot"/>
            </w:tabs>
            <w:rPr/>
          </w:pPr>
          <w:hyperlink w:anchor="__RefHeading___Toc209078_373438147">
            <w:r>
              <w:rPr>
                <w:webHidden/>
                <w:rStyle w:val="IndexLink"/>
                <w:rtl w:val="true"/>
              </w:rPr>
              <w:t>حدیث جدّة عبد اللَّه بن أبی الهذیل</w:t>
            </w:r>
            <w:r>
              <w:rPr>
                <w:rStyle w:val="IndexLink"/>
                <w:rtl w:val="true"/>
              </w:rPr>
              <w:tab/>
            </w:r>
            <w:r>
              <w:rPr>
                <w:rStyle w:val="IndexLink"/>
              </w:rPr>
              <w:t>88</w:t>
            </w:r>
          </w:hyperlink>
        </w:p>
        <w:p>
          <w:pPr>
            <w:pStyle w:val="Contents5"/>
            <w:tabs>
              <w:tab w:val="clear" w:pos="7892"/>
              <w:tab w:val="right" w:pos="9026" w:leader="dot"/>
            </w:tabs>
            <w:rPr/>
          </w:pPr>
          <w:hyperlink w:anchor="__RefHeading___Toc209080_37343814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09082_373438147">
            <w:r>
              <w:rPr>
                <w:webHidden/>
                <w:rStyle w:val="IndexLink"/>
                <w:rtl w:val="true"/>
              </w:rPr>
              <w:t>نقد السند</w:t>
            </w:r>
            <w:r>
              <w:rPr>
                <w:rStyle w:val="IndexLink"/>
                <w:rtl w:val="true"/>
              </w:rPr>
              <w:t>:</w:t>
              <w:tab/>
            </w:r>
            <w:r>
              <w:rPr>
                <w:rStyle w:val="IndexLink"/>
              </w:rPr>
              <w:t>89</w:t>
            </w:r>
          </w:hyperlink>
        </w:p>
        <w:p>
          <w:pPr>
            <w:pStyle w:val="Contents3"/>
            <w:tabs>
              <w:tab w:val="clear" w:pos="8459"/>
              <w:tab w:val="right" w:pos="9026" w:leader="dot"/>
            </w:tabs>
            <w:rPr/>
          </w:pPr>
          <w:hyperlink w:anchor="__RefHeading___Toc209084_373438147">
            <w:r>
              <w:rPr>
                <w:webHidden/>
                <w:rStyle w:val="IndexLink"/>
              </w:rPr>
              <w:t>2</w:t>
            </w:r>
            <w:r>
              <w:rPr>
                <w:rStyle w:val="IndexLink"/>
                <w:rtl w:val="true"/>
              </w:rPr>
              <w:t xml:space="preserve">- </w:t>
            </w:r>
            <w:r>
              <w:rPr>
                <w:rStyle w:val="IndexLink"/>
                <w:rtl w:val="true"/>
              </w:rPr>
              <w:t>کلمات الأئمّة و کبار العلماء حول سند حدیث الاقتداء</w:t>
            </w:r>
            <w:r>
              <w:rPr>
                <w:rStyle w:val="IndexLink"/>
                <w:rtl w:val="true"/>
              </w:rPr>
              <w:tab/>
            </w:r>
            <w:r>
              <w:rPr>
                <w:rStyle w:val="IndexLink"/>
              </w:rPr>
              <w:t>90</w:t>
            </w:r>
          </w:hyperlink>
        </w:p>
        <w:p>
          <w:pPr>
            <w:pStyle w:val="Contents4"/>
            <w:tabs>
              <w:tab w:val="clear" w:pos="8176"/>
              <w:tab w:val="right" w:pos="9026" w:leader="dot"/>
            </w:tabs>
            <w:rPr/>
          </w:pPr>
          <w:hyperlink w:anchor="__RefHeading___Toc209086_37343814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209088_373438147">
            <w:r>
              <w:rPr>
                <w:webHidden/>
                <w:rStyle w:val="IndexLink"/>
              </w:rPr>
              <w:t>1</w:t>
            </w:r>
            <w:r>
              <w:rPr>
                <w:rStyle w:val="IndexLink"/>
                <w:rtl w:val="true"/>
              </w:rPr>
              <w:t xml:space="preserve">- </w:t>
            </w:r>
            <w:r>
              <w:rPr>
                <w:rStyle w:val="IndexLink"/>
                <w:rtl w:val="true"/>
              </w:rPr>
              <w:t>أبو حاتم الرازی</w:t>
            </w:r>
            <w:r>
              <w:rPr>
                <w:rStyle w:val="IndexLink"/>
                <w:rtl w:val="true"/>
              </w:rPr>
              <w:tab/>
            </w:r>
            <w:r>
              <w:rPr>
                <w:rStyle w:val="IndexLink"/>
              </w:rPr>
              <w:t>90</w:t>
            </w:r>
          </w:hyperlink>
        </w:p>
        <w:p>
          <w:pPr>
            <w:pStyle w:val="Contents4"/>
            <w:tabs>
              <w:tab w:val="clear" w:pos="8176"/>
              <w:tab w:val="right" w:pos="9026" w:leader="dot"/>
            </w:tabs>
            <w:rPr/>
          </w:pPr>
          <w:hyperlink w:anchor="__RefHeading___Toc209090_373438147">
            <w:r>
              <w:rPr>
                <w:webHidden/>
                <w:rStyle w:val="IndexLink"/>
              </w:rPr>
              <w:t>2</w:t>
            </w:r>
            <w:r>
              <w:rPr>
                <w:rStyle w:val="IndexLink"/>
                <w:rtl w:val="true"/>
              </w:rPr>
              <w:t xml:space="preserve">- </w:t>
            </w:r>
            <w:r>
              <w:rPr>
                <w:rStyle w:val="IndexLink"/>
                <w:rtl w:val="true"/>
              </w:rPr>
              <w:t>أبو عیسی الترمذی</w:t>
            </w:r>
            <w:r>
              <w:rPr>
                <w:rStyle w:val="IndexLink"/>
                <w:rtl w:val="true"/>
              </w:rPr>
              <w:tab/>
            </w:r>
            <w:r>
              <w:rPr>
                <w:rStyle w:val="IndexLink"/>
              </w:rPr>
              <w:t>91</w:t>
            </w:r>
          </w:hyperlink>
        </w:p>
        <w:p>
          <w:pPr>
            <w:pStyle w:val="Contents4"/>
            <w:tabs>
              <w:tab w:val="clear" w:pos="8176"/>
              <w:tab w:val="right" w:pos="9026" w:leader="dot"/>
            </w:tabs>
            <w:rPr/>
          </w:pPr>
          <w:hyperlink w:anchor="__RefHeading___Toc209092_373438147">
            <w:r>
              <w:rPr>
                <w:webHidden/>
                <w:rStyle w:val="IndexLink"/>
              </w:rPr>
              <w:t>3</w:t>
            </w:r>
            <w:r>
              <w:rPr>
                <w:rStyle w:val="IndexLink"/>
                <w:rtl w:val="true"/>
              </w:rPr>
              <w:t xml:space="preserve">- </w:t>
            </w:r>
            <w:r>
              <w:rPr>
                <w:rStyle w:val="IndexLink"/>
                <w:rtl w:val="true"/>
              </w:rPr>
              <w:t>أبو بکر البزّار</w:t>
            </w:r>
            <w:r>
              <w:rPr>
                <w:rStyle w:val="IndexLink"/>
                <w:rtl w:val="true"/>
              </w:rPr>
              <w:tab/>
            </w:r>
            <w:r>
              <w:rPr>
                <w:rStyle w:val="IndexLink"/>
              </w:rPr>
              <w:t>92</w:t>
            </w:r>
          </w:hyperlink>
        </w:p>
        <w:p>
          <w:pPr>
            <w:pStyle w:val="Contents4"/>
            <w:tabs>
              <w:tab w:val="clear" w:pos="8176"/>
              <w:tab w:val="right" w:pos="9026" w:leader="dot"/>
            </w:tabs>
            <w:rPr/>
          </w:pPr>
          <w:hyperlink w:anchor="__RefHeading___Toc209094_373438147">
            <w:r>
              <w:rPr>
                <w:webHidden/>
                <w:rStyle w:val="IndexLink"/>
              </w:rPr>
              <w:t>4</w:t>
            </w:r>
            <w:r>
              <w:rPr>
                <w:rStyle w:val="IndexLink"/>
                <w:rtl w:val="true"/>
              </w:rPr>
              <w:t xml:space="preserve">- </w:t>
            </w:r>
            <w:r>
              <w:rPr>
                <w:rStyle w:val="IndexLink"/>
                <w:rtl w:val="true"/>
              </w:rPr>
              <w:t>أبو جعفر العقیلی</w:t>
            </w:r>
            <w:r>
              <w:rPr>
                <w:rStyle w:val="IndexLink"/>
                <w:rtl w:val="true"/>
              </w:rPr>
              <w:tab/>
            </w:r>
            <w:r>
              <w:rPr>
                <w:rStyle w:val="IndexLink"/>
              </w:rPr>
              <w:t>93</w:t>
            </w:r>
          </w:hyperlink>
        </w:p>
        <w:p>
          <w:pPr>
            <w:pStyle w:val="Contents4"/>
            <w:tabs>
              <w:tab w:val="clear" w:pos="8176"/>
              <w:tab w:val="right" w:pos="9026" w:leader="dot"/>
            </w:tabs>
            <w:rPr/>
          </w:pPr>
          <w:hyperlink w:anchor="__RefHeading___Toc209096_373438147">
            <w:r>
              <w:rPr>
                <w:webHidden/>
                <w:rStyle w:val="IndexLink"/>
              </w:rPr>
              <w:t>5</w:t>
            </w:r>
            <w:r>
              <w:rPr>
                <w:rStyle w:val="IndexLink"/>
                <w:rtl w:val="true"/>
              </w:rPr>
              <w:t xml:space="preserve">- </w:t>
            </w:r>
            <w:r>
              <w:rPr>
                <w:rStyle w:val="IndexLink"/>
                <w:rtl w:val="true"/>
              </w:rPr>
              <w:t>أبو بکر النقّاش</w:t>
            </w:r>
            <w:r>
              <w:rPr>
                <w:rStyle w:val="IndexLink"/>
                <w:rtl w:val="true"/>
              </w:rPr>
              <w:tab/>
            </w:r>
            <w:r>
              <w:rPr>
                <w:rStyle w:val="IndexLink"/>
              </w:rPr>
              <w:t>94</w:t>
            </w:r>
          </w:hyperlink>
        </w:p>
        <w:p>
          <w:pPr>
            <w:pStyle w:val="Contents4"/>
            <w:tabs>
              <w:tab w:val="clear" w:pos="8176"/>
              <w:tab w:val="right" w:pos="9026" w:leader="dot"/>
            </w:tabs>
            <w:rPr/>
          </w:pPr>
          <w:hyperlink w:anchor="__RefHeading___Toc209098_373438147">
            <w:r>
              <w:rPr>
                <w:webHidden/>
                <w:rStyle w:val="IndexLink"/>
              </w:rPr>
              <w:t>6</w:t>
            </w:r>
            <w:r>
              <w:rPr>
                <w:rStyle w:val="IndexLink"/>
                <w:rtl w:val="true"/>
              </w:rPr>
              <w:t xml:space="preserve">- </w:t>
            </w:r>
            <w:r>
              <w:rPr>
                <w:rStyle w:val="IndexLink"/>
                <w:rtl w:val="true"/>
              </w:rPr>
              <w:t>ابن عَدِیّ</w:t>
            </w:r>
            <w:r>
              <w:rPr>
                <w:rStyle w:val="IndexLink"/>
                <w:rtl w:val="true"/>
              </w:rPr>
              <w:tab/>
            </w:r>
            <w:r>
              <w:rPr>
                <w:rStyle w:val="IndexLink"/>
              </w:rPr>
              <w:t>95</w:t>
            </w:r>
          </w:hyperlink>
        </w:p>
        <w:p>
          <w:pPr>
            <w:pStyle w:val="Contents4"/>
            <w:tabs>
              <w:tab w:val="clear" w:pos="8176"/>
              <w:tab w:val="right" w:pos="9026" w:leader="dot"/>
            </w:tabs>
            <w:rPr/>
          </w:pPr>
          <w:hyperlink w:anchor="__RefHeading___Toc209100_373438147">
            <w:r>
              <w:rPr>
                <w:webHidden/>
                <w:rStyle w:val="IndexLink"/>
              </w:rPr>
              <w:t>7</w:t>
            </w:r>
            <w:r>
              <w:rPr>
                <w:rStyle w:val="IndexLink"/>
                <w:rtl w:val="true"/>
              </w:rPr>
              <w:t xml:space="preserve">- </w:t>
            </w:r>
            <w:r>
              <w:rPr>
                <w:rStyle w:val="IndexLink"/>
                <w:rtl w:val="true"/>
              </w:rPr>
              <w:t>أبو الحسن الدارقطنی</w:t>
            </w:r>
            <w:r>
              <w:rPr>
                <w:rStyle w:val="IndexLink"/>
                <w:rtl w:val="true"/>
              </w:rPr>
              <w:tab/>
            </w:r>
            <w:r>
              <w:rPr>
                <w:rStyle w:val="IndexLink"/>
              </w:rPr>
              <w:t>96</w:t>
            </w:r>
          </w:hyperlink>
        </w:p>
        <w:p>
          <w:pPr>
            <w:pStyle w:val="Contents4"/>
            <w:tabs>
              <w:tab w:val="clear" w:pos="8176"/>
              <w:tab w:val="right" w:pos="9026" w:leader="dot"/>
            </w:tabs>
            <w:rPr/>
          </w:pPr>
          <w:hyperlink w:anchor="__RefHeading___Toc209102_373438147">
            <w:r>
              <w:rPr>
                <w:webHidden/>
                <w:rStyle w:val="IndexLink"/>
              </w:rPr>
              <w:t>8</w:t>
            </w:r>
            <w:r>
              <w:rPr>
                <w:rStyle w:val="IndexLink"/>
                <w:rtl w:val="true"/>
              </w:rPr>
              <w:t xml:space="preserve">- </w:t>
            </w:r>
            <w:r>
              <w:rPr>
                <w:rStyle w:val="IndexLink"/>
                <w:rtl w:val="true"/>
              </w:rPr>
              <w:t>ابن حزم الأندلسی</w:t>
            </w:r>
            <w:r>
              <w:rPr>
                <w:rStyle w:val="IndexLink"/>
                <w:rtl w:val="true"/>
              </w:rPr>
              <w:tab/>
            </w:r>
            <w:r>
              <w:rPr>
                <w:rStyle w:val="IndexLink"/>
              </w:rPr>
              <w:t>97</w:t>
            </w:r>
          </w:hyperlink>
        </w:p>
        <w:p>
          <w:pPr>
            <w:pStyle w:val="Contents4"/>
            <w:tabs>
              <w:tab w:val="clear" w:pos="8176"/>
              <w:tab w:val="right" w:pos="9026" w:leader="dot"/>
            </w:tabs>
            <w:rPr/>
          </w:pPr>
          <w:hyperlink w:anchor="__RefHeading___Toc209104_373438147">
            <w:r>
              <w:rPr>
                <w:webHidden/>
                <w:rStyle w:val="IndexLink"/>
              </w:rPr>
              <w:t>9</w:t>
            </w:r>
            <w:r>
              <w:rPr>
                <w:rStyle w:val="IndexLink"/>
                <w:rtl w:val="true"/>
              </w:rPr>
              <w:t xml:space="preserve">- </w:t>
            </w:r>
            <w:r>
              <w:rPr>
                <w:rStyle w:val="IndexLink"/>
                <w:rtl w:val="true"/>
              </w:rPr>
              <w:t>برهان الدین العبری الفرغانی</w:t>
            </w:r>
            <w:r>
              <w:rPr>
                <w:rStyle w:val="IndexLink"/>
                <w:rtl w:val="true"/>
              </w:rPr>
              <w:tab/>
            </w:r>
            <w:r>
              <w:rPr>
                <w:rStyle w:val="IndexLink"/>
              </w:rPr>
              <w:t>99</w:t>
            </w:r>
          </w:hyperlink>
        </w:p>
        <w:p>
          <w:pPr>
            <w:pStyle w:val="Contents4"/>
            <w:tabs>
              <w:tab w:val="clear" w:pos="8176"/>
              <w:tab w:val="right" w:pos="9026" w:leader="dot"/>
            </w:tabs>
            <w:rPr/>
          </w:pPr>
          <w:hyperlink w:anchor="__RefHeading___Toc209106_373438147">
            <w:r>
              <w:rPr>
                <w:webHidden/>
                <w:rStyle w:val="IndexLink"/>
              </w:rPr>
              <w:t>10</w:t>
            </w:r>
            <w:r>
              <w:rPr>
                <w:rStyle w:val="IndexLink"/>
                <w:rtl w:val="true"/>
              </w:rPr>
              <w:t xml:space="preserve">- </w:t>
            </w:r>
            <w:r>
              <w:rPr>
                <w:rStyle w:val="IndexLink"/>
                <w:rtl w:val="true"/>
              </w:rPr>
              <w:t>شمس الدین الذهبی</w:t>
            </w:r>
            <w:r>
              <w:rPr>
                <w:rStyle w:val="IndexLink"/>
                <w:rtl w:val="true"/>
              </w:rPr>
              <w:tab/>
            </w:r>
            <w:r>
              <w:rPr>
                <w:rStyle w:val="IndexLink"/>
              </w:rPr>
              <w:t>101</w:t>
            </w:r>
          </w:hyperlink>
        </w:p>
        <w:p>
          <w:pPr>
            <w:pStyle w:val="Contents4"/>
            <w:tabs>
              <w:tab w:val="clear" w:pos="8176"/>
              <w:tab w:val="right" w:pos="9026" w:leader="dot"/>
            </w:tabs>
            <w:rPr/>
          </w:pPr>
          <w:hyperlink w:anchor="__RefHeading___Toc209108_373438147">
            <w:r>
              <w:rPr>
                <w:webHidden/>
                <w:rStyle w:val="IndexLink"/>
              </w:rPr>
              <w:t>11</w:t>
            </w:r>
            <w:r>
              <w:rPr>
                <w:rStyle w:val="IndexLink"/>
                <w:rtl w:val="true"/>
              </w:rPr>
              <w:t xml:space="preserve">- </w:t>
            </w:r>
            <w:r>
              <w:rPr>
                <w:rStyle w:val="IndexLink"/>
                <w:rtl w:val="true"/>
              </w:rPr>
              <w:t>نور الدّین الهیثمی</w:t>
            </w:r>
            <w:r>
              <w:rPr>
                <w:rStyle w:val="IndexLink"/>
                <w:rtl w:val="true"/>
              </w:rPr>
              <w:tab/>
            </w:r>
            <w:r>
              <w:rPr>
                <w:rStyle w:val="IndexLink"/>
              </w:rPr>
              <w:t>103</w:t>
            </w:r>
          </w:hyperlink>
        </w:p>
        <w:p>
          <w:pPr>
            <w:pStyle w:val="Contents4"/>
            <w:tabs>
              <w:tab w:val="clear" w:pos="8176"/>
              <w:tab w:val="right" w:pos="9026" w:leader="dot"/>
            </w:tabs>
            <w:rPr/>
          </w:pPr>
          <w:hyperlink w:anchor="__RefHeading___Toc209110_373438147">
            <w:r>
              <w:rPr>
                <w:webHidden/>
                <w:rStyle w:val="IndexLink"/>
              </w:rPr>
              <w:t>12</w:t>
            </w:r>
            <w:r>
              <w:rPr>
                <w:rStyle w:val="IndexLink"/>
                <w:rtl w:val="true"/>
              </w:rPr>
              <w:t xml:space="preserve">- </w:t>
            </w:r>
            <w:r>
              <w:rPr>
                <w:rStyle w:val="IndexLink"/>
                <w:rtl w:val="true"/>
              </w:rPr>
              <w:t>ابن حجر العسقلانی</w:t>
            </w:r>
            <w:r>
              <w:rPr>
                <w:rStyle w:val="IndexLink"/>
                <w:rtl w:val="true"/>
              </w:rPr>
              <w:tab/>
            </w:r>
            <w:r>
              <w:rPr>
                <w:rStyle w:val="IndexLink"/>
              </w:rPr>
              <w:t>104</w:t>
            </w:r>
          </w:hyperlink>
        </w:p>
        <w:p>
          <w:pPr>
            <w:pStyle w:val="Contents4"/>
            <w:tabs>
              <w:tab w:val="clear" w:pos="8176"/>
              <w:tab w:val="right" w:pos="9026" w:leader="dot"/>
            </w:tabs>
            <w:rPr/>
          </w:pPr>
          <w:hyperlink w:anchor="__RefHeading___Toc209112_373438147">
            <w:r>
              <w:rPr>
                <w:webHidden/>
                <w:rStyle w:val="IndexLink"/>
              </w:rPr>
              <w:t>13</w:t>
            </w:r>
            <w:r>
              <w:rPr>
                <w:rStyle w:val="IndexLink"/>
                <w:rtl w:val="true"/>
              </w:rPr>
              <w:t xml:space="preserve">- </w:t>
            </w:r>
            <w:r>
              <w:rPr>
                <w:rStyle w:val="IndexLink"/>
                <w:rtl w:val="true"/>
              </w:rPr>
              <w:t>شیخ الإسلام الهروی</w:t>
            </w:r>
            <w:r>
              <w:rPr>
                <w:rStyle w:val="IndexLink"/>
                <w:rtl w:val="true"/>
              </w:rPr>
              <w:tab/>
            </w:r>
            <w:r>
              <w:rPr>
                <w:rStyle w:val="IndexLink"/>
              </w:rPr>
              <w:t>105</w:t>
            </w:r>
          </w:hyperlink>
        </w:p>
        <w:p>
          <w:pPr>
            <w:pStyle w:val="Contents4"/>
            <w:tabs>
              <w:tab w:val="clear" w:pos="8176"/>
              <w:tab w:val="right" w:pos="9026" w:leader="dot"/>
            </w:tabs>
            <w:rPr/>
          </w:pPr>
          <w:hyperlink w:anchor="__RefHeading___Toc209114_373438147">
            <w:r>
              <w:rPr>
                <w:webHidden/>
                <w:rStyle w:val="IndexLink"/>
              </w:rPr>
              <w:t>14</w:t>
            </w:r>
            <w:r>
              <w:rPr>
                <w:rStyle w:val="IndexLink"/>
                <w:rtl w:val="true"/>
              </w:rPr>
              <w:t xml:space="preserve">- </w:t>
            </w:r>
            <w:r>
              <w:rPr>
                <w:rStyle w:val="IndexLink"/>
                <w:rtl w:val="true"/>
              </w:rPr>
              <w:t>عبد الرؤوف المناوی</w:t>
            </w:r>
            <w:r>
              <w:rPr>
                <w:rStyle w:val="IndexLink"/>
                <w:rtl w:val="true"/>
              </w:rPr>
              <w:tab/>
            </w:r>
            <w:r>
              <w:rPr>
                <w:rStyle w:val="IndexLink"/>
              </w:rPr>
              <w:t>106</w:t>
            </w:r>
          </w:hyperlink>
        </w:p>
        <w:p>
          <w:pPr>
            <w:pStyle w:val="Contents4"/>
            <w:tabs>
              <w:tab w:val="clear" w:pos="8176"/>
              <w:tab w:val="right" w:pos="9026" w:leader="dot"/>
            </w:tabs>
            <w:rPr/>
          </w:pPr>
          <w:hyperlink w:anchor="__RefHeading___Toc209116_373438147">
            <w:r>
              <w:rPr>
                <w:webHidden/>
                <w:rStyle w:val="IndexLink"/>
                <w:rtl w:val="true"/>
              </w:rPr>
              <w:t>(</w:t>
            </w:r>
            <w:r>
              <w:rPr>
                <w:rStyle w:val="IndexLink"/>
              </w:rPr>
              <w:t>15</w:t>
            </w:r>
            <w:r>
              <w:rPr>
                <w:rStyle w:val="IndexLink"/>
                <w:rtl w:val="true"/>
              </w:rPr>
              <w:t>)</w:t>
            </w:r>
            <w:r>
              <w:rPr>
                <w:rStyle w:val="IndexLink"/>
                <w:rtl w:val="true"/>
              </w:rPr>
              <w:t>ابن درویش الحوت</w:t>
            </w:r>
            <w:r>
              <w:rPr>
                <w:rStyle w:val="IndexLink"/>
                <w:rtl w:val="true"/>
              </w:rPr>
              <w:tab/>
            </w:r>
            <w:r>
              <w:rPr>
                <w:rStyle w:val="IndexLink"/>
              </w:rPr>
              <w:t>109</w:t>
            </w:r>
          </w:hyperlink>
        </w:p>
        <w:p>
          <w:pPr>
            <w:pStyle w:val="Contents3"/>
            <w:tabs>
              <w:tab w:val="clear" w:pos="8459"/>
              <w:tab w:val="right" w:pos="9026" w:leader="dot"/>
            </w:tabs>
            <w:rPr/>
          </w:pPr>
          <w:hyperlink w:anchor="__RefHeading___Toc209118_373438147">
            <w:r>
              <w:rPr>
                <w:webHidden/>
                <w:rStyle w:val="IndexLink"/>
              </w:rPr>
              <w:t>3</w:t>
            </w:r>
            <w:r>
              <w:rPr>
                <w:rStyle w:val="IndexLink"/>
                <w:rtl w:val="true"/>
              </w:rPr>
              <w:t xml:space="preserve">- </w:t>
            </w:r>
            <w:r>
              <w:rPr>
                <w:rStyle w:val="IndexLink"/>
                <w:rtl w:val="true"/>
              </w:rPr>
              <w:t>تأمّلات فی متن و دلالة حدیث الاقتداء</w:t>
            </w:r>
            <w:r>
              <w:rPr>
                <w:rStyle w:val="IndexLink"/>
                <w:rtl w:val="true"/>
              </w:rPr>
              <w:tab/>
            </w:r>
            <w:r>
              <w:rPr>
                <w:rStyle w:val="IndexLink"/>
              </w:rPr>
              <w:t>110</w:t>
            </w:r>
          </w:hyperlink>
        </w:p>
        <w:p>
          <w:pPr>
            <w:pStyle w:val="Contents4"/>
            <w:tabs>
              <w:tab w:val="clear" w:pos="8176"/>
              <w:tab w:val="right" w:pos="9026" w:leader="dot"/>
            </w:tabs>
            <w:rPr/>
          </w:pPr>
          <w:hyperlink w:anchor="__RefHeading___Toc209120_37343814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09122_373438147">
            <w:r>
              <w:rPr>
                <w:webHidden/>
                <w:rStyle w:val="IndexLink"/>
                <w:rtl w:val="true"/>
              </w:rPr>
              <w:t xml:space="preserve">کلمة فی </w:t>
            </w:r>
            <w:r>
              <w:rPr>
                <w:rStyle w:val="IndexLink"/>
                <w:rtl w:val="true"/>
              </w:rPr>
              <w:t>«</w:t>
            </w:r>
            <w:r>
              <w:rPr>
                <w:rStyle w:val="IndexLink"/>
                <w:rtl w:val="true"/>
              </w:rPr>
              <w:t>اهتدوا بهدی عمار</w:t>
            </w:r>
            <w:r>
              <w:rPr>
                <w:rStyle w:val="IndexLink"/>
                <w:rtl w:val="true"/>
              </w:rPr>
              <w:t>»</w:t>
              <w:tab/>
            </w:r>
            <w:r>
              <w:rPr>
                <w:rStyle w:val="IndexLink"/>
              </w:rPr>
              <w:t>122</w:t>
            </w:r>
          </w:hyperlink>
        </w:p>
        <w:p>
          <w:pPr>
            <w:pStyle w:val="Contents4"/>
            <w:tabs>
              <w:tab w:val="clear" w:pos="8176"/>
              <w:tab w:val="right" w:pos="9026" w:leader="dot"/>
            </w:tabs>
            <w:rPr/>
          </w:pPr>
          <w:hyperlink w:anchor="__RefHeading___Toc209124_373438147">
            <w:r>
              <w:rPr>
                <w:webHidden/>
                <w:rStyle w:val="IndexLink"/>
                <w:rtl w:val="true"/>
              </w:rPr>
              <w:t xml:space="preserve">کلمةٌ فی </w:t>
            </w:r>
            <w:r>
              <w:rPr>
                <w:rStyle w:val="IndexLink"/>
                <w:rtl w:val="true"/>
              </w:rPr>
              <w:t>«</w:t>
            </w:r>
            <w:r>
              <w:rPr>
                <w:rStyle w:val="IndexLink"/>
                <w:rtl w:val="true"/>
              </w:rPr>
              <w:t>تمسّکوا بعهد ابن امّ عبد</w:t>
            </w:r>
            <w:r>
              <w:rPr>
                <w:rStyle w:val="IndexLink"/>
                <w:rtl w:val="true"/>
              </w:rPr>
              <w:t>»</w:t>
              <w:tab/>
            </w:r>
            <w:r>
              <w:rPr>
                <w:rStyle w:val="IndexLink"/>
              </w:rPr>
              <w:t>123</w:t>
            </w:r>
          </w:hyperlink>
        </w:p>
        <w:p>
          <w:pPr>
            <w:pStyle w:val="Contents2"/>
            <w:tabs>
              <w:tab w:val="clear" w:pos="8743"/>
              <w:tab w:val="right" w:pos="9026" w:leader="dot"/>
            </w:tabs>
            <w:rPr/>
          </w:pPr>
          <w:hyperlink w:anchor="__RefHeading___Toc209126_373438147">
            <w:r>
              <w:rPr>
                <w:webHidden/>
                <w:rStyle w:val="IndexLink"/>
              </w:rPr>
              <w:t>3</w:t>
            </w:r>
            <w:r>
              <w:rPr>
                <w:rStyle w:val="IndexLink"/>
                <w:rtl w:val="true"/>
              </w:rPr>
              <w:t xml:space="preserve">- </w:t>
            </w:r>
            <w:r>
              <w:rPr>
                <w:rStyle w:val="IndexLink"/>
                <w:rtl w:val="true"/>
              </w:rPr>
              <w:t>حدیث علیکم بسنّتی و سنّة الخلفاء الراشدین</w:t>
            </w:r>
            <w:r>
              <w:rPr>
                <w:rStyle w:val="IndexLink"/>
                <w:rtl w:val="true"/>
              </w:rPr>
              <w:tab/>
            </w:r>
            <w:r>
              <w:rPr>
                <w:rStyle w:val="IndexLink"/>
              </w:rPr>
              <w:t>126</w:t>
            </w:r>
          </w:hyperlink>
        </w:p>
        <w:p>
          <w:pPr>
            <w:pStyle w:val="Contents3"/>
            <w:tabs>
              <w:tab w:val="clear" w:pos="8459"/>
              <w:tab w:val="right" w:pos="9026" w:leader="dot"/>
            </w:tabs>
            <w:rPr/>
          </w:pPr>
          <w:hyperlink w:anchor="__RefHeading___Toc209128_373438147">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09130_373438147">
            <w:r>
              <w:rPr>
                <w:webHidden/>
                <w:rStyle w:val="IndexLink"/>
              </w:rPr>
              <w:t>1</w:t>
            </w:r>
            <w:r>
              <w:rPr>
                <w:rStyle w:val="IndexLink"/>
                <w:rtl w:val="true"/>
              </w:rPr>
              <w:t xml:space="preserve">- </w:t>
            </w:r>
            <w:r>
              <w:rPr>
                <w:rStyle w:val="IndexLink"/>
                <w:rtl w:val="true"/>
              </w:rPr>
              <w:t>مخرِّجو الحدیث و أسانیده</w:t>
            </w:r>
            <w:r>
              <w:rPr>
                <w:rStyle w:val="IndexLink"/>
                <w:rtl w:val="true"/>
              </w:rPr>
              <w:tab/>
            </w:r>
            <w:r>
              <w:rPr>
                <w:rStyle w:val="IndexLink"/>
              </w:rPr>
              <w:t>128</w:t>
            </w:r>
          </w:hyperlink>
        </w:p>
        <w:p>
          <w:pPr>
            <w:pStyle w:val="Contents4"/>
            <w:tabs>
              <w:tab w:val="clear" w:pos="8176"/>
              <w:tab w:val="right" w:pos="9026" w:leader="dot"/>
            </w:tabs>
            <w:rPr/>
          </w:pPr>
          <w:hyperlink w:anchor="__RefHeading___Toc209132_373438147">
            <w:r>
              <w:rPr>
                <w:webHidden/>
                <w:rStyle w:val="IndexLink"/>
                <w:rtl w:val="true"/>
              </w:rPr>
              <w:t>روایة الترمذی</w:t>
            </w:r>
            <w:r>
              <w:rPr>
                <w:rStyle w:val="IndexLink"/>
                <w:rtl w:val="true"/>
              </w:rPr>
              <w:t>:</w:t>
              <w:tab/>
            </w:r>
            <w:r>
              <w:rPr>
                <w:rStyle w:val="IndexLink"/>
              </w:rPr>
              <w:t>128</w:t>
            </w:r>
          </w:hyperlink>
        </w:p>
        <w:p>
          <w:pPr>
            <w:pStyle w:val="Contents4"/>
            <w:tabs>
              <w:tab w:val="clear" w:pos="8176"/>
              <w:tab w:val="right" w:pos="9026" w:leader="dot"/>
            </w:tabs>
            <w:rPr/>
          </w:pPr>
          <w:hyperlink w:anchor="__RefHeading___Toc209134_373438147">
            <w:r>
              <w:rPr>
                <w:webHidden/>
                <w:rStyle w:val="IndexLink"/>
                <w:rtl w:val="true"/>
              </w:rPr>
              <w:t>روایة أبی داود</w:t>
            </w:r>
            <w:r>
              <w:rPr>
                <w:rStyle w:val="IndexLink"/>
                <w:rtl w:val="true"/>
              </w:rPr>
              <w:t>:</w:t>
              <w:tab/>
            </w:r>
            <w:r>
              <w:rPr>
                <w:rStyle w:val="IndexLink"/>
              </w:rPr>
              <w:t>129</w:t>
            </w:r>
          </w:hyperlink>
        </w:p>
        <w:p>
          <w:pPr>
            <w:pStyle w:val="Contents4"/>
            <w:tabs>
              <w:tab w:val="clear" w:pos="8176"/>
              <w:tab w:val="right" w:pos="9026" w:leader="dot"/>
            </w:tabs>
            <w:rPr/>
          </w:pPr>
          <w:hyperlink w:anchor="__RefHeading___Toc209136_373438147">
            <w:r>
              <w:rPr>
                <w:webHidden/>
                <w:rStyle w:val="IndexLink"/>
                <w:rtl w:val="true"/>
              </w:rPr>
              <w:t>روایة ابن ماجة</w:t>
            </w:r>
            <w:r>
              <w:rPr>
                <w:rStyle w:val="IndexLink"/>
                <w:rtl w:val="true"/>
              </w:rPr>
              <w:t>:</w:t>
              <w:tab/>
            </w:r>
            <w:r>
              <w:rPr>
                <w:rStyle w:val="IndexLink"/>
              </w:rPr>
              <w:t>129</w:t>
            </w:r>
          </w:hyperlink>
        </w:p>
        <w:p>
          <w:pPr>
            <w:pStyle w:val="Contents4"/>
            <w:tabs>
              <w:tab w:val="clear" w:pos="8176"/>
              <w:tab w:val="right" w:pos="9026" w:leader="dot"/>
            </w:tabs>
            <w:rPr/>
          </w:pPr>
          <w:hyperlink w:anchor="__RefHeading___Toc209138_373438147">
            <w:r>
              <w:rPr>
                <w:webHidden/>
                <w:rStyle w:val="IndexLink"/>
                <w:rtl w:val="true"/>
              </w:rPr>
              <w:t>روایة أحمد</w:t>
            </w:r>
            <w:r>
              <w:rPr>
                <w:rStyle w:val="IndexLink"/>
                <w:rtl w:val="true"/>
              </w:rPr>
              <w:t>:</w:t>
              <w:tab/>
            </w:r>
            <w:r>
              <w:rPr>
                <w:rStyle w:val="IndexLink"/>
              </w:rPr>
              <w:t>131</w:t>
            </w:r>
          </w:hyperlink>
        </w:p>
        <w:p>
          <w:pPr>
            <w:pStyle w:val="Contents4"/>
            <w:tabs>
              <w:tab w:val="clear" w:pos="8176"/>
              <w:tab w:val="right" w:pos="9026" w:leader="dot"/>
            </w:tabs>
            <w:rPr/>
          </w:pPr>
          <w:hyperlink w:anchor="__RefHeading___Toc209140_373438147">
            <w:r>
              <w:rPr>
                <w:webHidden/>
                <w:rStyle w:val="IndexLink"/>
                <w:rtl w:val="true"/>
              </w:rPr>
              <w:t>روایة الحاکم</w:t>
            </w:r>
            <w:r>
              <w:rPr>
                <w:rStyle w:val="IndexLink"/>
                <w:rtl w:val="true"/>
              </w:rPr>
              <w:t>:</w:t>
              <w:tab/>
            </w:r>
            <w:r>
              <w:rPr>
                <w:rStyle w:val="IndexLink"/>
              </w:rPr>
              <w:t>133</w:t>
            </w:r>
          </w:hyperlink>
        </w:p>
        <w:p>
          <w:pPr>
            <w:pStyle w:val="Contents3"/>
            <w:tabs>
              <w:tab w:val="clear" w:pos="8459"/>
              <w:tab w:val="right" w:pos="9026" w:leader="dot"/>
            </w:tabs>
            <w:rPr/>
          </w:pPr>
          <w:hyperlink w:anchor="__RefHeading___Toc209142_373438147">
            <w:r>
              <w:rPr>
                <w:webHidden/>
                <w:rStyle w:val="IndexLink"/>
              </w:rPr>
              <w:t>2</w:t>
            </w:r>
            <w:r>
              <w:rPr>
                <w:rStyle w:val="IndexLink"/>
                <w:rtl w:val="true"/>
              </w:rPr>
              <w:t xml:space="preserve">- </w:t>
            </w:r>
            <w:r>
              <w:rPr>
                <w:rStyle w:val="IndexLink"/>
                <w:rtl w:val="true"/>
              </w:rPr>
              <w:t>نظراتٌ فی أسانیده</w:t>
            </w:r>
            <w:r>
              <w:rPr>
                <w:rStyle w:val="IndexLink"/>
                <w:rtl w:val="true"/>
              </w:rPr>
              <w:tab/>
            </w:r>
            <w:r>
              <w:rPr>
                <w:rStyle w:val="IndexLink"/>
              </w:rPr>
              <w:t>137</w:t>
            </w:r>
          </w:hyperlink>
        </w:p>
        <w:p>
          <w:pPr>
            <w:pStyle w:val="Contents4"/>
            <w:tabs>
              <w:tab w:val="clear" w:pos="8176"/>
              <w:tab w:val="right" w:pos="9026" w:leader="dot"/>
            </w:tabs>
            <w:rPr/>
          </w:pPr>
          <w:hyperlink w:anchor="__RefHeading___Toc209144_373438147">
            <w:r>
              <w:rPr>
                <w:webHidden/>
                <w:rStyle w:val="IndexLink"/>
                <w:rtl w:val="true"/>
              </w:rPr>
              <w:t>نقاط حول السند و الدلالة</w:t>
            </w:r>
            <w:r>
              <w:rPr>
                <w:rStyle w:val="IndexLink"/>
                <w:rtl w:val="true"/>
              </w:rPr>
              <w:t>:</w:t>
              <w:tab/>
            </w:r>
            <w:r>
              <w:rPr>
                <w:rStyle w:val="IndexLink"/>
              </w:rPr>
              <w:t>137</w:t>
            </w:r>
          </w:hyperlink>
        </w:p>
        <w:p>
          <w:pPr>
            <w:pStyle w:val="Contents4"/>
            <w:tabs>
              <w:tab w:val="clear" w:pos="8176"/>
              <w:tab w:val="right" w:pos="9026" w:leader="dot"/>
            </w:tabs>
            <w:rPr/>
          </w:pPr>
          <w:hyperlink w:anchor="__RefHeading___Toc209146_373438147">
            <w:r>
              <w:rPr>
                <w:webHidden/>
                <w:rStyle w:val="IndexLink"/>
                <w:rtl w:val="true"/>
              </w:rPr>
              <w:t>ترجمة العرباض بن ساریة الحمصی</w:t>
            </w:r>
            <w:r>
              <w:rPr>
                <w:rStyle w:val="IndexLink"/>
                <w:rtl w:val="true"/>
              </w:rPr>
              <w:tab/>
            </w:r>
            <w:r>
              <w:rPr>
                <w:rStyle w:val="IndexLink"/>
              </w:rPr>
              <w:t>139</w:t>
            </w:r>
          </w:hyperlink>
        </w:p>
        <w:p>
          <w:pPr>
            <w:pStyle w:val="Contents4"/>
            <w:tabs>
              <w:tab w:val="clear" w:pos="8176"/>
              <w:tab w:val="right" w:pos="9026" w:leader="dot"/>
            </w:tabs>
            <w:rPr/>
          </w:pPr>
          <w:hyperlink w:anchor="__RefHeading___Toc209148_373438147">
            <w:r>
              <w:rPr>
                <w:webHidden/>
                <w:rStyle w:val="IndexLink"/>
                <w:rtl w:val="true"/>
              </w:rPr>
              <w:t>ترجمة یحیی بن أبی المطاع الشامی</w:t>
            </w:r>
            <w:r>
              <w:rPr>
                <w:rStyle w:val="IndexLink"/>
                <w:rtl w:val="true"/>
              </w:rPr>
              <w:t>:</w:t>
              <w:tab/>
            </w:r>
            <w:r>
              <w:rPr>
                <w:rStyle w:val="IndexLink"/>
              </w:rPr>
              <w:t>142</w:t>
            </w:r>
          </w:hyperlink>
        </w:p>
        <w:p>
          <w:pPr>
            <w:pStyle w:val="Contents4"/>
            <w:tabs>
              <w:tab w:val="clear" w:pos="8176"/>
              <w:tab w:val="right" w:pos="9026" w:leader="dot"/>
            </w:tabs>
            <w:rPr/>
          </w:pPr>
          <w:hyperlink w:anchor="__RefHeading___Toc209150_373438147">
            <w:r>
              <w:rPr>
                <w:webHidden/>
                <w:rStyle w:val="IndexLink"/>
                <w:rtl w:val="true"/>
              </w:rPr>
              <w:t>ترجمة حُجر بن حجر الحمصی</w:t>
            </w:r>
            <w:r>
              <w:rPr>
                <w:rStyle w:val="IndexLink"/>
                <w:rtl w:val="true"/>
              </w:rPr>
              <w:t>:</w:t>
              <w:tab/>
            </w:r>
            <w:r>
              <w:rPr>
                <w:rStyle w:val="IndexLink"/>
              </w:rPr>
              <w:t>142</w:t>
            </w:r>
          </w:hyperlink>
        </w:p>
        <w:p>
          <w:pPr>
            <w:pStyle w:val="Contents4"/>
            <w:tabs>
              <w:tab w:val="clear" w:pos="8176"/>
              <w:tab w:val="right" w:pos="9026" w:leader="dot"/>
            </w:tabs>
            <w:rPr/>
          </w:pPr>
          <w:hyperlink w:anchor="__RefHeading___Toc209152_373438147">
            <w:r>
              <w:rPr>
                <w:webHidden/>
                <w:rStyle w:val="IndexLink"/>
                <w:rtl w:val="true"/>
              </w:rPr>
              <w:t>ترجمة عبد الرحمن بن عمرو الشامی</w:t>
            </w:r>
            <w:r>
              <w:rPr>
                <w:rStyle w:val="IndexLink"/>
                <w:rtl w:val="true"/>
              </w:rPr>
              <w:t>:</w:t>
              <w:tab/>
            </w:r>
            <w:r>
              <w:rPr>
                <w:rStyle w:val="IndexLink"/>
              </w:rPr>
              <w:t>143</w:t>
            </w:r>
          </w:hyperlink>
        </w:p>
        <w:p>
          <w:pPr>
            <w:pStyle w:val="Contents4"/>
            <w:tabs>
              <w:tab w:val="clear" w:pos="8176"/>
              <w:tab w:val="right" w:pos="9026" w:leader="dot"/>
            </w:tabs>
            <w:rPr/>
          </w:pPr>
          <w:hyperlink w:anchor="__RefHeading___Toc209154_373438147">
            <w:r>
              <w:rPr>
                <w:webHidden/>
                <w:rStyle w:val="IndexLink"/>
                <w:rtl w:val="true"/>
              </w:rPr>
              <w:t>ترجمة عبد اللَّه بن العلاء الدمشقی</w:t>
            </w:r>
            <w:r>
              <w:rPr>
                <w:rStyle w:val="IndexLink"/>
                <w:rtl w:val="true"/>
              </w:rPr>
              <w:t>:</w:t>
              <w:tab/>
            </w:r>
            <w:r>
              <w:rPr>
                <w:rStyle w:val="IndexLink"/>
              </w:rPr>
              <w:t>144</w:t>
            </w:r>
          </w:hyperlink>
        </w:p>
        <w:p>
          <w:pPr>
            <w:pStyle w:val="Contents4"/>
            <w:tabs>
              <w:tab w:val="clear" w:pos="8176"/>
              <w:tab w:val="right" w:pos="9026" w:leader="dot"/>
            </w:tabs>
            <w:rPr/>
          </w:pPr>
          <w:hyperlink w:anchor="__RefHeading___Toc209156_373438147">
            <w:r>
              <w:rPr>
                <w:webHidden/>
                <w:rStyle w:val="IndexLink"/>
                <w:rtl w:val="true"/>
              </w:rPr>
              <w:t>ترجمة ضمرة بن حبیب الحمصی</w:t>
            </w:r>
            <w:r>
              <w:rPr>
                <w:rStyle w:val="IndexLink"/>
                <w:rtl w:val="true"/>
              </w:rPr>
              <w:t>:</w:t>
              <w:tab/>
            </w:r>
            <w:r>
              <w:rPr>
                <w:rStyle w:val="IndexLink"/>
              </w:rPr>
              <w:t>144</w:t>
            </w:r>
          </w:hyperlink>
        </w:p>
        <w:p>
          <w:pPr>
            <w:pStyle w:val="Contents4"/>
            <w:tabs>
              <w:tab w:val="clear" w:pos="8176"/>
              <w:tab w:val="right" w:pos="9026" w:leader="dot"/>
            </w:tabs>
            <w:rPr/>
          </w:pPr>
          <w:hyperlink w:anchor="__RefHeading___Toc209158_373438147">
            <w:r>
              <w:rPr>
                <w:webHidden/>
                <w:rStyle w:val="IndexLink"/>
                <w:rtl w:val="true"/>
              </w:rPr>
              <w:t>ترجمة خالد بن معدان الحمصی</w:t>
            </w:r>
            <w:r>
              <w:rPr>
                <w:rStyle w:val="IndexLink"/>
                <w:rtl w:val="true"/>
              </w:rPr>
              <w:t>:</w:t>
              <w:tab/>
            </w:r>
            <w:r>
              <w:rPr>
                <w:rStyle w:val="IndexLink"/>
              </w:rPr>
              <w:t>144</w:t>
            </w:r>
          </w:hyperlink>
        </w:p>
        <w:p>
          <w:pPr>
            <w:pStyle w:val="Contents4"/>
            <w:tabs>
              <w:tab w:val="clear" w:pos="8176"/>
              <w:tab w:val="right" w:pos="9026" w:leader="dot"/>
            </w:tabs>
            <w:rPr/>
          </w:pPr>
          <w:hyperlink w:anchor="__RefHeading___Toc209160_373438147">
            <w:r>
              <w:rPr>
                <w:webHidden/>
                <w:rStyle w:val="IndexLink"/>
                <w:rtl w:val="true"/>
              </w:rPr>
              <w:t xml:space="preserve">ترجمة محمّد بن إبراهیم بن الحارث التیمی الدمشقی </w:t>
            </w:r>
            <w:r>
              <w:rPr>
                <w:rStyle w:val="IndexLink"/>
                <w:rtl w:val="true"/>
              </w:rPr>
              <w:t>:</w:t>
              <w:tab/>
            </w:r>
            <w:r>
              <w:rPr>
                <w:rStyle w:val="IndexLink"/>
              </w:rPr>
              <w:t>145</w:t>
            </w:r>
          </w:hyperlink>
        </w:p>
        <w:p>
          <w:pPr>
            <w:pStyle w:val="Contents4"/>
            <w:tabs>
              <w:tab w:val="clear" w:pos="8176"/>
              <w:tab w:val="right" w:pos="9026" w:leader="dot"/>
            </w:tabs>
            <w:rPr/>
          </w:pPr>
          <w:hyperlink w:anchor="__RefHeading___Toc209162_373438147">
            <w:r>
              <w:rPr>
                <w:webHidden/>
                <w:rStyle w:val="IndexLink"/>
                <w:rtl w:val="true"/>
              </w:rPr>
              <w:t>ترجمة بحیر بن سعد الحمصی</w:t>
            </w:r>
            <w:r>
              <w:rPr>
                <w:rStyle w:val="IndexLink"/>
                <w:rtl w:val="true"/>
              </w:rPr>
              <w:t>:</w:t>
              <w:tab/>
            </w:r>
            <w:r>
              <w:rPr>
                <w:rStyle w:val="IndexLink"/>
              </w:rPr>
              <w:t>146</w:t>
            </w:r>
          </w:hyperlink>
        </w:p>
        <w:p>
          <w:pPr>
            <w:pStyle w:val="Contents4"/>
            <w:tabs>
              <w:tab w:val="clear" w:pos="8176"/>
              <w:tab w:val="right" w:pos="9026" w:leader="dot"/>
            </w:tabs>
            <w:rPr/>
          </w:pPr>
          <w:hyperlink w:anchor="__RefHeading___Toc209164_373438147">
            <w:r>
              <w:rPr>
                <w:webHidden/>
                <w:rStyle w:val="IndexLink"/>
                <w:rtl w:val="true"/>
              </w:rPr>
              <w:t>ترجمة الولید بن مسلم الدمشقی</w:t>
            </w:r>
            <w:r>
              <w:rPr>
                <w:rStyle w:val="IndexLink"/>
                <w:rtl w:val="true"/>
              </w:rPr>
              <w:t>:</w:t>
              <w:tab/>
            </w:r>
            <w:r>
              <w:rPr>
                <w:rStyle w:val="IndexLink"/>
              </w:rPr>
              <w:t>146</w:t>
            </w:r>
          </w:hyperlink>
        </w:p>
        <w:p>
          <w:pPr>
            <w:pStyle w:val="Contents4"/>
            <w:tabs>
              <w:tab w:val="clear" w:pos="8176"/>
              <w:tab w:val="right" w:pos="9026" w:leader="dot"/>
            </w:tabs>
            <w:rPr/>
          </w:pPr>
          <w:hyperlink w:anchor="__RefHeading___Toc209166_373438147">
            <w:r>
              <w:rPr>
                <w:webHidden/>
                <w:rStyle w:val="IndexLink"/>
                <w:rtl w:val="true"/>
              </w:rPr>
              <w:t>ترجمة معاویة بن صالح الحمصی</w:t>
            </w:r>
            <w:r>
              <w:rPr>
                <w:rStyle w:val="IndexLink"/>
                <w:rtl w:val="true"/>
              </w:rPr>
              <w:t>:</w:t>
              <w:tab/>
            </w:r>
            <w:r>
              <w:rPr>
                <w:rStyle w:val="IndexLink"/>
              </w:rPr>
              <w:t>147</w:t>
            </w:r>
          </w:hyperlink>
        </w:p>
        <w:p>
          <w:pPr>
            <w:pStyle w:val="Contents4"/>
            <w:tabs>
              <w:tab w:val="clear" w:pos="8176"/>
              <w:tab w:val="right" w:pos="9026" w:leader="dot"/>
            </w:tabs>
            <w:rPr/>
          </w:pPr>
          <w:hyperlink w:anchor="__RefHeading___Toc209168_373438147">
            <w:r>
              <w:rPr>
                <w:webHidden/>
                <w:rStyle w:val="IndexLink"/>
                <w:rtl w:val="true"/>
              </w:rPr>
              <w:t>ترجمة ثور بن یزید الحمصی</w:t>
            </w:r>
            <w:r>
              <w:rPr>
                <w:rStyle w:val="IndexLink"/>
                <w:rtl w:val="true"/>
              </w:rPr>
              <w:t>:</w:t>
              <w:tab/>
            </w:r>
            <w:r>
              <w:rPr>
                <w:rStyle w:val="IndexLink"/>
              </w:rPr>
              <w:t>148</w:t>
            </w:r>
          </w:hyperlink>
        </w:p>
        <w:p>
          <w:pPr>
            <w:pStyle w:val="Contents4"/>
            <w:tabs>
              <w:tab w:val="clear" w:pos="8176"/>
              <w:tab w:val="right" w:pos="9026" w:leader="dot"/>
            </w:tabs>
            <w:rPr/>
          </w:pPr>
          <w:hyperlink w:anchor="__RefHeading___Toc209170_373438147">
            <w:r>
              <w:rPr>
                <w:webHidden/>
                <w:rStyle w:val="IndexLink"/>
                <w:rtl w:val="true"/>
              </w:rPr>
              <w:t xml:space="preserve">ترجمة عمرو بن أبی سلمة الدمشقی </w:t>
            </w:r>
            <w:r>
              <w:rPr>
                <w:rStyle w:val="IndexLink"/>
                <w:rtl w:val="true"/>
              </w:rPr>
              <w:t>:</w:t>
              <w:tab/>
            </w:r>
            <w:r>
              <w:rPr>
                <w:rStyle w:val="IndexLink"/>
              </w:rPr>
              <w:t>149</w:t>
            </w:r>
          </w:hyperlink>
        </w:p>
        <w:p>
          <w:pPr>
            <w:pStyle w:val="Contents4"/>
            <w:tabs>
              <w:tab w:val="clear" w:pos="8176"/>
              <w:tab w:val="right" w:pos="9026" w:leader="dot"/>
            </w:tabs>
            <w:rPr/>
          </w:pPr>
          <w:hyperlink w:anchor="__RefHeading___Toc209172_373438147">
            <w:r>
              <w:rPr>
                <w:webHidden/>
                <w:rStyle w:val="IndexLink"/>
                <w:rtl w:val="true"/>
              </w:rPr>
              <w:t>ترجمة بقیّة بن الولید الحمصی</w:t>
            </w:r>
            <w:r>
              <w:rPr>
                <w:rStyle w:val="IndexLink"/>
                <w:rtl w:val="true"/>
              </w:rPr>
              <w:t>:</w:t>
              <w:tab/>
            </w:r>
            <w:r>
              <w:rPr>
                <w:rStyle w:val="IndexLink"/>
              </w:rPr>
              <w:t>151</w:t>
            </w:r>
          </w:hyperlink>
        </w:p>
        <w:p>
          <w:pPr>
            <w:pStyle w:val="Contents4"/>
            <w:tabs>
              <w:tab w:val="clear" w:pos="8176"/>
              <w:tab w:val="right" w:pos="9026" w:leader="dot"/>
            </w:tabs>
            <w:rPr/>
          </w:pPr>
          <w:hyperlink w:anchor="__RefHeading___Toc209174_373438147">
            <w:r>
              <w:rPr>
                <w:webHidden/>
                <w:rStyle w:val="IndexLink"/>
                <w:rtl w:val="true"/>
              </w:rPr>
              <w:t>وقفة مع الحاکم</w:t>
            </w:r>
            <w:r>
              <w:rPr>
                <w:rStyle w:val="IndexLink"/>
                <w:rtl w:val="true"/>
              </w:rPr>
              <w:tab/>
            </w:r>
            <w:r>
              <w:rPr>
                <w:rStyle w:val="IndexLink"/>
              </w:rPr>
              <w:t>152</w:t>
            </w:r>
          </w:hyperlink>
        </w:p>
        <w:p>
          <w:pPr>
            <w:pStyle w:val="Contents4"/>
            <w:tabs>
              <w:tab w:val="clear" w:pos="8176"/>
              <w:tab w:val="right" w:pos="9026" w:leader="dot"/>
            </w:tabs>
            <w:rPr/>
          </w:pPr>
          <w:hyperlink w:anchor="__RefHeading___Toc209176_373438147">
            <w:r>
              <w:rPr>
                <w:webHidden/>
                <w:rStyle w:val="IndexLink"/>
                <w:rtl w:val="true"/>
              </w:rPr>
              <w:t>بطلان الحدیث سنداً</w:t>
            </w:r>
            <w:r>
              <w:rPr>
                <w:rStyle w:val="IndexLink"/>
                <w:rtl w:val="true"/>
              </w:rPr>
              <w:t>:</w:t>
              <w:tab/>
            </w:r>
            <w:r>
              <w:rPr>
                <w:rStyle w:val="IndexLink"/>
              </w:rPr>
              <w:t>154</w:t>
            </w:r>
          </w:hyperlink>
        </w:p>
        <w:p>
          <w:pPr>
            <w:pStyle w:val="Contents4"/>
            <w:tabs>
              <w:tab w:val="clear" w:pos="8176"/>
              <w:tab w:val="right" w:pos="9026" w:leader="dot"/>
            </w:tabs>
            <w:rPr/>
          </w:pPr>
          <w:hyperlink w:anchor="__RefHeading___Toc209178_373438147">
            <w:r>
              <w:rPr>
                <w:webHidden/>
                <w:rStyle w:val="IndexLink"/>
                <w:rtl w:val="true"/>
              </w:rPr>
              <w:t>ترجمة ابن القطّان</w:t>
            </w:r>
            <w:r>
              <w:rPr>
                <w:rStyle w:val="IndexLink"/>
                <w:rtl w:val="true"/>
              </w:rPr>
              <w:t>:</w:t>
              <w:tab/>
            </w:r>
            <w:r>
              <w:rPr>
                <w:rStyle w:val="IndexLink"/>
              </w:rPr>
              <w:t>154</w:t>
            </w:r>
          </w:hyperlink>
        </w:p>
        <w:p>
          <w:pPr>
            <w:pStyle w:val="Contents4"/>
            <w:tabs>
              <w:tab w:val="clear" w:pos="8176"/>
              <w:tab w:val="right" w:pos="9026" w:leader="dot"/>
            </w:tabs>
            <w:rPr/>
          </w:pPr>
          <w:hyperlink w:anchor="__RefHeading___Toc209180_373438147">
            <w:r>
              <w:rPr>
                <w:webHidden/>
                <w:rStyle w:val="IndexLink"/>
                <w:rtl w:val="true"/>
              </w:rPr>
              <w:t>ترجمة ابن العربی المالکی</w:t>
            </w:r>
            <w:r>
              <w:rPr>
                <w:rStyle w:val="IndexLink"/>
                <w:rtl w:val="true"/>
              </w:rPr>
              <w:t>:</w:t>
              <w:tab/>
            </w:r>
            <w:r>
              <w:rPr>
                <w:rStyle w:val="IndexLink"/>
              </w:rPr>
              <w:t>155</w:t>
            </w:r>
          </w:hyperlink>
        </w:p>
        <w:p>
          <w:pPr>
            <w:pStyle w:val="Contents3"/>
            <w:tabs>
              <w:tab w:val="clear" w:pos="8459"/>
              <w:tab w:val="right" w:pos="9026" w:leader="dot"/>
            </w:tabs>
            <w:rPr/>
          </w:pPr>
          <w:hyperlink w:anchor="__RefHeading___Toc209182_373438147">
            <w:r>
              <w:rPr>
                <w:webHidden/>
                <w:rStyle w:val="IndexLink"/>
              </w:rPr>
              <w:t>3</w:t>
            </w:r>
            <w:r>
              <w:rPr>
                <w:rStyle w:val="IndexLink"/>
                <w:rtl w:val="true"/>
              </w:rPr>
              <w:t xml:space="preserve">- </w:t>
            </w:r>
            <w:r>
              <w:rPr>
                <w:rStyle w:val="IndexLink"/>
                <w:rtl w:val="true"/>
              </w:rPr>
              <w:t>تأمّلاتٌ فی متن الحدیث و مدلوله</w:t>
            </w:r>
            <w:r>
              <w:rPr>
                <w:rStyle w:val="IndexLink"/>
                <w:rtl w:val="true"/>
              </w:rPr>
              <w:tab/>
            </w:r>
            <w:r>
              <w:rPr>
                <w:rStyle w:val="IndexLink"/>
              </w:rPr>
              <w:t>156</w:t>
            </w:r>
          </w:hyperlink>
        </w:p>
        <w:p>
          <w:pPr>
            <w:pStyle w:val="Contents4"/>
            <w:tabs>
              <w:tab w:val="clear" w:pos="8176"/>
              <w:tab w:val="right" w:pos="9026" w:leader="dot"/>
            </w:tabs>
            <w:rPr/>
          </w:pPr>
          <w:hyperlink w:anchor="__RefHeading___Toc209184_373438147">
            <w:r>
              <w:rPr>
                <w:webHidden/>
                <w:rStyle w:val="IndexLink"/>
                <w:rtl w:val="true"/>
              </w:rPr>
              <w:t>الاستناد إلیه فی العلوم</w:t>
            </w:r>
            <w:r>
              <w:rPr>
                <w:rStyle w:val="IndexLink"/>
                <w:rtl w:val="true"/>
              </w:rPr>
              <w:t>:</w:t>
              <w:tab/>
            </w:r>
            <w:r>
              <w:rPr>
                <w:rStyle w:val="IndexLink"/>
              </w:rPr>
              <w:t>156</w:t>
            </w:r>
          </w:hyperlink>
        </w:p>
        <w:p>
          <w:pPr>
            <w:pStyle w:val="Contents5"/>
            <w:tabs>
              <w:tab w:val="clear" w:pos="7892"/>
              <w:tab w:val="right" w:pos="9026" w:leader="dot"/>
            </w:tabs>
            <w:rPr/>
          </w:pPr>
          <w:hyperlink w:anchor="__RefHeading___Toc209186_37343814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209188_373438147">
            <w:r>
              <w:rPr>
                <w:webHidden/>
                <w:rStyle w:val="IndexLink"/>
                <w:rtl w:val="true"/>
              </w:rPr>
              <w:t>فی علم الأخلاق</w:t>
            </w:r>
            <w:r>
              <w:rPr>
                <w:rStyle w:val="IndexLink"/>
                <w:rtl w:val="true"/>
              </w:rPr>
              <w:t>:</w:t>
              <w:tab/>
            </w:r>
            <w:r>
              <w:rPr>
                <w:rStyle w:val="IndexLink"/>
              </w:rPr>
              <w:t>156</w:t>
            </w:r>
          </w:hyperlink>
        </w:p>
        <w:p>
          <w:pPr>
            <w:pStyle w:val="Contents5"/>
            <w:tabs>
              <w:tab w:val="clear" w:pos="7892"/>
              <w:tab w:val="right" w:pos="9026" w:leader="dot"/>
            </w:tabs>
            <w:rPr/>
          </w:pPr>
          <w:hyperlink w:anchor="__RefHeading___Toc209190_373438147">
            <w:r>
              <w:rPr>
                <w:webHidden/>
                <w:rStyle w:val="IndexLink"/>
                <w:rtl w:val="true"/>
              </w:rPr>
              <w:t>فی علم الحدیث</w:t>
            </w:r>
            <w:r>
              <w:rPr>
                <w:rStyle w:val="IndexLink"/>
                <w:rtl w:val="true"/>
              </w:rPr>
              <w:t>:</w:t>
              <w:tab/>
            </w:r>
            <w:r>
              <w:rPr>
                <w:rStyle w:val="IndexLink"/>
              </w:rPr>
              <w:t>156</w:t>
            </w:r>
          </w:hyperlink>
        </w:p>
        <w:p>
          <w:pPr>
            <w:pStyle w:val="Contents5"/>
            <w:tabs>
              <w:tab w:val="clear" w:pos="7892"/>
              <w:tab w:val="right" w:pos="9026" w:leader="dot"/>
            </w:tabs>
            <w:rPr/>
          </w:pPr>
          <w:hyperlink w:anchor="__RefHeading___Toc209192_373438147">
            <w:r>
              <w:rPr>
                <w:webHidden/>
                <w:rStyle w:val="IndexLink"/>
                <w:rtl w:val="true"/>
              </w:rPr>
              <w:t>فی علم الکلام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209194_373438147">
            <w:r>
              <w:rPr>
                <w:webHidden/>
                <w:rStyle w:val="IndexLink"/>
                <w:rtl w:val="true"/>
              </w:rPr>
              <w:t>فی علم الفقه</w:t>
            </w:r>
            <w:r>
              <w:rPr>
                <w:rStyle w:val="IndexLink"/>
                <w:rtl w:val="true"/>
              </w:rPr>
              <w:t>:</w:t>
              <w:tab/>
            </w:r>
            <w:r>
              <w:rPr>
                <w:rStyle w:val="IndexLink"/>
              </w:rPr>
              <w:t>158</w:t>
            </w:r>
          </w:hyperlink>
        </w:p>
        <w:p>
          <w:pPr>
            <w:pStyle w:val="Contents5"/>
            <w:tabs>
              <w:tab w:val="clear" w:pos="7892"/>
              <w:tab w:val="right" w:pos="9026" w:leader="dot"/>
            </w:tabs>
            <w:rPr/>
          </w:pPr>
          <w:hyperlink w:anchor="__RefHeading___Toc209196_373438147">
            <w:r>
              <w:rPr>
                <w:webHidden/>
                <w:rStyle w:val="IndexLink"/>
                <w:rtl w:val="true"/>
              </w:rPr>
              <w:t>تحریم عمر المتعتین</w:t>
            </w:r>
            <w:r>
              <w:rPr>
                <w:rStyle w:val="IndexLink"/>
                <w:rtl w:val="true"/>
              </w:rPr>
              <w:t>:</w:t>
              <w:tab/>
            </w:r>
            <w:r>
              <w:rPr>
                <w:rStyle w:val="IndexLink"/>
              </w:rPr>
              <w:t>158</w:t>
            </w:r>
          </w:hyperlink>
        </w:p>
        <w:p>
          <w:pPr>
            <w:pStyle w:val="Contents5"/>
            <w:tabs>
              <w:tab w:val="clear" w:pos="7892"/>
              <w:tab w:val="right" w:pos="9026" w:leader="dot"/>
            </w:tabs>
            <w:rPr/>
          </w:pPr>
          <w:hyperlink w:anchor="__RefHeading___Toc209198_373438147">
            <w:r>
              <w:rPr>
                <w:webHidden/>
                <w:rStyle w:val="IndexLink"/>
                <w:rtl w:val="true"/>
              </w:rPr>
              <w:t>زیادة عثمان الأذان یوم الجمعة</w:t>
            </w:r>
            <w:r>
              <w:rPr>
                <w:rStyle w:val="IndexLink"/>
                <w:rtl w:val="true"/>
              </w:rPr>
              <w:t>:</w:t>
              <w:tab/>
            </w:r>
            <w:r>
              <w:rPr>
                <w:rStyle w:val="IndexLink"/>
              </w:rPr>
              <w:t>159</w:t>
            </w:r>
          </w:hyperlink>
        </w:p>
        <w:p>
          <w:pPr>
            <w:pStyle w:val="Contents5"/>
            <w:tabs>
              <w:tab w:val="clear" w:pos="7892"/>
              <w:tab w:val="right" w:pos="9026" w:leader="dot"/>
            </w:tabs>
            <w:rPr/>
          </w:pPr>
          <w:hyperlink w:anchor="__RefHeading___Toc209200_373438147">
            <w:r>
              <w:rPr>
                <w:webHidden/>
                <w:rStyle w:val="IndexLink"/>
                <w:rtl w:val="true"/>
              </w:rPr>
              <w:t>فی علم الأُصول</w:t>
            </w:r>
            <w:r>
              <w:rPr>
                <w:rStyle w:val="IndexLink"/>
                <w:rtl w:val="true"/>
              </w:rPr>
              <w:t>:</w:t>
              <w:tab/>
            </w:r>
            <w:r>
              <w:rPr>
                <w:rStyle w:val="IndexLink"/>
              </w:rPr>
              <w:t>165</w:t>
            </w:r>
          </w:hyperlink>
        </w:p>
        <w:p>
          <w:pPr>
            <w:pStyle w:val="Contents4"/>
            <w:tabs>
              <w:tab w:val="clear" w:pos="8176"/>
              <w:tab w:val="right" w:pos="9026" w:leader="dot"/>
            </w:tabs>
            <w:rPr/>
          </w:pPr>
          <w:hyperlink w:anchor="__RefHeading___Toc209202_373438147">
            <w:r>
              <w:rPr>
                <w:webHidden/>
                <w:rStyle w:val="IndexLink"/>
                <w:rtl w:val="true"/>
              </w:rPr>
              <w:t>الاختلافات فی متن الحدیث</w:t>
            </w:r>
            <w:r>
              <w:rPr>
                <w:rStyle w:val="IndexLink"/>
                <w:rtl w:val="true"/>
              </w:rPr>
              <w:tab/>
            </w:r>
            <w:r>
              <w:rPr>
                <w:rStyle w:val="IndexLink"/>
              </w:rPr>
              <w:t>168</w:t>
            </w:r>
          </w:hyperlink>
        </w:p>
        <w:p>
          <w:pPr>
            <w:pStyle w:val="Contents5"/>
            <w:tabs>
              <w:tab w:val="clear" w:pos="7892"/>
              <w:tab w:val="right" w:pos="9026" w:leader="dot"/>
            </w:tabs>
            <w:rPr/>
          </w:pPr>
          <w:hyperlink w:anchor="__RefHeading___Toc209204_37343814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09206_373438147">
            <w:r>
              <w:rPr>
                <w:webHidden/>
                <w:rStyle w:val="IndexLink"/>
                <w:rtl w:val="true"/>
              </w:rPr>
              <w:t>معنی السُنّة</w:t>
            </w:r>
            <w:r>
              <w:rPr>
                <w:rStyle w:val="IndexLink"/>
                <w:rtl w:val="true"/>
              </w:rPr>
              <w:t>:</w:t>
              <w:tab/>
            </w:r>
            <w:r>
              <w:rPr>
                <w:rStyle w:val="IndexLink"/>
              </w:rPr>
              <w:t>170</w:t>
            </w:r>
          </w:hyperlink>
        </w:p>
        <w:p>
          <w:pPr>
            <w:pStyle w:val="Contents5"/>
            <w:tabs>
              <w:tab w:val="clear" w:pos="7892"/>
              <w:tab w:val="right" w:pos="9026" w:leader="dot"/>
            </w:tabs>
            <w:rPr/>
          </w:pPr>
          <w:hyperlink w:anchor="__RefHeading___Toc209208_373438147">
            <w:r>
              <w:rPr>
                <w:webHidden/>
                <w:rStyle w:val="IndexLink"/>
                <w:rtl w:val="true"/>
              </w:rPr>
              <w:t>حجّیّة سُنّة النبیّ</w:t>
            </w:r>
            <w:r>
              <w:rPr>
                <w:rStyle w:val="IndexLink"/>
                <w:rtl w:val="true"/>
              </w:rPr>
              <w:t>:</w:t>
              <w:tab/>
            </w:r>
            <w:r>
              <w:rPr>
                <w:rStyle w:val="IndexLink"/>
              </w:rPr>
              <w:t>171</w:t>
            </w:r>
          </w:hyperlink>
        </w:p>
        <w:p>
          <w:pPr>
            <w:pStyle w:val="Contents5"/>
            <w:tabs>
              <w:tab w:val="clear" w:pos="7892"/>
              <w:tab w:val="right" w:pos="9026" w:leader="dot"/>
            </w:tabs>
            <w:rPr/>
          </w:pPr>
          <w:hyperlink w:anchor="__RefHeading___Toc209210_373438147">
            <w:r>
              <w:rPr>
                <w:webHidden/>
                <w:rStyle w:val="IndexLink"/>
                <w:rtl w:val="true"/>
              </w:rPr>
              <w:t>معنی سُنّة الخلفاء</w:t>
            </w:r>
            <w:r>
              <w:rPr>
                <w:rStyle w:val="IndexLink"/>
                <w:rtl w:val="true"/>
              </w:rPr>
              <w:t>:</w:t>
              <w:tab/>
            </w:r>
            <w:r>
              <w:rPr>
                <w:rStyle w:val="IndexLink"/>
              </w:rPr>
              <w:t>171</w:t>
            </w:r>
          </w:hyperlink>
        </w:p>
        <w:p>
          <w:pPr>
            <w:pStyle w:val="Contents5"/>
            <w:tabs>
              <w:tab w:val="clear" w:pos="7892"/>
              <w:tab w:val="right" w:pos="9026" w:leader="dot"/>
            </w:tabs>
            <w:rPr/>
          </w:pPr>
          <w:hyperlink w:anchor="__RefHeading___Toc209212_373438147">
            <w:r>
              <w:rPr>
                <w:webHidden/>
                <w:rStyle w:val="IndexLink"/>
                <w:rtl w:val="true"/>
              </w:rPr>
              <w:t>المشکلة الأُولی</w:t>
            </w:r>
            <w:r>
              <w:rPr>
                <w:rStyle w:val="IndexLink"/>
                <w:rtl w:val="true"/>
              </w:rPr>
              <w:t>:</w:t>
              <w:tab/>
            </w:r>
            <w:r>
              <w:rPr>
                <w:rStyle w:val="IndexLink"/>
              </w:rPr>
              <w:t>172</w:t>
            </w:r>
          </w:hyperlink>
        </w:p>
        <w:p>
          <w:pPr>
            <w:pStyle w:val="Contents5"/>
            <w:tabs>
              <w:tab w:val="clear" w:pos="7892"/>
              <w:tab w:val="right" w:pos="9026" w:leader="dot"/>
            </w:tabs>
            <w:rPr/>
          </w:pPr>
          <w:hyperlink w:anchor="__RefHeading___Toc209214_373438147">
            <w:r>
              <w:rPr>
                <w:webHidden/>
                <w:rStyle w:val="IndexLink"/>
                <w:rtl w:val="true"/>
              </w:rPr>
              <w:t>المشکلة الثانیة</w:t>
            </w:r>
            <w:r>
              <w:rPr>
                <w:rStyle w:val="IndexLink"/>
                <w:rtl w:val="true"/>
              </w:rPr>
              <w:tab/>
            </w:r>
            <w:r>
              <w:rPr>
                <w:rStyle w:val="IndexLink"/>
              </w:rPr>
              <w:t>173</w:t>
            </w:r>
          </w:hyperlink>
        </w:p>
        <w:p>
          <w:pPr>
            <w:pStyle w:val="Contents5"/>
            <w:tabs>
              <w:tab w:val="clear" w:pos="7892"/>
              <w:tab w:val="right" w:pos="9026" w:leader="dot"/>
            </w:tabs>
            <w:rPr/>
          </w:pPr>
          <w:hyperlink w:anchor="__RefHeading___Toc209216_373438147">
            <w:r>
              <w:rPr>
                <w:webHidden/>
                <w:rStyle w:val="IndexLink"/>
                <w:rtl w:val="true"/>
              </w:rPr>
              <w:t>المشکلة الثالثة</w:t>
            </w:r>
            <w:r>
              <w:rPr>
                <w:rStyle w:val="IndexLink"/>
                <w:rtl w:val="true"/>
              </w:rPr>
              <w:t>:</w:t>
              <w:tab/>
            </w:r>
            <w:r>
              <w:rPr>
                <w:rStyle w:val="IndexLink"/>
              </w:rPr>
              <w:t>175</w:t>
            </w:r>
          </w:hyperlink>
        </w:p>
        <w:p>
          <w:pPr>
            <w:pStyle w:val="Contents4"/>
            <w:tabs>
              <w:tab w:val="clear" w:pos="8176"/>
              <w:tab w:val="right" w:pos="9026" w:leader="dot"/>
            </w:tabs>
            <w:rPr/>
          </w:pPr>
          <w:hyperlink w:anchor="__RefHeading___Toc209218_373438147">
            <w:r>
              <w:rPr>
                <w:webHidden/>
                <w:rStyle w:val="IndexLink"/>
                <w:rtl w:val="true"/>
              </w:rPr>
              <w:t>بطلان الحدیث دلالةً</w:t>
            </w:r>
            <w:r>
              <w:rPr>
                <w:rStyle w:val="IndexLink"/>
                <w:rtl w:val="true"/>
              </w:rPr>
              <w:tab/>
            </w:r>
            <w:r>
              <w:rPr>
                <w:rStyle w:val="IndexLink"/>
              </w:rPr>
              <w:t>177</w:t>
            </w:r>
          </w:hyperlink>
        </w:p>
        <w:p>
          <w:pPr>
            <w:pStyle w:val="Contents4"/>
            <w:tabs>
              <w:tab w:val="clear" w:pos="8176"/>
              <w:tab w:val="right" w:pos="9026" w:leader="dot"/>
            </w:tabs>
            <w:rPr/>
          </w:pPr>
          <w:hyperlink w:anchor="__RefHeading___Toc209220_373438147">
            <w:r>
              <w:rPr>
                <w:webHidden/>
                <w:rStyle w:val="IndexLink"/>
                <w:rtl w:val="true"/>
              </w:rPr>
              <w:t>إنطباق الحدیث علی مبانی الإمامیّة</w:t>
            </w:r>
            <w:r>
              <w:rPr>
                <w:rStyle w:val="IndexLink"/>
                <w:rtl w:val="true"/>
              </w:rPr>
              <w:tab/>
            </w:r>
            <w:r>
              <w:rPr>
                <w:rStyle w:val="IndexLink"/>
              </w:rPr>
              <w:t>177</w:t>
            </w:r>
          </w:hyperlink>
        </w:p>
        <w:p>
          <w:pPr>
            <w:pStyle w:val="Contents5"/>
            <w:tabs>
              <w:tab w:val="clear" w:pos="7892"/>
              <w:tab w:val="right" w:pos="9026" w:leader="dot"/>
            </w:tabs>
            <w:rPr/>
          </w:pPr>
          <w:hyperlink w:anchor="__RefHeading___Toc209222_37343814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09224_373438147">
            <w:r>
              <w:rPr>
                <w:webHidden/>
                <w:rStyle w:val="IndexLink"/>
                <w:rtl w:val="true"/>
              </w:rPr>
              <w:t>و الإشارة إلی حدیث الثقلین</w:t>
            </w:r>
            <w:r>
              <w:rPr>
                <w:rStyle w:val="IndexLink"/>
                <w:rtl w:val="true"/>
              </w:rPr>
              <w:t>:</w:t>
              <w:tab/>
            </w:r>
            <w:r>
              <w:rPr>
                <w:rStyle w:val="IndexLink"/>
              </w:rPr>
              <w:t>177</w:t>
            </w:r>
          </w:hyperlink>
        </w:p>
        <w:p>
          <w:pPr>
            <w:pStyle w:val="Contents5"/>
            <w:tabs>
              <w:tab w:val="clear" w:pos="7892"/>
              <w:tab w:val="right" w:pos="9026" w:leader="dot"/>
            </w:tabs>
            <w:rPr/>
          </w:pPr>
          <w:hyperlink w:anchor="__RefHeading___Toc209226_373438147">
            <w:r>
              <w:rPr>
                <w:webHidden/>
                <w:rStyle w:val="IndexLink"/>
                <w:rtl w:val="true"/>
              </w:rPr>
              <w:t>الإشارة إلی حدیث الاثنی عشر خلیفة</w:t>
            </w:r>
            <w:r>
              <w:rPr>
                <w:rStyle w:val="IndexLink"/>
                <w:rtl w:val="true"/>
              </w:rPr>
              <w:t>:</w:t>
              <w:tab/>
            </w:r>
            <w:r>
              <w:rPr>
                <w:rStyle w:val="IndexLink"/>
              </w:rPr>
              <w:t>179</w:t>
            </w:r>
          </w:hyperlink>
        </w:p>
        <w:p>
          <w:pPr>
            <w:pStyle w:val="Contents5"/>
            <w:tabs>
              <w:tab w:val="clear" w:pos="7892"/>
              <w:tab w:val="right" w:pos="9026" w:leader="dot"/>
            </w:tabs>
            <w:rPr/>
          </w:pPr>
          <w:hyperlink w:anchor="__RefHeading___Toc209228_373438147">
            <w:r>
              <w:rPr>
                <w:webHidden/>
                <w:rStyle w:val="IndexLink"/>
                <w:rtl w:val="true"/>
              </w:rPr>
              <w:t>هل یأمر النبی بإطاعة الأمیر کائناً من کان؟</w:t>
            </w:r>
            <w:r>
              <w:rPr>
                <w:rStyle w:val="IndexLink"/>
                <w:rtl w:val="true"/>
              </w:rPr>
              <w:t>!</w:t>
              <w:tab/>
            </w:r>
            <w:r>
              <w:rPr>
                <w:rStyle w:val="IndexLink"/>
              </w:rPr>
              <w:t>181</w:t>
            </w:r>
          </w:hyperlink>
        </w:p>
        <w:p>
          <w:pPr>
            <w:pStyle w:val="Contents4"/>
            <w:tabs>
              <w:tab w:val="clear" w:pos="8176"/>
              <w:tab w:val="right" w:pos="9026" w:leader="dot"/>
            </w:tabs>
            <w:rPr/>
          </w:pPr>
          <w:hyperlink w:anchor="__RefHeading___Toc209230_373438147">
            <w:r>
              <w:rPr>
                <w:webHidden/>
                <w:rStyle w:val="IndexLink"/>
                <w:rtl w:val="true"/>
              </w:rPr>
              <w:t>خاتمة البحث</w:t>
            </w:r>
            <w:r>
              <w:rPr>
                <w:rStyle w:val="IndexLink"/>
                <w:rtl w:val="true"/>
              </w:rPr>
              <w:tab/>
            </w:r>
            <w:r>
              <w:rPr>
                <w:rStyle w:val="IndexLink"/>
              </w:rPr>
              <w:t>184</w:t>
            </w:r>
          </w:hyperlink>
        </w:p>
        <w:p>
          <w:pPr>
            <w:pStyle w:val="Contents2"/>
            <w:tabs>
              <w:tab w:val="clear" w:pos="8743"/>
              <w:tab w:val="right" w:pos="9026" w:leader="dot"/>
            </w:tabs>
            <w:rPr/>
          </w:pPr>
          <w:hyperlink w:anchor="__RefHeading___Toc209232_373438147">
            <w:r>
              <w:rPr>
                <w:webHidden/>
                <w:rStyle w:val="IndexLink"/>
              </w:rPr>
              <w:t>4</w:t>
            </w:r>
            <w:r>
              <w:rPr>
                <w:rStyle w:val="IndexLink"/>
                <w:rtl w:val="true"/>
              </w:rPr>
              <w:t xml:space="preserve">- </w:t>
            </w:r>
            <w:r>
              <w:rPr>
                <w:rStyle w:val="IndexLink"/>
                <w:rtl w:val="true"/>
              </w:rPr>
              <w:t>حدیث صلاة أبی بکر فی مرض النبیّ بأمرٍ منه</w:t>
            </w:r>
            <w:r>
              <w:rPr>
                <w:rStyle w:val="IndexLink"/>
                <w:rtl w:val="true"/>
              </w:rPr>
              <w:tab/>
            </w:r>
            <w:r>
              <w:rPr>
                <w:rStyle w:val="IndexLink"/>
              </w:rPr>
              <w:t>185</w:t>
            </w:r>
          </w:hyperlink>
        </w:p>
        <w:p>
          <w:pPr>
            <w:pStyle w:val="Contents3"/>
            <w:tabs>
              <w:tab w:val="clear" w:pos="8459"/>
              <w:tab w:val="right" w:pos="9026" w:leader="dot"/>
            </w:tabs>
            <w:rPr/>
          </w:pPr>
          <w:hyperlink w:anchor="__RefHeading___Toc209234_37343814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09236_373438147">
            <w:r>
              <w:rPr>
                <w:webHidden/>
                <w:rStyle w:val="IndexLink"/>
              </w:rPr>
              <w:t>1</w:t>
            </w:r>
            <w:r>
              <w:rPr>
                <w:rStyle w:val="IndexLink"/>
                <w:rtl w:val="true"/>
              </w:rPr>
              <w:t xml:space="preserve">- </w:t>
            </w:r>
            <w:r>
              <w:rPr>
                <w:rStyle w:val="IndexLink"/>
                <w:rtl w:val="true"/>
              </w:rPr>
              <w:t>أسانید الحدیث و نصوصه</w:t>
            </w:r>
            <w:r>
              <w:rPr>
                <w:rStyle w:val="IndexLink"/>
                <w:rtl w:val="true"/>
              </w:rPr>
              <w:tab/>
            </w:r>
            <w:r>
              <w:rPr>
                <w:rStyle w:val="IndexLink"/>
              </w:rPr>
              <w:t>187</w:t>
            </w:r>
          </w:hyperlink>
        </w:p>
        <w:p>
          <w:pPr>
            <w:pStyle w:val="Contents4"/>
            <w:tabs>
              <w:tab w:val="clear" w:pos="8176"/>
              <w:tab w:val="right" w:pos="9026" w:leader="dot"/>
            </w:tabs>
            <w:rPr/>
          </w:pPr>
          <w:hyperlink w:anchor="__RefHeading___Toc209238_37343814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09240_373438147">
            <w:r>
              <w:rPr>
                <w:webHidden/>
                <w:rStyle w:val="IndexLink"/>
                <w:rtl w:val="true"/>
              </w:rPr>
              <w:t>الموطّأ</w:t>
            </w:r>
            <w:r>
              <w:rPr>
                <w:rStyle w:val="IndexLink"/>
                <w:rtl w:val="true"/>
              </w:rPr>
              <w:t>:</w:t>
              <w:tab/>
            </w:r>
            <w:r>
              <w:rPr>
                <w:rStyle w:val="IndexLink"/>
              </w:rPr>
              <w:t>187</w:t>
            </w:r>
          </w:hyperlink>
        </w:p>
        <w:p>
          <w:pPr>
            <w:pStyle w:val="Contents4"/>
            <w:tabs>
              <w:tab w:val="clear" w:pos="8176"/>
              <w:tab w:val="right" w:pos="9026" w:leader="dot"/>
            </w:tabs>
            <w:rPr/>
          </w:pPr>
          <w:hyperlink w:anchor="__RefHeading___Toc209242_373438147">
            <w:r>
              <w:rPr>
                <w:webHidden/>
                <w:rStyle w:val="IndexLink"/>
                <w:rtl w:val="true"/>
              </w:rPr>
              <w:t>صحیح البخاری</w:t>
            </w:r>
            <w:r>
              <w:rPr>
                <w:rStyle w:val="IndexLink"/>
                <w:rtl w:val="true"/>
              </w:rPr>
              <w:t>:</w:t>
              <w:tab/>
            </w:r>
            <w:r>
              <w:rPr>
                <w:rStyle w:val="IndexLink"/>
              </w:rPr>
              <w:t>187</w:t>
            </w:r>
          </w:hyperlink>
        </w:p>
        <w:p>
          <w:pPr>
            <w:pStyle w:val="Contents4"/>
            <w:tabs>
              <w:tab w:val="clear" w:pos="8176"/>
              <w:tab w:val="right" w:pos="9026" w:leader="dot"/>
            </w:tabs>
            <w:rPr/>
          </w:pPr>
          <w:hyperlink w:anchor="__RefHeading___Toc209244_373438147">
            <w:r>
              <w:rPr>
                <w:webHidden/>
                <w:rStyle w:val="IndexLink"/>
                <w:rtl w:val="true"/>
              </w:rPr>
              <w:t>صحیح مسلم</w:t>
            </w:r>
            <w:r>
              <w:rPr>
                <w:rStyle w:val="IndexLink"/>
                <w:rtl w:val="true"/>
              </w:rPr>
              <w:t>:</w:t>
              <w:tab/>
            </w:r>
            <w:r>
              <w:rPr>
                <w:rStyle w:val="IndexLink"/>
              </w:rPr>
              <w:t>193</w:t>
            </w:r>
          </w:hyperlink>
        </w:p>
        <w:p>
          <w:pPr>
            <w:pStyle w:val="Contents4"/>
            <w:tabs>
              <w:tab w:val="clear" w:pos="8176"/>
              <w:tab w:val="right" w:pos="9026" w:leader="dot"/>
            </w:tabs>
            <w:rPr/>
          </w:pPr>
          <w:hyperlink w:anchor="__RefHeading___Toc209246_373438147">
            <w:r>
              <w:rPr>
                <w:webHidden/>
                <w:rStyle w:val="IndexLink"/>
                <w:rtl w:val="true"/>
              </w:rPr>
              <w:t>صحیح الترمذی</w:t>
            </w:r>
            <w:r>
              <w:rPr>
                <w:rStyle w:val="IndexLink"/>
                <w:rtl w:val="true"/>
              </w:rPr>
              <w:t>:</w:t>
              <w:tab/>
            </w:r>
            <w:r>
              <w:rPr>
                <w:rStyle w:val="IndexLink"/>
              </w:rPr>
              <w:t>196</w:t>
            </w:r>
          </w:hyperlink>
        </w:p>
        <w:p>
          <w:pPr>
            <w:pStyle w:val="Contents4"/>
            <w:tabs>
              <w:tab w:val="clear" w:pos="8176"/>
              <w:tab w:val="right" w:pos="9026" w:leader="dot"/>
            </w:tabs>
            <w:rPr/>
          </w:pPr>
          <w:hyperlink w:anchor="__RefHeading___Toc209248_373438147">
            <w:r>
              <w:rPr>
                <w:webHidden/>
                <w:rStyle w:val="IndexLink"/>
                <w:rtl w:val="true"/>
              </w:rPr>
              <w:t>سنن أبی داود</w:t>
            </w:r>
            <w:r>
              <w:rPr>
                <w:rStyle w:val="IndexLink"/>
                <w:rtl w:val="true"/>
              </w:rPr>
              <w:tab/>
            </w:r>
            <w:r>
              <w:rPr>
                <w:rStyle w:val="IndexLink"/>
              </w:rPr>
              <w:t>196</w:t>
            </w:r>
          </w:hyperlink>
        </w:p>
        <w:p>
          <w:pPr>
            <w:pStyle w:val="Contents4"/>
            <w:tabs>
              <w:tab w:val="clear" w:pos="8176"/>
              <w:tab w:val="right" w:pos="9026" w:leader="dot"/>
            </w:tabs>
            <w:rPr/>
          </w:pPr>
          <w:hyperlink w:anchor="__RefHeading___Toc209250_373438147">
            <w:r>
              <w:rPr>
                <w:webHidden/>
                <w:rStyle w:val="IndexLink"/>
                <w:rtl w:val="true"/>
              </w:rPr>
              <w:t>سنن النسائی</w:t>
            </w:r>
            <w:r>
              <w:rPr>
                <w:rStyle w:val="IndexLink"/>
                <w:rtl w:val="true"/>
              </w:rPr>
              <w:t>:</w:t>
              <w:tab/>
            </w:r>
            <w:r>
              <w:rPr>
                <w:rStyle w:val="IndexLink"/>
              </w:rPr>
              <w:t>197</w:t>
            </w:r>
          </w:hyperlink>
        </w:p>
        <w:p>
          <w:pPr>
            <w:pStyle w:val="Contents4"/>
            <w:tabs>
              <w:tab w:val="clear" w:pos="8176"/>
              <w:tab w:val="right" w:pos="9026" w:leader="dot"/>
            </w:tabs>
            <w:rPr/>
          </w:pPr>
          <w:hyperlink w:anchor="__RefHeading___Toc209252_373438147">
            <w:r>
              <w:rPr>
                <w:webHidden/>
                <w:rStyle w:val="IndexLink"/>
                <w:rtl w:val="true"/>
              </w:rPr>
              <w:t>سنن ابن ماجة</w:t>
            </w:r>
            <w:r>
              <w:rPr>
                <w:rStyle w:val="IndexLink"/>
                <w:rtl w:val="true"/>
              </w:rPr>
              <w:t>:</w:t>
              <w:tab/>
            </w:r>
            <w:r>
              <w:rPr>
                <w:rStyle w:val="IndexLink"/>
              </w:rPr>
              <w:t>199</w:t>
            </w:r>
          </w:hyperlink>
        </w:p>
        <w:p>
          <w:pPr>
            <w:pStyle w:val="Contents4"/>
            <w:tabs>
              <w:tab w:val="clear" w:pos="8176"/>
              <w:tab w:val="right" w:pos="9026" w:leader="dot"/>
            </w:tabs>
            <w:rPr/>
          </w:pPr>
          <w:hyperlink w:anchor="__RefHeading___Toc209254_373438147">
            <w:r>
              <w:rPr>
                <w:webHidden/>
                <w:rStyle w:val="IndexLink"/>
                <w:rtl w:val="true"/>
              </w:rPr>
              <w:t>مسند أحمد</w:t>
            </w:r>
            <w:r>
              <w:rPr>
                <w:rStyle w:val="IndexLink"/>
                <w:rtl w:val="true"/>
              </w:rPr>
              <w:t>:</w:t>
              <w:tab/>
            </w:r>
            <w:r>
              <w:rPr>
                <w:rStyle w:val="IndexLink"/>
              </w:rPr>
              <w:t>201</w:t>
            </w:r>
          </w:hyperlink>
        </w:p>
        <w:p>
          <w:pPr>
            <w:pStyle w:val="Contents3"/>
            <w:tabs>
              <w:tab w:val="clear" w:pos="8459"/>
              <w:tab w:val="right" w:pos="9026" w:leader="dot"/>
            </w:tabs>
            <w:rPr/>
          </w:pPr>
          <w:hyperlink w:anchor="__RefHeading___Toc209256_373438147">
            <w:r>
              <w:rPr>
                <w:webHidden/>
                <w:rStyle w:val="IndexLink"/>
              </w:rPr>
              <w:t>2</w:t>
            </w:r>
            <w:r>
              <w:rPr>
                <w:rStyle w:val="IndexLink"/>
                <w:rtl w:val="true"/>
              </w:rPr>
              <w:t xml:space="preserve">- </w:t>
            </w:r>
            <w:r>
              <w:rPr>
                <w:rStyle w:val="IndexLink"/>
                <w:rtl w:val="true"/>
              </w:rPr>
              <w:t>نظرات فی أسانید الحدیث</w:t>
            </w:r>
            <w:r>
              <w:rPr>
                <w:rStyle w:val="IndexLink"/>
                <w:rtl w:val="true"/>
              </w:rPr>
              <w:tab/>
            </w:r>
            <w:r>
              <w:rPr>
                <w:rStyle w:val="IndexLink"/>
              </w:rPr>
              <w:t>206</w:t>
            </w:r>
          </w:hyperlink>
        </w:p>
        <w:p>
          <w:pPr>
            <w:pStyle w:val="Contents4"/>
            <w:tabs>
              <w:tab w:val="clear" w:pos="8176"/>
              <w:tab w:val="right" w:pos="9026" w:leader="dot"/>
            </w:tabs>
            <w:rPr/>
          </w:pPr>
          <w:hyperlink w:anchor="__RefHeading___Toc209258_37343814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209260_373438147">
            <w:r>
              <w:rPr>
                <w:webHidden/>
                <w:rStyle w:val="IndexLink"/>
                <w:rtl w:val="true"/>
              </w:rPr>
              <w:t>حدیث أبی موسی الأشعری</w:t>
            </w:r>
            <w:r>
              <w:rPr>
                <w:rStyle w:val="IndexLink"/>
                <w:rtl w:val="true"/>
              </w:rPr>
              <w:t>:</w:t>
              <w:tab/>
            </w:r>
            <w:r>
              <w:rPr>
                <w:rStyle w:val="IndexLink"/>
              </w:rPr>
              <w:t>207</w:t>
            </w:r>
          </w:hyperlink>
        </w:p>
        <w:p>
          <w:pPr>
            <w:pStyle w:val="Contents4"/>
            <w:tabs>
              <w:tab w:val="clear" w:pos="8176"/>
              <w:tab w:val="right" w:pos="9026" w:leader="dot"/>
            </w:tabs>
            <w:rPr/>
          </w:pPr>
          <w:hyperlink w:anchor="__RefHeading___Toc209262_373438147">
            <w:r>
              <w:rPr>
                <w:webHidden/>
                <w:rStyle w:val="IndexLink"/>
                <w:rtl w:val="true"/>
              </w:rPr>
              <w:t>حدیث عبد اللَّه بن عمر</w:t>
            </w:r>
            <w:r>
              <w:rPr>
                <w:rStyle w:val="IndexLink"/>
                <w:rtl w:val="true"/>
              </w:rPr>
              <w:t>:</w:t>
              <w:tab/>
            </w:r>
            <w:r>
              <w:rPr>
                <w:rStyle w:val="IndexLink"/>
              </w:rPr>
              <w:t>209</w:t>
            </w:r>
          </w:hyperlink>
        </w:p>
        <w:p>
          <w:pPr>
            <w:pStyle w:val="Contents4"/>
            <w:tabs>
              <w:tab w:val="clear" w:pos="8176"/>
              <w:tab w:val="right" w:pos="9026" w:leader="dot"/>
            </w:tabs>
            <w:rPr/>
          </w:pPr>
          <w:hyperlink w:anchor="__RefHeading___Toc209264_373438147">
            <w:r>
              <w:rPr>
                <w:webHidden/>
                <w:rStyle w:val="IndexLink"/>
                <w:rtl w:val="true"/>
              </w:rPr>
              <w:t>حدیث عبد اللَّه بن زمعة</w:t>
            </w:r>
            <w:r>
              <w:rPr>
                <w:rStyle w:val="IndexLink"/>
                <w:rtl w:val="true"/>
              </w:rPr>
              <w:t>:</w:t>
              <w:tab/>
            </w:r>
            <w:r>
              <w:rPr>
                <w:rStyle w:val="IndexLink"/>
              </w:rPr>
              <w:t>211</w:t>
            </w:r>
          </w:hyperlink>
        </w:p>
        <w:p>
          <w:pPr>
            <w:pStyle w:val="Contents4"/>
            <w:tabs>
              <w:tab w:val="clear" w:pos="8176"/>
              <w:tab w:val="right" w:pos="9026" w:leader="dot"/>
            </w:tabs>
            <w:rPr/>
          </w:pPr>
          <w:hyperlink w:anchor="__RefHeading___Toc209266_373438147">
            <w:r>
              <w:rPr>
                <w:webHidden/>
                <w:rStyle w:val="IndexLink"/>
                <w:rtl w:val="true"/>
              </w:rPr>
              <w:t>حدیث عبد اللَّه بن عبّاس</w:t>
            </w:r>
            <w:r>
              <w:rPr>
                <w:rStyle w:val="IndexLink"/>
                <w:rtl w:val="true"/>
              </w:rPr>
              <w:t>:</w:t>
              <w:tab/>
            </w:r>
            <w:r>
              <w:rPr>
                <w:rStyle w:val="IndexLink"/>
              </w:rPr>
              <w:t>211</w:t>
            </w:r>
          </w:hyperlink>
        </w:p>
        <w:p>
          <w:pPr>
            <w:pStyle w:val="Contents4"/>
            <w:tabs>
              <w:tab w:val="clear" w:pos="8176"/>
              <w:tab w:val="right" w:pos="9026" w:leader="dot"/>
            </w:tabs>
            <w:rPr/>
          </w:pPr>
          <w:hyperlink w:anchor="__RefHeading___Toc209268_373438147">
            <w:r>
              <w:rPr>
                <w:webHidden/>
                <w:rStyle w:val="IndexLink"/>
                <w:rtl w:val="true"/>
              </w:rPr>
              <w:t>أبی إسحاق، عن الأرقم</w:t>
            </w:r>
            <w:r>
              <w:rPr>
                <w:rStyle w:val="IndexLink"/>
                <w:rtl w:val="true"/>
              </w:rPr>
              <w:t>:</w:t>
              <w:tab/>
            </w:r>
            <w:r>
              <w:rPr>
                <w:rStyle w:val="IndexLink"/>
              </w:rPr>
              <w:t>212</w:t>
            </w:r>
          </w:hyperlink>
        </w:p>
        <w:p>
          <w:pPr>
            <w:pStyle w:val="Contents4"/>
            <w:tabs>
              <w:tab w:val="clear" w:pos="8176"/>
              <w:tab w:val="right" w:pos="9026" w:leader="dot"/>
            </w:tabs>
            <w:rPr/>
          </w:pPr>
          <w:hyperlink w:anchor="__RefHeading___Toc209270_373438147">
            <w:r>
              <w:rPr>
                <w:webHidden/>
                <w:rStyle w:val="IndexLink"/>
                <w:rtl w:val="true"/>
              </w:rPr>
              <w:t>حدیث عبد اللَّه بن مسعود</w:t>
            </w:r>
            <w:r>
              <w:rPr>
                <w:rStyle w:val="IndexLink"/>
                <w:rtl w:val="true"/>
              </w:rPr>
              <w:t>:</w:t>
              <w:tab/>
            </w:r>
            <w:r>
              <w:rPr>
                <w:rStyle w:val="IndexLink"/>
              </w:rPr>
              <w:t>213</w:t>
            </w:r>
          </w:hyperlink>
        </w:p>
        <w:p>
          <w:pPr>
            <w:pStyle w:val="Contents4"/>
            <w:tabs>
              <w:tab w:val="clear" w:pos="8176"/>
              <w:tab w:val="right" w:pos="9026" w:leader="dot"/>
            </w:tabs>
            <w:rPr/>
          </w:pPr>
          <w:hyperlink w:anchor="__RefHeading___Toc209272_373438147">
            <w:r>
              <w:rPr>
                <w:webHidden/>
                <w:rStyle w:val="IndexLink"/>
                <w:rtl w:val="true"/>
              </w:rPr>
              <w:t>حدیث بریدة الأسلمی</w:t>
            </w:r>
            <w:r>
              <w:rPr>
                <w:rStyle w:val="IndexLink"/>
                <w:rtl w:val="true"/>
              </w:rPr>
              <w:t>:</w:t>
              <w:tab/>
            </w:r>
            <w:r>
              <w:rPr>
                <w:rStyle w:val="IndexLink"/>
              </w:rPr>
              <w:t>214</w:t>
            </w:r>
          </w:hyperlink>
        </w:p>
        <w:p>
          <w:pPr>
            <w:pStyle w:val="Contents4"/>
            <w:tabs>
              <w:tab w:val="clear" w:pos="8176"/>
              <w:tab w:val="right" w:pos="9026" w:leader="dot"/>
            </w:tabs>
            <w:rPr/>
          </w:pPr>
          <w:hyperlink w:anchor="__RefHeading___Toc209274_373438147">
            <w:r>
              <w:rPr>
                <w:webHidden/>
                <w:rStyle w:val="IndexLink"/>
                <w:rtl w:val="true"/>
              </w:rPr>
              <w:t>حدیث سالم بن عبید</w:t>
            </w:r>
            <w:r>
              <w:rPr>
                <w:rStyle w:val="IndexLink"/>
                <w:rtl w:val="true"/>
              </w:rPr>
              <w:t>:</w:t>
              <w:tab/>
            </w:r>
            <w:r>
              <w:rPr>
                <w:rStyle w:val="IndexLink"/>
              </w:rPr>
              <w:t>214</w:t>
            </w:r>
          </w:hyperlink>
        </w:p>
        <w:p>
          <w:pPr>
            <w:pStyle w:val="Contents4"/>
            <w:tabs>
              <w:tab w:val="clear" w:pos="8176"/>
              <w:tab w:val="right" w:pos="9026" w:leader="dot"/>
            </w:tabs>
            <w:rPr/>
          </w:pPr>
          <w:hyperlink w:anchor="__RefHeading___Toc209276_373438147">
            <w:r>
              <w:rPr>
                <w:webHidden/>
                <w:rStyle w:val="IndexLink"/>
                <w:rtl w:val="true"/>
              </w:rPr>
              <w:t>حدیث أنس بن مالک</w:t>
            </w:r>
            <w:r>
              <w:rPr>
                <w:rStyle w:val="IndexLink"/>
                <w:rtl w:val="true"/>
              </w:rPr>
              <w:t>:</w:t>
              <w:tab/>
            </w:r>
            <w:r>
              <w:rPr>
                <w:rStyle w:val="IndexLink"/>
              </w:rPr>
              <w:t>216</w:t>
            </w:r>
          </w:hyperlink>
        </w:p>
        <w:p>
          <w:pPr>
            <w:pStyle w:val="Contents4"/>
            <w:tabs>
              <w:tab w:val="clear" w:pos="8176"/>
              <w:tab w:val="right" w:pos="9026" w:leader="dot"/>
            </w:tabs>
            <w:rPr/>
          </w:pPr>
          <w:hyperlink w:anchor="__RefHeading___Toc209278_373438147">
            <w:r>
              <w:rPr>
                <w:webHidden/>
                <w:rStyle w:val="IndexLink"/>
                <w:rtl w:val="true"/>
              </w:rPr>
              <w:t>حدیث عائشة</w:t>
            </w:r>
            <w:r>
              <w:rPr>
                <w:rStyle w:val="IndexLink"/>
                <w:rtl w:val="true"/>
              </w:rPr>
              <w:t>:</w:t>
              <w:tab/>
            </w:r>
            <w:r>
              <w:rPr>
                <w:rStyle w:val="IndexLink"/>
              </w:rPr>
              <w:t>217</w:t>
            </w:r>
          </w:hyperlink>
        </w:p>
        <w:p>
          <w:pPr>
            <w:pStyle w:val="Contents4"/>
            <w:tabs>
              <w:tab w:val="clear" w:pos="8176"/>
              <w:tab w:val="right" w:pos="9026" w:leader="dot"/>
            </w:tabs>
            <w:rPr/>
          </w:pPr>
          <w:hyperlink w:anchor="__RefHeading___Toc209280_373438147">
            <w:r>
              <w:rPr>
                <w:webHidden/>
                <w:rStyle w:val="IndexLink"/>
                <w:rtl w:val="true"/>
              </w:rPr>
              <w:t>أمّا الحدیث عن الأسود عن عائشة</w:t>
            </w:r>
            <w:r>
              <w:rPr>
                <w:rStyle w:val="IndexLink"/>
                <w:rtl w:val="true"/>
              </w:rPr>
              <w:t>:</w:t>
              <w:tab/>
            </w:r>
            <w:r>
              <w:rPr>
                <w:rStyle w:val="IndexLink"/>
              </w:rPr>
              <w:t>218</w:t>
            </w:r>
          </w:hyperlink>
        </w:p>
        <w:p>
          <w:pPr>
            <w:pStyle w:val="Contents4"/>
            <w:tabs>
              <w:tab w:val="clear" w:pos="8176"/>
              <w:tab w:val="right" w:pos="9026" w:leader="dot"/>
            </w:tabs>
            <w:rPr/>
          </w:pPr>
          <w:hyperlink w:anchor="__RefHeading___Toc209282_373438147">
            <w:r>
              <w:rPr>
                <w:webHidden/>
                <w:rStyle w:val="IndexLink"/>
                <w:rtl w:val="true"/>
              </w:rPr>
              <w:t>و أمّا الحدیث عن عروة بن الزبیر</w:t>
            </w:r>
            <w:r>
              <w:rPr>
                <w:rStyle w:val="IndexLink"/>
                <w:rtl w:val="true"/>
              </w:rPr>
              <w:t>:</w:t>
              <w:tab/>
            </w:r>
            <w:r>
              <w:rPr>
                <w:rStyle w:val="IndexLink"/>
              </w:rPr>
              <w:t>221</w:t>
            </w:r>
          </w:hyperlink>
        </w:p>
        <w:p>
          <w:pPr>
            <w:pStyle w:val="Contents4"/>
            <w:tabs>
              <w:tab w:val="clear" w:pos="8176"/>
              <w:tab w:val="right" w:pos="9026" w:leader="dot"/>
            </w:tabs>
            <w:rPr/>
          </w:pPr>
          <w:hyperlink w:anchor="__RefHeading___Toc209284_373438147">
            <w:r>
              <w:rPr>
                <w:webHidden/>
                <w:rStyle w:val="IndexLink"/>
                <w:rtl w:val="true"/>
              </w:rPr>
              <w:t>و أمّا الحدیث عن عبید اللّٰه بن عبد اللَّه عن عائشة</w:t>
            </w:r>
            <w:r>
              <w:rPr>
                <w:rStyle w:val="IndexLink"/>
                <w:rtl w:val="true"/>
              </w:rPr>
              <w:t>:</w:t>
              <w:tab/>
            </w:r>
            <w:r>
              <w:rPr>
                <w:rStyle w:val="IndexLink"/>
              </w:rPr>
              <w:t>222</w:t>
            </w:r>
          </w:hyperlink>
        </w:p>
        <w:p>
          <w:pPr>
            <w:pStyle w:val="Contents4"/>
            <w:tabs>
              <w:tab w:val="clear" w:pos="8176"/>
              <w:tab w:val="right" w:pos="9026" w:leader="dot"/>
            </w:tabs>
            <w:rPr/>
          </w:pPr>
          <w:hyperlink w:anchor="__RefHeading___Toc209286_373438147">
            <w:r>
              <w:rPr>
                <w:webHidden/>
                <w:rStyle w:val="IndexLink"/>
                <w:rtl w:val="true"/>
              </w:rPr>
              <w:t>و أمّا الحدیث عن مسروق بن الأجدع عن عائشة</w:t>
            </w:r>
            <w:r>
              <w:rPr>
                <w:rStyle w:val="IndexLink"/>
                <w:rtl w:val="true"/>
              </w:rPr>
              <w:t>:</w:t>
              <w:tab/>
            </w:r>
            <w:r>
              <w:rPr>
                <w:rStyle w:val="IndexLink"/>
              </w:rPr>
              <w:t>223</w:t>
            </w:r>
          </w:hyperlink>
        </w:p>
        <w:p>
          <w:pPr>
            <w:pStyle w:val="Contents3"/>
            <w:tabs>
              <w:tab w:val="clear" w:pos="8459"/>
              <w:tab w:val="right" w:pos="9026" w:leader="dot"/>
            </w:tabs>
            <w:rPr/>
          </w:pPr>
          <w:hyperlink w:anchor="__RefHeading___Toc209288_373438147">
            <w:r>
              <w:rPr>
                <w:webHidden/>
                <w:rStyle w:val="IndexLink"/>
              </w:rPr>
              <w:t>3</w:t>
            </w:r>
            <w:r>
              <w:rPr>
                <w:rStyle w:val="IndexLink"/>
                <w:rtl w:val="true"/>
              </w:rPr>
              <w:t xml:space="preserve">- </w:t>
            </w:r>
            <w:r>
              <w:rPr>
                <w:rStyle w:val="IndexLink"/>
                <w:rtl w:val="true"/>
              </w:rPr>
              <w:t>تأمّلات فی متن الحدیث و مدلوله</w:t>
            </w:r>
            <w:r>
              <w:rPr>
                <w:rStyle w:val="IndexLink"/>
                <w:rtl w:val="true"/>
              </w:rPr>
              <w:tab/>
            </w:r>
            <w:r>
              <w:rPr>
                <w:rStyle w:val="IndexLink"/>
              </w:rPr>
              <w:t>228</w:t>
            </w:r>
          </w:hyperlink>
        </w:p>
        <w:p>
          <w:pPr>
            <w:pStyle w:val="Contents4"/>
            <w:tabs>
              <w:tab w:val="clear" w:pos="8176"/>
              <w:tab w:val="right" w:pos="9026" w:leader="dot"/>
            </w:tabs>
            <w:rPr/>
          </w:pPr>
          <w:hyperlink w:anchor="__RefHeading___Toc209290_37343814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09292_373438147">
            <w:r>
              <w:rPr>
                <w:webHidden/>
                <w:rStyle w:val="IndexLink"/>
                <w:rtl w:val="true"/>
              </w:rPr>
              <w:t>من کلمات المستدلّین بالحدیث علی الإمامة</w:t>
            </w:r>
            <w:r>
              <w:rPr>
                <w:rStyle w:val="IndexLink"/>
                <w:rtl w:val="true"/>
              </w:rPr>
              <w:t>:</w:t>
              <w:tab/>
            </w:r>
            <w:r>
              <w:rPr>
                <w:rStyle w:val="IndexLink"/>
              </w:rPr>
              <w:t>229</w:t>
            </w:r>
          </w:hyperlink>
        </w:p>
        <w:p>
          <w:pPr>
            <w:pStyle w:val="Contents4"/>
            <w:tabs>
              <w:tab w:val="clear" w:pos="8176"/>
              <w:tab w:val="right" w:pos="9026" w:leader="dot"/>
            </w:tabs>
            <w:rPr/>
          </w:pPr>
          <w:hyperlink w:anchor="__RefHeading___Toc209294_373438147">
            <w:r>
              <w:rPr>
                <w:webHidden/>
                <w:rStyle w:val="IndexLink"/>
                <w:rtl w:val="true"/>
              </w:rPr>
              <w:t>لا دلالة للاستخلاف فی إمامة الصلاة علی الإمامة العامّة</w:t>
            </w:r>
            <w:r>
              <w:rPr>
                <w:rStyle w:val="IndexLink"/>
                <w:rtl w:val="true"/>
              </w:rPr>
              <w:t>:</w:t>
              <w:tab/>
            </w:r>
            <w:r>
              <w:rPr>
                <w:rStyle w:val="IndexLink"/>
              </w:rPr>
              <w:t>232</w:t>
            </w:r>
          </w:hyperlink>
        </w:p>
        <w:p>
          <w:pPr>
            <w:pStyle w:val="Contents4"/>
            <w:tabs>
              <w:tab w:val="clear" w:pos="8176"/>
              <w:tab w:val="right" w:pos="9026" w:leader="dot"/>
            </w:tabs>
            <w:rPr/>
          </w:pPr>
          <w:hyperlink w:anchor="__RefHeading___Toc209296_373438147">
            <w:r>
              <w:rPr>
                <w:webHidden/>
                <w:rStyle w:val="IndexLink"/>
                <w:rtl w:val="true"/>
              </w:rPr>
              <w:t>وجوه کذب أصل القضیّة</w:t>
            </w:r>
            <w:r>
              <w:rPr>
                <w:rStyle w:val="IndexLink"/>
                <w:rtl w:val="true"/>
              </w:rPr>
              <w:t>:</w:t>
              <w:tab/>
            </w:r>
            <w:r>
              <w:rPr>
                <w:rStyle w:val="IndexLink"/>
              </w:rPr>
              <w:t>233</w:t>
            </w:r>
          </w:hyperlink>
        </w:p>
        <w:p>
          <w:pPr>
            <w:pStyle w:val="Contents4"/>
            <w:tabs>
              <w:tab w:val="clear" w:pos="8176"/>
              <w:tab w:val="right" w:pos="9026" w:leader="dot"/>
            </w:tabs>
            <w:rPr/>
          </w:pPr>
          <w:hyperlink w:anchor="__RefHeading___Toc209298_373438147">
            <w:r>
              <w:rPr>
                <w:webHidden/>
                <w:rStyle w:val="IndexLink"/>
              </w:rPr>
              <w:t>1</w:t>
            </w:r>
            <w:r>
              <w:rPr>
                <w:rStyle w:val="IndexLink"/>
                <w:rtl w:val="true"/>
              </w:rPr>
              <w:t xml:space="preserve"> - </w:t>
            </w:r>
            <w:r>
              <w:rPr>
                <w:rStyle w:val="IndexLink"/>
                <w:rtl w:val="true"/>
              </w:rPr>
              <w:t>کون أبی بکر فی جیش أُسامة</w:t>
            </w:r>
            <w:r>
              <w:rPr>
                <w:rStyle w:val="IndexLink"/>
                <w:rtl w:val="true"/>
              </w:rPr>
              <w:t>:</w:t>
              <w:tab/>
            </w:r>
            <w:r>
              <w:rPr>
                <w:rStyle w:val="IndexLink"/>
              </w:rPr>
              <w:t>233</w:t>
            </w:r>
          </w:hyperlink>
        </w:p>
        <w:p>
          <w:pPr>
            <w:pStyle w:val="Contents4"/>
            <w:tabs>
              <w:tab w:val="clear" w:pos="8176"/>
              <w:tab w:val="right" w:pos="9026" w:leader="dot"/>
            </w:tabs>
            <w:rPr/>
          </w:pPr>
          <w:hyperlink w:anchor="__RefHeading___Toc209300_373438147">
            <w:r>
              <w:rPr>
                <w:webHidden/>
                <w:rStyle w:val="IndexLink"/>
              </w:rPr>
              <w:t>2</w:t>
            </w:r>
            <w:r>
              <w:rPr>
                <w:rStyle w:val="IndexLink"/>
                <w:rtl w:val="true"/>
              </w:rPr>
              <w:t xml:space="preserve"> - </w:t>
            </w:r>
            <w:r>
              <w:rPr>
                <w:rStyle w:val="IndexLink"/>
                <w:rtl w:val="true"/>
              </w:rPr>
              <w:t>التزامه بالحضور للصلاة بنفسه ما أمکنه</w:t>
            </w:r>
            <w:r>
              <w:rPr>
                <w:rStyle w:val="IndexLink"/>
                <w:rtl w:val="true"/>
              </w:rPr>
              <w:t>:</w:t>
              <w:tab/>
            </w:r>
            <w:r>
              <w:rPr>
                <w:rStyle w:val="IndexLink"/>
              </w:rPr>
              <w:t>235</w:t>
            </w:r>
          </w:hyperlink>
        </w:p>
        <w:p>
          <w:pPr>
            <w:pStyle w:val="Contents4"/>
            <w:tabs>
              <w:tab w:val="clear" w:pos="8176"/>
              <w:tab w:val="right" w:pos="9026" w:leader="dot"/>
            </w:tabs>
            <w:rPr/>
          </w:pPr>
          <w:hyperlink w:anchor="__RefHeading___Toc209302_373438147">
            <w:r>
              <w:rPr>
                <w:webHidden/>
                <w:rStyle w:val="IndexLink"/>
              </w:rPr>
              <w:t>3</w:t>
            </w:r>
            <w:r>
              <w:rPr>
                <w:rStyle w:val="IndexLink"/>
                <w:rtl w:val="true"/>
              </w:rPr>
              <w:t xml:space="preserve"> - </w:t>
            </w:r>
            <w:r>
              <w:rPr>
                <w:rStyle w:val="IndexLink"/>
                <w:rtl w:val="true"/>
              </w:rPr>
              <w:t>استدعاؤه علیّاً علیه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209304_373438147">
            <w:r>
              <w:rPr>
                <w:webHidden/>
                <w:rStyle w:val="IndexLink"/>
              </w:rPr>
              <w:t>4</w:t>
            </w:r>
            <w:r>
              <w:rPr>
                <w:rStyle w:val="IndexLink"/>
                <w:rtl w:val="true"/>
              </w:rPr>
              <w:t xml:space="preserve"> - </w:t>
            </w:r>
            <w:r>
              <w:rPr>
                <w:rStyle w:val="IndexLink"/>
                <w:rtl w:val="true"/>
              </w:rPr>
              <w:t>أمره بأنْ یصلّی بالمسلمین أحدهم</w:t>
            </w:r>
            <w:r>
              <w:rPr>
                <w:rStyle w:val="IndexLink"/>
                <w:rtl w:val="true"/>
              </w:rPr>
              <w:t>:</w:t>
              <w:tab/>
            </w:r>
            <w:r>
              <w:rPr>
                <w:rStyle w:val="IndexLink"/>
              </w:rPr>
              <w:t>237</w:t>
            </w:r>
          </w:hyperlink>
        </w:p>
        <w:p>
          <w:pPr>
            <w:pStyle w:val="Contents4"/>
            <w:tabs>
              <w:tab w:val="clear" w:pos="8176"/>
              <w:tab w:val="right" w:pos="9026" w:leader="dot"/>
            </w:tabs>
            <w:rPr/>
          </w:pPr>
          <w:hyperlink w:anchor="__RefHeading___Toc209306_373438147">
            <w:r>
              <w:rPr>
                <w:webHidden/>
                <w:rStyle w:val="IndexLink"/>
              </w:rPr>
              <w:t>5</w:t>
            </w:r>
            <w:r>
              <w:rPr>
                <w:rStyle w:val="IndexLink"/>
                <w:rtl w:val="true"/>
              </w:rPr>
              <w:t xml:space="preserve"> - </w:t>
            </w:r>
            <w:r>
              <w:rPr>
                <w:rStyle w:val="IndexLink"/>
                <w:rtl w:val="true"/>
              </w:rPr>
              <w:t>قوله</w:t>
            </w:r>
            <w:r>
              <w:rPr>
                <w:rStyle w:val="IndexLink"/>
                <w:rtl w:val="true"/>
              </w:rPr>
              <w:t xml:space="preserve">: </w:t>
            </w:r>
            <w:r>
              <w:rPr>
                <w:rStyle w:val="IndexLink"/>
                <w:rtl w:val="true"/>
              </w:rPr>
              <w:t>إنّکنّ لصویحبات یوسف</w:t>
            </w:r>
            <w:r>
              <w:rPr>
                <w:rStyle w:val="IndexLink"/>
                <w:rtl w:val="true"/>
              </w:rPr>
              <w:t>:</w:t>
              <w:tab/>
            </w:r>
            <w:r>
              <w:rPr>
                <w:rStyle w:val="IndexLink"/>
              </w:rPr>
              <w:t>238</w:t>
            </w:r>
          </w:hyperlink>
        </w:p>
        <w:p>
          <w:pPr>
            <w:pStyle w:val="Contents4"/>
            <w:tabs>
              <w:tab w:val="clear" w:pos="8176"/>
              <w:tab w:val="right" w:pos="9026" w:leader="dot"/>
            </w:tabs>
            <w:rPr/>
          </w:pPr>
          <w:hyperlink w:anchor="__RefHeading___Toc209308_373438147">
            <w:r>
              <w:rPr>
                <w:webHidden/>
                <w:rStyle w:val="IndexLink"/>
              </w:rPr>
              <w:t>6</w:t>
            </w:r>
            <w:r>
              <w:rPr>
                <w:rStyle w:val="IndexLink"/>
                <w:rtl w:val="true"/>
              </w:rPr>
              <w:t xml:space="preserve"> - </w:t>
            </w:r>
            <w:r>
              <w:rPr>
                <w:rStyle w:val="IndexLink"/>
                <w:rtl w:val="true"/>
              </w:rPr>
              <w:t>تقدیم أبی بکر عمر</w:t>
            </w:r>
            <w:r>
              <w:rPr>
                <w:rStyle w:val="IndexLink"/>
                <w:rtl w:val="true"/>
              </w:rPr>
              <w:t>:</w:t>
              <w:tab/>
            </w:r>
            <w:r>
              <w:rPr>
                <w:rStyle w:val="IndexLink"/>
              </w:rPr>
              <w:t>240</w:t>
            </w:r>
          </w:hyperlink>
        </w:p>
        <w:p>
          <w:pPr>
            <w:pStyle w:val="Contents4"/>
            <w:tabs>
              <w:tab w:val="clear" w:pos="8176"/>
              <w:tab w:val="right" w:pos="9026" w:leader="dot"/>
            </w:tabs>
            <w:rPr/>
          </w:pPr>
          <w:hyperlink w:anchor="__RefHeading___Toc209310_373438147">
            <w:r>
              <w:rPr>
                <w:webHidden/>
                <w:rStyle w:val="IndexLink"/>
              </w:rPr>
              <w:t>7</w:t>
            </w:r>
            <w:r>
              <w:rPr>
                <w:rStyle w:val="IndexLink"/>
                <w:rtl w:val="true"/>
              </w:rPr>
              <w:t xml:space="preserve"> - </w:t>
            </w:r>
            <w:r>
              <w:rPr>
                <w:rStyle w:val="IndexLink"/>
                <w:rtl w:val="true"/>
              </w:rPr>
              <w:t>خروجه معتمداً علی رجلین</w:t>
            </w:r>
            <w:r>
              <w:rPr>
                <w:rStyle w:val="IndexLink"/>
                <w:rtl w:val="true"/>
              </w:rPr>
              <w:t>:</w:t>
              <w:tab/>
            </w:r>
            <w:r>
              <w:rPr>
                <w:rStyle w:val="IndexLink"/>
              </w:rPr>
              <w:t>242</w:t>
            </w:r>
          </w:hyperlink>
        </w:p>
        <w:p>
          <w:pPr>
            <w:pStyle w:val="Contents4"/>
            <w:tabs>
              <w:tab w:val="clear" w:pos="8176"/>
              <w:tab w:val="right" w:pos="9026" w:leader="dot"/>
            </w:tabs>
            <w:rPr/>
          </w:pPr>
          <w:hyperlink w:anchor="__RefHeading___Toc209312_373438147">
            <w:r>
              <w:rPr>
                <w:webHidden/>
                <w:rStyle w:val="IndexLink"/>
              </w:rPr>
              <w:t>1</w:t>
            </w:r>
            <w:r>
              <w:rPr>
                <w:rStyle w:val="IndexLink"/>
                <w:rtl w:val="true"/>
              </w:rPr>
              <w:t xml:space="preserve"> - </w:t>
            </w:r>
            <w:r>
              <w:rPr>
                <w:rStyle w:val="IndexLink"/>
                <w:rtl w:val="true"/>
              </w:rPr>
              <w:t>متی خرج أبو بکر إلی الصلاة؟</w:t>
            </w:r>
            <w:r>
              <w:rPr>
                <w:rStyle w:val="IndexLink"/>
                <w:rtl w:val="true"/>
              </w:rPr>
              <w:tab/>
            </w:r>
            <w:r>
              <w:rPr>
                <w:rStyle w:val="IndexLink"/>
              </w:rPr>
              <w:t>243</w:t>
            </w:r>
          </w:hyperlink>
        </w:p>
        <w:p>
          <w:pPr>
            <w:pStyle w:val="Contents4"/>
            <w:tabs>
              <w:tab w:val="clear" w:pos="8176"/>
              <w:tab w:val="right" w:pos="9026" w:leader="dot"/>
            </w:tabs>
            <w:rPr/>
          </w:pPr>
          <w:hyperlink w:anchor="__RefHeading___Toc209314_373438147">
            <w:r>
              <w:rPr>
                <w:webHidden/>
                <w:rStyle w:val="IndexLink"/>
              </w:rPr>
              <w:t>2</w:t>
            </w:r>
            <w:r>
              <w:rPr>
                <w:rStyle w:val="IndexLink"/>
                <w:rtl w:val="true"/>
              </w:rPr>
              <w:t xml:space="preserve"> - </w:t>
            </w:r>
            <w:r>
              <w:rPr>
                <w:rStyle w:val="IndexLink"/>
                <w:rtl w:val="true"/>
              </w:rPr>
              <w:t>متی خرج رسول اللّٰه؟</w:t>
            </w:r>
            <w:r>
              <w:rPr>
                <w:rStyle w:val="IndexLink"/>
                <w:rtl w:val="true"/>
              </w:rPr>
              <w:tab/>
            </w:r>
            <w:r>
              <w:rPr>
                <w:rStyle w:val="IndexLink"/>
              </w:rPr>
              <w:t>243</w:t>
            </w:r>
          </w:hyperlink>
        </w:p>
        <w:p>
          <w:pPr>
            <w:pStyle w:val="Contents4"/>
            <w:tabs>
              <w:tab w:val="clear" w:pos="8176"/>
              <w:tab w:val="right" w:pos="9026" w:leader="dot"/>
            </w:tabs>
            <w:rPr/>
          </w:pPr>
          <w:hyperlink w:anchor="__RefHeading___Toc209316_373438147">
            <w:r>
              <w:rPr>
                <w:webHidden/>
                <w:rStyle w:val="IndexLink"/>
              </w:rPr>
              <w:t>3</w:t>
            </w:r>
            <w:r>
              <w:rPr>
                <w:rStyle w:val="IndexLink"/>
                <w:rtl w:val="true"/>
              </w:rPr>
              <w:t xml:space="preserve"> - </w:t>
            </w:r>
            <w:r>
              <w:rPr>
                <w:rStyle w:val="IndexLink"/>
                <w:rtl w:val="true"/>
              </w:rPr>
              <w:t>کیف خرج رسول اللّٰه؟</w:t>
            </w:r>
            <w:r>
              <w:rPr>
                <w:rStyle w:val="IndexLink"/>
                <w:rtl w:val="true"/>
              </w:rPr>
              <w:tab/>
            </w:r>
            <w:r>
              <w:rPr>
                <w:rStyle w:val="IndexLink"/>
              </w:rPr>
              <w:t>243</w:t>
            </w:r>
          </w:hyperlink>
        </w:p>
        <w:p>
          <w:pPr>
            <w:pStyle w:val="Contents4"/>
            <w:tabs>
              <w:tab w:val="clear" w:pos="8176"/>
              <w:tab w:val="right" w:pos="9026" w:leader="dot"/>
            </w:tabs>
            <w:rPr/>
          </w:pPr>
          <w:hyperlink w:anchor="__RefHeading___Toc209318_373438147">
            <w:r>
              <w:rPr>
                <w:webHidden/>
                <w:rStyle w:val="IndexLink"/>
              </w:rPr>
              <w:t>4</w:t>
            </w:r>
            <w:r>
              <w:rPr>
                <w:rStyle w:val="IndexLink"/>
                <w:rtl w:val="true"/>
              </w:rPr>
              <w:t xml:space="preserve"> - </w:t>
            </w:r>
            <w:r>
              <w:rPr>
                <w:rStyle w:val="IndexLink"/>
                <w:rtl w:val="true"/>
              </w:rPr>
              <w:t>علی من کان معتمداً؟</w:t>
            </w:r>
            <w:r>
              <w:rPr>
                <w:rStyle w:val="IndexLink"/>
                <w:rtl w:val="true"/>
              </w:rPr>
              <w:tab/>
            </w:r>
            <w:r>
              <w:rPr>
                <w:rStyle w:val="IndexLink"/>
              </w:rPr>
              <w:t>244</w:t>
            </w:r>
          </w:hyperlink>
        </w:p>
        <w:p>
          <w:pPr>
            <w:pStyle w:val="Contents4"/>
            <w:tabs>
              <w:tab w:val="clear" w:pos="8176"/>
              <w:tab w:val="right" w:pos="9026" w:leader="dot"/>
            </w:tabs>
            <w:rPr/>
          </w:pPr>
          <w:hyperlink w:anchor="__RefHeading___Toc209320_373438147">
            <w:r>
              <w:rPr>
                <w:webHidden/>
                <w:rStyle w:val="IndexLink"/>
              </w:rPr>
              <w:t>8</w:t>
            </w:r>
            <w:r>
              <w:rPr>
                <w:rStyle w:val="IndexLink"/>
                <w:rtl w:val="true"/>
              </w:rPr>
              <w:t xml:space="preserve"> - </w:t>
            </w:r>
            <w:r>
              <w:rPr>
                <w:rStyle w:val="IndexLink"/>
                <w:rtl w:val="true"/>
              </w:rPr>
              <w:t>حدیث صلاته خلف أبی بکر</w:t>
            </w:r>
            <w:r>
              <w:rPr>
                <w:rStyle w:val="IndexLink"/>
                <w:rtl w:val="true"/>
              </w:rPr>
              <w:t>:</w:t>
              <w:tab/>
            </w:r>
            <w:r>
              <w:rPr>
                <w:rStyle w:val="IndexLink"/>
              </w:rPr>
              <w:t>246</w:t>
            </w:r>
          </w:hyperlink>
        </w:p>
        <w:p>
          <w:pPr>
            <w:pStyle w:val="Contents4"/>
            <w:tabs>
              <w:tab w:val="clear" w:pos="8176"/>
              <w:tab w:val="right" w:pos="9026" w:leader="dot"/>
            </w:tabs>
            <w:rPr/>
          </w:pPr>
          <w:hyperlink w:anchor="__RefHeading___Toc209322_373438147">
            <w:r>
              <w:rPr>
                <w:webHidden/>
                <w:rStyle w:val="IndexLink"/>
              </w:rPr>
              <w:t>9</w:t>
            </w:r>
            <w:r>
              <w:rPr>
                <w:rStyle w:val="IndexLink"/>
                <w:rtl w:val="true"/>
              </w:rPr>
              <w:t xml:space="preserve"> - </w:t>
            </w:r>
            <w:r>
              <w:rPr>
                <w:rStyle w:val="IndexLink"/>
                <w:rtl w:val="true"/>
              </w:rPr>
              <w:t>وجوب تقدیم الأقرأ</w:t>
            </w:r>
            <w:r>
              <w:rPr>
                <w:rStyle w:val="IndexLink"/>
                <w:rtl w:val="true"/>
              </w:rPr>
              <w:t>:</w:t>
              <w:tab/>
            </w:r>
            <w:r>
              <w:rPr>
                <w:rStyle w:val="IndexLink"/>
              </w:rPr>
              <w:t>247</w:t>
            </w:r>
          </w:hyperlink>
        </w:p>
        <w:p>
          <w:pPr>
            <w:pStyle w:val="Contents4"/>
            <w:tabs>
              <w:tab w:val="clear" w:pos="8176"/>
              <w:tab w:val="right" w:pos="9026" w:leader="dot"/>
            </w:tabs>
            <w:rPr/>
          </w:pPr>
          <w:hyperlink w:anchor="__RefHeading___Toc209324_373438147">
            <w:r>
              <w:rPr>
                <w:webHidden/>
                <w:rStyle w:val="IndexLink"/>
                <w:rtl w:val="true"/>
              </w:rPr>
              <w:t>و التحقیق</w:t>
            </w:r>
            <w:r>
              <w:rPr>
                <w:rStyle w:val="IndexLink"/>
                <w:rtl w:val="true"/>
              </w:rPr>
              <w:t>:</w:t>
              <w:tab/>
            </w:r>
            <w:r>
              <w:rPr>
                <w:rStyle w:val="IndexLink"/>
              </w:rPr>
              <w:t>251</w:t>
            </w:r>
          </w:hyperlink>
        </w:p>
        <w:p>
          <w:pPr>
            <w:pStyle w:val="Contents4"/>
            <w:tabs>
              <w:tab w:val="clear" w:pos="8176"/>
              <w:tab w:val="right" w:pos="9026" w:leader="dot"/>
            </w:tabs>
            <w:rPr/>
          </w:pPr>
          <w:hyperlink w:anchor="__RefHeading___Toc209326_373438147">
            <w:r>
              <w:rPr>
                <w:webHidden/>
                <w:rStyle w:val="IndexLink"/>
              </w:rPr>
              <w:t>10</w:t>
            </w:r>
            <w:r>
              <w:rPr>
                <w:rStyle w:val="IndexLink"/>
                <w:rtl w:val="true"/>
              </w:rPr>
              <w:t xml:space="preserve"> - </w:t>
            </w:r>
            <w:r>
              <w:rPr>
                <w:rStyle w:val="IndexLink"/>
                <w:rtl w:val="true"/>
              </w:rPr>
              <w:t>لا یجوز لأحد التقدّم علی النبیّ</w:t>
            </w:r>
            <w:r>
              <w:rPr>
                <w:rStyle w:val="IndexLink"/>
                <w:rtl w:val="true"/>
              </w:rPr>
              <w:t>:</w:t>
              <w:tab/>
            </w:r>
            <w:r>
              <w:rPr>
                <w:rStyle w:val="IndexLink"/>
              </w:rPr>
              <w:t>253</w:t>
            </w:r>
          </w:hyperlink>
        </w:p>
        <w:p>
          <w:pPr>
            <w:pStyle w:val="Contents4"/>
            <w:tabs>
              <w:tab w:val="clear" w:pos="8176"/>
              <w:tab w:val="right" w:pos="9026" w:leader="dot"/>
            </w:tabs>
            <w:rPr/>
          </w:pPr>
          <w:hyperlink w:anchor="__RefHeading___Toc209328_373438147">
            <w:r>
              <w:rPr>
                <w:webHidden/>
                <w:rStyle w:val="IndexLink"/>
              </w:rPr>
              <w:t>11</w:t>
            </w:r>
            <w:r>
              <w:rPr>
                <w:rStyle w:val="IndexLink"/>
                <w:rtl w:val="true"/>
              </w:rPr>
              <w:t xml:space="preserve"> - </w:t>
            </w:r>
            <w:r>
              <w:rPr>
                <w:rStyle w:val="IndexLink"/>
                <w:rtl w:val="true"/>
              </w:rPr>
              <w:t>خطبته بعد الصلاة</w:t>
            </w:r>
            <w:r>
              <w:rPr>
                <w:rStyle w:val="IndexLink"/>
                <w:rtl w:val="true"/>
              </w:rPr>
              <w:t>:</w:t>
              <w:tab/>
            </w:r>
            <w:r>
              <w:rPr>
                <w:rStyle w:val="IndexLink"/>
              </w:rPr>
              <w:t>257</w:t>
            </w:r>
          </w:hyperlink>
        </w:p>
        <w:p>
          <w:pPr>
            <w:pStyle w:val="Contents4"/>
            <w:tabs>
              <w:tab w:val="clear" w:pos="8176"/>
              <w:tab w:val="right" w:pos="9026" w:leader="dot"/>
            </w:tabs>
            <w:rPr/>
          </w:pPr>
          <w:hyperlink w:anchor="__RefHeading___Toc209330_373438147">
            <w:r>
              <w:rPr>
                <w:webHidden/>
                <w:rStyle w:val="IndexLink"/>
              </w:rPr>
              <w:t>12</w:t>
            </w:r>
            <w:r>
              <w:rPr>
                <w:rStyle w:val="IndexLink"/>
                <w:rtl w:val="true"/>
              </w:rPr>
              <w:t xml:space="preserve"> - </w:t>
            </w:r>
            <w:r>
              <w:rPr>
                <w:rStyle w:val="IndexLink"/>
                <w:rtl w:val="true"/>
              </w:rPr>
              <w:t>رأی أمیر المؤمنین فی القضیّة</w:t>
            </w:r>
            <w:r>
              <w:rPr>
                <w:rStyle w:val="IndexLink"/>
                <w:rtl w:val="true"/>
              </w:rPr>
              <w:t>:</w:t>
              <w:tab/>
            </w:r>
            <w:r>
              <w:rPr>
                <w:rStyle w:val="IndexLink"/>
              </w:rPr>
              <w:t>257</w:t>
            </w:r>
          </w:hyperlink>
        </w:p>
        <w:p>
          <w:pPr>
            <w:pStyle w:val="Contents4"/>
            <w:tabs>
              <w:tab w:val="clear" w:pos="8176"/>
              <w:tab w:val="right" w:pos="9026" w:leader="dot"/>
            </w:tabs>
            <w:rPr/>
          </w:pPr>
          <w:hyperlink w:anchor="__RefHeading___Toc209332_373438147">
            <w:r>
              <w:rPr>
                <w:webHidden/>
                <w:rStyle w:val="IndexLink"/>
                <w:rtl w:val="true"/>
              </w:rPr>
              <w:t>نتیجة البحث</w:t>
            </w:r>
            <w:r>
              <w:rPr>
                <w:rStyle w:val="IndexLink"/>
                <w:rtl w:val="true"/>
              </w:rPr>
              <w:t>:</w:t>
              <w:tab/>
            </w:r>
            <w:r>
              <w:rPr>
                <w:rStyle w:val="IndexLink"/>
              </w:rPr>
              <w:t>259</w:t>
            </w:r>
          </w:hyperlink>
        </w:p>
        <w:p>
          <w:pPr>
            <w:pStyle w:val="Contents2"/>
            <w:tabs>
              <w:tab w:val="clear" w:pos="8743"/>
              <w:tab w:val="right" w:pos="9026" w:leader="dot"/>
            </w:tabs>
            <w:rPr/>
          </w:pPr>
          <w:hyperlink w:anchor="__RefHeading___Toc209334_373438147">
            <w:r>
              <w:rPr>
                <w:webHidden/>
                <w:rStyle w:val="IndexLink"/>
              </w:rPr>
              <w:t>5</w:t>
            </w:r>
            <w:r>
              <w:rPr>
                <w:rStyle w:val="IndexLink"/>
                <w:rtl w:val="true"/>
              </w:rPr>
              <w:t xml:space="preserve">- </w:t>
            </w:r>
            <w:r>
              <w:rPr>
                <w:rStyle w:val="IndexLink"/>
                <w:rtl w:val="true"/>
              </w:rPr>
              <w:t>أحادیث تحریم متعة النساء</w:t>
            </w:r>
            <w:r>
              <w:rPr>
                <w:rStyle w:val="IndexLink"/>
                <w:rtl w:val="true"/>
              </w:rPr>
              <w:tab/>
            </w:r>
            <w:r>
              <w:rPr>
                <w:rStyle w:val="IndexLink"/>
              </w:rPr>
              <w:t>261</w:t>
            </w:r>
          </w:hyperlink>
        </w:p>
        <w:p>
          <w:pPr>
            <w:pStyle w:val="Contents3"/>
            <w:tabs>
              <w:tab w:val="clear" w:pos="8459"/>
              <w:tab w:val="right" w:pos="9026" w:leader="dot"/>
            </w:tabs>
            <w:rPr/>
          </w:pPr>
          <w:hyperlink w:anchor="__RefHeading___Toc209336_373438147">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09338_373438147">
            <w:r>
              <w:rPr>
                <w:webHidden/>
                <w:rStyle w:val="IndexLink"/>
              </w:rPr>
              <w:t>1</w:t>
            </w:r>
            <w:r>
              <w:rPr>
                <w:rStyle w:val="IndexLink"/>
                <w:rtl w:val="true"/>
              </w:rPr>
              <w:t xml:space="preserve">- </w:t>
            </w:r>
            <w:r>
              <w:rPr>
                <w:rStyle w:val="IndexLink"/>
                <w:rtl w:val="true"/>
              </w:rPr>
              <w:t>متعة الحجّ</w:t>
            </w:r>
            <w:r>
              <w:rPr>
                <w:rStyle w:val="IndexLink"/>
                <w:rtl w:val="true"/>
              </w:rPr>
              <w:tab/>
            </w:r>
            <w:r>
              <w:rPr>
                <w:rStyle w:val="IndexLink"/>
              </w:rPr>
              <w:t>263</w:t>
            </w:r>
          </w:hyperlink>
        </w:p>
        <w:p>
          <w:pPr>
            <w:pStyle w:val="Contents4"/>
            <w:tabs>
              <w:tab w:val="clear" w:pos="8176"/>
              <w:tab w:val="right" w:pos="9026" w:leader="dot"/>
            </w:tabs>
            <w:rPr/>
          </w:pPr>
          <w:hyperlink w:anchor="__RefHeading___Toc209340_37343814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09342_373438147">
            <w:r>
              <w:rPr>
                <w:webHidden/>
                <w:rStyle w:val="IndexLink"/>
              </w:rPr>
              <w:t>1</w:t>
            </w:r>
            <w:r>
              <w:rPr>
                <w:rStyle w:val="IndexLink"/>
                <w:rtl w:val="true"/>
              </w:rPr>
              <w:t xml:space="preserve">- </w:t>
            </w:r>
            <w:r>
              <w:rPr>
                <w:rStyle w:val="IndexLink"/>
                <w:rtl w:val="true"/>
              </w:rPr>
              <w:t>موقف علی و کبار الصحابة من تحریمها</w:t>
            </w:r>
            <w:r>
              <w:rPr>
                <w:rStyle w:val="IndexLink"/>
                <w:rtl w:val="true"/>
              </w:rPr>
              <w:t>:</w:t>
              <w:tab/>
            </w:r>
            <w:r>
              <w:rPr>
                <w:rStyle w:val="IndexLink"/>
              </w:rPr>
              <w:t>264</w:t>
            </w:r>
          </w:hyperlink>
        </w:p>
        <w:p>
          <w:pPr>
            <w:pStyle w:val="Contents4"/>
            <w:tabs>
              <w:tab w:val="clear" w:pos="8176"/>
              <w:tab w:val="right" w:pos="9026" w:leader="dot"/>
            </w:tabs>
            <w:rPr/>
          </w:pPr>
          <w:hyperlink w:anchor="__RefHeading___Toc209344_373438147">
            <w:r>
              <w:rPr>
                <w:webHidden/>
                <w:rStyle w:val="IndexLink"/>
              </w:rPr>
              <w:t>2</w:t>
            </w:r>
            <w:r>
              <w:rPr>
                <w:rStyle w:val="IndexLink"/>
                <w:rtl w:val="true"/>
              </w:rPr>
              <w:t xml:space="preserve">- </w:t>
            </w:r>
            <w:r>
              <w:rPr>
                <w:rStyle w:val="IndexLink"/>
                <w:rtl w:val="true"/>
              </w:rPr>
              <w:t>دفاع ابن تیمیّة ثمّ إقراره بالخطأ</w:t>
            </w:r>
            <w:r>
              <w:rPr>
                <w:rStyle w:val="IndexLink"/>
                <w:rtl w:val="true"/>
              </w:rPr>
              <w:t>:</w:t>
              <w:tab/>
            </w:r>
            <w:r>
              <w:rPr>
                <w:rStyle w:val="IndexLink"/>
              </w:rPr>
              <w:t>267</w:t>
            </w:r>
          </w:hyperlink>
        </w:p>
        <w:p>
          <w:pPr>
            <w:pStyle w:val="Contents3"/>
            <w:tabs>
              <w:tab w:val="clear" w:pos="8459"/>
              <w:tab w:val="right" w:pos="9026" w:leader="dot"/>
            </w:tabs>
            <w:rPr/>
          </w:pPr>
          <w:hyperlink w:anchor="__RefHeading___Toc209346_373438147">
            <w:r>
              <w:rPr>
                <w:webHidden/>
                <w:rStyle w:val="IndexLink"/>
              </w:rPr>
              <w:t>2</w:t>
            </w:r>
            <w:r>
              <w:rPr>
                <w:rStyle w:val="IndexLink"/>
                <w:rtl w:val="true"/>
              </w:rPr>
              <w:t xml:space="preserve">- </w:t>
            </w:r>
            <w:r>
              <w:rPr>
                <w:rStyle w:val="IndexLink"/>
                <w:rtl w:val="true"/>
              </w:rPr>
              <w:t>متعة النساء</w:t>
            </w:r>
            <w:r>
              <w:rPr>
                <w:rStyle w:val="IndexLink"/>
                <w:rtl w:val="true"/>
              </w:rPr>
              <w:tab/>
            </w:r>
            <w:r>
              <w:rPr>
                <w:rStyle w:val="IndexLink"/>
              </w:rPr>
              <w:t>269</w:t>
            </w:r>
          </w:hyperlink>
        </w:p>
        <w:p>
          <w:pPr>
            <w:pStyle w:val="Contents4"/>
            <w:tabs>
              <w:tab w:val="clear" w:pos="8176"/>
              <w:tab w:val="right" w:pos="9026" w:leader="dot"/>
            </w:tabs>
            <w:rPr/>
          </w:pPr>
          <w:hyperlink w:anchor="__RefHeading___Toc209348_37343814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209350_373438147">
            <w:r>
              <w:rPr>
                <w:webHidden/>
                <w:rStyle w:val="IndexLink"/>
              </w:rPr>
              <w:t>1</w:t>
            </w:r>
            <w:r>
              <w:rPr>
                <w:rStyle w:val="IndexLink"/>
                <w:rtl w:val="true"/>
              </w:rPr>
              <w:t xml:space="preserve">- </w:t>
            </w:r>
            <w:r>
              <w:rPr>
                <w:rStyle w:val="IndexLink"/>
                <w:rtl w:val="true"/>
              </w:rPr>
              <w:t>ثبوتها بالکتاب و السُنّة و الإجماع</w:t>
            </w:r>
            <w:r>
              <w:rPr>
                <w:rStyle w:val="IndexLink"/>
                <w:rtl w:val="true"/>
              </w:rPr>
              <w:t>:</w:t>
              <w:tab/>
            </w:r>
            <w:r>
              <w:rPr>
                <w:rStyle w:val="IndexLink"/>
              </w:rPr>
              <w:t>269</w:t>
            </w:r>
          </w:hyperlink>
        </w:p>
        <w:p>
          <w:pPr>
            <w:pStyle w:val="Contents4"/>
            <w:tabs>
              <w:tab w:val="clear" w:pos="8176"/>
              <w:tab w:val="right" w:pos="9026" w:leader="dot"/>
            </w:tabs>
            <w:rPr/>
          </w:pPr>
          <w:hyperlink w:anchor="__RefHeading___Toc209352_373438147">
            <w:r>
              <w:rPr>
                <w:webHidden/>
                <w:rStyle w:val="IndexLink"/>
              </w:rPr>
              <w:t>2</w:t>
            </w:r>
            <w:r>
              <w:rPr>
                <w:rStyle w:val="IndexLink"/>
                <w:rtl w:val="true"/>
              </w:rPr>
              <w:t xml:space="preserve">- </w:t>
            </w:r>
            <w:r>
              <w:rPr>
                <w:rStyle w:val="IndexLink"/>
                <w:rtl w:val="true"/>
              </w:rPr>
              <w:t>تحریم عمر</w:t>
            </w:r>
            <w:r>
              <w:rPr>
                <w:rStyle w:val="IndexLink"/>
                <w:rtl w:val="true"/>
              </w:rPr>
              <w:t>:</w:t>
              <w:tab/>
            </w:r>
            <w:r>
              <w:rPr>
                <w:rStyle w:val="IndexLink"/>
              </w:rPr>
              <w:t>271</w:t>
            </w:r>
          </w:hyperlink>
        </w:p>
        <w:p>
          <w:pPr>
            <w:pStyle w:val="Contents4"/>
            <w:tabs>
              <w:tab w:val="clear" w:pos="8176"/>
              <w:tab w:val="right" w:pos="9026" w:leader="dot"/>
            </w:tabs>
            <w:rPr/>
          </w:pPr>
          <w:hyperlink w:anchor="__RefHeading___Toc209354_373438147">
            <w:r>
              <w:rPr>
                <w:webHidden/>
                <w:rStyle w:val="IndexLink"/>
              </w:rPr>
              <w:t>3</w:t>
            </w:r>
            <w:r>
              <w:rPr>
                <w:rStyle w:val="IndexLink"/>
                <w:rtl w:val="true"/>
              </w:rPr>
              <w:t xml:space="preserve">- </w:t>
            </w:r>
            <w:r>
              <w:rPr>
                <w:rStyle w:val="IndexLink"/>
                <w:rtl w:val="true"/>
              </w:rPr>
              <w:t>موقف علیّ و کبار الصحابة من تحریمها</w:t>
            </w:r>
            <w:r>
              <w:rPr>
                <w:rStyle w:val="IndexLink"/>
                <w:rtl w:val="true"/>
              </w:rPr>
              <w:t>:</w:t>
              <w:tab/>
            </w:r>
            <w:r>
              <w:rPr>
                <w:rStyle w:val="IndexLink"/>
              </w:rPr>
              <w:t>274</w:t>
            </w:r>
          </w:hyperlink>
        </w:p>
        <w:p>
          <w:pPr>
            <w:pStyle w:val="Contents4"/>
            <w:tabs>
              <w:tab w:val="clear" w:pos="8176"/>
              <w:tab w:val="right" w:pos="9026" w:leader="dot"/>
            </w:tabs>
            <w:rPr/>
          </w:pPr>
          <w:hyperlink w:anchor="__RefHeading___Toc209356_373438147">
            <w:r>
              <w:rPr>
                <w:webHidden/>
                <w:rStyle w:val="IndexLink"/>
              </w:rPr>
              <w:t>4</w:t>
            </w:r>
            <w:r>
              <w:rPr>
                <w:rStyle w:val="IndexLink"/>
                <w:rtl w:val="true"/>
              </w:rPr>
              <w:t xml:space="preserve">- </w:t>
            </w:r>
            <w:r>
              <w:rPr>
                <w:rStyle w:val="IndexLink"/>
                <w:rtl w:val="true"/>
              </w:rPr>
              <w:t>الأقوال فی الدفاع عن عمر</w:t>
            </w:r>
            <w:r>
              <w:rPr>
                <w:rStyle w:val="IndexLink"/>
                <w:rtl w:val="true"/>
              </w:rPr>
              <w:t>:</w:t>
              <w:tab/>
            </w:r>
            <w:r>
              <w:rPr>
                <w:rStyle w:val="IndexLink"/>
              </w:rPr>
              <w:t>275</w:t>
            </w:r>
          </w:hyperlink>
        </w:p>
        <w:p>
          <w:pPr>
            <w:pStyle w:val="Contents4"/>
            <w:tabs>
              <w:tab w:val="clear" w:pos="8176"/>
              <w:tab w:val="right" w:pos="9026" w:leader="dot"/>
            </w:tabs>
            <w:rPr/>
          </w:pPr>
          <w:hyperlink w:anchor="__RefHeading___Toc209358_373438147">
            <w:r>
              <w:rPr>
                <w:webHidden/>
                <w:rStyle w:val="IndexLink"/>
              </w:rPr>
              <w:t>5</w:t>
            </w:r>
            <w:r>
              <w:rPr>
                <w:rStyle w:val="IndexLink"/>
                <w:rtl w:val="true"/>
              </w:rPr>
              <w:t xml:space="preserve">- </w:t>
            </w:r>
            <w:r>
              <w:rPr>
                <w:rStyle w:val="IndexLink"/>
                <w:rtl w:val="true"/>
              </w:rPr>
              <w:t>نقد القول بأنَّ النسخ من النبیّ و لم یعلم به إلّا عمر</w:t>
            </w:r>
            <w:r>
              <w:rPr>
                <w:rStyle w:val="IndexLink"/>
                <w:rtl w:val="true"/>
              </w:rPr>
              <w:t>:</w:t>
              <w:tab/>
            </w:r>
            <w:r>
              <w:rPr>
                <w:rStyle w:val="IndexLink"/>
              </w:rPr>
              <w:t>277</w:t>
            </w:r>
          </w:hyperlink>
        </w:p>
        <w:p>
          <w:pPr>
            <w:pStyle w:val="Contents4"/>
            <w:tabs>
              <w:tab w:val="clear" w:pos="8176"/>
              <w:tab w:val="right" w:pos="9026" w:leader="dot"/>
            </w:tabs>
            <w:rPr/>
          </w:pPr>
          <w:hyperlink w:anchor="__RefHeading___Toc209360_373438147">
            <w:r>
              <w:rPr>
                <w:webHidden/>
                <w:rStyle w:val="IndexLink"/>
              </w:rPr>
              <w:t>6</w:t>
            </w:r>
            <w:r>
              <w:rPr>
                <w:rStyle w:val="IndexLink"/>
                <w:rtl w:val="true"/>
              </w:rPr>
              <w:t xml:space="preserve">- </w:t>
            </w:r>
            <w:r>
              <w:rPr>
                <w:rStyle w:val="IndexLink"/>
                <w:rtl w:val="true"/>
              </w:rPr>
              <w:t>نقد القول بأنّ التحریم من عمر و یجب اتّباعه</w:t>
            </w:r>
            <w:r>
              <w:rPr>
                <w:rStyle w:val="IndexLink"/>
                <w:rtl w:val="true"/>
              </w:rPr>
              <w:t>:</w:t>
              <w:tab/>
            </w:r>
            <w:r>
              <w:rPr>
                <w:rStyle w:val="IndexLink"/>
              </w:rPr>
              <w:t>278</w:t>
            </w:r>
          </w:hyperlink>
        </w:p>
        <w:p>
          <w:pPr>
            <w:pStyle w:val="Contents5"/>
            <w:tabs>
              <w:tab w:val="clear" w:pos="7892"/>
              <w:tab w:val="right" w:pos="9026" w:leader="dot"/>
            </w:tabs>
            <w:rPr/>
          </w:pPr>
          <w:hyperlink w:anchor="__RefHeading___Toc209362_37343814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209364_373438147">
            <w:r>
              <w:rPr>
                <w:webHidden/>
                <w:rStyle w:val="IndexLink"/>
              </w:rPr>
              <w:t>1</w:t>
            </w:r>
            <w:r>
              <w:rPr>
                <w:rStyle w:val="IndexLink"/>
                <w:rtl w:val="true"/>
              </w:rPr>
              <w:t xml:space="preserve"> - </w:t>
            </w:r>
            <w:r>
              <w:rPr>
                <w:rStyle w:val="IndexLink"/>
                <w:rtl w:val="true"/>
              </w:rPr>
              <w:t>حدیث التحریم عام الفتح</w:t>
            </w:r>
            <w:r>
              <w:rPr>
                <w:rStyle w:val="IndexLink"/>
                <w:rtl w:val="true"/>
              </w:rPr>
              <w:t>:</w:t>
              <w:tab/>
            </w:r>
            <w:r>
              <w:rPr>
                <w:rStyle w:val="IndexLink"/>
              </w:rPr>
              <w:t>281</w:t>
            </w:r>
          </w:hyperlink>
        </w:p>
        <w:p>
          <w:pPr>
            <w:pStyle w:val="Contents5"/>
            <w:tabs>
              <w:tab w:val="clear" w:pos="7892"/>
              <w:tab w:val="right" w:pos="9026" w:leader="dot"/>
            </w:tabs>
            <w:rPr/>
          </w:pPr>
          <w:hyperlink w:anchor="__RefHeading___Toc209366_373438147">
            <w:r>
              <w:rPr>
                <w:webHidden/>
                <w:rStyle w:val="IndexLink"/>
              </w:rPr>
              <w:t>2</w:t>
            </w:r>
            <w:r>
              <w:rPr>
                <w:rStyle w:val="IndexLink"/>
                <w:rtl w:val="true"/>
              </w:rPr>
              <w:t xml:space="preserve"> - </w:t>
            </w:r>
            <w:r>
              <w:rPr>
                <w:rStyle w:val="IndexLink"/>
                <w:rtl w:val="true"/>
              </w:rPr>
              <w:t>حدیث التحریم فی غزوة تبوک</w:t>
            </w:r>
            <w:r>
              <w:rPr>
                <w:rStyle w:val="IndexLink"/>
                <w:rtl w:val="true"/>
              </w:rPr>
              <w:t>:</w:t>
              <w:tab/>
            </w:r>
            <w:r>
              <w:rPr>
                <w:rStyle w:val="IndexLink"/>
              </w:rPr>
              <w:t>281</w:t>
            </w:r>
          </w:hyperlink>
        </w:p>
        <w:p>
          <w:pPr>
            <w:pStyle w:val="Contents5"/>
            <w:tabs>
              <w:tab w:val="clear" w:pos="7892"/>
              <w:tab w:val="right" w:pos="9026" w:leader="dot"/>
            </w:tabs>
            <w:rPr/>
          </w:pPr>
          <w:hyperlink w:anchor="__RefHeading___Toc209368_373438147">
            <w:r>
              <w:rPr>
                <w:webHidden/>
                <w:rStyle w:val="IndexLink"/>
              </w:rPr>
              <w:t>3</w:t>
            </w:r>
            <w:r>
              <w:rPr>
                <w:rStyle w:val="IndexLink"/>
                <w:rtl w:val="true"/>
              </w:rPr>
              <w:t xml:space="preserve"> - </w:t>
            </w:r>
            <w:r>
              <w:rPr>
                <w:rStyle w:val="IndexLink"/>
                <w:rtl w:val="true"/>
              </w:rPr>
              <w:t>حدیث التحریم فی غزوة حنین</w:t>
            </w:r>
            <w:r>
              <w:rPr>
                <w:rStyle w:val="IndexLink"/>
                <w:rtl w:val="true"/>
              </w:rPr>
              <w:t>:</w:t>
              <w:tab/>
            </w:r>
            <w:r>
              <w:rPr>
                <w:rStyle w:val="IndexLink"/>
              </w:rPr>
              <w:t>282</w:t>
            </w:r>
          </w:hyperlink>
        </w:p>
        <w:p>
          <w:pPr>
            <w:pStyle w:val="Contents5"/>
            <w:tabs>
              <w:tab w:val="clear" w:pos="7892"/>
              <w:tab w:val="right" w:pos="9026" w:leader="dot"/>
            </w:tabs>
            <w:rPr/>
          </w:pPr>
          <w:hyperlink w:anchor="__RefHeading___Toc209370_373438147">
            <w:r>
              <w:rPr>
                <w:webHidden/>
                <w:rStyle w:val="IndexLink"/>
              </w:rPr>
              <w:t>4</w:t>
            </w:r>
            <w:r>
              <w:rPr>
                <w:rStyle w:val="IndexLink"/>
                <w:rtl w:val="true"/>
              </w:rPr>
              <w:t xml:space="preserve"> - </w:t>
            </w:r>
            <w:r>
              <w:rPr>
                <w:rStyle w:val="IndexLink"/>
                <w:rtl w:val="true"/>
              </w:rPr>
              <w:t>حدیث التحریم فی یوم خیبر</w:t>
            </w:r>
            <w:r>
              <w:rPr>
                <w:rStyle w:val="IndexLink"/>
                <w:rtl w:val="true"/>
              </w:rPr>
              <w:t>:</w:t>
              <w:tab/>
            </w:r>
            <w:r>
              <w:rPr>
                <w:rStyle w:val="IndexLink"/>
              </w:rPr>
              <w:t>282</w:t>
            </w:r>
          </w:hyperlink>
        </w:p>
        <w:p>
          <w:pPr>
            <w:pStyle w:val="Contents4"/>
            <w:tabs>
              <w:tab w:val="clear" w:pos="8176"/>
              <w:tab w:val="right" w:pos="9026" w:leader="dot"/>
            </w:tabs>
            <w:rPr/>
          </w:pPr>
          <w:hyperlink w:anchor="__RefHeading___Toc209372_373438147">
            <w:r>
              <w:rPr>
                <w:webHidden/>
                <w:rStyle w:val="IndexLink"/>
              </w:rPr>
              <w:t>7</w:t>
            </w:r>
            <w:r>
              <w:rPr>
                <w:rStyle w:val="IndexLink"/>
                <w:rtl w:val="true"/>
              </w:rPr>
              <w:t xml:space="preserve">- </w:t>
            </w:r>
            <w:r>
              <w:rPr>
                <w:rStyle w:val="IndexLink"/>
                <w:rtl w:val="true"/>
              </w:rPr>
              <w:t>نقود مشترکة</w:t>
            </w:r>
            <w:r>
              <w:rPr>
                <w:rStyle w:val="IndexLink"/>
                <w:rtl w:val="true"/>
              </w:rPr>
              <w:t>:</w:t>
              <w:tab/>
            </w:r>
            <w:r>
              <w:rPr>
                <w:rStyle w:val="IndexLink"/>
              </w:rPr>
              <w:t>284</w:t>
            </w:r>
          </w:hyperlink>
        </w:p>
        <w:p>
          <w:pPr>
            <w:pStyle w:val="Contents4"/>
            <w:tabs>
              <w:tab w:val="clear" w:pos="8176"/>
              <w:tab w:val="right" w:pos="9026" w:leader="dot"/>
            </w:tabs>
            <w:rPr/>
          </w:pPr>
          <w:hyperlink w:anchor="__RefHeading___Toc209374_373438147">
            <w:r>
              <w:rPr>
                <w:webHidden/>
                <w:rStyle w:val="IndexLink"/>
              </w:rPr>
              <w:t>8</w:t>
            </w:r>
            <w:r>
              <w:rPr>
                <w:rStyle w:val="IndexLink"/>
                <w:rtl w:val="true"/>
              </w:rPr>
              <w:t xml:space="preserve">- </w:t>
            </w:r>
            <w:r>
              <w:rPr>
                <w:rStyle w:val="IndexLink"/>
                <w:rtl w:val="true"/>
              </w:rPr>
              <w:t>نقد حدیث عام الفتح</w:t>
            </w:r>
            <w:r>
              <w:rPr>
                <w:rStyle w:val="IndexLink"/>
                <w:rtl w:val="true"/>
              </w:rPr>
              <w:tab/>
            </w:r>
            <w:r>
              <w:rPr>
                <w:rStyle w:val="IndexLink"/>
              </w:rPr>
              <w:t>285</w:t>
            </w:r>
          </w:hyperlink>
        </w:p>
        <w:p>
          <w:pPr>
            <w:pStyle w:val="Contents4"/>
            <w:tabs>
              <w:tab w:val="clear" w:pos="8176"/>
              <w:tab w:val="right" w:pos="9026" w:leader="dot"/>
            </w:tabs>
            <w:rPr/>
          </w:pPr>
          <w:hyperlink w:anchor="__RefHeading___Toc209376_373438147">
            <w:r>
              <w:rPr>
                <w:webHidden/>
                <w:rStyle w:val="IndexLink"/>
              </w:rPr>
              <w:t>9</w:t>
            </w:r>
            <w:r>
              <w:rPr>
                <w:rStyle w:val="IndexLink"/>
                <w:rtl w:val="true"/>
              </w:rPr>
              <w:t xml:space="preserve">- </w:t>
            </w:r>
            <w:r>
              <w:rPr>
                <w:rStyle w:val="IndexLink"/>
                <w:rtl w:val="true"/>
              </w:rPr>
              <w:t>نقد حدیث حنین</w:t>
            </w:r>
            <w:r>
              <w:rPr>
                <w:rStyle w:val="IndexLink"/>
                <w:rtl w:val="true"/>
              </w:rPr>
              <w:tab/>
            </w:r>
            <w:r>
              <w:rPr>
                <w:rStyle w:val="IndexLink"/>
              </w:rPr>
              <w:t>286</w:t>
            </w:r>
          </w:hyperlink>
        </w:p>
        <w:p>
          <w:pPr>
            <w:pStyle w:val="Contents4"/>
            <w:tabs>
              <w:tab w:val="clear" w:pos="8176"/>
              <w:tab w:val="right" w:pos="9026" w:leader="dot"/>
            </w:tabs>
            <w:rPr/>
          </w:pPr>
          <w:hyperlink w:anchor="__RefHeading___Toc209378_373438147">
            <w:r>
              <w:rPr>
                <w:webHidden/>
                <w:rStyle w:val="IndexLink"/>
              </w:rPr>
              <w:t>10</w:t>
            </w:r>
            <w:r>
              <w:rPr>
                <w:rStyle w:val="IndexLink"/>
                <w:rtl w:val="true"/>
              </w:rPr>
              <w:t xml:space="preserve">- </w:t>
            </w:r>
            <w:r>
              <w:rPr>
                <w:rStyle w:val="IndexLink"/>
                <w:rtl w:val="true"/>
              </w:rPr>
              <w:t>نقد حدیث غزوة تبوک</w:t>
            </w:r>
            <w:r>
              <w:rPr>
                <w:rStyle w:val="IndexLink"/>
                <w:rtl w:val="true"/>
              </w:rPr>
              <w:tab/>
            </w:r>
            <w:r>
              <w:rPr>
                <w:rStyle w:val="IndexLink"/>
              </w:rPr>
              <w:t>286</w:t>
            </w:r>
          </w:hyperlink>
        </w:p>
        <w:p>
          <w:pPr>
            <w:pStyle w:val="Contents4"/>
            <w:tabs>
              <w:tab w:val="clear" w:pos="8176"/>
              <w:tab w:val="right" w:pos="9026" w:leader="dot"/>
            </w:tabs>
            <w:rPr/>
          </w:pPr>
          <w:hyperlink w:anchor="__RefHeading___Toc209380_373438147">
            <w:r>
              <w:rPr>
                <w:webHidden/>
                <w:rStyle w:val="IndexLink"/>
              </w:rPr>
              <w:t>11</w:t>
            </w:r>
            <w:r>
              <w:rPr>
                <w:rStyle w:val="IndexLink"/>
                <w:rtl w:val="true"/>
              </w:rPr>
              <w:t xml:space="preserve">- </w:t>
            </w:r>
            <w:r>
              <w:rPr>
                <w:rStyle w:val="IndexLink"/>
                <w:rtl w:val="true"/>
              </w:rPr>
              <w:t>نقد حدیث یوم خیبر</w:t>
            </w:r>
            <w:r>
              <w:rPr>
                <w:rStyle w:val="IndexLink"/>
                <w:rtl w:val="true"/>
              </w:rPr>
              <w:tab/>
            </w:r>
            <w:r>
              <w:rPr>
                <w:rStyle w:val="IndexLink"/>
              </w:rPr>
              <w:t>287</w:t>
            </w:r>
          </w:hyperlink>
        </w:p>
        <w:p>
          <w:pPr>
            <w:pStyle w:val="Contents5"/>
            <w:tabs>
              <w:tab w:val="clear" w:pos="7892"/>
              <w:tab w:val="right" w:pos="9026" w:leader="dot"/>
            </w:tabs>
            <w:rPr/>
          </w:pPr>
          <w:hyperlink w:anchor="__RefHeading___Toc209382_37343814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209384_373438147">
            <w:r>
              <w:rPr>
                <w:webHidden/>
                <w:rStyle w:val="IndexLink"/>
              </w:rPr>
              <w:t>1</w:t>
            </w:r>
            <w:r>
              <w:rPr>
                <w:rStyle w:val="IndexLink"/>
                <w:rtl w:val="true"/>
              </w:rPr>
              <w:t xml:space="preserve"> - </w:t>
            </w:r>
            <w:r>
              <w:rPr>
                <w:rStyle w:val="IndexLink"/>
                <w:rtl w:val="true"/>
              </w:rPr>
              <w:t>تعارض الحدیث عن علیّ فی وقت التحریم</w:t>
            </w:r>
            <w:r>
              <w:rPr>
                <w:rStyle w:val="IndexLink"/>
                <w:rtl w:val="true"/>
              </w:rPr>
              <w:t>:</w:t>
              <w:tab/>
            </w:r>
            <w:r>
              <w:rPr>
                <w:rStyle w:val="IndexLink"/>
              </w:rPr>
              <w:t>288</w:t>
            </w:r>
          </w:hyperlink>
        </w:p>
        <w:p>
          <w:pPr>
            <w:pStyle w:val="Contents5"/>
            <w:tabs>
              <w:tab w:val="clear" w:pos="7892"/>
              <w:tab w:val="right" w:pos="9026" w:leader="dot"/>
            </w:tabs>
            <w:rPr/>
          </w:pPr>
          <w:hyperlink w:anchor="__RefHeading___Toc209386_373438147">
            <w:r>
              <w:rPr>
                <w:webHidden/>
                <w:rStyle w:val="IndexLink"/>
              </w:rPr>
              <w:t>2</w:t>
            </w:r>
            <w:r>
              <w:rPr>
                <w:rStyle w:val="IndexLink"/>
                <w:rtl w:val="true"/>
              </w:rPr>
              <w:t xml:space="preserve"> - </w:t>
            </w:r>
            <w:r>
              <w:rPr>
                <w:rStyle w:val="IndexLink"/>
                <w:rtl w:val="true"/>
              </w:rPr>
              <w:t>تلاعب القوم فی لفظ حدیث خیبر</w:t>
            </w:r>
            <w:r>
              <w:rPr>
                <w:rStyle w:val="IndexLink"/>
                <w:rtl w:val="true"/>
              </w:rPr>
              <w:t>:</w:t>
              <w:tab/>
            </w:r>
            <w:r>
              <w:rPr>
                <w:rStyle w:val="IndexLink"/>
              </w:rPr>
              <w:t>290</w:t>
            </w:r>
          </w:hyperlink>
        </w:p>
        <w:p>
          <w:pPr>
            <w:pStyle w:val="Contents5"/>
            <w:tabs>
              <w:tab w:val="clear" w:pos="7892"/>
              <w:tab w:val="right" w:pos="9026" w:leader="dot"/>
            </w:tabs>
            <w:rPr/>
          </w:pPr>
          <w:hyperlink w:anchor="__RefHeading___Toc209388_373438147">
            <w:r>
              <w:rPr>
                <w:webHidden/>
                <w:rStyle w:val="IndexLink"/>
              </w:rPr>
              <w:t>3</w:t>
            </w:r>
            <w:r>
              <w:rPr>
                <w:rStyle w:val="IndexLink"/>
                <w:rtl w:val="true"/>
              </w:rPr>
              <w:t xml:space="preserve"> - </w:t>
            </w:r>
            <w:r>
              <w:rPr>
                <w:rStyle w:val="IndexLink"/>
                <w:rtl w:val="true"/>
              </w:rPr>
              <w:t>نظرات فی دلالة حدیث خیبر</w:t>
            </w:r>
            <w:r>
              <w:rPr>
                <w:rStyle w:val="IndexLink"/>
                <w:rtl w:val="true"/>
              </w:rPr>
              <w:t>:</w:t>
              <w:tab/>
            </w:r>
            <w:r>
              <w:rPr>
                <w:rStyle w:val="IndexLink"/>
              </w:rPr>
              <w:t>291</w:t>
            </w:r>
          </w:hyperlink>
        </w:p>
        <w:p>
          <w:pPr>
            <w:pStyle w:val="Contents5"/>
            <w:tabs>
              <w:tab w:val="clear" w:pos="7892"/>
              <w:tab w:val="right" w:pos="9026" w:leader="dot"/>
            </w:tabs>
            <w:rPr/>
          </w:pPr>
          <w:hyperlink w:anchor="__RefHeading___Toc209390_373438147">
            <w:r>
              <w:rPr>
                <w:webHidden/>
                <w:rStyle w:val="IndexLink"/>
              </w:rPr>
              <w:t>4</w:t>
            </w:r>
            <w:r>
              <w:rPr>
                <w:rStyle w:val="IndexLink"/>
                <w:rtl w:val="true"/>
              </w:rPr>
              <w:t xml:space="preserve"> - </w:t>
            </w:r>
            <w:r>
              <w:rPr>
                <w:rStyle w:val="IndexLink"/>
                <w:rtl w:val="true"/>
              </w:rPr>
              <w:t>نظراتٌ فی سند ما روی عن علیّ علیه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209392_373438147">
            <w:r>
              <w:rPr>
                <w:webHidden/>
                <w:rStyle w:val="IndexLink"/>
              </w:rPr>
              <w:t>12</w:t>
            </w:r>
            <w:r>
              <w:rPr>
                <w:rStyle w:val="IndexLink"/>
                <w:rtl w:val="true"/>
              </w:rPr>
              <w:t xml:space="preserve">- </w:t>
            </w:r>
            <w:r>
              <w:rPr>
                <w:rStyle w:val="IndexLink"/>
                <w:rtl w:val="true"/>
              </w:rPr>
              <w:t>موجز ترجمة الزهری</w:t>
            </w:r>
            <w:r>
              <w:rPr>
                <w:rStyle w:val="IndexLink"/>
                <w:rtl w:val="true"/>
              </w:rPr>
              <w:t>:</w:t>
              <w:tab/>
            </w:r>
            <w:r>
              <w:rPr>
                <w:rStyle w:val="IndexLink"/>
              </w:rPr>
              <w:t>295</w:t>
            </w:r>
          </w:hyperlink>
        </w:p>
        <w:p>
          <w:pPr>
            <w:pStyle w:val="Contents4"/>
            <w:tabs>
              <w:tab w:val="clear" w:pos="8176"/>
              <w:tab w:val="right" w:pos="9026" w:leader="dot"/>
            </w:tabs>
            <w:rPr/>
          </w:pPr>
          <w:hyperlink w:anchor="__RefHeading___Toc209394_373438147">
            <w:r>
              <w:rPr>
                <w:webHidden/>
                <w:rStyle w:val="IndexLink"/>
              </w:rPr>
              <w:t>13</w:t>
            </w:r>
            <w:r>
              <w:rPr>
                <w:rStyle w:val="IndexLink"/>
                <w:rtl w:val="true"/>
              </w:rPr>
              <w:t xml:space="preserve">- </w:t>
            </w:r>
            <w:r>
              <w:rPr>
                <w:rStyle w:val="IndexLink"/>
                <w:rtl w:val="true"/>
              </w:rPr>
              <w:t>نتیجة البحث فی نکاح المتعة</w:t>
            </w:r>
            <w:r>
              <w:rPr>
                <w:rStyle w:val="IndexLink"/>
                <w:rtl w:val="true"/>
              </w:rPr>
              <w:t>:</w:t>
              <w:tab/>
            </w:r>
            <w:r>
              <w:rPr>
                <w:rStyle w:val="IndexLink"/>
              </w:rPr>
              <w:t>295</w:t>
            </w:r>
          </w:hyperlink>
        </w:p>
        <w:p>
          <w:pPr>
            <w:pStyle w:val="Contents2"/>
            <w:tabs>
              <w:tab w:val="clear" w:pos="8743"/>
              <w:tab w:val="right" w:pos="9026" w:leader="dot"/>
            </w:tabs>
            <w:rPr/>
          </w:pPr>
          <w:hyperlink w:anchor="__RefHeading___Toc209396_373438147">
            <w:r>
              <w:rPr>
                <w:webHidden/>
                <w:rStyle w:val="IndexLink"/>
              </w:rPr>
              <w:t>6</w:t>
            </w:r>
            <w:r>
              <w:rPr>
                <w:rStyle w:val="IndexLink"/>
                <w:rtl w:val="true"/>
              </w:rPr>
              <w:t xml:space="preserve">- </w:t>
            </w:r>
            <w:r>
              <w:rPr>
                <w:rStyle w:val="IndexLink"/>
                <w:rtl w:val="true"/>
              </w:rPr>
              <w:t>حدیث خطبة علی بنت أبی جهل</w:t>
            </w:r>
            <w:r>
              <w:rPr>
                <w:rStyle w:val="IndexLink"/>
                <w:rtl w:val="true"/>
              </w:rPr>
              <w:tab/>
            </w:r>
            <w:r>
              <w:rPr>
                <w:rStyle w:val="IndexLink"/>
              </w:rPr>
              <w:t>297</w:t>
            </w:r>
          </w:hyperlink>
        </w:p>
        <w:p>
          <w:pPr>
            <w:pStyle w:val="Contents3"/>
            <w:tabs>
              <w:tab w:val="clear" w:pos="8459"/>
              <w:tab w:val="right" w:pos="9026" w:leader="dot"/>
            </w:tabs>
            <w:rPr/>
          </w:pPr>
          <w:hyperlink w:anchor="__RefHeading___Toc209398_373438147">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09400_373438147">
            <w:r>
              <w:rPr>
                <w:webHidden/>
                <w:rStyle w:val="IndexLink"/>
              </w:rPr>
              <w:t>1</w:t>
            </w:r>
            <w:r>
              <w:rPr>
                <w:rStyle w:val="IndexLink"/>
                <w:rtl w:val="true"/>
              </w:rPr>
              <w:t xml:space="preserve">- </w:t>
            </w:r>
            <w:r>
              <w:rPr>
                <w:rStyle w:val="IndexLink"/>
                <w:rtl w:val="true"/>
              </w:rPr>
              <w:t>مُخرِّجوا الحدیث و أسانیده</w:t>
            </w:r>
            <w:r>
              <w:rPr>
                <w:rStyle w:val="IndexLink"/>
                <w:rtl w:val="true"/>
              </w:rPr>
              <w:tab/>
            </w:r>
            <w:r>
              <w:rPr>
                <w:rStyle w:val="IndexLink"/>
              </w:rPr>
              <w:t>300</w:t>
            </w:r>
          </w:hyperlink>
        </w:p>
        <w:p>
          <w:pPr>
            <w:pStyle w:val="Contents4"/>
            <w:tabs>
              <w:tab w:val="clear" w:pos="8176"/>
              <w:tab w:val="right" w:pos="9026" w:leader="dot"/>
            </w:tabs>
            <w:rPr/>
          </w:pPr>
          <w:hyperlink w:anchor="__RefHeading___Toc209402_37343814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209404_373438147">
            <w:r>
              <w:rPr>
                <w:webHidden/>
                <w:rStyle w:val="IndexLink"/>
                <w:rtl w:val="true"/>
              </w:rPr>
              <w:t>روایة البخاری</w:t>
            </w:r>
            <w:r>
              <w:rPr>
                <w:rStyle w:val="IndexLink"/>
                <w:rtl w:val="true"/>
              </w:rPr>
              <w:t>:</w:t>
              <w:tab/>
            </w:r>
            <w:r>
              <w:rPr>
                <w:rStyle w:val="IndexLink"/>
              </w:rPr>
              <w:t>300</w:t>
            </w:r>
          </w:hyperlink>
        </w:p>
        <w:p>
          <w:pPr>
            <w:pStyle w:val="Contents4"/>
            <w:tabs>
              <w:tab w:val="clear" w:pos="8176"/>
              <w:tab w:val="right" w:pos="9026" w:leader="dot"/>
            </w:tabs>
            <w:rPr/>
          </w:pPr>
          <w:hyperlink w:anchor="__RefHeading___Toc209406_373438147">
            <w:r>
              <w:rPr>
                <w:webHidden/>
                <w:rStyle w:val="IndexLink"/>
                <w:rtl w:val="true"/>
              </w:rPr>
              <w:t>روایة مسلم</w:t>
            </w:r>
            <w:r>
              <w:rPr>
                <w:rStyle w:val="IndexLink"/>
                <w:rtl w:val="true"/>
              </w:rPr>
              <w:t>:</w:t>
              <w:tab/>
            </w:r>
            <w:r>
              <w:rPr>
                <w:rStyle w:val="IndexLink"/>
              </w:rPr>
              <w:t>302</w:t>
            </w:r>
          </w:hyperlink>
        </w:p>
        <w:p>
          <w:pPr>
            <w:pStyle w:val="Contents4"/>
            <w:tabs>
              <w:tab w:val="clear" w:pos="8176"/>
              <w:tab w:val="right" w:pos="9026" w:leader="dot"/>
            </w:tabs>
            <w:rPr/>
          </w:pPr>
          <w:hyperlink w:anchor="__RefHeading___Toc209408_373438147">
            <w:r>
              <w:rPr>
                <w:webHidden/>
                <w:rStyle w:val="IndexLink"/>
                <w:rtl w:val="true"/>
              </w:rPr>
              <w:t>روایة الترمذی</w:t>
            </w:r>
            <w:r>
              <w:rPr>
                <w:rStyle w:val="IndexLink"/>
                <w:rtl w:val="true"/>
              </w:rPr>
              <w:t>:</w:t>
              <w:tab/>
            </w:r>
            <w:r>
              <w:rPr>
                <w:rStyle w:val="IndexLink"/>
              </w:rPr>
              <w:t>303</w:t>
            </w:r>
          </w:hyperlink>
        </w:p>
        <w:p>
          <w:pPr>
            <w:pStyle w:val="Contents4"/>
            <w:tabs>
              <w:tab w:val="clear" w:pos="8176"/>
              <w:tab w:val="right" w:pos="9026" w:leader="dot"/>
            </w:tabs>
            <w:rPr/>
          </w:pPr>
          <w:hyperlink w:anchor="__RefHeading___Toc209410_373438147">
            <w:r>
              <w:rPr>
                <w:webHidden/>
                <w:rStyle w:val="IndexLink"/>
                <w:rtl w:val="true"/>
              </w:rPr>
              <w:t>روایة ابن ماجة</w:t>
            </w:r>
            <w:r>
              <w:rPr>
                <w:rStyle w:val="IndexLink"/>
                <w:rtl w:val="true"/>
              </w:rPr>
              <w:t>:</w:t>
              <w:tab/>
            </w:r>
            <w:r>
              <w:rPr>
                <w:rStyle w:val="IndexLink"/>
              </w:rPr>
              <w:t>303</w:t>
            </w:r>
          </w:hyperlink>
        </w:p>
        <w:p>
          <w:pPr>
            <w:pStyle w:val="Contents4"/>
            <w:tabs>
              <w:tab w:val="clear" w:pos="8176"/>
              <w:tab w:val="right" w:pos="9026" w:leader="dot"/>
            </w:tabs>
            <w:rPr/>
          </w:pPr>
          <w:hyperlink w:anchor="__RefHeading___Toc209412_373438147">
            <w:r>
              <w:rPr>
                <w:webHidden/>
                <w:rStyle w:val="IndexLink"/>
                <w:rtl w:val="true"/>
              </w:rPr>
              <w:t>روایة أبی داود</w:t>
            </w:r>
            <w:r>
              <w:rPr>
                <w:rStyle w:val="IndexLink"/>
                <w:rtl w:val="true"/>
              </w:rPr>
              <w:t>:</w:t>
              <w:tab/>
            </w:r>
            <w:r>
              <w:rPr>
                <w:rStyle w:val="IndexLink"/>
              </w:rPr>
              <w:t>304</w:t>
            </w:r>
          </w:hyperlink>
        </w:p>
        <w:p>
          <w:pPr>
            <w:pStyle w:val="Contents4"/>
            <w:tabs>
              <w:tab w:val="clear" w:pos="8176"/>
              <w:tab w:val="right" w:pos="9026" w:leader="dot"/>
            </w:tabs>
            <w:rPr/>
          </w:pPr>
          <w:hyperlink w:anchor="__RefHeading___Toc209414_373438147">
            <w:r>
              <w:rPr>
                <w:webHidden/>
                <w:rStyle w:val="IndexLink"/>
                <w:rtl w:val="true"/>
              </w:rPr>
              <w:t>روایة الحاکم</w:t>
            </w:r>
            <w:r>
              <w:rPr>
                <w:rStyle w:val="IndexLink"/>
                <w:rtl w:val="true"/>
              </w:rPr>
              <w:t>:</w:t>
              <w:tab/>
            </w:r>
            <w:r>
              <w:rPr>
                <w:rStyle w:val="IndexLink"/>
              </w:rPr>
              <w:t>305</w:t>
            </w:r>
          </w:hyperlink>
        </w:p>
        <w:p>
          <w:pPr>
            <w:pStyle w:val="Contents4"/>
            <w:tabs>
              <w:tab w:val="clear" w:pos="8176"/>
              <w:tab w:val="right" w:pos="9026" w:leader="dot"/>
            </w:tabs>
            <w:rPr/>
          </w:pPr>
          <w:hyperlink w:anchor="__RefHeading___Toc209416_373438147">
            <w:r>
              <w:rPr>
                <w:webHidden/>
                <w:rStyle w:val="IndexLink"/>
                <w:rtl w:val="true"/>
              </w:rPr>
              <w:t>روایة ابن أبی شیبة</w:t>
            </w:r>
            <w:r>
              <w:rPr>
                <w:rStyle w:val="IndexLink"/>
                <w:rtl w:val="true"/>
              </w:rPr>
              <w:t>:</w:t>
              <w:tab/>
            </w:r>
            <w:r>
              <w:rPr>
                <w:rStyle w:val="IndexLink"/>
              </w:rPr>
              <w:t>306</w:t>
            </w:r>
          </w:hyperlink>
        </w:p>
        <w:p>
          <w:pPr>
            <w:pStyle w:val="Contents4"/>
            <w:tabs>
              <w:tab w:val="clear" w:pos="8176"/>
              <w:tab w:val="right" w:pos="9026" w:leader="dot"/>
            </w:tabs>
            <w:rPr/>
          </w:pPr>
          <w:hyperlink w:anchor="__RefHeading___Toc209418_373438147">
            <w:r>
              <w:rPr>
                <w:webHidden/>
                <w:rStyle w:val="IndexLink"/>
                <w:rtl w:val="true"/>
              </w:rPr>
              <w:t>روایة أحمد بن حنبل</w:t>
            </w:r>
            <w:r>
              <w:rPr>
                <w:rStyle w:val="IndexLink"/>
                <w:rtl w:val="true"/>
              </w:rPr>
              <w:t>:</w:t>
              <w:tab/>
            </w:r>
            <w:r>
              <w:rPr>
                <w:rStyle w:val="IndexLink"/>
              </w:rPr>
              <w:t>306</w:t>
            </w:r>
          </w:hyperlink>
        </w:p>
        <w:p>
          <w:pPr>
            <w:pStyle w:val="Contents4"/>
            <w:tabs>
              <w:tab w:val="clear" w:pos="8176"/>
              <w:tab w:val="right" w:pos="9026" w:leader="dot"/>
            </w:tabs>
            <w:rPr/>
          </w:pPr>
          <w:hyperlink w:anchor="__RefHeading___Toc209420_373438147">
            <w:r>
              <w:rPr>
                <w:webHidden/>
                <w:rStyle w:val="IndexLink"/>
                <w:rtl w:val="true"/>
              </w:rPr>
              <w:t>فی المسانید و المعاجم</w:t>
            </w:r>
            <w:r>
              <w:rPr>
                <w:rStyle w:val="IndexLink"/>
                <w:rtl w:val="true"/>
              </w:rPr>
              <w:tab/>
            </w:r>
            <w:r>
              <w:rPr>
                <w:rStyle w:val="IndexLink"/>
              </w:rPr>
              <w:t>309</w:t>
            </w:r>
          </w:hyperlink>
        </w:p>
        <w:p>
          <w:pPr>
            <w:pStyle w:val="Contents4"/>
            <w:tabs>
              <w:tab w:val="clear" w:pos="8176"/>
              <w:tab w:val="right" w:pos="9026" w:leader="dot"/>
            </w:tabs>
            <w:rPr/>
          </w:pPr>
          <w:hyperlink w:anchor="__RefHeading___Toc209422_373438147">
            <w:r>
              <w:rPr>
                <w:webHidden/>
                <w:rStyle w:val="IndexLink"/>
                <w:rtl w:val="true"/>
              </w:rPr>
              <w:t>روی الهیثمی</w:t>
            </w:r>
            <w:r>
              <w:rPr>
                <w:rStyle w:val="IndexLink"/>
                <w:rtl w:val="true"/>
              </w:rPr>
              <w:t>:</w:t>
              <w:tab/>
            </w:r>
            <w:r>
              <w:rPr>
                <w:rStyle w:val="IndexLink"/>
              </w:rPr>
              <w:t>309</w:t>
            </w:r>
          </w:hyperlink>
        </w:p>
        <w:p>
          <w:pPr>
            <w:pStyle w:val="Contents4"/>
            <w:tabs>
              <w:tab w:val="clear" w:pos="8176"/>
              <w:tab w:val="right" w:pos="9026" w:leader="dot"/>
            </w:tabs>
            <w:rPr/>
          </w:pPr>
          <w:hyperlink w:anchor="__RefHeading___Toc209424_373438147">
            <w:r>
              <w:rPr>
                <w:webHidden/>
                <w:rStyle w:val="IndexLink"/>
                <w:rtl w:val="true"/>
              </w:rPr>
              <w:t>و روی ابن حجر العسقلانی</w:t>
            </w:r>
            <w:r>
              <w:rPr>
                <w:rStyle w:val="IndexLink"/>
                <w:rtl w:val="true"/>
              </w:rPr>
              <w:t>:</w:t>
              <w:tab/>
            </w:r>
            <w:r>
              <w:rPr>
                <w:rStyle w:val="IndexLink"/>
              </w:rPr>
              <w:t>309</w:t>
            </w:r>
          </w:hyperlink>
        </w:p>
        <w:p>
          <w:pPr>
            <w:pStyle w:val="Contents4"/>
            <w:tabs>
              <w:tab w:val="clear" w:pos="8176"/>
              <w:tab w:val="right" w:pos="9026" w:leader="dot"/>
            </w:tabs>
            <w:rPr/>
          </w:pPr>
          <w:hyperlink w:anchor="__RefHeading___Toc209426_373438147">
            <w:r>
              <w:rPr>
                <w:webHidden/>
                <w:rStyle w:val="IndexLink"/>
                <w:rtl w:val="true"/>
              </w:rPr>
              <w:t>و روی المتّقی</w:t>
            </w:r>
            <w:r>
              <w:rPr>
                <w:rStyle w:val="IndexLink"/>
                <w:rtl w:val="true"/>
              </w:rPr>
              <w:t>:</w:t>
              <w:tab/>
            </w:r>
            <w:r>
              <w:rPr>
                <w:rStyle w:val="IndexLink"/>
              </w:rPr>
              <w:t>310</w:t>
            </w:r>
          </w:hyperlink>
        </w:p>
        <w:p>
          <w:pPr>
            <w:pStyle w:val="Contents3"/>
            <w:tabs>
              <w:tab w:val="clear" w:pos="8459"/>
              <w:tab w:val="right" w:pos="9026" w:leader="dot"/>
            </w:tabs>
            <w:rPr/>
          </w:pPr>
          <w:hyperlink w:anchor="__RefHeading___Toc209428_373438147">
            <w:r>
              <w:rPr>
                <w:webHidden/>
                <w:rStyle w:val="IndexLink"/>
              </w:rPr>
              <w:t>2</w:t>
            </w:r>
            <w:r>
              <w:rPr>
                <w:rStyle w:val="IndexLink"/>
                <w:rtl w:val="true"/>
              </w:rPr>
              <w:t xml:space="preserve">- </w:t>
            </w:r>
            <w:r>
              <w:rPr>
                <w:rStyle w:val="IndexLink"/>
                <w:rtl w:val="true"/>
              </w:rPr>
              <w:t>نظرات فی أسانید الحدیث</w:t>
            </w:r>
            <w:r>
              <w:rPr>
                <w:rStyle w:val="IndexLink"/>
                <w:rtl w:val="true"/>
              </w:rPr>
              <w:tab/>
            </w:r>
            <w:r>
              <w:rPr>
                <w:rStyle w:val="IndexLink"/>
              </w:rPr>
              <w:t>311</w:t>
            </w:r>
          </w:hyperlink>
        </w:p>
        <w:p>
          <w:pPr>
            <w:pStyle w:val="Contents4"/>
            <w:tabs>
              <w:tab w:val="clear" w:pos="8176"/>
              <w:tab w:val="right" w:pos="9026" w:leader="dot"/>
            </w:tabs>
            <w:rPr/>
          </w:pPr>
          <w:hyperlink w:anchor="__RefHeading___Toc209430_37343814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09432_373438147">
            <w:r>
              <w:rPr>
                <w:webHidden/>
                <w:rStyle w:val="IndexLink"/>
                <w:rtl w:val="true"/>
              </w:rPr>
              <w:t>ابن عبّاس</w:t>
            </w:r>
            <w:r>
              <w:rPr>
                <w:rStyle w:val="IndexLink"/>
                <w:rtl w:val="true"/>
              </w:rPr>
              <w:t>:</w:t>
              <w:tab/>
            </w:r>
            <w:r>
              <w:rPr>
                <w:rStyle w:val="IndexLink"/>
              </w:rPr>
              <w:t>311</w:t>
            </w:r>
          </w:hyperlink>
        </w:p>
        <w:p>
          <w:pPr>
            <w:pStyle w:val="Contents4"/>
            <w:tabs>
              <w:tab w:val="clear" w:pos="8176"/>
              <w:tab w:val="right" w:pos="9026" w:leader="dot"/>
            </w:tabs>
            <w:rPr/>
          </w:pPr>
          <w:hyperlink w:anchor="__RefHeading___Toc209434_373438147">
            <w:r>
              <w:rPr>
                <w:webHidden/>
                <w:rStyle w:val="IndexLink"/>
                <w:rtl w:val="true"/>
              </w:rPr>
              <w:t>علیّ بن الحسین</w:t>
            </w:r>
            <w:r>
              <w:rPr>
                <w:rStyle w:val="IndexLink"/>
                <w:rtl w:val="true"/>
              </w:rPr>
              <w:t>:</w:t>
              <w:tab/>
            </w:r>
            <w:r>
              <w:rPr>
                <w:rStyle w:val="IndexLink"/>
              </w:rPr>
              <w:t>312</w:t>
            </w:r>
          </w:hyperlink>
        </w:p>
        <w:p>
          <w:pPr>
            <w:pStyle w:val="Contents4"/>
            <w:tabs>
              <w:tab w:val="clear" w:pos="8176"/>
              <w:tab w:val="right" w:pos="9026" w:leader="dot"/>
            </w:tabs>
            <w:rPr/>
          </w:pPr>
          <w:hyperlink w:anchor="__RefHeading___Toc209436_373438147">
            <w:r>
              <w:rPr>
                <w:webHidden/>
                <w:rStyle w:val="IndexLink"/>
                <w:rtl w:val="true"/>
              </w:rPr>
              <w:t>عبد اللَّه بن الزبیر</w:t>
            </w:r>
            <w:r>
              <w:rPr>
                <w:rStyle w:val="IndexLink"/>
                <w:rtl w:val="true"/>
              </w:rPr>
              <w:t>:</w:t>
              <w:tab/>
            </w:r>
            <w:r>
              <w:rPr>
                <w:rStyle w:val="IndexLink"/>
              </w:rPr>
              <w:t>312</w:t>
            </w:r>
          </w:hyperlink>
        </w:p>
        <w:p>
          <w:pPr>
            <w:pStyle w:val="Contents4"/>
            <w:tabs>
              <w:tab w:val="clear" w:pos="8176"/>
              <w:tab w:val="right" w:pos="9026" w:leader="dot"/>
            </w:tabs>
            <w:rPr/>
          </w:pPr>
          <w:hyperlink w:anchor="__RefHeading___Toc209438_373438147">
            <w:r>
              <w:rPr>
                <w:webHidden/>
                <w:rStyle w:val="IndexLink"/>
                <w:rtl w:val="true"/>
              </w:rPr>
              <w:t>عروة بن الزبیر</w:t>
            </w:r>
            <w:r>
              <w:rPr>
                <w:rStyle w:val="IndexLink"/>
                <w:rtl w:val="true"/>
              </w:rPr>
              <w:t>:</w:t>
              <w:tab/>
            </w:r>
            <w:r>
              <w:rPr>
                <w:rStyle w:val="IndexLink"/>
              </w:rPr>
              <w:t>313</w:t>
            </w:r>
          </w:hyperlink>
        </w:p>
        <w:p>
          <w:pPr>
            <w:pStyle w:val="Contents4"/>
            <w:tabs>
              <w:tab w:val="clear" w:pos="8176"/>
              <w:tab w:val="right" w:pos="9026" w:leader="dot"/>
            </w:tabs>
            <w:rPr/>
          </w:pPr>
          <w:hyperlink w:anchor="__RefHeading___Toc209440_373438147">
            <w:r>
              <w:rPr>
                <w:webHidden/>
                <w:rStyle w:val="IndexLink"/>
                <w:rtl w:val="true"/>
              </w:rPr>
              <w:t>محمّد بن علیّ</w:t>
            </w:r>
            <w:r>
              <w:rPr>
                <w:rStyle w:val="IndexLink"/>
                <w:rtl w:val="true"/>
              </w:rPr>
              <w:t>:</w:t>
              <w:tab/>
            </w:r>
            <w:r>
              <w:rPr>
                <w:rStyle w:val="IndexLink"/>
              </w:rPr>
              <w:t>314</w:t>
            </w:r>
          </w:hyperlink>
        </w:p>
        <w:p>
          <w:pPr>
            <w:pStyle w:val="Contents4"/>
            <w:tabs>
              <w:tab w:val="clear" w:pos="8176"/>
              <w:tab w:val="right" w:pos="9026" w:leader="dot"/>
            </w:tabs>
            <w:rPr/>
          </w:pPr>
          <w:hyperlink w:anchor="__RefHeading___Toc209442_373438147">
            <w:r>
              <w:rPr>
                <w:webHidden/>
                <w:rStyle w:val="IndexLink"/>
                <w:rtl w:val="true"/>
              </w:rPr>
              <w:t>سوید بن غفلة</w:t>
            </w:r>
            <w:r>
              <w:rPr>
                <w:rStyle w:val="IndexLink"/>
                <w:rtl w:val="true"/>
              </w:rPr>
              <w:t>:</w:t>
              <w:tab/>
            </w:r>
            <w:r>
              <w:rPr>
                <w:rStyle w:val="IndexLink"/>
              </w:rPr>
              <w:t>314</w:t>
            </w:r>
          </w:hyperlink>
        </w:p>
        <w:p>
          <w:pPr>
            <w:pStyle w:val="Contents4"/>
            <w:tabs>
              <w:tab w:val="clear" w:pos="8176"/>
              <w:tab w:val="right" w:pos="9026" w:leader="dot"/>
            </w:tabs>
            <w:rPr/>
          </w:pPr>
          <w:hyperlink w:anchor="__RefHeading___Toc209444_373438147">
            <w:r>
              <w:rPr>
                <w:webHidden/>
                <w:rStyle w:val="IndexLink"/>
                <w:rtl w:val="true"/>
              </w:rPr>
              <w:t>عامر الشعبی</w:t>
            </w:r>
            <w:r>
              <w:rPr>
                <w:rStyle w:val="IndexLink"/>
                <w:rtl w:val="true"/>
              </w:rPr>
              <w:t>:</w:t>
              <w:tab/>
            </w:r>
            <w:r>
              <w:rPr>
                <w:rStyle w:val="IndexLink"/>
              </w:rPr>
              <w:t>315</w:t>
            </w:r>
          </w:hyperlink>
        </w:p>
        <w:p>
          <w:pPr>
            <w:pStyle w:val="Contents4"/>
            <w:tabs>
              <w:tab w:val="clear" w:pos="8176"/>
              <w:tab w:val="right" w:pos="9026" w:leader="dot"/>
            </w:tabs>
            <w:rPr/>
          </w:pPr>
          <w:hyperlink w:anchor="__RefHeading___Toc209446_373438147">
            <w:r>
              <w:rPr>
                <w:webHidden/>
                <w:rStyle w:val="IndexLink"/>
                <w:rtl w:val="true"/>
              </w:rPr>
              <w:t>ابن أبی ملیکة</w:t>
            </w:r>
            <w:r>
              <w:rPr>
                <w:rStyle w:val="IndexLink"/>
                <w:rtl w:val="true"/>
              </w:rPr>
              <w:t>:</w:t>
              <w:tab/>
            </w:r>
            <w:r>
              <w:rPr>
                <w:rStyle w:val="IndexLink"/>
              </w:rPr>
              <w:t>317</w:t>
            </w:r>
          </w:hyperlink>
        </w:p>
        <w:p>
          <w:pPr>
            <w:pStyle w:val="Contents4"/>
            <w:tabs>
              <w:tab w:val="clear" w:pos="8176"/>
              <w:tab w:val="right" w:pos="9026" w:leader="dot"/>
            </w:tabs>
            <w:rPr/>
          </w:pPr>
          <w:hyperlink w:anchor="__RefHeading___Toc209448_373438147">
            <w:r>
              <w:rPr>
                <w:webHidden/>
                <w:rStyle w:val="IndexLink"/>
                <w:rtl w:val="true"/>
              </w:rPr>
              <w:t>رجل من أهل مکّة</w:t>
            </w:r>
            <w:r>
              <w:rPr>
                <w:rStyle w:val="IndexLink"/>
                <w:rtl w:val="true"/>
              </w:rPr>
              <w:t>:</w:t>
              <w:tab/>
            </w:r>
            <w:r>
              <w:rPr>
                <w:rStyle w:val="IndexLink"/>
              </w:rPr>
              <w:t>317</w:t>
            </w:r>
          </w:hyperlink>
        </w:p>
        <w:p>
          <w:pPr>
            <w:pStyle w:val="Contents4"/>
            <w:tabs>
              <w:tab w:val="clear" w:pos="8176"/>
              <w:tab w:val="right" w:pos="9026" w:leader="dot"/>
            </w:tabs>
            <w:rPr/>
          </w:pPr>
          <w:hyperlink w:anchor="__RefHeading___Toc209450_373438147">
            <w:r>
              <w:rPr>
                <w:webHidden/>
                <w:rStyle w:val="IndexLink"/>
                <w:rtl w:val="true"/>
              </w:rPr>
              <w:t>مِسْوَر</w:t>
            </w:r>
            <w:r>
              <w:rPr>
                <w:rStyle w:val="IndexLink"/>
                <w:rtl w:val="true"/>
              </w:rPr>
              <w:t>:</w:t>
              <w:tab/>
            </w:r>
            <w:r>
              <w:rPr>
                <w:rStyle w:val="IndexLink"/>
              </w:rPr>
              <w:t>318</w:t>
            </w:r>
          </w:hyperlink>
        </w:p>
        <w:p>
          <w:pPr>
            <w:pStyle w:val="Contents3"/>
            <w:tabs>
              <w:tab w:val="clear" w:pos="8459"/>
              <w:tab w:val="right" w:pos="9026" w:leader="dot"/>
            </w:tabs>
            <w:rPr/>
          </w:pPr>
          <w:hyperlink w:anchor="__RefHeading___Toc209452_373438147">
            <w:r>
              <w:rPr>
                <w:webHidden/>
                <w:rStyle w:val="IndexLink"/>
              </w:rPr>
              <w:t>3</w:t>
            </w:r>
            <w:r>
              <w:rPr>
                <w:rStyle w:val="IndexLink"/>
                <w:rtl w:val="true"/>
              </w:rPr>
              <w:t xml:space="preserve">- </w:t>
            </w:r>
            <w:r>
              <w:rPr>
                <w:rStyle w:val="IndexLink"/>
                <w:rtl w:val="true"/>
              </w:rPr>
              <w:t>تأمّلات فی متن الحدیث و مدلوله</w:t>
            </w:r>
            <w:r>
              <w:rPr>
                <w:rStyle w:val="IndexLink"/>
                <w:rtl w:val="true"/>
              </w:rPr>
              <w:tab/>
            </w:r>
            <w:r>
              <w:rPr>
                <w:rStyle w:val="IndexLink"/>
              </w:rPr>
              <w:t>325</w:t>
            </w:r>
          </w:hyperlink>
        </w:p>
        <w:p>
          <w:pPr>
            <w:pStyle w:val="Contents4"/>
            <w:tabs>
              <w:tab w:val="clear" w:pos="8176"/>
              <w:tab w:val="right" w:pos="9026" w:leader="dot"/>
            </w:tabs>
            <w:rPr/>
          </w:pPr>
          <w:hyperlink w:anchor="__RefHeading___Toc209454_37343814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09456_373438147">
            <w:r>
              <w:rPr>
                <w:webHidden/>
                <w:rStyle w:val="IndexLink"/>
                <w:rtl w:val="true"/>
              </w:rPr>
              <w:t>تأمّلات فی خصوص حدیث المسور</w:t>
            </w:r>
            <w:r>
              <w:rPr>
                <w:rStyle w:val="IndexLink"/>
                <w:rtl w:val="true"/>
              </w:rPr>
              <w:t>:</w:t>
              <w:tab/>
            </w:r>
            <w:r>
              <w:rPr>
                <w:rStyle w:val="IndexLink"/>
              </w:rPr>
              <w:t>325</w:t>
            </w:r>
          </w:hyperlink>
        </w:p>
        <w:p>
          <w:pPr>
            <w:pStyle w:val="Contents4"/>
            <w:tabs>
              <w:tab w:val="clear" w:pos="8176"/>
              <w:tab w:val="right" w:pos="9026" w:leader="dot"/>
            </w:tabs>
            <w:rPr/>
          </w:pPr>
          <w:hyperlink w:anchor="__RefHeading___Toc209458_373438147">
            <w:r>
              <w:rPr>
                <w:webHidden/>
                <w:rStyle w:val="IndexLink"/>
                <w:rtl w:val="true"/>
              </w:rPr>
              <w:t>تأمّلات فی ألفاظ الحدیث</w:t>
            </w:r>
            <w:r>
              <w:rPr>
                <w:rStyle w:val="IndexLink"/>
                <w:rtl w:val="true"/>
              </w:rPr>
              <w:t>:</w:t>
              <w:tab/>
            </w:r>
            <w:r>
              <w:rPr>
                <w:rStyle w:val="IndexLink"/>
              </w:rPr>
              <w:t>329</w:t>
            </w:r>
          </w:hyperlink>
        </w:p>
        <w:p>
          <w:pPr>
            <w:pStyle w:val="Contents4"/>
            <w:tabs>
              <w:tab w:val="clear" w:pos="8176"/>
              <w:tab w:val="right" w:pos="9026" w:leader="dot"/>
            </w:tabs>
            <w:rPr/>
          </w:pPr>
          <w:hyperlink w:anchor="__RefHeading___Toc209460_373438147">
            <w:r>
              <w:rPr>
                <w:webHidden/>
                <w:rStyle w:val="IndexLink"/>
                <w:rtl w:val="true"/>
              </w:rPr>
              <w:t>تأمّلات فی مدلوله</w:t>
            </w:r>
            <w:r>
              <w:rPr>
                <w:rStyle w:val="IndexLink"/>
                <w:rtl w:val="true"/>
              </w:rPr>
              <w:t>:</w:t>
              <w:tab/>
            </w:r>
            <w:r>
              <w:rPr>
                <w:rStyle w:val="IndexLink"/>
              </w:rPr>
              <w:t>331</w:t>
            </w:r>
          </w:hyperlink>
        </w:p>
        <w:p>
          <w:pPr>
            <w:pStyle w:val="Contents4"/>
            <w:tabs>
              <w:tab w:val="clear" w:pos="8176"/>
              <w:tab w:val="right" w:pos="9026" w:leader="dot"/>
            </w:tabs>
            <w:rPr/>
          </w:pPr>
          <w:hyperlink w:anchor="__RefHeading___Toc209462_373438147">
            <w:r>
              <w:rPr>
                <w:webHidden/>
                <w:rStyle w:val="IndexLink"/>
                <w:rtl w:val="true"/>
              </w:rPr>
              <w:t>نتیجة التأمّلات</w:t>
            </w:r>
            <w:r>
              <w:rPr>
                <w:rStyle w:val="IndexLink"/>
                <w:rtl w:val="true"/>
              </w:rPr>
              <w:t>:</w:t>
              <w:tab/>
            </w:r>
            <w:r>
              <w:rPr>
                <w:rStyle w:val="IndexLink"/>
              </w:rPr>
              <w:t>337</w:t>
            </w:r>
          </w:hyperlink>
        </w:p>
        <w:p>
          <w:pPr>
            <w:pStyle w:val="Contents4"/>
            <w:tabs>
              <w:tab w:val="clear" w:pos="8176"/>
              <w:tab w:val="right" w:pos="9026" w:leader="dot"/>
            </w:tabs>
            <w:rPr/>
          </w:pPr>
          <w:hyperlink w:anchor="__RefHeading___Toc209464_373438147">
            <w:r>
              <w:rPr>
                <w:webHidden/>
                <w:rStyle w:val="IndexLink"/>
                <w:rtl w:val="true"/>
              </w:rPr>
              <w:t>تنبیهان</w:t>
            </w:r>
            <w:r>
              <w:rPr>
                <w:rStyle w:val="IndexLink"/>
                <w:rtl w:val="true"/>
              </w:rPr>
              <w:t>:</w:t>
              <w:tab/>
            </w:r>
            <w:r>
              <w:rPr>
                <w:rStyle w:val="IndexLink"/>
              </w:rPr>
              <w:t>339</w:t>
            </w:r>
          </w:hyperlink>
        </w:p>
        <w:p>
          <w:pPr>
            <w:pStyle w:val="Contents4"/>
            <w:tabs>
              <w:tab w:val="clear" w:pos="8176"/>
              <w:tab w:val="right" w:pos="9026" w:leader="dot"/>
            </w:tabs>
            <w:rPr/>
          </w:pPr>
          <w:hyperlink w:anchor="__RefHeading___Toc209466_373438147">
            <w:r>
              <w:rPr>
                <w:webHidden/>
                <w:rStyle w:val="IndexLink"/>
                <w:rtl w:val="true"/>
              </w:rPr>
              <w:t>تتمّة</w:t>
            </w:r>
            <w:r>
              <w:rPr>
                <w:rStyle w:val="IndexLink"/>
                <w:rtl w:val="true"/>
              </w:rPr>
              <w:t>:</w:t>
              <w:tab/>
            </w:r>
            <w:r>
              <w:rPr>
                <w:rStyle w:val="IndexLink"/>
              </w:rPr>
              <w:t>342</w:t>
            </w:r>
          </w:hyperlink>
        </w:p>
        <w:p>
          <w:pPr>
            <w:pStyle w:val="Contents4"/>
            <w:tabs>
              <w:tab w:val="clear" w:pos="8176"/>
              <w:tab w:val="right" w:pos="9026" w:leader="dot"/>
            </w:tabs>
            <w:rPr/>
          </w:pPr>
          <w:hyperlink w:anchor="__RefHeading___Toc209468_373438147">
            <w:r>
              <w:rPr>
                <w:webHidden/>
                <w:rStyle w:val="IndexLink"/>
                <w:rtl w:val="true"/>
              </w:rPr>
              <w:t>کلمة الختام</w:t>
            </w:r>
            <w:r>
              <w:rPr>
                <w:rStyle w:val="IndexLink"/>
                <w:rtl w:val="true"/>
              </w:rPr>
              <w:t>:</w:t>
              <w:tab/>
            </w:r>
            <w:r>
              <w:rPr>
                <w:rStyle w:val="IndexLink"/>
              </w:rPr>
              <w:t>343</w:t>
            </w:r>
          </w:hyperlink>
        </w:p>
        <w:p>
          <w:pPr>
            <w:pStyle w:val="Contents2"/>
            <w:tabs>
              <w:tab w:val="clear" w:pos="8743"/>
              <w:tab w:val="right" w:pos="9026" w:leader="dot"/>
            </w:tabs>
            <w:rPr/>
          </w:pPr>
          <w:hyperlink w:anchor="__RefHeading___Toc209470_373438147">
            <w:r>
              <w:rPr>
                <w:webHidden/>
                <w:rStyle w:val="IndexLink"/>
              </w:rPr>
              <w:t>7</w:t>
            </w:r>
            <w:r>
              <w:rPr>
                <w:rStyle w:val="IndexLink"/>
                <w:rtl w:val="true"/>
              </w:rPr>
              <w:t xml:space="preserve">- </w:t>
            </w:r>
            <w:r>
              <w:rPr>
                <w:rStyle w:val="IndexLink"/>
                <w:rtl w:val="true"/>
              </w:rPr>
              <w:t>الأحادیث المقلوبة فی مناقب الصحابة</w:t>
            </w:r>
            <w:r>
              <w:rPr>
                <w:rStyle w:val="IndexLink"/>
                <w:rtl w:val="true"/>
              </w:rPr>
              <w:tab/>
            </w:r>
            <w:r>
              <w:rPr>
                <w:rStyle w:val="IndexLink"/>
              </w:rPr>
              <w:t>345</w:t>
            </w:r>
          </w:hyperlink>
        </w:p>
        <w:p>
          <w:pPr>
            <w:pStyle w:val="Contents3"/>
            <w:tabs>
              <w:tab w:val="clear" w:pos="8459"/>
              <w:tab w:val="right" w:pos="9026" w:leader="dot"/>
            </w:tabs>
            <w:rPr/>
          </w:pPr>
          <w:hyperlink w:anchor="__RefHeading___Toc209472_373438147">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209474_373438147">
            <w:r>
              <w:rPr>
                <w:webHidden/>
                <w:rStyle w:val="IndexLink"/>
              </w:rPr>
              <w:t>1</w:t>
            </w:r>
            <w:r>
              <w:rPr>
                <w:rStyle w:val="IndexLink"/>
                <w:rtl w:val="true"/>
              </w:rPr>
              <w:t xml:space="preserve">- </w:t>
            </w:r>
            <w:r>
              <w:rPr>
                <w:rStyle w:val="IndexLink"/>
                <w:rtl w:val="true"/>
              </w:rPr>
              <w:t>الحدیث الأوّل حدیث المنزلة</w:t>
            </w:r>
            <w:r>
              <w:rPr>
                <w:rStyle w:val="IndexLink"/>
                <w:rtl w:val="true"/>
              </w:rPr>
              <w:tab/>
            </w:r>
            <w:r>
              <w:rPr>
                <w:rStyle w:val="IndexLink"/>
              </w:rPr>
              <w:t>347</w:t>
            </w:r>
          </w:hyperlink>
        </w:p>
        <w:p>
          <w:pPr>
            <w:pStyle w:val="Contents4"/>
            <w:tabs>
              <w:tab w:val="clear" w:pos="8176"/>
              <w:tab w:val="right" w:pos="9026" w:leader="dot"/>
            </w:tabs>
            <w:rPr/>
          </w:pPr>
          <w:hyperlink w:anchor="__RefHeading___Toc209476_37343814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209478_373438147">
            <w:r>
              <w:rPr>
                <w:webHidden/>
                <w:rStyle w:val="IndexLink"/>
                <w:rtl w:val="true"/>
              </w:rPr>
              <w:t>حدیث المنزلة بشأن أمیر المؤمنین</w:t>
            </w:r>
            <w:r>
              <w:rPr>
                <w:rStyle w:val="IndexLink"/>
                <w:rtl w:val="true"/>
              </w:rPr>
              <w:t>:</w:t>
              <w:tab/>
            </w:r>
            <w:r>
              <w:rPr>
                <w:rStyle w:val="IndexLink"/>
              </w:rPr>
              <w:t>347</w:t>
            </w:r>
          </w:hyperlink>
        </w:p>
        <w:p>
          <w:pPr>
            <w:pStyle w:val="Contents4"/>
            <w:tabs>
              <w:tab w:val="clear" w:pos="8176"/>
              <w:tab w:val="right" w:pos="9026" w:leader="dot"/>
            </w:tabs>
            <w:rPr/>
          </w:pPr>
          <w:hyperlink w:anchor="__RefHeading___Toc209480_373438147">
            <w:r>
              <w:rPr>
                <w:webHidden/>
                <w:rStyle w:val="IndexLink"/>
                <w:rtl w:val="true"/>
              </w:rPr>
              <w:t>المحاولات السقیمة فی ردّ حدیث المنزلة</w:t>
            </w:r>
            <w:r>
              <w:rPr>
                <w:rStyle w:val="IndexLink"/>
                <w:rtl w:val="true"/>
              </w:rPr>
              <w:t>:</w:t>
              <w:tab/>
            </w:r>
            <w:r>
              <w:rPr>
                <w:rStyle w:val="IndexLink"/>
              </w:rPr>
              <w:t>349</w:t>
            </w:r>
          </w:hyperlink>
        </w:p>
        <w:p>
          <w:pPr>
            <w:pStyle w:val="Contents4"/>
            <w:tabs>
              <w:tab w:val="clear" w:pos="8176"/>
              <w:tab w:val="right" w:pos="9026" w:leader="dot"/>
            </w:tabs>
            <w:rPr/>
          </w:pPr>
          <w:hyperlink w:anchor="__RefHeading___Toc209482_373438147">
            <w:r>
              <w:rPr>
                <w:webHidden/>
                <w:rStyle w:val="IndexLink"/>
                <w:rtl w:val="true"/>
              </w:rPr>
              <w:t>قلب حدیث المنزلة</w:t>
            </w:r>
            <w:r>
              <w:rPr>
                <w:rStyle w:val="IndexLink"/>
                <w:rtl w:val="true"/>
              </w:rPr>
              <w:t>:</w:t>
              <w:tab/>
            </w:r>
            <w:r>
              <w:rPr>
                <w:rStyle w:val="IndexLink"/>
              </w:rPr>
              <w:t>350</w:t>
            </w:r>
          </w:hyperlink>
        </w:p>
        <w:p>
          <w:pPr>
            <w:pStyle w:val="Contents4"/>
            <w:tabs>
              <w:tab w:val="clear" w:pos="8176"/>
              <w:tab w:val="right" w:pos="9026" w:leader="dot"/>
            </w:tabs>
            <w:rPr/>
          </w:pPr>
          <w:hyperlink w:anchor="__RefHeading___Toc209484_373438147">
            <w:r>
              <w:rPr>
                <w:webHidden/>
                <w:rStyle w:val="IndexLink"/>
                <w:rtl w:val="true"/>
              </w:rPr>
              <w:t>نظرات فی سنده</w:t>
            </w:r>
            <w:r>
              <w:rPr>
                <w:rStyle w:val="IndexLink"/>
                <w:rtl w:val="true"/>
              </w:rPr>
              <w:t>:</w:t>
              <w:tab/>
            </w:r>
            <w:r>
              <w:rPr>
                <w:rStyle w:val="IndexLink"/>
              </w:rPr>
              <w:t>350</w:t>
            </w:r>
          </w:hyperlink>
        </w:p>
        <w:p>
          <w:pPr>
            <w:pStyle w:val="Contents4"/>
            <w:tabs>
              <w:tab w:val="clear" w:pos="8176"/>
              <w:tab w:val="right" w:pos="9026" w:leader="dot"/>
            </w:tabs>
            <w:rPr/>
          </w:pPr>
          <w:hyperlink w:anchor="__RefHeading___Toc209486_373438147">
            <w:r>
              <w:rPr>
                <w:webHidden/>
                <w:rStyle w:val="IndexLink"/>
                <w:rtl w:val="true"/>
              </w:rPr>
              <w:t>تصریحاتٌ حوله</w:t>
            </w:r>
            <w:r>
              <w:rPr>
                <w:rStyle w:val="IndexLink"/>
                <w:rtl w:val="true"/>
              </w:rPr>
              <w:t>:</w:t>
              <w:tab/>
            </w:r>
            <w:r>
              <w:rPr>
                <w:rStyle w:val="IndexLink"/>
              </w:rPr>
              <w:t>352</w:t>
            </w:r>
          </w:hyperlink>
        </w:p>
        <w:p>
          <w:pPr>
            <w:pStyle w:val="Contents3"/>
            <w:tabs>
              <w:tab w:val="clear" w:pos="8459"/>
              <w:tab w:val="right" w:pos="9026" w:leader="dot"/>
            </w:tabs>
            <w:rPr/>
          </w:pPr>
          <w:hyperlink w:anchor="__RefHeading___Toc209488_373438147">
            <w:r>
              <w:rPr>
                <w:webHidden/>
                <w:rStyle w:val="IndexLink"/>
              </w:rPr>
              <w:t>2</w:t>
            </w:r>
            <w:r>
              <w:rPr>
                <w:rStyle w:val="IndexLink"/>
                <w:rtl w:val="true"/>
              </w:rPr>
              <w:t xml:space="preserve">- </w:t>
            </w:r>
            <w:r>
              <w:rPr>
                <w:rStyle w:val="IndexLink"/>
                <w:rtl w:val="true"/>
              </w:rPr>
              <w:t>الحدیث الثانی حدیث المباهلة</w:t>
            </w:r>
            <w:r>
              <w:rPr>
                <w:rStyle w:val="IndexLink"/>
                <w:rtl w:val="true"/>
              </w:rPr>
              <w:tab/>
            </w:r>
            <w:r>
              <w:rPr>
                <w:rStyle w:val="IndexLink"/>
              </w:rPr>
              <w:t>354</w:t>
            </w:r>
          </w:hyperlink>
        </w:p>
        <w:p>
          <w:pPr>
            <w:pStyle w:val="Contents4"/>
            <w:tabs>
              <w:tab w:val="clear" w:pos="8176"/>
              <w:tab w:val="right" w:pos="9026" w:leader="dot"/>
            </w:tabs>
            <w:rPr/>
          </w:pPr>
          <w:hyperlink w:anchor="__RefHeading___Toc209490_37343814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09492_373438147">
            <w:r>
              <w:rPr>
                <w:webHidden/>
                <w:rStyle w:val="IndexLink"/>
                <w:rtl w:val="true"/>
              </w:rPr>
              <w:t>حدیث المباهلة بأهل البیت</w:t>
            </w:r>
            <w:r>
              <w:rPr>
                <w:rStyle w:val="IndexLink"/>
                <w:rtl w:val="true"/>
              </w:rPr>
              <w:t>:</w:t>
              <w:tab/>
            </w:r>
            <w:r>
              <w:rPr>
                <w:rStyle w:val="IndexLink"/>
              </w:rPr>
              <w:t>354</w:t>
            </w:r>
          </w:hyperlink>
        </w:p>
        <w:p>
          <w:pPr>
            <w:pStyle w:val="Contents4"/>
            <w:tabs>
              <w:tab w:val="clear" w:pos="8176"/>
              <w:tab w:val="right" w:pos="9026" w:leader="dot"/>
            </w:tabs>
            <w:rPr/>
          </w:pPr>
          <w:hyperlink w:anchor="__RefHeading___Toc209494_373438147">
            <w:r>
              <w:rPr>
                <w:webHidden/>
                <w:rStyle w:val="IndexLink"/>
                <w:rtl w:val="true"/>
              </w:rPr>
              <w:t>فمِن رواة الحدیث</w:t>
            </w:r>
            <w:r>
              <w:rPr>
                <w:rStyle w:val="IndexLink"/>
                <w:rtl w:val="true"/>
              </w:rPr>
              <w:t>:</w:t>
              <w:tab/>
            </w:r>
            <w:r>
              <w:rPr>
                <w:rStyle w:val="IndexLink"/>
              </w:rPr>
              <w:t>355</w:t>
            </w:r>
          </w:hyperlink>
        </w:p>
        <w:p>
          <w:pPr>
            <w:pStyle w:val="Contents4"/>
            <w:tabs>
              <w:tab w:val="clear" w:pos="8176"/>
              <w:tab w:val="right" w:pos="9026" w:leader="dot"/>
            </w:tabs>
            <w:rPr/>
          </w:pPr>
          <w:hyperlink w:anchor="__RefHeading___Toc209496_373438147">
            <w:r>
              <w:rPr>
                <w:webHidden/>
                <w:rStyle w:val="IndexLink"/>
                <w:rtl w:val="true"/>
              </w:rPr>
              <w:t>قلب حدیث المباهلة</w:t>
            </w:r>
            <w:r>
              <w:rPr>
                <w:rStyle w:val="IndexLink"/>
                <w:rtl w:val="true"/>
              </w:rPr>
              <w:t>:</w:t>
              <w:tab/>
            </w:r>
            <w:r>
              <w:rPr>
                <w:rStyle w:val="IndexLink"/>
              </w:rPr>
              <w:t>357</w:t>
            </w:r>
          </w:hyperlink>
        </w:p>
        <w:p>
          <w:pPr>
            <w:pStyle w:val="Contents4"/>
            <w:tabs>
              <w:tab w:val="clear" w:pos="8176"/>
              <w:tab w:val="right" w:pos="9026" w:leader="dot"/>
            </w:tabs>
            <w:rPr/>
          </w:pPr>
          <w:hyperlink w:anchor="__RefHeading___Toc209498_373438147">
            <w:r>
              <w:rPr>
                <w:webHidden/>
                <w:rStyle w:val="IndexLink"/>
                <w:rtl w:val="true"/>
              </w:rPr>
              <w:t>نظرات فی سنده</w:t>
            </w:r>
            <w:r>
              <w:rPr>
                <w:rStyle w:val="IndexLink"/>
                <w:rtl w:val="true"/>
              </w:rPr>
              <w:t>:</w:t>
              <w:tab/>
            </w:r>
            <w:r>
              <w:rPr>
                <w:rStyle w:val="IndexLink"/>
              </w:rPr>
              <w:t>358</w:t>
            </w:r>
          </w:hyperlink>
        </w:p>
        <w:p>
          <w:pPr>
            <w:pStyle w:val="Contents3"/>
            <w:tabs>
              <w:tab w:val="clear" w:pos="8459"/>
              <w:tab w:val="right" w:pos="9026" w:leader="dot"/>
            </w:tabs>
            <w:rPr/>
          </w:pPr>
          <w:hyperlink w:anchor="__RefHeading___Toc209500_373438147">
            <w:r>
              <w:rPr>
                <w:webHidden/>
                <w:rStyle w:val="IndexLink"/>
              </w:rPr>
              <w:t>3</w:t>
            </w:r>
            <w:r>
              <w:rPr>
                <w:rStyle w:val="IndexLink"/>
                <w:rtl w:val="true"/>
              </w:rPr>
              <w:t xml:space="preserve">- </w:t>
            </w:r>
            <w:r>
              <w:rPr>
                <w:rStyle w:val="IndexLink"/>
                <w:rtl w:val="true"/>
              </w:rPr>
              <w:t>الحدیث الثالث حدیث سیادة أهل الجنّة</w:t>
            </w:r>
            <w:r>
              <w:rPr>
                <w:rStyle w:val="IndexLink"/>
                <w:rtl w:val="true"/>
              </w:rPr>
              <w:tab/>
            </w:r>
            <w:r>
              <w:rPr>
                <w:rStyle w:val="IndexLink"/>
              </w:rPr>
              <w:t>360</w:t>
            </w:r>
          </w:hyperlink>
        </w:p>
        <w:p>
          <w:pPr>
            <w:pStyle w:val="Contents4"/>
            <w:tabs>
              <w:tab w:val="clear" w:pos="8176"/>
              <w:tab w:val="right" w:pos="9026" w:leader="dot"/>
            </w:tabs>
            <w:rPr/>
          </w:pPr>
          <w:hyperlink w:anchor="__RefHeading___Toc209502_37343814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209504_373438147">
            <w:r>
              <w:rPr>
                <w:webHidden/>
                <w:rStyle w:val="IndexLink"/>
                <w:rtl w:val="true"/>
              </w:rPr>
              <w:t>الحسن و الحسین سیّدا شباب أهل الجنّة</w:t>
            </w:r>
            <w:r>
              <w:rPr>
                <w:rStyle w:val="IndexLink"/>
                <w:rtl w:val="true"/>
              </w:rPr>
              <w:t>:</w:t>
              <w:tab/>
            </w:r>
            <w:r>
              <w:rPr>
                <w:rStyle w:val="IndexLink"/>
              </w:rPr>
              <w:t>360</w:t>
            </w:r>
          </w:hyperlink>
        </w:p>
        <w:p>
          <w:pPr>
            <w:pStyle w:val="Contents4"/>
            <w:tabs>
              <w:tab w:val="clear" w:pos="8176"/>
              <w:tab w:val="right" w:pos="9026" w:leader="dot"/>
            </w:tabs>
            <w:rPr/>
          </w:pPr>
          <w:hyperlink w:anchor="__RefHeading___Toc209506_373438147">
            <w:r>
              <w:rPr>
                <w:webHidden/>
                <w:rStyle w:val="IndexLink"/>
                <w:rtl w:val="true"/>
              </w:rPr>
              <w:t>قلب الحدیث</w:t>
            </w:r>
            <w:r>
              <w:rPr>
                <w:rStyle w:val="IndexLink"/>
                <w:rtl w:val="true"/>
              </w:rPr>
              <w:t>:</w:t>
              <w:tab/>
            </w:r>
            <w:r>
              <w:rPr>
                <w:rStyle w:val="IndexLink"/>
              </w:rPr>
              <w:t>361</w:t>
            </w:r>
          </w:hyperlink>
        </w:p>
        <w:p>
          <w:pPr>
            <w:pStyle w:val="Contents4"/>
            <w:tabs>
              <w:tab w:val="clear" w:pos="8176"/>
              <w:tab w:val="right" w:pos="9026" w:leader="dot"/>
            </w:tabs>
            <w:rPr/>
          </w:pPr>
          <w:hyperlink w:anchor="__RefHeading___Toc209508_373438147">
            <w:r>
              <w:rPr>
                <w:webHidden/>
                <w:rStyle w:val="IndexLink"/>
                <w:rtl w:val="true"/>
              </w:rPr>
              <w:t>نظرات فی سنده</w:t>
            </w:r>
            <w:r>
              <w:rPr>
                <w:rStyle w:val="IndexLink"/>
                <w:rtl w:val="true"/>
              </w:rPr>
              <w:t>:</w:t>
              <w:tab/>
            </w:r>
            <w:r>
              <w:rPr>
                <w:rStyle w:val="IndexLink"/>
              </w:rPr>
              <w:t>363</w:t>
            </w:r>
          </w:hyperlink>
        </w:p>
        <w:p>
          <w:pPr>
            <w:pStyle w:val="Contents4"/>
            <w:tabs>
              <w:tab w:val="clear" w:pos="8176"/>
              <w:tab w:val="right" w:pos="9026" w:leader="dot"/>
            </w:tabs>
            <w:rPr/>
          </w:pPr>
          <w:hyperlink w:anchor="__RefHeading___Toc209510_373438147">
            <w:r>
              <w:rPr>
                <w:webHidden/>
                <w:rStyle w:val="IndexLink"/>
                <w:rtl w:val="true"/>
              </w:rPr>
              <w:t>أمّا الحدیث عن علیّ</w:t>
            </w:r>
            <w:r>
              <w:rPr>
                <w:rStyle w:val="IndexLink"/>
                <w:rtl w:val="true"/>
              </w:rPr>
              <w:t>:</w:t>
              <w:tab/>
            </w:r>
            <w:r>
              <w:rPr>
                <w:rStyle w:val="IndexLink"/>
              </w:rPr>
              <w:t>364</w:t>
            </w:r>
          </w:hyperlink>
        </w:p>
        <w:p>
          <w:pPr>
            <w:pStyle w:val="Contents4"/>
            <w:tabs>
              <w:tab w:val="clear" w:pos="8176"/>
              <w:tab w:val="right" w:pos="9026" w:leader="dot"/>
            </w:tabs>
            <w:rPr/>
          </w:pPr>
          <w:hyperlink w:anchor="__RefHeading___Toc209512_373438147">
            <w:r>
              <w:rPr>
                <w:webHidden/>
                <w:rStyle w:val="IndexLink"/>
                <w:rtl w:val="true"/>
              </w:rPr>
              <w:t>و أمّا الحدیث عن أنس</w:t>
            </w:r>
            <w:r>
              <w:rPr>
                <w:rStyle w:val="IndexLink"/>
                <w:rtl w:val="true"/>
              </w:rPr>
              <w:t>:</w:t>
              <w:tab/>
            </w:r>
            <w:r>
              <w:rPr>
                <w:rStyle w:val="IndexLink"/>
              </w:rPr>
              <w:t>368</w:t>
            </w:r>
          </w:hyperlink>
        </w:p>
        <w:p>
          <w:pPr>
            <w:pStyle w:val="Contents4"/>
            <w:tabs>
              <w:tab w:val="clear" w:pos="8176"/>
              <w:tab w:val="right" w:pos="9026" w:leader="dot"/>
            </w:tabs>
            <w:rPr/>
          </w:pPr>
          <w:hyperlink w:anchor="__RefHeading___Toc209514_373438147">
            <w:r>
              <w:rPr>
                <w:webHidden/>
                <w:rStyle w:val="IndexLink"/>
                <w:rtl w:val="true"/>
              </w:rPr>
              <w:t>و أمّا حدیث أبی جحیفة</w:t>
            </w:r>
            <w:r>
              <w:rPr>
                <w:rStyle w:val="IndexLink"/>
                <w:rtl w:val="true"/>
              </w:rPr>
              <w:t>:</w:t>
              <w:tab/>
            </w:r>
            <w:r>
              <w:rPr>
                <w:rStyle w:val="IndexLink"/>
              </w:rPr>
              <w:t>368</w:t>
            </w:r>
          </w:hyperlink>
        </w:p>
        <w:p>
          <w:pPr>
            <w:pStyle w:val="Contents4"/>
            <w:tabs>
              <w:tab w:val="clear" w:pos="8176"/>
              <w:tab w:val="right" w:pos="9026" w:leader="dot"/>
            </w:tabs>
            <w:rPr/>
          </w:pPr>
          <w:hyperlink w:anchor="__RefHeading___Toc209516_373438147">
            <w:r>
              <w:rPr>
                <w:webHidden/>
                <w:rStyle w:val="IndexLink"/>
                <w:rtl w:val="true"/>
              </w:rPr>
              <w:t>تتمّة</w:t>
            </w:r>
            <w:r>
              <w:rPr>
                <w:rStyle w:val="IndexLink"/>
                <w:rtl w:val="true"/>
              </w:rPr>
              <w:t>:</w:t>
              <w:tab/>
            </w:r>
            <w:r>
              <w:rPr>
                <w:rStyle w:val="IndexLink"/>
              </w:rPr>
              <w:t>369</w:t>
            </w:r>
          </w:hyperlink>
        </w:p>
        <w:p>
          <w:pPr>
            <w:pStyle w:val="Contents3"/>
            <w:tabs>
              <w:tab w:val="clear" w:pos="8459"/>
              <w:tab w:val="right" w:pos="9026" w:leader="dot"/>
            </w:tabs>
            <w:rPr/>
          </w:pPr>
          <w:hyperlink w:anchor="__RefHeading___Toc209518_373438147">
            <w:r>
              <w:rPr>
                <w:webHidden/>
                <w:rStyle w:val="IndexLink"/>
              </w:rPr>
              <w:t>4</w:t>
            </w:r>
            <w:r>
              <w:rPr>
                <w:rStyle w:val="IndexLink"/>
                <w:rtl w:val="true"/>
              </w:rPr>
              <w:t xml:space="preserve">- </w:t>
            </w:r>
            <w:r>
              <w:rPr>
                <w:rStyle w:val="IndexLink"/>
                <w:rtl w:val="true"/>
              </w:rPr>
              <w:t>الحدیث الرابع حدیث سدّ الأبواب</w:t>
            </w:r>
            <w:r>
              <w:rPr>
                <w:rStyle w:val="IndexLink"/>
                <w:rtl w:val="true"/>
              </w:rPr>
              <w:tab/>
            </w:r>
            <w:r>
              <w:rPr>
                <w:rStyle w:val="IndexLink"/>
              </w:rPr>
              <w:t>370</w:t>
            </w:r>
          </w:hyperlink>
        </w:p>
        <w:p>
          <w:pPr>
            <w:pStyle w:val="Contents4"/>
            <w:tabs>
              <w:tab w:val="clear" w:pos="8176"/>
              <w:tab w:val="right" w:pos="9026" w:leader="dot"/>
            </w:tabs>
            <w:rPr/>
          </w:pPr>
          <w:hyperlink w:anchor="__RefHeading___Toc209520_37343814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209522_373438147">
            <w:r>
              <w:rPr>
                <w:webHidden/>
                <w:rStyle w:val="IndexLink"/>
                <w:rtl w:val="true"/>
              </w:rPr>
              <w:t>حدیث سدّ الأبواب إلّا باب علیّ</w:t>
            </w:r>
            <w:r>
              <w:rPr>
                <w:rStyle w:val="IndexLink"/>
                <w:rtl w:val="true"/>
              </w:rPr>
              <w:t>:</w:t>
              <w:tab/>
            </w:r>
            <w:r>
              <w:rPr>
                <w:rStyle w:val="IndexLink"/>
              </w:rPr>
              <w:t>370</w:t>
            </w:r>
          </w:hyperlink>
        </w:p>
        <w:p>
          <w:pPr>
            <w:pStyle w:val="Contents4"/>
            <w:tabs>
              <w:tab w:val="clear" w:pos="8176"/>
              <w:tab w:val="right" w:pos="9026" w:leader="dot"/>
            </w:tabs>
            <w:rPr/>
          </w:pPr>
          <w:hyperlink w:anchor="__RefHeading___Toc209524_373438147">
            <w:r>
              <w:rPr>
                <w:webHidden/>
                <w:rStyle w:val="IndexLink"/>
                <w:rtl w:val="true"/>
              </w:rPr>
              <w:t>قلب الحدیث</w:t>
            </w:r>
            <w:r>
              <w:rPr>
                <w:rStyle w:val="IndexLink"/>
                <w:rtl w:val="true"/>
              </w:rPr>
              <w:t>:</w:t>
              <w:tab/>
            </w:r>
            <w:r>
              <w:rPr>
                <w:rStyle w:val="IndexLink"/>
              </w:rPr>
              <w:t>372</w:t>
            </w:r>
          </w:hyperlink>
        </w:p>
        <w:p>
          <w:pPr>
            <w:pStyle w:val="Contents4"/>
            <w:tabs>
              <w:tab w:val="clear" w:pos="8176"/>
              <w:tab w:val="right" w:pos="9026" w:leader="dot"/>
            </w:tabs>
            <w:rPr/>
          </w:pPr>
          <w:hyperlink w:anchor="__RefHeading___Toc209526_373438147">
            <w:r>
              <w:rPr>
                <w:webHidden/>
                <w:rStyle w:val="IndexLink"/>
                <w:rtl w:val="true"/>
              </w:rPr>
              <w:t>الحدیث المقلوب عند البخاری</w:t>
            </w:r>
            <w:r>
              <w:rPr>
                <w:rStyle w:val="IndexLink"/>
                <w:rtl w:val="true"/>
              </w:rPr>
              <w:t>:</w:t>
              <w:tab/>
            </w:r>
            <w:r>
              <w:rPr>
                <w:rStyle w:val="IndexLink"/>
              </w:rPr>
              <w:t>373</w:t>
            </w:r>
          </w:hyperlink>
        </w:p>
        <w:p>
          <w:pPr>
            <w:pStyle w:val="Contents4"/>
            <w:tabs>
              <w:tab w:val="clear" w:pos="8176"/>
              <w:tab w:val="right" w:pos="9026" w:leader="dot"/>
            </w:tabs>
            <w:rPr/>
          </w:pPr>
          <w:hyperlink w:anchor="__RefHeading___Toc209528_373438147">
            <w:r>
              <w:rPr>
                <w:webHidden/>
                <w:rStyle w:val="IndexLink"/>
                <w:rtl w:val="true"/>
              </w:rPr>
              <w:t>الحدیث المقلوب عند مسلم</w:t>
            </w:r>
            <w:r>
              <w:rPr>
                <w:rStyle w:val="IndexLink"/>
                <w:rtl w:val="true"/>
              </w:rPr>
              <w:t>:</w:t>
              <w:tab/>
            </w:r>
            <w:r>
              <w:rPr>
                <w:rStyle w:val="IndexLink"/>
              </w:rPr>
              <w:t>374</w:t>
            </w:r>
          </w:hyperlink>
        </w:p>
        <w:p>
          <w:pPr>
            <w:pStyle w:val="Contents4"/>
            <w:tabs>
              <w:tab w:val="clear" w:pos="8176"/>
              <w:tab w:val="right" w:pos="9026" w:leader="dot"/>
            </w:tabs>
            <w:rPr/>
          </w:pPr>
          <w:hyperlink w:anchor="__RefHeading___Toc209530_373438147">
            <w:r>
              <w:rPr>
                <w:webHidden/>
                <w:rStyle w:val="IndexLink"/>
                <w:rtl w:val="true"/>
              </w:rPr>
              <w:t>تحریف البخاری الحدیثَ المقلوب</w:t>
            </w:r>
            <w:r>
              <w:rPr>
                <w:rStyle w:val="IndexLink"/>
                <w:rtl w:val="true"/>
              </w:rPr>
              <w:t>:</w:t>
              <w:tab/>
            </w:r>
            <w:r>
              <w:rPr>
                <w:rStyle w:val="IndexLink"/>
              </w:rPr>
              <w:t>374</w:t>
            </w:r>
          </w:hyperlink>
        </w:p>
        <w:p>
          <w:pPr>
            <w:pStyle w:val="Contents4"/>
            <w:tabs>
              <w:tab w:val="clear" w:pos="8176"/>
              <w:tab w:val="right" w:pos="9026" w:leader="dot"/>
            </w:tabs>
            <w:rPr/>
          </w:pPr>
          <w:hyperlink w:anchor="__RefHeading___Toc209532_373438147">
            <w:r>
              <w:rPr>
                <w:webHidden/>
                <w:rStyle w:val="IndexLink"/>
                <w:rtl w:val="true"/>
              </w:rPr>
              <w:t>نظرات فی سند حدیث الخوخة فی الصحیحین</w:t>
            </w:r>
            <w:r>
              <w:rPr>
                <w:rStyle w:val="IndexLink"/>
                <w:rtl w:val="true"/>
              </w:rPr>
              <w:tab/>
            </w:r>
            <w:r>
              <w:rPr>
                <w:rStyle w:val="IndexLink"/>
              </w:rPr>
              <w:t>376</w:t>
            </w:r>
          </w:hyperlink>
        </w:p>
        <w:p>
          <w:pPr>
            <w:pStyle w:val="Contents4"/>
            <w:tabs>
              <w:tab w:val="clear" w:pos="8176"/>
              <w:tab w:val="right" w:pos="9026" w:leader="dot"/>
            </w:tabs>
            <w:rPr/>
          </w:pPr>
          <w:hyperlink w:anchor="__RefHeading___Toc209534_373438147">
            <w:r>
              <w:rPr>
                <w:webHidden/>
                <w:rStyle w:val="IndexLink"/>
                <w:rtl w:val="true"/>
              </w:rPr>
              <w:t>أمّا الحدیث عن ابن عبّاس</w:t>
            </w:r>
            <w:r>
              <w:rPr>
                <w:rStyle w:val="IndexLink"/>
                <w:rtl w:val="true"/>
              </w:rPr>
              <w:t>:</w:t>
              <w:tab/>
            </w:r>
            <w:r>
              <w:rPr>
                <w:rStyle w:val="IndexLink"/>
              </w:rPr>
              <w:t>376</w:t>
            </w:r>
          </w:hyperlink>
        </w:p>
        <w:p>
          <w:pPr>
            <w:pStyle w:val="Contents4"/>
            <w:tabs>
              <w:tab w:val="clear" w:pos="8176"/>
              <w:tab w:val="right" w:pos="9026" w:leader="dot"/>
            </w:tabs>
            <w:rPr/>
          </w:pPr>
          <w:hyperlink w:anchor="__RefHeading___Toc209536_373438147">
            <w:r>
              <w:rPr>
                <w:webHidden/>
                <w:rStyle w:val="IndexLink"/>
                <w:rtl w:val="true"/>
              </w:rPr>
              <w:t>موجز ترجمة عکرمة مولی ابن عبّاس</w:t>
            </w:r>
            <w:r>
              <w:rPr>
                <w:rStyle w:val="IndexLink"/>
                <w:rtl w:val="true"/>
              </w:rPr>
              <w:t>:</w:t>
              <w:tab/>
            </w:r>
            <w:r>
              <w:rPr>
                <w:rStyle w:val="IndexLink"/>
              </w:rPr>
              <w:t>376</w:t>
            </w:r>
          </w:hyperlink>
        </w:p>
        <w:p>
          <w:pPr>
            <w:pStyle w:val="Contents4"/>
            <w:tabs>
              <w:tab w:val="clear" w:pos="8176"/>
              <w:tab w:val="right" w:pos="9026" w:leader="dot"/>
            </w:tabs>
            <w:rPr/>
          </w:pPr>
          <w:hyperlink w:anchor="__RefHeading___Toc209538_373438147">
            <w:r>
              <w:rPr>
                <w:webHidden/>
                <w:rStyle w:val="IndexLink"/>
                <w:rtl w:val="true"/>
              </w:rPr>
              <w:t>و أمّا الحدیث عن أبی سعید الخدری</w:t>
            </w:r>
            <w:r>
              <w:rPr>
                <w:rStyle w:val="IndexLink"/>
                <w:rtl w:val="true"/>
              </w:rPr>
              <w:t>:</w:t>
              <w:tab/>
            </w:r>
            <w:r>
              <w:rPr>
                <w:rStyle w:val="IndexLink"/>
              </w:rPr>
              <w:t>377</w:t>
            </w:r>
          </w:hyperlink>
        </w:p>
        <w:p>
          <w:pPr>
            <w:pStyle w:val="Contents4"/>
            <w:tabs>
              <w:tab w:val="clear" w:pos="8176"/>
              <w:tab w:val="right" w:pos="9026" w:leader="dot"/>
            </w:tabs>
            <w:rPr/>
          </w:pPr>
          <w:hyperlink w:anchor="__RefHeading___Toc209540_373438147">
            <w:r>
              <w:rPr>
                <w:webHidden/>
                <w:rStyle w:val="IndexLink"/>
                <w:rtl w:val="true"/>
              </w:rPr>
              <w:t>ترجمة مالک</w:t>
            </w:r>
            <w:r>
              <w:rPr>
                <w:rStyle w:val="IndexLink"/>
                <w:rtl w:val="true"/>
              </w:rPr>
              <w:tab/>
            </w:r>
            <w:r>
              <w:rPr>
                <w:rStyle w:val="IndexLink"/>
              </w:rPr>
              <w:t>378</w:t>
            </w:r>
          </w:hyperlink>
        </w:p>
        <w:p>
          <w:pPr>
            <w:pStyle w:val="Contents5"/>
            <w:tabs>
              <w:tab w:val="clear" w:pos="7892"/>
              <w:tab w:val="right" w:pos="9026" w:leader="dot"/>
            </w:tabs>
            <w:rPr/>
          </w:pPr>
          <w:hyperlink w:anchor="__RefHeading___Toc209542_37343814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209544_373438147">
            <w:r>
              <w:rPr>
                <w:webHidden/>
                <w:rStyle w:val="IndexLink"/>
              </w:rPr>
              <w:t>1</w:t>
            </w:r>
            <w:r>
              <w:rPr>
                <w:rStyle w:val="IndexLink"/>
                <w:rtl w:val="true"/>
              </w:rPr>
              <w:t xml:space="preserve"> - </w:t>
            </w:r>
            <w:r>
              <w:rPr>
                <w:rStyle w:val="IndexLink"/>
                <w:rtl w:val="true"/>
              </w:rPr>
              <w:t>کونه من الخوارج</w:t>
            </w:r>
            <w:r>
              <w:rPr>
                <w:rStyle w:val="IndexLink"/>
                <w:rtl w:val="true"/>
              </w:rPr>
              <w:t>:</w:t>
              <w:tab/>
            </w:r>
            <w:r>
              <w:rPr>
                <w:rStyle w:val="IndexLink"/>
              </w:rPr>
              <w:t>378</w:t>
            </w:r>
          </w:hyperlink>
        </w:p>
        <w:p>
          <w:pPr>
            <w:pStyle w:val="Contents5"/>
            <w:tabs>
              <w:tab w:val="clear" w:pos="7892"/>
              <w:tab w:val="right" w:pos="9026" w:leader="dot"/>
            </w:tabs>
            <w:rPr/>
          </w:pPr>
          <w:hyperlink w:anchor="__RefHeading___Toc209546_373438147">
            <w:r>
              <w:rPr>
                <w:webHidden/>
                <w:rStyle w:val="IndexLink"/>
              </w:rPr>
              <w:t>2</w:t>
            </w:r>
            <w:r>
              <w:rPr>
                <w:rStyle w:val="IndexLink"/>
                <w:rtl w:val="true"/>
              </w:rPr>
              <w:t xml:space="preserve"> - </w:t>
            </w:r>
            <w:r>
              <w:rPr>
                <w:rStyle w:val="IndexLink"/>
                <w:rtl w:val="true"/>
              </w:rPr>
              <w:t>رأیه الباطل فی مسألة التفضیل</w:t>
            </w:r>
            <w:r>
              <w:rPr>
                <w:rStyle w:val="IndexLink"/>
                <w:rtl w:val="true"/>
              </w:rPr>
              <w:t>:</w:t>
              <w:tab/>
            </w:r>
            <w:r>
              <w:rPr>
                <w:rStyle w:val="IndexLink"/>
              </w:rPr>
              <w:t>378</w:t>
            </w:r>
          </w:hyperlink>
        </w:p>
        <w:p>
          <w:pPr>
            <w:pStyle w:val="Contents5"/>
            <w:tabs>
              <w:tab w:val="clear" w:pos="7892"/>
              <w:tab w:val="right" w:pos="9026" w:leader="dot"/>
            </w:tabs>
            <w:rPr/>
          </w:pPr>
          <w:hyperlink w:anchor="__RefHeading___Toc209548_373438147">
            <w:r>
              <w:rPr>
                <w:webHidden/>
                <w:rStyle w:val="IndexLink"/>
              </w:rPr>
              <w:t>3</w:t>
            </w:r>
            <w:r>
              <w:rPr>
                <w:rStyle w:val="IndexLink"/>
                <w:rtl w:val="true"/>
              </w:rPr>
              <w:t xml:space="preserve"> - </w:t>
            </w:r>
            <w:r>
              <w:rPr>
                <w:rStyle w:val="IndexLink"/>
                <w:rtl w:val="true"/>
              </w:rPr>
              <w:t>ترکه الروایة عن أمیر المؤمنین علیه السلام</w:t>
            </w:r>
            <w:r>
              <w:rPr>
                <w:rStyle w:val="IndexLink"/>
                <w:rtl w:val="true"/>
              </w:rPr>
              <w:t>:</w:t>
              <w:tab/>
            </w:r>
            <w:r>
              <w:rPr>
                <w:rStyle w:val="IndexLink"/>
              </w:rPr>
              <w:t>379</w:t>
            </w:r>
          </w:hyperlink>
        </w:p>
        <w:p>
          <w:pPr>
            <w:pStyle w:val="Contents5"/>
            <w:tabs>
              <w:tab w:val="clear" w:pos="7892"/>
              <w:tab w:val="right" w:pos="9026" w:leader="dot"/>
            </w:tabs>
            <w:rPr/>
          </w:pPr>
          <w:hyperlink w:anchor="__RefHeading___Toc209550_373438147">
            <w:r>
              <w:rPr>
                <w:webHidden/>
                <w:rStyle w:val="IndexLink"/>
              </w:rPr>
              <w:t>4</w:t>
            </w:r>
            <w:r>
              <w:rPr>
                <w:rStyle w:val="IndexLink"/>
                <w:rtl w:val="true"/>
              </w:rPr>
              <w:t xml:space="preserve"> - </w:t>
            </w:r>
            <w:r>
              <w:rPr>
                <w:rStyle w:val="IndexLink"/>
                <w:rtl w:val="true"/>
              </w:rPr>
              <w:t>کان مدلّساً</w:t>
            </w:r>
            <w:r>
              <w:rPr>
                <w:rStyle w:val="IndexLink"/>
                <w:rtl w:val="true"/>
              </w:rPr>
              <w:t>:</w:t>
              <w:tab/>
            </w:r>
            <w:r>
              <w:rPr>
                <w:rStyle w:val="IndexLink"/>
              </w:rPr>
              <w:t>380</w:t>
            </w:r>
          </w:hyperlink>
        </w:p>
        <w:p>
          <w:pPr>
            <w:pStyle w:val="Contents5"/>
            <w:tabs>
              <w:tab w:val="clear" w:pos="7892"/>
              <w:tab w:val="right" w:pos="9026" w:leader="dot"/>
            </w:tabs>
            <w:rPr/>
          </w:pPr>
          <w:hyperlink w:anchor="__RefHeading___Toc209552_373438147">
            <w:r>
              <w:rPr>
                <w:webHidden/>
                <w:rStyle w:val="IndexLink"/>
              </w:rPr>
              <w:t>5</w:t>
            </w:r>
            <w:r>
              <w:rPr>
                <w:rStyle w:val="IndexLink"/>
                <w:rtl w:val="true"/>
              </w:rPr>
              <w:t xml:space="preserve"> - </w:t>
            </w:r>
            <w:r>
              <w:rPr>
                <w:rStyle w:val="IndexLink"/>
                <w:rtl w:val="true"/>
              </w:rPr>
              <w:t>اجتماعه بالأُمراء و سکوته عن منکراتهم</w:t>
            </w:r>
            <w:r>
              <w:rPr>
                <w:rStyle w:val="IndexLink"/>
                <w:rtl w:val="true"/>
              </w:rPr>
              <w:t>:</w:t>
              <w:tab/>
            </w:r>
            <w:r>
              <w:rPr>
                <w:rStyle w:val="IndexLink"/>
              </w:rPr>
              <w:t>380</w:t>
            </w:r>
          </w:hyperlink>
        </w:p>
        <w:p>
          <w:pPr>
            <w:pStyle w:val="Contents5"/>
            <w:tabs>
              <w:tab w:val="clear" w:pos="7892"/>
              <w:tab w:val="right" w:pos="9026" w:leader="dot"/>
            </w:tabs>
            <w:rPr/>
          </w:pPr>
          <w:hyperlink w:anchor="__RefHeading___Toc209554_373438147">
            <w:r>
              <w:rPr>
                <w:webHidden/>
                <w:rStyle w:val="IndexLink"/>
              </w:rPr>
              <w:t>6</w:t>
            </w:r>
            <w:r>
              <w:rPr>
                <w:rStyle w:val="IndexLink"/>
                <w:rtl w:val="true"/>
              </w:rPr>
              <w:t xml:space="preserve"> - </w:t>
            </w:r>
            <w:r>
              <w:rPr>
                <w:rStyle w:val="IndexLink"/>
                <w:rtl w:val="true"/>
              </w:rPr>
              <w:t>حمل الحکومة الناسَ علی الموطّأ و فتاوی مالک</w:t>
            </w:r>
            <w:r>
              <w:rPr>
                <w:rStyle w:val="IndexLink"/>
                <w:rtl w:val="true"/>
              </w:rPr>
              <w:t>:</w:t>
              <w:tab/>
            </w:r>
            <w:r>
              <w:rPr>
                <w:rStyle w:val="IndexLink"/>
              </w:rPr>
              <w:t>381</w:t>
            </w:r>
          </w:hyperlink>
        </w:p>
        <w:p>
          <w:pPr>
            <w:pStyle w:val="Contents5"/>
            <w:tabs>
              <w:tab w:val="clear" w:pos="7892"/>
              <w:tab w:val="right" w:pos="9026" w:leader="dot"/>
            </w:tabs>
            <w:rPr/>
          </w:pPr>
          <w:hyperlink w:anchor="__RefHeading___Toc209556_373438147">
            <w:r>
              <w:rPr>
                <w:webHidden/>
                <w:rStyle w:val="IndexLink"/>
              </w:rPr>
              <w:t>7</w:t>
            </w:r>
            <w:r>
              <w:rPr>
                <w:rStyle w:val="IndexLink"/>
                <w:rtl w:val="true"/>
              </w:rPr>
              <w:t xml:space="preserve"> - </w:t>
            </w:r>
            <w:r>
              <w:rPr>
                <w:rStyle w:val="IndexLink"/>
                <w:rtl w:val="true"/>
              </w:rPr>
              <w:t>کان یتغنّی بالآلات</w:t>
            </w:r>
            <w:r>
              <w:rPr>
                <w:rStyle w:val="IndexLink"/>
                <w:rtl w:val="true"/>
              </w:rPr>
              <w:t>:</w:t>
              <w:tab/>
            </w:r>
            <w:r>
              <w:rPr>
                <w:rStyle w:val="IndexLink"/>
              </w:rPr>
              <w:t>382</w:t>
            </w:r>
          </w:hyperlink>
        </w:p>
        <w:p>
          <w:pPr>
            <w:pStyle w:val="Contents5"/>
            <w:tabs>
              <w:tab w:val="clear" w:pos="7892"/>
              <w:tab w:val="right" w:pos="9026" w:leader="dot"/>
            </w:tabs>
            <w:rPr/>
          </w:pPr>
          <w:hyperlink w:anchor="__RefHeading___Toc209558_373438147">
            <w:r>
              <w:rPr>
                <w:webHidden/>
                <w:rStyle w:val="IndexLink"/>
              </w:rPr>
              <w:t>8</w:t>
            </w:r>
            <w:r>
              <w:rPr>
                <w:rStyle w:val="IndexLink"/>
                <w:rtl w:val="true"/>
              </w:rPr>
              <w:t xml:space="preserve"> - </w:t>
            </w:r>
            <w:r>
              <w:rPr>
                <w:rStyle w:val="IndexLink"/>
                <w:rtl w:val="true"/>
              </w:rPr>
              <w:t>جهله بالمسائل الشرعیة</w:t>
            </w:r>
            <w:r>
              <w:rPr>
                <w:rStyle w:val="IndexLink"/>
                <w:rtl w:val="true"/>
              </w:rPr>
              <w:t>:</w:t>
              <w:tab/>
            </w:r>
            <w:r>
              <w:rPr>
                <w:rStyle w:val="IndexLink"/>
              </w:rPr>
              <w:t>383</w:t>
            </w:r>
          </w:hyperlink>
        </w:p>
        <w:p>
          <w:pPr>
            <w:pStyle w:val="Contents5"/>
            <w:tabs>
              <w:tab w:val="clear" w:pos="7892"/>
              <w:tab w:val="right" w:pos="9026" w:leader="dot"/>
            </w:tabs>
            <w:rPr/>
          </w:pPr>
          <w:hyperlink w:anchor="__RefHeading___Toc209560_373438147">
            <w:r>
              <w:rPr>
                <w:webHidden/>
                <w:rStyle w:val="IndexLink"/>
              </w:rPr>
              <w:t>9</w:t>
            </w:r>
            <w:r>
              <w:rPr>
                <w:rStyle w:val="IndexLink"/>
                <w:rtl w:val="true"/>
              </w:rPr>
              <w:t xml:space="preserve"> - </w:t>
            </w:r>
            <w:r>
              <w:rPr>
                <w:rStyle w:val="IndexLink"/>
                <w:rtl w:val="true"/>
              </w:rPr>
              <w:t>بکاؤه علی الفتیا بالرأی</w:t>
            </w:r>
            <w:r>
              <w:rPr>
                <w:rStyle w:val="IndexLink"/>
                <w:rtl w:val="true"/>
              </w:rPr>
              <w:t>:</w:t>
              <w:tab/>
            </w:r>
            <w:r>
              <w:rPr>
                <w:rStyle w:val="IndexLink"/>
              </w:rPr>
              <w:t>383</w:t>
            </w:r>
          </w:hyperlink>
        </w:p>
        <w:p>
          <w:pPr>
            <w:pStyle w:val="Contents5"/>
            <w:tabs>
              <w:tab w:val="clear" w:pos="7892"/>
              <w:tab w:val="right" w:pos="9026" w:leader="dot"/>
            </w:tabs>
            <w:rPr/>
          </w:pPr>
          <w:hyperlink w:anchor="__RefHeading___Toc209562_373438147">
            <w:r>
              <w:rPr>
                <w:webHidden/>
                <w:rStyle w:val="IndexLink"/>
              </w:rPr>
              <w:t>10</w:t>
            </w:r>
            <w:r>
              <w:rPr>
                <w:rStyle w:val="IndexLink"/>
                <w:rtl w:val="true"/>
              </w:rPr>
              <w:t xml:space="preserve"> - </w:t>
            </w:r>
            <w:r>
              <w:rPr>
                <w:rStyle w:val="IndexLink"/>
                <w:rtl w:val="true"/>
              </w:rPr>
              <w:t>تکلّم الأعلام فیه</w:t>
            </w:r>
            <w:r>
              <w:rPr>
                <w:rStyle w:val="IndexLink"/>
                <w:rtl w:val="true"/>
              </w:rPr>
              <w:t>:</w:t>
              <w:tab/>
            </w:r>
            <w:r>
              <w:rPr>
                <w:rStyle w:val="IndexLink"/>
              </w:rPr>
              <w:t>384</w:t>
            </w:r>
          </w:hyperlink>
        </w:p>
        <w:p>
          <w:pPr>
            <w:pStyle w:val="Contents4"/>
            <w:tabs>
              <w:tab w:val="clear" w:pos="8176"/>
              <w:tab w:val="right" w:pos="9026" w:leader="dot"/>
            </w:tabs>
            <w:rPr/>
          </w:pPr>
          <w:hyperlink w:anchor="__RefHeading___Toc209564_373438147">
            <w:r>
              <w:rPr>
                <w:webHidden/>
                <w:rStyle w:val="IndexLink"/>
                <w:rtl w:val="true"/>
              </w:rPr>
              <w:t>ترجمة ابن أبی أُویس</w:t>
            </w:r>
            <w:r>
              <w:rPr>
                <w:rStyle w:val="IndexLink"/>
                <w:rtl w:val="true"/>
              </w:rPr>
              <w:t>:</w:t>
              <w:tab/>
            </w:r>
            <w:r>
              <w:rPr>
                <w:rStyle w:val="IndexLink"/>
              </w:rPr>
              <w:t>385</w:t>
            </w:r>
          </w:hyperlink>
        </w:p>
        <w:p>
          <w:pPr>
            <w:pStyle w:val="Contents4"/>
            <w:tabs>
              <w:tab w:val="clear" w:pos="8176"/>
              <w:tab w:val="right" w:pos="9026" w:leader="dot"/>
            </w:tabs>
            <w:rPr/>
          </w:pPr>
          <w:hyperlink w:anchor="__RefHeading___Toc209566_373438147">
            <w:r>
              <w:rPr>
                <w:webHidden/>
                <w:rStyle w:val="IndexLink"/>
                <w:rtl w:val="true"/>
              </w:rPr>
              <w:t>ترجمة فُلَیْح بن سلیمان</w:t>
            </w:r>
            <w:r>
              <w:rPr>
                <w:rStyle w:val="IndexLink"/>
                <w:rtl w:val="true"/>
              </w:rPr>
              <w:t>:</w:t>
              <w:tab/>
            </w:r>
            <w:r>
              <w:rPr>
                <w:rStyle w:val="IndexLink"/>
              </w:rPr>
              <w:t>386</w:t>
            </w:r>
          </w:hyperlink>
        </w:p>
        <w:p>
          <w:pPr>
            <w:pStyle w:val="Contents4"/>
            <w:tabs>
              <w:tab w:val="clear" w:pos="8176"/>
              <w:tab w:val="right" w:pos="9026" w:leader="dot"/>
            </w:tabs>
            <w:rPr/>
          </w:pPr>
          <w:hyperlink w:anchor="__RefHeading___Toc209568_373438147">
            <w:r>
              <w:rPr>
                <w:webHidden/>
                <w:rStyle w:val="IndexLink"/>
                <w:rtl w:val="true"/>
              </w:rPr>
              <w:t>النظر فی سند الحدیث المحرَّف</w:t>
            </w:r>
            <w:r>
              <w:rPr>
                <w:rStyle w:val="IndexLink"/>
                <w:rtl w:val="true"/>
              </w:rPr>
              <w:tab/>
            </w:r>
            <w:r>
              <w:rPr>
                <w:rStyle w:val="IndexLink"/>
              </w:rPr>
              <w:t>386</w:t>
            </w:r>
          </w:hyperlink>
        </w:p>
        <w:p>
          <w:pPr>
            <w:pStyle w:val="Contents4"/>
            <w:tabs>
              <w:tab w:val="clear" w:pos="8176"/>
              <w:tab w:val="right" w:pos="9026" w:leader="dot"/>
            </w:tabs>
            <w:rPr/>
          </w:pPr>
          <w:hyperlink w:anchor="__RefHeading___Toc209570_373438147">
            <w:r>
              <w:rPr>
                <w:webHidden/>
                <w:rStyle w:val="IndexLink"/>
                <w:rtl w:val="true"/>
              </w:rPr>
              <w:t>زیادة باطلة فی الحدیث المقلوب</w:t>
            </w:r>
            <w:r>
              <w:rPr>
                <w:rStyle w:val="IndexLink"/>
                <w:rtl w:val="true"/>
              </w:rPr>
              <w:tab/>
            </w:r>
            <w:r>
              <w:rPr>
                <w:rStyle w:val="IndexLink"/>
              </w:rPr>
              <w:t>388</w:t>
            </w:r>
          </w:hyperlink>
        </w:p>
        <w:p>
          <w:pPr>
            <w:pStyle w:val="Contents4"/>
            <w:tabs>
              <w:tab w:val="clear" w:pos="8176"/>
              <w:tab w:val="right" w:pos="9026" w:leader="dot"/>
            </w:tabs>
            <w:rPr/>
          </w:pPr>
          <w:hyperlink w:anchor="__RefHeading___Toc209572_373438147">
            <w:r>
              <w:rPr>
                <w:webHidden/>
                <w:rStyle w:val="IndexLink"/>
                <w:rtl w:val="true"/>
              </w:rPr>
              <w:t>الاستدلال بالحدیث المقلوب بکلمات مضطربة</w:t>
            </w:r>
            <w:r>
              <w:rPr>
                <w:rStyle w:val="IndexLink"/>
                <w:rtl w:val="true"/>
              </w:rPr>
              <w:tab/>
            </w:r>
            <w:r>
              <w:rPr>
                <w:rStyle w:val="IndexLink"/>
              </w:rPr>
              <w:t>389</w:t>
            </w:r>
          </w:hyperlink>
        </w:p>
        <w:p>
          <w:pPr>
            <w:pStyle w:val="Contents4"/>
            <w:tabs>
              <w:tab w:val="clear" w:pos="8176"/>
              <w:tab w:val="right" w:pos="9026" w:leader="dot"/>
            </w:tabs>
            <w:rPr/>
          </w:pPr>
          <w:hyperlink w:anchor="__RefHeading___Toc209574_373438147">
            <w:r>
              <w:rPr>
                <w:webHidden/>
                <w:rStyle w:val="IndexLink"/>
                <w:rtl w:val="true"/>
              </w:rPr>
              <w:t>استشهاد بعضهم بحدیث مختلَق</w:t>
            </w:r>
            <w:r>
              <w:rPr>
                <w:rStyle w:val="IndexLink"/>
                <w:rtl w:val="true"/>
              </w:rPr>
              <w:t>:</w:t>
              <w:tab/>
            </w:r>
            <w:r>
              <w:rPr>
                <w:rStyle w:val="IndexLink"/>
              </w:rPr>
              <w:t>394</w:t>
            </w:r>
          </w:hyperlink>
        </w:p>
        <w:p>
          <w:pPr>
            <w:pStyle w:val="Contents4"/>
            <w:tabs>
              <w:tab w:val="clear" w:pos="8176"/>
              <w:tab w:val="right" w:pos="9026" w:leader="dot"/>
            </w:tabs>
            <w:rPr/>
          </w:pPr>
          <w:hyperlink w:anchor="__RefHeading___Toc209576_373438147">
            <w:r>
              <w:rPr>
                <w:webHidden/>
                <w:rStyle w:val="IndexLink"/>
                <w:rtl w:val="true"/>
              </w:rPr>
              <w:t>إفراط البعض فی التعصّب</w:t>
            </w:r>
            <w:r>
              <w:rPr>
                <w:rStyle w:val="IndexLink"/>
                <w:rtl w:val="true"/>
              </w:rPr>
              <w:t>:</w:t>
              <w:tab/>
            </w:r>
            <w:r>
              <w:rPr>
                <w:rStyle w:val="IndexLink"/>
              </w:rPr>
              <w:t>395</w:t>
            </w:r>
          </w:hyperlink>
        </w:p>
        <w:p>
          <w:pPr>
            <w:pStyle w:val="Contents4"/>
            <w:tabs>
              <w:tab w:val="clear" w:pos="8176"/>
              <w:tab w:val="right" w:pos="9026" w:leader="dot"/>
            </w:tabs>
            <w:rPr/>
          </w:pPr>
          <w:hyperlink w:anchor="__RefHeading___Toc209578_373438147">
            <w:r>
              <w:rPr>
                <w:webHidden/>
                <w:rStyle w:val="IndexLink"/>
                <w:rtl w:val="true"/>
              </w:rPr>
              <w:t>ردّ البعض علی البعض</w:t>
            </w:r>
            <w:r>
              <w:rPr>
                <w:rStyle w:val="IndexLink"/>
                <w:rtl w:val="true"/>
              </w:rPr>
              <w:t>:</w:t>
              <w:tab/>
            </w:r>
            <w:r>
              <w:rPr>
                <w:rStyle w:val="IndexLink"/>
              </w:rPr>
              <w:t>397</w:t>
            </w:r>
          </w:hyperlink>
        </w:p>
        <w:p>
          <w:pPr>
            <w:pStyle w:val="Contents4"/>
            <w:tabs>
              <w:tab w:val="clear" w:pos="8176"/>
              <w:tab w:val="right" w:pos="9026" w:leader="dot"/>
            </w:tabs>
            <w:rPr/>
          </w:pPr>
          <w:hyperlink w:anchor="__RefHeading___Toc209580_373438147">
            <w:r>
              <w:rPr>
                <w:webHidden/>
                <w:rStyle w:val="IndexLink"/>
                <w:rtl w:val="true"/>
              </w:rPr>
              <w:t>الاضطراب فی حلّ المشکل</w:t>
            </w:r>
            <w:r>
              <w:rPr>
                <w:rStyle w:val="IndexLink"/>
                <w:rtl w:val="true"/>
              </w:rPr>
              <w:t>: …</w:t>
              <w:tab/>
            </w:r>
            <w:r>
              <w:rPr>
                <w:rStyle w:val="IndexLink"/>
              </w:rPr>
              <w:t>401</w:t>
            </w:r>
          </w:hyperlink>
        </w:p>
        <w:p>
          <w:pPr>
            <w:pStyle w:val="Contents4"/>
            <w:tabs>
              <w:tab w:val="clear" w:pos="8176"/>
              <w:tab w:val="right" w:pos="9026" w:leader="dot"/>
            </w:tabs>
            <w:rPr/>
          </w:pPr>
          <w:hyperlink w:anchor="__RefHeading___Toc209582_373438147">
            <w:r>
              <w:rPr>
                <w:webHidden/>
                <w:rStyle w:val="IndexLink"/>
                <w:rtl w:val="true"/>
              </w:rPr>
              <w:t>کلام ابن روزبهان</w:t>
            </w:r>
            <w:r>
              <w:rPr>
                <w:rStyle w:val="IndexLink"/>
                <w:rtl w:val="true"/>
              </w:rPr>
              <w:t>: …</w:t>
              <w:tab/>
            </w:r>
            <w:r>
              <w:rPr>
                <w:rStyle w:val="IndexLink"/>
              </w:rPr>
              <w:t>402</w:t>
            </w:r>
          </w:hyperlink>
        </w:p>
        <w:p>
          <w:pPr>
            <w:pStyle w:val="Contents4"/>
            <w:tabs>
              <w:tab w:val="clear" w:pos="8176"/>
              <w:tab w:val="right" w:pos="9026" w:leader="dot"/>
            </w:tabs>
            <w:rPr/>
          </w:pPr>
          <w:hyperlink w:anchor="__RefHeading___Toc209584_373438147">
            <w:r>
              <w:rPr>
                <w:webHidden/>
                <w:rStyle w:val="IndexLink"/>
                <w:rtl w:val="true"/>
              </w:rPr>
              <w:t>کلام ابن کثیر</w:t>
            </w:r>
            <w:r>
              <w:rPr>
                <w:rStyle w:val="IndexLink"/>
                <w:rtl w:val="true"/>
              </w:rPr>
              <w:tab/>
            </w:r>
            <w:r>
              <w:rPr>
                <w:rStyle w:val="IndexLink"/>
              </w:rPr>
              <w:t>403</w:t>
            </w:r>
          </w:hyperlink>
        </w:p>
        <w:p>
          <w:pPr>
            <w:pStyle w:val="Contents4"/>
            <w:tabs>
              <w:tab w:val="clear" w:pos="8176"/>
              <w:tab w:val="right" w:pos="9026" w:leader="dot"/>
            </w:tabs>
            <w:rPr/>
          </w:pPr>
          <w:hyperlink w:anchor="__RefHeading___Toc209586_373438147">
            <w:r>
              <w:rPr>
                <w:webHidden/>
                <w:rStyle w:val="IndexLink"/>
                <w:rtl w:val="true"/>
              </w:rPr>
              <w:t>کلام ابن حجر</w:t>
            </w:r>
            <w:r>
              <w:rPr>
                <w:rStyle w:val="IndexLink"/>
                <w:rtl w:val="true"/>
              </w:rPr>
              <w:tab/>
            </w:r>
            <w:r>
              <w:rPr>
                <w:rStyle w:val="IndexLink"/>
              </w:rPr>
              <w:t>405</w:t>
            </w:r>
          </w:hyperlink>
        </w:p>
        <w:p>
          <w:pPr>
            <w:pStyle w:val="Contents4"/>
            <w:tabs>
              <w:tab w:val="clear" w:pos="8176"/>
              <w:tab w:val="right" w:pos="9026" w:leader="dot"/>
            </w:tabs>
            <w:rPr/>
          </w:pPr>
          <w:hyperlink w:anchor="__RefHeading___Toc209588_373438147">
            <w:r>
              <w:rPr>
                <w:webHidden/>
                <w:rStyle w:val="IndexLink"/>
                <w:rtl w:val="true"/>
              </w:rPr>
              <w:t>کلام ابن عراق</w:t>
            </w:r>
            <w:r>
              <w:rPr>
                <w:rStyle w:val="IndexLink"/>
                <w:rtl w:val="true"/>
              </w:rPr>
              <w:tab/>
            </w:r>
            <w:r>
              <w:rPr>
                <w:rStyle w:val="IndexLink"/>
              </w:rPr>
              <w:t>411</w:t>
            </w:r>
          </w:hyperlink>
        </w:p>
        <w:p>
          <w:pPr>
            <w:pStyle w:val="Contents4"/>
            <w:tabs>
              <w:tab w:val="clear" w:pos="8176"/>
              <w:tab w:val="right" w:pos="9026" w:leader="dot"/>
            </w:tabs>
            <w:rPr/>
          </w:pPr>
          <w:hyperlink w:anchor="__RefHeading___Toc209590_373438147">
            <w:r>
              <w:rPr>
                <w:webHidden/>
                <w:rStyle w:val="IndexLink"/>
                <w:rtl w:val="true"/>
              </w:rPr>
              <w:t>کلام المبارکفوری</w:t>
            </w:r>
            <w:r>
              <w:rPr>
                <w:rStyle w:val="IndexLink"/>
                <w:rtl w:val="true"/>
              </w:rPr>
              <w:tab/>
            </w:r>
            <w:r>
              <w:rPr>
                <w:rStyle w:val="IndexLink"/>
              </w:rPr>
              <w:t>412</w:t>
            </w:r>
          </w:hyperlink>
        </w:p>
        <w:p>
          <w:pPr>
            <w:pStyle w:val="Contents4"/>
            <w:tabs>
              <w:tab w:val="clear" w:pos="8176"/>
              <w:tab w:val="right" w:pos="9026" w:leader="dot"/>
            </w:tabs>
            <w:rPr/>
          </w:pPr>
          <w:hyperlink w:anchor="__RefHeading___Toc209592_373438147">
            <w:r>
              <w:rPr>
                <w:webHidden/>
                <w:rStyle w:val="IndexLink"/>
                <w:rtl w:val="true"/>
              </w:rPr>
              <w:t>کلام الحلبی</w:t>
            </w:r>
            <w:r>
              <w:rPr>
                <w:rStyle w:val="IndexLink"/>
                <w:rtl w:val="true"/>
              </w:rPr>
              <w:tab/>
            </w:r>
            <w:r>
              <w:rPr>
                <w:rStyle w:val="IndexLink"/>
              </w:rPr>
              <w:t>412</w:t>
            </w:r>
          </w:hyperlink>
        </w:p>
        <w:p>
          <w:pPr>
            <w:pStyle w:val="Contents4"/>
            <w:tabs>
              <w:tab w:val="clear" w:pos="8176"/>
              <w:tab w:val="right" w:pos="9026" w:leader="dot"/>
            </w:tabs>
            <w:rPr/>
          </w:pPr>
          <w:hyperlink w:anchor="__RefHeading___Toc209594_373438147">
            <w:r>
              <w:rPr>
                <w:webHidden/>
                <w:rStyle w:val="IndexLink"/>
                <w:rtl w:val="true"/>
              </w:rPr>
              <w:t>حقیقة الحال فی هذا الحدیث</w:t>
            </w:r>
            <w:r>
              <w:rPr>
                <w:rStyle w:val="IndexLink"/>
                <w:rtl w:val="true"/>
              </w:rPr>
              <w:tab/>
            </w:r>
            <w:r>
              <w:rPr>
                <w:rStyle w:val="IndexLink"/>
              </w:rPr>
              <w:t>414</w:t>
            </w:r>
          </w:hyperlink>
        </w:p>
        <w:p>
          <w:pPr>
            <w:pStyle w:val="Contents4"/>
            <w:tabs>
              <w:tab w:val="clear" w:pos="8176"/>
              <w:tab w:val="right" w:pos="9026" w:leader="dot"/>
            </w:tabs>
            <w:rPr/>
          </w:pPr>
          <w:hyperlink w:anchor="__RefHeading___Toc209596_373438147">
            <w:r>
              <w:rPr>
                <w:webHidden/>
                <w:rStyle w:val="IndexLink"/>
                <w:rtl w:val="true"/>
              </w:rPr>
              <w:t>الاعتراف بوضع أحادیث</w:t>
            </w:r>
            <w:r>
              <w:rPr>
                <w:rStyle w:val="IndexLink"/>
                <w:rtl w:val="true"/>
              </w:rPr>
              <w:tab/>
            </w:r>
            <w:r>
              <w:rPr>
                <w:rStyle w:val="IndexLink"/>
              </w:rPr>
              <w:t>416</w:t>
            </w:r>
          </w:hyperlink>
        </w:p>
        <w:p>
          <w:pPr>
            <w:pStyle w:val="Contents4"/>
            <w:tabs>
              <w:tab w:val="clear" w:pos="8176"/>
              <w:tab w:val="right" w:pos="9026" w:leader="dot"/>
            </w:tabs>
            <w:rPr/>
          </w:pPr>
          <w:hyperlink w:anchor="__RefHeading___Toc209598_373438147">
            <w:r>
              <w:rPr>
                <w:webHidden/>
                <w:rStyle w:val="IndexLink"/>
                <w:rtl w:val="true"/>
              </w:rPr>
              <w:t>ما صبّ اللَّه فی صدری شیئاً إلّاوصببته فی صدر أبی بکر</w:t>
            </w:r>
            <w:r>
              <w:rPr>
                <w:rStyle w:val="IndexLink"/>
                <w:rtl w:val="true"/>
              </w:rPr>
              <w:tab/>
            </w:r>
            <w:r>
              <w:rPr>
                <w:rStyle w:val="IndexLink"/>
              </w:rPr>
              <w:t>416</w:t>
            </w:r>
          </w:hyperlink>
        </w:p>
        <w:p>
          <w:pPr>
            <w:pStyle w:val="Contents4"/>
            <w:tabs>
              <w:tab w:val="clear" w:pos="8176"/>
              <w:tab w:val="right" w:pos="9026" w:leader="dot"/>
            </w:tabs>
            <w:rPr/>
          </w:pPr>
          <w:hyperlink w:anchor="__RefHeading___Toc209600_373438147">
            <w:r>
              <w:rPr>
                <w:webHidden/>
                <w:rStyle w:val="IndexLink"/>
                <w:rtl w:val="true"/>
              </w:rPr>
              <w:t>لو لم أُبعث لبُعث عمر</w:t>
            </w:r>
            <w:r>
              <w:rPr>
                <w:rStyle w:val="IndexLink"/>
                <w:rtl w:val="true"/>
              </w:rPr>
              <w:tab/>
            </w:r>
            <w:r>
              <w:rPr>
                <w:rStyle w:val="IndexLink"/>
              </w:rPr>
              <w:t>418</w:t>
            </w:r>
          </w:hyperlink>
        </w:p>
        <w:p>
          <w:pPr>
            <w:pStyle w:val="Contents4"/>
            <w:tabs>
              <w:tab w:val="clear" w:pos="8176"/>
              <w:tab w:val="right" w:pos="9026" w:leader="dot"/>
            </w:tabs>
            <w:rPr/>
          </w:pPr>
          <w:hyperlink w:anchor="__RefHeading___Toc209602_373438147">
            <w:r>
              <w:rPr>
                <w:webHidden/>
                <w:rStyle w:val="IndexLink"/>
                <w:rtl w:val="true"/>
              </w:rPr>
              <w:t>خذوا شطر دینکم عن الحمیراء</w:t>
            </w:r>
            <w:r>
              <w:rPr>
                <w:rStyle w:val="IndexLink"/>
                <w:rtl w:val="true"/>
              </w:rPr>
              <w:tab/>
            </w:r>
            <w:r>
              <w:rPr>
                <w:rStyle w:val="IndexLink"/>
              </w:rPr>
              <w:t>419</w:t>
            </w:r>
          </w:hyperlink>
        </w:p>
        <w:p>
          <w:pPr>
            <w:pStyle w:val="Contents4"/>
            <w:tabs>
              <w:tab w:val="clear" w:pos="8176"/>
              <w:tab w:val="right" w:pos="9026" w:leader="dot"/>
            </w:tabs>
            <w:rPr/>
          </w:pPr>
          <w:hyperlink w:anchor="__RefHeading___Toc209604_373438147">
            <w:r>
              <w:rPr>
                <w:webHidden/>
                <w:rStyle w:val="IndexLink"/>
                <w:rtl w:val="true"/>
              </w:rPr>
              <w:t>دعوة إلی التحقیق والقول بالحق</w:t>
            </w:r>
            <w:r>
              <w:rPr>
                <w:rStyle w:val="IndexLink"/>
                <w:rtl w:val="true"/>
              </w:rPr>
              <w:tab/>
            </w:r>
            <w:r>
              <w:rPr>
                <w:rStyle w:val="IndexLink"/>
              </w:rPr>
              <w:t>420</w:t>
            </w:r>
          </w:hyperlink>
        </w:p>
        <w:p>
          <w:pPr>
            <w:pStyle w:val="Contents2"/>
            <w:tabs>
              <w:tab w:val="clear" w:pos="8743"/>
              <w:tab w:val="right" w:pos="9026" w:leader="dot"/>
            </w:tabs>
            <w:rPr/>
          </w:pPr>
          <w:hyperlink w:anchor="__RefHeading___Toc209606_373438147">
            <w:r>
              <w:rPr>
                <w:webHidden/>
                <w:rStyle w:val="IndexLink"/>
              </w:rPr>
              <w:t>8</w:t>
            </w:r>
            <w:r>
              <w:rPr>
                <w:rStyle w:val="IndexLink"/>
                <w:rtl w:val="true"/>
              </w:rPr>
              <w:t xml:space="preserve">- </w:t>
            </w:r>
            <w:r>
              <w:rPr>
                <w:rStyle w:val="IndexLink"/>
                <w:rtl w:val="true"/>
              </w:rPr>
              <w:t>خبر تزویج أُمّ کلثوم من عم</w:t>
            </w:r>
            <w:r>
              <w:rPr>
                <w:rStyle w:val="IndexLink"/>
                <w:rtl w:val="true"/>
              </w:rPr>
              <w:tab/>
            </w:r>
            <w:r>
              <w:rPr>
                <w:rStyle w:val="IndexLink"/>
              </w:rPr>
              <w:t>421</w:t>
            </w:r>
          </w:hyperlink>
        </w:p>
        <w:p>
          <w:pPr>
            <w:pStyle w:val="Contents3"/>
            <w:tabs>
              <w:tab w:val="clear" w:pos="8459"/>
              <w:tab w:val="right" w:pos="9026" w:leader="dot"/>
            </w:tabs>
            <w:rPr/>
          </w:pPr>
          <w:hyperlink w:anchor="__RefHeading___Toc209608_37343814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209610_373438147">
            <w:r>
              <w:rPr>
                <w:webHidden/>
                <w:rStyle w:val="IndexLink"/>
              </w:rPr>
              <w:t>1</w:t>
            </w:r>
            <w:r>
              <w:rPr>
                <w:rStyle w:val="IndexLink"/>
                <w:rtl w:val="true"/>
              </w:rPr>
              <w:t xml:space="preserve">- </w:t>
            </w:r>
            <w:r>
              <w:rPr>
                <w:rStyle w:val="IndexLink"/>
                <w:rtl w:val="true"/>
              </w:rPr>
              <w:t>رواة الخبر ونصوصه</w:t>
            </w:r>
            <w:r>
              <w:rPr>
                <w:rStyle w:val="IndexLink"/>
                <w:rtl w:val="true"/>
              </w:rPr>
              <w:tab/>
            </w:r>
            <w:r>
              <w:rPr>
                <w:rStyle w:val="IndexLink"/>
              </w:rPr>
              <w:t>423</w:t>
            </w:r>
          </w:hyperlink>
        </w:p>
        <w:p>
          <w:pPr>
            <w:pStyle w:val="Contents4"/>
            <w:tabs>
              <w:tab w:val="clear" w:pos="8176"/>
              <w:tab w:val="right" w:pos="9026" w:leader="dot"/>
            </w:tabs>
            <w:rPr/>
          </w:pPr>
          <w:hyperlink w:anchor="__RefHeading___Toc209612_37343814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209614_373438147">
            <w:r>
              <w:rPr>
                <w:webHidden/>
                <w:rStyle w:val="IndexLink"/>
              </w:rPr>
              <w:t>1</w:t>
            </w:r>
            <w:r>
              <w:rPr>
                <w:rStyle w:val="IndexLink"/>
                <w:rtl w:val="true"/>
              </w:rPr>
              <w:t xml:space="preserve">- </w:t>
            </w:r>
            <w:r>
              <w:rPr>
                <w:rStyle w:val="IndexLink"/>
                <w:rtl w:val="true"/>
              </w:rPr>
              <w:t>ابن سعد فی الطبقات</w:t>
            </w:r>
            <w:r>
              <w:rPr>
                <w:rStyle w:val="IndexLink"/>
                <w:rtl w:val="true"/>
              </w:rPr>
              <w:tab/>
            </w:r>
            <w:r>
              <w:rPr>
                <w:rStyle w:val="IndexLink"/>
              </w:rPr>
              <w:t>423</w:t>
            </w:r>
          </w:hyperlink>
        </w:p>
        <w:p>
          <w:pPr>
            <w:pStyle w:val="Contents4"/>
            <w:tabs>
              <w:tab w:val="clear" w:pos="8176"/>
              <w:tab w:val="right" w:pos="9026" w:leader="dot"/>
            </w:tabs>
            <w:rPr/>
          </w:pPr>
          <w:hyperlink w:anchor="__RefHeading___Toc209616_373438147">
            <w:r>
              <w:rPr>
                <w:webHidden/>
                <w:rStyle w:val="IndexLink"/>
              </w:rPr>
              <w:t>2</w:t>
            </w:r>
            <w:r>
              <w:rPr>
                <w:rStyle w:val="IndexLink"/>
                <w:rtl w:val="true"/>
              </w:rPr>
              <w:t xml:space="preserve">- </w:t>
            </w:r>
            <w:r>
              <w:rPr>
                <w:rStyle w:val="IndexLink"/>
                <w:rtl w:val="true"/>
              </w:rPr>
              <w:t>الدولابی فی الذریّة الطاهرة</w:t>
            </w:r>
            <w:r>
              <w:rPr>
                <w:rStyle w:val="IndexLink"/>
                <w:rtl w:val="true"/>
              </w:rPr>
              <w:tab/>
            </w:r>
            <w:r>
              <w:rPr>
                <w:rStyle w:val="IndexLink"/>
              </w:rPr>
              <w:t>426</w:t>
            </w:r>
          </w:hyperlink>
        </w:p>
        <w:p>
          <w:pPr>
            <w:pStyle w:val="Contents4"/>
            <w:tabs>
              <w:tab w:val="clear" w:pos="8176"/>
              <w:tab w:val="right" w:pos="9026" w:leader="dot"/>
            </w:tabs>
            <w:rPr/>
          </w:pPr>
          <w:hyperlink w:anchor="__RefHeading___Toc209618_373438147">
            <w:r>
              <w:rPr>
                <w:webHidden/>
                <w:rStyle w:val="IndexLink"/>
              </w:rPr>
              <w:t>3</w:t>
            </w:r>
            <w:r>
              <w:rPr>
                <w:rStyle w:val="IndexLink"/>
                <w:rtl w:val="true"/>
              </w:rPr>
              <w:t xml:space="preserve">- </w:t>
            </w:r>
            <w:r>
              <w:rPr>
                <w:rStyle w:val="IndexLink"/>
                <w:rtl w:val="true"/>
              </w:rPr>
              <w:t>الحاکم فی المستدرک</w:t>
            </w:r>
            <w:r>
              <w:rPr>
                <w:rStyle w:val="IndexLink"/>
                <w:rtl w:val="true"/>
              </w:rPr>
              <w:tab/>
            </w:r>
            <w:r>
              <w:rPr>
                <w:rStyle w:val="IndexLink"/>
              </w:rPr>
              <w:t>430</w:t>
            </w:r>
          </w:hyperlink>
        </w:p>
        <w:p>
          <w:pPr>
            <w:pStyle w:val="Contents4"/>
            <w:tabs>
              <w:tab w:val="clear" w:pos="8176"/>
              <w:tab w:val="right" w:pos="9026" w:leader="dot"/>
            </w:tabs>
            <w:rPr/>
          </w:pPr>
          <w:hyperlink w:anchor="__RefHeading___Toc209620_373438147">
            <w:r>
              <w:rPr>
                <w:webHidden/>
                <w:rStyle w:val="IndexLink"/>
              </w:rPr>
              <w:t>4</w:t>
            </w:r>
            <w:r>
              <w:rPr>
                <w:rStyle w:val="IndexLink"/>
                <w:rtl w:val="true"/>
              </w:rPr>
              <w:t xml:space="preserve">- </w:t>
            </w:r>
            <w:r>
              <w:rPr>
                <w:rStyle w:val="IndexLink"/>
                <w:rtl w:val="true"/>
              </w:rPr>
              <w:t>البیهقی فی السنن</w:t>
            </w:r>
            <w:r>
              <w:rPr>
                <w:rStyle w:val="IndexLink"/>
                <w:rtl w:val="true"/>
              </w:rPr>
              <w:tab/>
            </w:r>
            <w:r>
              <w:rPr>
                <w:rStyle w:val="IndexLink"/>
              </w:rPr>
              <w:t>430</w:t>
            </w:r>
          </w:hyperlink>
        </w:p>
        <w:p>
          <w:pPr>
            <w:pStyle w:val="Contents4"/>
            <w:tabs>
              <w:tab w:val="clear" w:pos="8176"/>
              <w:tab w:val="right" w:pos="9026" w:leader="dot"/>
            </w:tabs>
            <w:rPr/>
          </w:pPr>
          <w:hyperlink w:anchor="__RefHeading___Toc209622_373438147">
            <w:r>
              <w:rPr>
                <w:webHidden/>
                <w:rStyle w:val="IndexLink"/>
              </w:rPr>
              <w:t>5</w:t>
            </w:r>
            <w:r>
              <w:rPr>
                <w:rStyle w:val="IndexLink"/>
                <w:rtl w:val="true"/>
              </w:rPr>
              <w:t xml:space="preserve">- </w:t>
            </w:r>
            <w:r>
              <w:rPr>
                <w:rStyle w:val="IndexLink"/>
                <w:rtl w:val="true"/>
              </w:rPr>
              <w:t>الخطیب فی تاریخ بغداد</w:t>
            </w:r>
            <w:r>
              <w:rPr>
                <w:rStyle w:val="IndexLink"/>
                <w:rtl w:val="true"/>
              </w:rPr>
              <w:tab/>
            </w:r>
            <w:r>
              <w:rPr>
                <w:rStyle w:val="IndexLink"/>
              </w:rPr>
              <w:t>432</w:t>
            </w:r>
          </w:hyperlink>
        </w:p>
        <w:p>
          <w:pPr>
            <w:pStyle w:val="Contents4"/>
            <w:tabs>
              <w:tab w:val="clear" w:pos="8176"/>
              <w:tab w:val="right" w:pos="9026" w:leader="dot"/>
            </w:tabs>
            <w:rPr/>
          </w:pPr>
          <w:hyperlink w:anchor="__RefHeading___Toc209624_373438147">
            <w:r>
              <w:rPr>
                <w:webHidden/>
                <w:rStyle w:val="IndexLink"/>
              </w:rPr>
              <w:t>6</w:t>
            </w:r>
            <w:r>
              <w:rPr>
                <w:rStyle w:val="IndexLink"/>
                <w:rtl w:val="true"/>
              </w:rPr>
              <w:t xml:space="preserve">- </w:t>
            </w:r>
            <w:r>
              <w:rPr>
                <w:rStyle w:val="IndexLink"/>
                <w:rtl w:val="true"/>
              </w:rPr>
              <w:t>ابن عبدالبرّ فی الإستیعاب</w:t>
            </w:r>
            <w:r>
              <w:rPr>
                <w:rStyle w:val="IndexLink"/>
                <w:rtl w:val="true"/>
              </w:rPr>
              <w:tab/>
            </w:r>
            <w:r>
              <w:rPr>
                <w:rStyle w:val="IndexLink"/>
              </w:rPr>
              <w:t>433</w:t>
            </w:r>
          </w:hyperlink>
        </w:p>
        <w:p>
          <w:pPr>
            <w:pStyle w:val="Contents4"/>
            <w:tabs>
              <w:tab w:val="clear" w:pos="8176"/>
              <w:tab w:val="right" w:pos="9026" w:leader="dot"/>
            </w:tabs>
            <w:rPr/>
          </w:pPr>
          <w:hyperlink w:anchor="__RefHeading___Toc209626_373438147">
            <w:r>
              <w:rPr>
                <w:webHidden/>
                <w:rStyle w:val="IndexLink"/>
              </w:rPr>
              <w:t>7</w:t>
            </w:r>
            <w:r>
              <w:rPr>
                <w:rStyle w:val="IndexLink"/>
                <w:rtl w:val="true"/>
              </w:rPr>
              <w:t xml:space="preserve">- </w:t>
            </w:r>
            <w:r>
              <w:rPr>
                <w:rStyle w:val="IndexLink"/>
                <w:rtl w:val="true"/>
              </w:rPr>
              <w:t>ابن الأثیر فی أُسد الغابة</w:t>
            </w:r>
            <w:r>
              <w:rPr>
                <w:rStyle w:val="IndexLink"/>
                <w:rtl w:val="true"/>
              </w:rPr>
              <w:tab/>
            </w:r>
            <w:r>
              <w:rPr>
                <w:rStyle w:val="IndexLink"/>
              </w:rPr>
              <w:t>434</w:t>
            </w:r>
          </w:hyperlink>
        </w:p>
        <w:p>
          <w:pPr>
            <w:pStyle w:val="Contents4"/>
            <w:tabs>
              <w:tab w:val="clear" w:pos="8176"/>
              <w:tab w:val="right" w:pos="9026" w:leader="dot"/>
            </w:tabs>
            <w:rPr/>
          </w:pPr>
          <w:hyperlink w:anchor="__RefHeading___Toc209628_373438147">
            <w:r>
              <w:rPr>
                <w:webHidden/>
                <w:rStyle w:val="IndexLink"/>
              </w:rPr>
              <w:t>8</w:t>
            </w:r>
            <w:r>
              <w:rPr>
                <w:rStyle w:val="IndexLink"/>
                <w:rtl w:val="true"/>
              </w:rPr>
              <w:t xml:space="preserve">- </w:t>
            </w:r>
            <w:r>
              <w:rPr>
                <w:rStyle w:val="IndexLink"/>
                <w:rtl w:val="true"/>
              </w:rPr>
              <w:t>ابن حجر فی الإصابة</w:t>
            </w:r>
            <w:r>
              <w:rPr>
                <w:rStyle w:val="IndexLink"/>
                <w:rtl w:val="true"/>
              </w:rPr>
              <w:tab/>
            </w:r>
            <w:r>
              <w:rPr>
                <w:rStyle w:val="IndexLink"/>
              </w:rPr>
              <w:t>437</w:t>
            </w:r>
          </w:hyperlink>
        </w:p>
        <w:p>
          <w:pPr>
            <w:pStyle w:val="Contents3"/>
            <w:tabs>
              <w:tab w:val="clear" w:pos="8459"/>
              <w:tab w:val="right" w:pos="9026" w:leader="dot"/>
            </w:tabs>
            <w:rPr/>
          </w:pPr>
          <w:hyperlink w:anchor="__RefHeading___Toc209630_373438147">
            <w:r>
              <w:rPr>
                <w:webHidden/>
                <w:rStyle w:val="IndexLink"/>
              </w:rPr>
              <w:t>2</w:t>
            </w:r>
            <w:r>
              <w:rPr>
                <w:rStyle w:val="IndexLink"/>
                <w:rtl w:val="true"/>
              </w:rPr>
              <w:t xml:space="preserve">- </w:t>
            </w:r>
            <w:r>
              <w:rPr>
                <w:rStyle w:val="IndexLink"/>
                <w:rtl w:val="true"/>
              </w:rPr>
              <w:t>نظرات فی أسانید الخب</w:t>
            </w:r>
            <w:r>
              <w:rPr>
                <w:rStyle w:val="IndexLink"/>
                <w:rtl w:val="true"/>
              </w:rPr>
              <w:tab/>
            </w:r>
            <w:r>
              <w:rPr>
                <w:rStyle w:val="IndexLink"/>
              </w:rPr>
              <w:t>439</w:t>
            </w:r>
          </w:hyperlink>
        </w:p>
        <w:p>
          <w:pPr>
            <w:pStyle w:val="Contents4"/>
            <w:tabs>
              <w:tab w:val="clear" w:pos="8176"/>
              <w:tab w:val="right" w:pos="9026" w:leader="dot"/>
            </w:tabs>
            <w:rPr/>
          </w:pPr>
          <w:hyperlink w:anchor="__RefHeading___Toc209632_373438147">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209634_373438147">
            <w:r>
              <w:rPr>
                <w:webHidden/>
                <w:rStyle w:val="IndexLink"/>
                <w:rtl w:val="true"/>
              </w:rPr>
              <w:t>عمدة ما فی الباب</w:t>
            </w:r>
            <w:r>
              <w:rPr>
                <w:rStyle w:val="IndexLink"/>
                <w:rtl w:val="true"/>
              </w:rPr>
              <w:tab/>
            </w:r>
            <w:r>
              <w:rPr>
                <w:rStyle w:val="IndexLink"/>
              </w:rPr>
              <w:t>439</w:t>
            </w:r>
          </w:hyperlink>
        </w:p>
        <w:p>
          <w:pPr>
            <w:pStyle w:val="Contents4"/>
            <w:tabs>
              <w:tab w:val="clear" w:pos="8176"/>
              <w:tab w:val="right" w:pos="9026" w:leader="dot"/>
            </w:tabs>
            <w:rPr/>
          </w:pPr>
          <w:hyperlink w:anchor="__RefHeading___Toc209636_373438147">
            <w:r>
              <w:rPr>
                <w:webHidden/>
                <w:rStyle w:val="IndexLink"/>
                <w:rtl w:val="true"/>
              </w:rPr>
              <w:t>ترجمة أحمد بن عبدالجبّار</w:t>
            </w:r>
            <w:r>
              <w:rPr>
                <w:rStyle w:val="IndexLink"/>
                <w:rtl w:val="true"/>
              </w:rPr>
              <w:tab/>
            </w:r>
            <w:r>
              <w:rPr>
                <w:rStyle w:val="IndexLink"/>
              </w:rPr>
              <w:t>442</w:t>
            </w:r>
          </w:hyperlink>
        </w:p>
        <w:p>
          <w:pPr>
            <w:pStyle w:val="Contents4"/>
            <w:tabs>
              <w:tab w:val="clear" w:pos="8176"/>
              <w:tab w:val="right" w:pos="9026" w:leader="dot"/>
            </w:tabs>
            <w:rPr/>
          </w:pPr>
          <w:hyperlink w:anchor="__RefHeading___Toc209638_373438147">
            <w:r>
              <w:rPr>
                <w:webHidden/>
                <w:rStyle w:val="IndexLink"/>
                <w:rtl w:val="true"/>
              </w:rPr>
              <w:t>ترجمة یونس بن بکیر</w:t>
            </w:r>
            <w:r>
              <w:rPr>
                <w:rStyle w:val="IndexLink"/>
                <w:rtl w:val="true"/>
              </w:rPr>
              <w:tab/>
            </w:r>
            <w:r>
              <w:rPr>
                <w:rStyle w:val="IndexLink"/>
              </w:rPr>
              <w:t>442</w:t>
            </w:r>
          </w:hyperlink>
        </w:p>
        <w:p>
          <w:pPr>
            <w:pStyle w:val="Contents4"/>
            <w:tabs>
              <w:tab w:val="clear" w:pos="8176"/>
              <w:tab w:val="right" w:pos="9026" w:leader="dot"/>
            </w:tabs>
            <w:rPr/>
          </w:pPr>
          <w:hyperlink w:anchor="__RefHeading___Toc209640_373438147">
            <w:r>
              <w:rPr>
                <w:webHidden/>
                <w:rStyle w:val="IndexLink"/>
                <w:rtl w:val="true"/>
              </w:rPr>
              <w:t>ترجمة عمرو بن دینار</w:t>
            </w:r>
            <w:r>
              <w:rPr>
                <w:rStyle w:val="IndexLink"/>
                <w:rtl w:val="true"/>
              </w:rPr>
              <w:tab/>
            </w:r>
            <w:r>
              <w:rPr>
                <w:rStyle w:val="IndexLink"/>
              </w:rPr>
              <w:t>443</w:t>
            </w:r>
          </w:hyperlink>
        </w:p>
        <w:p>
          <w:pPr>
            <w:pStyle w:val="Contents4"/>
            <w:tabs>
              <w:tab w:val="clear" w:pos="8176"/>
              <w:tab w:val="right" w:pos="9026" w:leader="dot"/>
            </w:tabs>
            <w:rPr/>
          </w:pPr>
          <w:hyperlink w:anchor="__RefHeading___Toc209642_373438147">
            <w:r>
              <w:rPr>
                <w:webHidden/>
                <w:rStyle w:val="IndexLink"/>
                <w:rtl w:val="true"/>
              </w:rPr>
              <w:t>ترجمة سفیان بن عیینة</w:t>
            </w:r>
            <w:r>
              <w:rPr>
                <w:rStyle w:val="IndexLink"/>
                <w:rtl w:val="true"/>
              </w:rPr>
              <w:tab/>
            </w:r>
            <w:r>
              <w:rPr>
                <w:rStyle w:val="IndexLink"/>
              </w:rPr>
              <w:t>444</w:t>
            </w:r>
          </w:hyperlink>
        </w:p>
        <w:p>
          <w:pPr>
            <w:pStyle w:val="Contents4"/>
            <w:tabs>
              <w:tab w:val="clear" w:pos="8176"/>
              <w:tab w:val="right" w:pos="9026" w:leader="dot"/>
            </w:tabs>
            <w:rPr/>
          </w:pPr>
          <w:hyperlink w:anchor="__RefHeading___Toc209644_373438147">
            <w:r>
              <w:rPr>
                <w:webHidden/>
                <w:rStyle w:val="IndexLink"/>
                <w:rtl w:val="true"/>
              </w:rPr>
              <w:t>ترجمة وکیع بن الجرّاح</w:t>
            </w:r>
            <w:r>
              <w:rPr>
                <w:rStyle w:val="IndexLink"/>
                <w:rtl w:val="true"/>
              </w:rPr>
              <w:tab/>
            </w:r>
            <w:r>
              <w:rPr>
                <w:rStyle w:val="IndexLink"/>
              </w:rPr>
              <w:t>445</w:t>
            </w:r>
          </w:hyperlink>
        </w:p>
        <w:p>
          <w:pPr>
            <w:pStyle w:val="Contents4"/>
            <w:tabs>
              <w:tab w:val="clear" w:pos="8176"/>
              <w:tab w:val="right" w:pos="9026" w:leader="dot"/>
            </w:tabs>
            <w:rPr/>
          </w:pPr>
          <w:hyperlink w:anchor="__RefHeading___Toc209646_373438147">
            <w:r>
              <w:rPr>
                <w:webHidden/>
                <w:rStyle w:val="IndexLink"/>
                <w:rtl w:val="true"/>
              </w:rPr>
              <w:t>ترجمة ابن جریج</w:t>
            </w:r>
            <w:r>
              <w:rPr>
                <w:rStyle w:val="IndexLink"/>
                <w:rtl w:val="true"/>
              </w:rPr>
              <w:tab/>
            </w:r>
            <w:r>
              <w:rPr>
                <w:rStyle w:val="IndexLink"/>
              </w:rPr>
              <w:t>446</w:t>
            </w:r>
          </w:hyperlink>
        </w:p>
        <w:p>
          <w:pPr>
            <w:pStyle w:val="Contents4"/>
            <w:tabs>
              <w:tab w:val="clear" w:pos="8176"/>
              <w:tab w:val="right" w:pos="9026" w:leader="dot"/>
            </w:tabs>
            <w:rPr/>
          </w:pPr>
          <w:hyperlink w:anchor="__RefHeading___Toc209648_373438147">
            <w:r>
              <w:rPr>
                <w:webHidden/>
                <w:rStyle w:val="IndexLink"/>
                <w:rtl w:val="true"/>
              </w:rPr>
              <w:t>ترجمة ابن أبی ملیکة</w:t>
            </w:r>
            <w:r>
              <w:rPr>
                <w:rStyle w:val="IndexLink"/>
                <w:rtl w:val="true"/>
              </w:rPr>
              <w:tab/>
            </w:r>
            <w:r>
              <w:rPr>
                <w:rStyle w:val="IndexLink"/>
              </w:rPr>
              <w:t>447</w:t>
            </w:r>
          </w:hyperlink>
        </w:p>
        <w:p>
          <w:pPr>
            <w:pStyle w:val="Contents4"/>
            <w:tabs>
              <w:tab w:val="clear" w:pos="8176"/>
              <w:tab w:val="right" w:pos="9026" w:leader="dot"/>
            </w:tabs>
            <w:rPr/>
          </w:pPr>
          <w:hyperlink w:anchor="__RefHeading___Toc209650_373438147">
            <w:r>
              <w:rPr>
                <w:webHidden/>
                <w:rStyle w:val="IndexLink"/>
                <w:rtl w:val="true"/>
              </w:rPr>
              <w:t>رجال الأسانید الأُخری</w:t>
            </w:r>
            <w:r>
              <w:rPr>
                <w:rStyle w:val="IndexLink"/>
                <w:rtl w:val="true"/>
              </w:rPr>
              <w:tab/>
            </w:r>
            <w:r>
              <w:rPr>
                <w:rStyle w:val="IndexLink"/>
              </w:rPr>
              <w:t>447</w:t>
            </w:r>
          </w:hyperlink>
        </w:p>
        <w:p>
          <w:pPr>
            <w:pStyle w:val="Contents4"/>
            <w:tabs>
              <w:tab w:val="clear" w:pos="8176"/>
              <w:tab w:val="right" w:pos="9026" w:leader="dot"/>
            </w:tabs>
            <w:rPr/>
          </w:pPr>
          <w:hyperlink w:anchor="__RefHeading___Toc209652_373438147">
            <w:r>
              <w:rPr>
                <w:webHidden/>
                <w:rStyle w:val="IndexLink"/>
                <w:rtl w:val="true"/>
              </w:rPr>
              <w:t>ترجمة هشام بن سعد</w:t>
            </w:r>
            <w:r>
              <w:rPr>
                <w:rStyle w:val="IndexLink"/>
                <w:rtl w:val="true"/>
              </w:rPr>
              <w:tab/>
            </w:r>
            <w:r>
              <w:rPr>
                <w:rStyle w:val="IndexLink"/>
              </w:rPr>
              <w:t>447</w:t>
            </w:r>
          </w:hyperlink>
        </w:p>
        <w:p>
          <w:pPr>
            <w:pStyle w:val="Contents4"/>
            <w:tabs>
              <w:tab w:val="clear" w:pos="8176"/>
              <w:tab w:val="right" w:pos="9026" w:leader="dot"/>
            </w:tabs>
            <w:rPr/>
          </w:pPr>
          <w:hyperlink w:anchor="__RefHeading___Toc209654_373438147">
            <w:r>
              <w:rPr>
                <w:webHidden/>
                <w:rStyle w:val="IndexLink"/>
                <w:rtl w:val="true"/>
              </w:rPr>
              <w:t>ترجمة ابن وهب</w:t>
            </w:r>
            <w:r>
              <w:rPr>
                <w:rStyle w:val="IndexLink"/>
                <w:rtl w:val="true"/>
              </w:rPr>
              <w:tab/>
            </w:r>
            <w:r>
              <w:rPr>
                <w:rStyle w:val="IndexLink"/>
              </w:rPr>
              <w:t>448</w:t>
            </w:r>
          </w:hyperlink>
        </w:p>
        <w:p>
          <w:pPr>
            <w:pStyle w:val="Contents4"/>
            <w:tabs>
              <w:tab w:val="clear" w:pos="8176"/>
              <w:tab w:val="right" w:pos="9026" w:leader="dot"/>
            </w:tabs>
            <w:rPr/>
          </w:pPr>
          <w:hyperlink w:anchor="__RefHeading___Toc209656_373438147">
            <w:r>
              <w:rPr>
                <w:webHidden/>
                <w:rStyle w:val="IndexLink"/>
                <w:rtl w:val="true"/>
              </w:rPr>
              <w:t>ترجمة موسی بن علی اللخمی</w:t>
            </w:r>
            <w:r>
              <w:rPr>
                <w:rStyle w:val="IndexLink"/>
                <w:rtl w:val="true"/>
              </w:rPr>
              <w:tab/>
            </w:r>
            <w:r>
              <w:rPr>
                <w:rStyle w:val="IndexLink"/>
              </w:rPr>
              <w:t>449</w:t>
            </w:r>
          </w:hyperlink>
        </w:p>
        <w:p>
          <w:pPr>
            <w:pStyle w:val="Contents4"/>
            <w:tabs>
              <w:tab w:val="clear" w:pos="8176"/>
              <w:tab w:val="right" w:pos="9026" w:leader="dot"/>
            </w:tabs>
            <w:rPr/>
          </w:pPr>
          <w:hyperlink w:anchor="__RefHeading___Toc209658_373438147">
            <w:r>
              <w:rPr>
                <w:webHidden/>
                <w:rStyle w:val="IndexLink"/>
                <w:rtl w:val="true"/>
              </w:rPr>
              <w:t>ترجمة علیّ بن رباح اللخمی</w:t>
            </w:r>
            <w:r>
              <w:rPr>
                <w:rStyle w:val="IndexLink"/>
                <w:rtl w:val="true"/>
              </w:rPr>
              <w:tab/>
            </w:r>
            <w:r>
              <w:rPr>
                <w:rStyle w:val="IndexLink"/>
              </w:rPr>
              <w:t>449</w:t>
            </w:r>
          </w:hyperlink>
        </w:p>
        <w:p>
          <w:pPr>
            <w:pStyle w:val="Contents4"/>
            <w:tabs>
              <w:tab w:val="clear" w:pos="8176"/>
              <w:tab w:val="right" w:pos="9026" w:leader="dot"/>
            </w:tabs>
            <w:rPr/>
          </w:pPr>
          <w:hyperlink w:anchor="__RefHeading___Toc209660_373438147">
            <w:r>
              <w:rPr>
                <w:webHidden/>
                <w:rStyle w:val="IndexLink"/>
                <w:rtl w:val="true"/>
              </w:rPr>
              <w:t>ترجمة عقبة بن عامر الجهنی</w:t>
            </w:r>
            <w:r>
              <w:rPr>
                <w:rStyle w:val="IndexLink"/>
                <w:rtl w:val="true"/>
              </w:rPr>
              <w:tab/>
            </w:r>
            <w:r>
              <w:rPr>
                <w:rStyle w:val="IndexLink"/>
              </w:rPr>
              <w:t>450</w:t>
            </w:r>
          </w:hyperlink>
        </w:p>
        <w:p>
          <w:pPr>
            <w:pStyle w:val="Contents4"/>
            <w:tabs>
              <w:tab w:val="clear" w:pos="8176"/>
              <w:tab w:val="right" w:pos="9026" w:leader="dot"/>
            </w:tabs>
            <w:rPr/>
          </w:pPr>
          <w:hyperlink w:anchor="__RefHeading___Toc209662_373438147">
            <w:r>
              <w:rPr>
                <w:webHidden/>
                <w:rStyle w:val="IndexLink"/>
                <w:rtl w:val="true"/>
              </w:rPr>
              <w:t>ترجمة عطاء الخراسانی</w:t>
            </w:r>
            <w:r>
              <w:rPr>
                <w:rStyle w:val="IndexLink"/>
                <w:rtl w:val="true"/>
              </w:rPr>
              <w:tab/>
            </w:r>
            <w:r>
              <w:rPr>
                <w:rStyle w:val="IndexLink"/>
              </w:rPr>
              <w:t>451</w:t>
            </w:r>
          </w:hyperlink>
        </w:p>
        <w:p>
          <w:pPr>
            <w:pStyle w:val="Contents4"/>
            <w:tabs>
              <w:tab w:val="clear" w:pos="8176"/>
              <w:tab w:val="right" w:pos="9026" w:leader="dot"/>
            </w:tabs>
            <w:rPr/>
          </w:pPr>
          <w:hyperlink w:anchor="__RefHeading___Toc209664_373438147">
            <w:r>
              <w:rPr>
                <w:webHidden/>
                <w:rStyle w:val="IndexLink"/>
                <w:rtl w:val="true"/>
              </w:rPr>
              <w:t>ترجمة محمّد بن عمر الواقدی</w:t>
            </w:r>
            <w:r>
              <w:rPr>
                <w:rStyle w:val="IndexLink"/>
                <w:rtl w:val="true"/>
              </w:rPr>
              <w:tab/>
            </w:r>
            <w:r>
              <w:rPr>
                <w:rStyle w:val="IndexLink"/>
              </w:rPr>
              <w:t>451</w:t>
            </w:r>
          </w:hyperlink>
        </w:p>
        <w:p>
          <w:pPr>
            <w:pStyle w:val="Contents4"/>
            <w:tabs>
              <w:tab w:val="clear" w:pos="8176"/>
              <w:tab w:val="right" w:pos="9026" w:leader="dot"/>
            </w:tabs>
            <w:rPr/>
          </w:pPr>
          <w:hyperlink w:anchor="__RefHeading___Toc209666_373438147">
            <w:r>
              <w:rPr>
                <w:webHidden/>
                <w:rStyle w:val="IndexLink"/>
                <w:rtl w:val="true"/>
              </w:rPr>
              <w:t>ترجمة عبدالرحمن بن زید</w:t>
            </w:r>
            <w:r>
              <w:rPr>
                <w:rStyle w:val="IndexLink"/>
                <w:rtl w:val="true"/>
              </w:rPr>
              <w:tab/>
            </w:r>
            <w:r>
              <w:rPr>
                <w:rStyle w:val="IndexLink"/>
              </w:rPr>
              <w:t>452</w:t>
            </w:r>
          </w:hyperlink>
        </w:p>
        <w:p>
          <w:pPr>
            <w:pStyle w:val="Contents4"/>
            <w:tabs>
              <w:tab w:val="clear" w:pos="8176"/>
              <w:tab w:val="right" w:pos="9026" w:leader="dot"/>
            </w:tabs>
            <w:rPr/>
          </w:pPr>
          <w:hyperlink w:anchor="__RefHeading___Toc209668_373438147">
            <w:r>
              <w:rPr>
                <w:webHidden/>
                <w:rStyle w:val="IndexLink"/>
                <w:rtl w:val="true"/>
              </w:rPr>
              <w:t>ترجمة زید بن أسلم</w:t>
            </w:r>
            <w:r>
              <w:rPr>
                <w:rStyle w:val="IndexLink"/>
                <w:rtl w:val="true"/>
              </w:rPr>
              <w:tab/>
            </w:r>
            <w:r>
              <w:rPr>
                <w:rStyle w:val="IndexLink"/>
              </w:rPr>
              <w:t>453</w:t>
            </w:r>
          </w:hyperlink>
        </w:p>
        <w:p>
          <w:pPr>
            <w:pStyle w:val="Contents4"/>
            <w:tabs>
              <w:tab w:val="clear" w:pos="8176"/>
              <w:tab w:val="right" w:pos="9026" w:leader="dot"/>
            </w:tabs>
            <w:rPr/>
          </w:pPr>
          <w:hyperlink w:anchor="__RefHeading___Toc209670_373438147">
            <w:r>
              <w:rPr>
                <w:webHidden/>
                <w:rStyle w:val="IndexLink"/>
                <w:rtl w:val="true"/>
              </w:rPr>
              <w:t>ترجمة الزبیر بن بکار</w:t>
            </w:r>
            <w:r>
              <w:rPr>
                <w:rStyle w:val="IndexLink"/>
                <w:rtl w:val="true"/>
              </w:rPr>
              <w:tab/>
            </w:r>
            <w:r>
              <w:rPr>
                <w:rStyle w:val="IndexLink"/>
              </w:rPr>
              <w:t>454</w:t>
            </w:r>
          </w:hyperlink>
        </w:p>
        <w:p>
          <w:pPr>
            <w:pStyle w:val="Contents4"/>
            <w:tabs>
              <w:tab w:val="clear" w:pos="8176"/>
              <w:tab w:val="right" w:pos="9026" w:leader="dot"/>
            </w:tabs>
            <w:rPr/>
          </w:pPr>
          <w:hyperlink w:anchor="__RefHeading___Toc209672_373438147">
            <w:r>
              <w:rPr>
                <w:webHidden/>
                <w:rStyle w:val="IndexLink"/>
                <w:rtl w:val="true"/>
              </w:rPr>
              <w:t>النظر فی سند خبر زواجها بعد عم</w:t>
            </w:r>
            <w:r>
              <w:rPr>
                <w:rStyle w:val="IndexLink"/>
                <w:rtl w:val="true"/>
              </w:rPr>
              <w:tab/>
            </w:r>
            <w:r>
              <w:rPr>
                <w:rStyle w:val="IndexLink"/>
              </w:rPr>
              <w:t>454</w:t>
            </w:r>
          </w:hyperlink>
        </w:p>
        <w:p>
          <w:pPr>
            <w:pStyle w:val="Contents4"/>
            <w:tabs>
              <w:tab w:val="clear" w:pos="8176"/>
              <w:tab w:val="right" w:pos="9026" w:leader="dot"/>
            </w:tabs>
            <w:rPr/>
          </w:pPr>
          <w:hyperlink w:anchor="__RefHeading___Toc209674_373438147">
            <w:r>
              <w:rPr>
                <w:webHidden/>
                <w:rStyle w:val="IndexLink"/>
                <w:rtl w:val="true"/>
              </w:rPr>
              <w:t>النظر فی سند خبر وفاته</w:t>
            </w:r>
            <w:r>
              <w:rPr>
                <w:rStyle w:val="IndexLink"/>
                <w:rtl w:val="true"/>
              </w:rPr>
              <w:tab/>
            </w:r>
            <w:r>
              <w:rPr>
                <w:rStyle w:val="IndexLink"/>
              </w:rPr>
              <w:t>455</w:t>
            </w:r>
          </w:hyperlink>
        </w:p>
        <w:p>
          <w:pPr>
            <w:pStyle w:val="Contents4"/>
            <w:tabs>
              <w:tab w:val="clear" w:pos="8176"/>
              <w:tab w:val="right" w:pos="9026" w:leader="dot"/>
            </w:tabs>
            <w:rPr/>
          </w:pPr>
          <w:hyperlink w:anchor="__RefHeading___Toc209676_373438147">
            <w:r>
              <w:rPr>
                <w:webHidden/>
                <w:rStyle w:val="IndexLink"/>
                <w:rtl w:val="true"/>
              </w:rPr>
              <w:t>ترجمة الشعبی</w:t>
            </w:r>
            <w:r>
              <w:rPr>
                <w:rStyle w:val="IndexLink"/>
                <w:rtl w:val="true"/>
              </w:rPr>
              <w:tab/>
            </w:r>
            <w:r>
              <w:rPr>
                <w:rStyle w:val="IndexLink"/>
              </w:rPr>
              <w:t>455</w:t>
            </w:r>
          </w:hyperlink>
        </w:p>
        <w:p>
          <w:pPr>
            <w:pStyle w:val="Contents4"/>
            <w:tabs>
              <w:tab w:val="clear" w:pos="8176"/>
              <w:tab w:val="right" w:pos="9026" w:leader="dot"/>
            </w:tabs>
            <w:rPr/>
          </w:pPr>
          <w:hyperlink w:anchor="__RefHeading___Toc209678_373438147">
            <w:r>
              <w:rPr>
                <w:webHidden/>
                <w:rStyle w:val="IndexLink"/>
                <w:rtl w:val="true"/>
              </w:rPr>
              <w:t>ترجمة عمّار بن أبی عمّار</w:t>
            </w:r>
            <w:r>
              <w:rPr>
                <w:rStyle w:val="IndexLink"/>
                <w:rtl w:val="true"/>
              </w:rPr>
              <w:tab/>
            </w:r>
            <w:r>
              <w:rPr>
                <w:rStyle w:val="IndexLink"/>
              </w:rPr>
              <w:t>456</w:t>
            </w:r>
          </w:hyperlink>
        </w:p>
        <w:p>
          <w:pPr>
            <w:pStyle w:val="Contents4"/>
            <w:tabs>
              <w:tab w:val="clear" w:pos="8176"/>
              <w:tab w:val="right" w:pos="9026" w:leader="dot"/>
            </w:tabs>
            <w:rPr/>
          </w:pPr>
          <w:hyperlink w:anchor="__RefHeading___Toc209680_373438147">
            <w:r>
              <w:rPr>
                <w:webHidden/>
                <w:rStyle w:val="IndexLink"/>
                <w:rtl w:val="true"/>
              </w:rPr>
              <w:t>ترجمة نافع</w:t>
            </w:r>
            <w:r>
              <w:rPr>
                <w:rStyle w:val="IndexLink"/>
                <w:rtl w:val="true"/>
              </w:rPr>
              <w:tab/>
            </w:r>
            <w:r>
              <w:rPr>
                <w:rStyle w:val="IndexLink"/>
              </w:rPr>
              <w:t>456</w:t>
            </w:r>
          </w:hyperlink>
        </w:p>
        <w:p>
          <w:pPr>
            <w:pStyle w:val="Contents4"/>
            <w:tabs>
              <w:tab w:val="clear" w:pos="8176"/>
              <w:tab w:val="right" w:pos="9026" w:leader="dot"/>
            </w:tabs>
            <w:rPr/>
          </w:pPr>
          <w:hyperlink w:anchor="__RefHeading___Toc209682_373438147">
            <w:r>
              <w:rPr>
                <w:webHidden/>
                <w:rStyle w:val="IndexLink"/>
                <w:rtl w:val="true"/>
              </w:rPr>
              <w:t>ترجمة عبداللَّه البهیّ</w:t>
            </w:r>
            <w:r>
              <w:rPr>
                <w:rStyle w:val="IndexLink"/>
                <w:rtl w:val="true"/>
              </w:rPr>
              <w:tab/>
            </w:r>
            <w:r>
              <w:rPr>
                <w:rStyle w:val="IndexLink"/>
              </w:rPr>
              <w:t>457</w:t>
            </w:r>
          </w:hyperlink>
        </w:p>
        <w:p>
          <w:pPr>
            <w:pStyle w:val="Contents3"/>
            <w:tabs>
              <w:tab w:val="clear" w:pos="8459"/>
              <w:tab w:val="right" w:pos="9026" w:leader="dot"/>
            </w:tabs>
            <w:rPr/>
          </w:pPr>
          <w:hyperlink w:anchor="__RefHeading___Toc209684_373438147">
            <w:r>
              <w:rPr>
                <w:webHidden/>
                <w:rStyle w:val="IndexLink"/>
              </w:rPr>
              <w:t>3</w:t>
            </w:r>
            <w:r>
              <w:rPr>
                <w:rStyle w:val="IndexLink"/>
                <w:rtl w:val="true"/>
              </w:rPr>
              <w:t xml:space="preserve">- </w:t>
            </w:r>
            <w:r>
              <w:rPr>
                <w:rStyle w:val="IndexLink"/>
                <w:rtl w:val="true"/>
              </w:rPr>
              <w:t>نظرات فی متون الأخبار ودلالاته</w:t>
            </w:r>
            <w:r>
              <w:rPr>
                <w:rStyle w:val="IndexLink"/>
                <w:rtl w:val="true"/>
              </w:rPr>
              <w:tab/>
            </w:r>
            <w:r>
              <w:rPr>
                <w:rStyle w:val="IndexLink"/>
              </w:rPr>
              <w:t>458</w:t>
            </w:r>
          </w:hyperlink>
        </w:p>
        <w:p>
          <w:pPr>
            <w:pStyle w:val="Contents4"/>
            <w:tabs>
              <w:tab w:val="clear" w:pos="8176"/>
              <w:tab w:val="right" w:pos="9026" w:leader="dot"/>
            </w:tabs>
            <w:rPr/>
          </w:pPr>
          <w:hyperlink w:anchor="__RefHeading___Toc209686_37343814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209688_373438147">
            <w:r>
              <w:rPr>
                <w:webHidden/>
                <w:rStyle w:val="IndexLink"/>
                <w:rtl w:val="true"/>
              </w:rPr>
              <w:t>حصیلة البحث</w:t>
            </w:r>
            <w:r>
              <w:rPr>
                <w:rStyle w:val="IndexLink"/>
                <w:rtl w:val="true"/>
              </w:rPr>
              <w:tab/>
            </w:r>
            <w:r>
              <w:rPr>
                <w:rStyle w:val="IndexLink"/>
              </w:rPr>
              <w:t>469</w:t>
            </w:r>
          </w:hyperlink>
        </w:p>
        <w:p>
          <w:pPr>
            <w:pStyle w:val="Contents5"/>
            <w:tabs>
              <w:tab w:val="clear" w:pos="7892"/>
              <w:tab w:val="right" w:pos="9026" w:leader="dot"/>
            </w:tabs>
            <w:rPr/>
          </w:pPr>
          <w:hyperlink w:anchor="__RefHeading___Toc209690_37343814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209692_373438147">
            <w:r>
              <w:rPr>
                <w:webHidden/>
                <w:rStyle w:val="IndexLink"/>
                <w:rtl w:val="true"/>
              </w:rPr>
              <w:t>الخبر فی روایات الإمامیّ</w:t>
            </w:r>
            <w:r>
              <w:rPr>
                <w:rStyle w:val="IndexLink"/>
                <w:rtl w:val="true"/>
              </w:rPr>
              <w:tab/>
            </w:r>
            <w:r>
              <w:rPr>
                <w:rStyle w:val="IndexLink"/>
              </w:rPr>
              <w:t>473</w:t>
            </w:r>
          </w:hyperlink>
        </w:p>
        <w:p>
          <w:pPr>
            <w:pStyle w:val="Contents5"/>
            <w:tabs>
              <w:tab w:val="clear" w:pos="7892"/>
              <w:tab w:val="right" w:pos="9026" w:leader="dot"/>
            </w:tabs>
            <w:rPr/>
          </w:pPr>
          <w:hyperlink w:anchor="__RefHeading___Toc209694_373438147">
            <w:r>
              <w:rPr>
                <w:webHidden/>
                <w:rStyle w:val="IndexLink"/>
                <w:rtl w:val="true"/>
              </w:rPr>
              <w:t>بقی الکلام فیمَن تزوّجها</w:t>
            </w:r>
            <w:r>
              <w:rPr>
                <w:rStyle w:val="IndexLink"/>
                <w:rtl w:val="true"/>
              </w:rPr>
              <w:tab/>
            </w:r>
            <w:r>
              <w:rPr>
                <w:rStyle w:val="IndexLink"/>
              </w:rPr>
              <w:t>475</w:t>
            </w:r>
          </w:hyperlink>
        </w:p>
        <w:p>
          <w:pPr>
            <w:pStyle w:val="Contents2"/>
            <w:tabs>
              <w:tab w:val="clear" w:pos="8743"/>
              <w:tab w:val="right" w:pos="9026" w:leader="dot"/>
            </w:tabs>
            <w:rPr/>
          </w:pPr>
          <w:hyperlink w:anchor="__RefHeading___Toc209696_373438147">
            <w:r>
              <w:rPr>
                <w:webHidden/>
                <w:rStyle w:val="IndexLink"/>
              </w:rPr>
              <w:t>9</w:t>
            </w:r>
            <w:r>
              <w:rPr>
                <w:rStyle w:val="IndexLink"/>
                <w:rtl w:val="true"/>
              </w:rPr>
              <w:t xml:space="preserve">- </w:t>
            </w:r>
            <w:r>
              <w:rPr>
                <w:rStyle w:val="IndexLink"/>
                <w:rtl w:val="true"/>
              </w:rPr>
              <w:t>الأحادیث الواردة فی الخلفاء علی ترتیب الخلاف</w:t>
            </w:r>
            <w:r>
              <w:rPr>
                <w:rStyle w:val="IndexLink"/>
                <w:rtl w:val="true"/>
              </w:rPr>
              <w:tab/>
            </w:r>
            <w:r>
              <w:rPr>
                <w:rStyle w:val="IndexLink"/>
              </w:rPr>
              <w:t>477</w:t>
            </w:r>
          </w:hyperlink>
        </w:p>
        <w:p>
          <w:pPr>
            <w:pStyle w:val="Contents3"/>
            <w:tabs>
              <w:tab w:val="clear" w:pos="8459"/>
              <w:tab w:val="right" w:pos="9026" w:leader="dot"/>
            </w:tabs>
            <w:rPr/>
          </w:pPr>
          <w:hyperlink w:anchor="__RefHeading___Toc209698_373438147">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209700_373438147">
            <w:r>
              <w:rPr>
                <w:webHidden/>
                <w:rStyle w:val="IndexLink"/>
              </w:rPr>
              <w:t>1</w:t>
            </w:r>
            <w:r>
              <w:rPr>
                <w:rStyle w:val="IndexLink"/>
                <w:rtl w:val="true"/>
              </w:rPr>
              <w:t xml:space="preserve">- </w:t>
            </w:r>
            <w:r>
              <w:rPr>
                <w:rStyle w:val="IndexLink"/>
                <w:rtl w:val="true"/>
              </w:rPr>
              <w:t>الحدیث الأوّل</w:t>
            </w:r>
            <w:r>
              <w:rPr>
                <w:rStyle w:val="IndexLink"/>
                <w:rtl w:val="true"/>
              </w:rPr>
              <w:tab/>
            </w:r>
            <w:r>
              <w:rPr>
                <w:rStyle w:val="IndexLink"/>
              </w:rPr>
              <w:t>480</w:t>
            </w:r>
          </w:hyperlink>
        </w:p>
        <w:p>
          <w:pPr>
            <w:pStyle w:val="Contents4"/>
            <w:tabs>
              <w:tab w:val="clear" w:pos="8176"/>
              <w:tab w:val="right" w:pos="9026" w:leader="dot"/>
            </w:tabs>
            <w:rPr/>
          </w:pPr>
          <w:hyperlink w:anchor="__RefHeading___Toc209702_37343814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209704_373438147">
            <w:r>
              <w:rPr>
                <w:webHidden/>
                <w:rStyle w:val="IndexLink"/>
                <w:rtl w:val="true"/>
              </w:rPr>
              <w:t>ترجمة شریک بن أبی نمر</w:t>
            </w:r>
            <w:r>
              <w:rPr>
                <w:rStyle w:val="IndexLink"/>
                <w:rtl w:val="true"/>
              </w:rPr>
              <w:tab/>
            </w:r>
            <w:r>
              <w:rPr>
                <w:rStyle w:val="IndexLink"/>
              </w:rPr>
              <w:t>482</w:t>
            </w:r>
          </w:hyperlink>
        </w:p>
        <w:p>
          <w:pPr>
            <w:pStyle w:val="Contents4"/>
            <w:tabs>
              <w:tab w:val="clear" w:pos="8176"/>
              <w:tab w:val="right" w:pos="9026" w:leader="dot"/>
            </w:tabs>
            <w:rPr/>
          </w:pPr>
          <w:hyperlink w:anchor="__RefHeading___Toc209706_373438147">
            <w:r>
              <w:rPr>
                <w:webHidden/>
                <w:rStyle w:val="IndexLink"/>
                <w:rtl w:val="true"/>
              </w:rPr>
              <w:t>ترجمة عثمان بن غیاث</w:t>
            </w:r>
            <w:r>
              <w:rPr>
                <w:rStyle w:val="IndexLink"/>
                <w:rtl w:val="true"/>
              </w:rPr>
              <w:tab/>
            </w:r>
            <w:r>
              <w:rPr>
                <w:rStyle w:val="IndexLink"/>
              </w:rPr>
              <w:t>483</w:t>
            </w:r>
          </w:hyperlink>
        </w:p>
        <w:p>
          <w:pPr>
            <w:pStyle w:val="Contents4"/>
            <w:tabs>
              <w:tab w:val="clear" w:pos="8176"/>
              <w:tab w:val="right" w:pos="9026" w:leader="dot"/>
            </w:tabs>
            <w:rPr/>
          </w:pPr>
          <w:hyperlink w:anchor="__RefHeading___Toc209708_373438147">
            <w:r>
              <w:rPr>
                <w:webHidden/>
                <w:rStyle w:val="IndexLink"/>
                <w:rtl w:val="true"/>
              </w:rPr>
              <w:t>ترجمة أبی أُسامة</w:t>
            </w:r>
            <w:r>
              <w:rPr>
                <w:rStyle w:val="IndexLink"/>
                <w:rtl w:val="true"/>
              </w:rPr>
              <w:tab/>
            </w:r>
            <w:r>
              <w:rPr>
                <w:rStyle w:val="IndexLink"/>
              </w:rPr>
              <w:t>483</w:t>
            </w:r>
          </w:hyperlink>
        </w:p>
        <w:p>
          <w:pPr>
            <w:pStyle w:val="Contents3"/>
            <w:tabs>
              <w:tab w:val="clear" w:pos="8459"/>
              <w:tab w:val="right" w:pos="9026" w:leader="dot"/>
            </w:tabs>
            <w:rPr/>
          </w:pPr>
          <w:hyperlink w:anchor="__RefHeading___Toc209710_373438147">
            <w:r>
              <w:rPr>
                <w:webHidden/>
                <w:rStyle w:val="IndexLink"/>
              </w:rPr>
              <w:t>2</w:t>
            </w:r>
            <w:r>
              <w:rPr>
                <w:rStyle w:val="IndexLink"/>
                <w:rtl w:val="true"/>
              </w:rPr>
              <w:t xml:space="preserve">- </w:t>
            </w:r>
            <w:r>
              <w:rPr>
                <w:rStyle w:val="IndexLink"/>
                <w:rtl w:val="true"/>
              </w:rPr>
              <w:t>الحدیث الثانی</w:t>
            </w:r>
            <w:r>
              <w:rPr>
                <w:rStyle w:val="IndexLink"/>
                <w:rtl w:val="true"/>
              </w:rPr>
              <w:tab/>
            </w:r>
            <w:r>
              <w:rPr>
                <w:rStyle w:val="IndexLink"/>
              </w:rPr>
              <w:t>484</w:t>
            </w:r>
          </w:hyperlink>
        </w:p>
        <w:p>
          <w:pPr>
            <w:pStyle w:val="Contents4"/>
            <w:tabs>
              <w:tab w:val="clear" w:pos="8176"/>
              <w:tab w:val="right" w:pos="9026" w:leader="dot"/>
            </w:tabs>
            <w:rPr/>
          </w:pPr>
          <w:hyperlink w:anchor="__RefHeading___Toc209712_373438147">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209714_373438147">
            <w:r>
              <w:rPr>
                <w:webHidden/>
                <w:rStyle w:val="IndexLink"/>
                <w:rtl w:val="true"/>
              </w:rPr>
              <w:t>ترجمة عقیل بن خالد</w:t>
            </w:r>
            <w:r>
              <w:rPr>
                <w:rStyle w:val="IndexLink"/>
                <w:rtl w:val="true"/>
              </w:rPr>
              <w:tab/>
            </w:r>
            <w:r>
              <w:rPr>
                <w:rStyle w:val="IndexLink"/>
              </w:rPr>
              <w:t>485</w:t>
            </w:r>
          </w:hyperlink>
        </w:p>
        <w:p>
          <w:pPr>
            <w:pStyle w:val="Contents4"/>
            <w:tabs>
              <w:tab w:val="clear" w:pos="8176"/>
              <w:tab w:val="right" w:pos="9026" w:leader="dot"/>
            </w:tabs>
            <w:rPr/>
          </w:pPr>
          <w:hyperlink w:anchor="__RefHeading___Toc209716_373438147">
            <w:r>
              <w:rPr>
                <w:webHidden/>
                <w:rStyle w:val="IndexLink"/>
                <w:rtl w:val="true"/>
              </w:rPr>
              <w:t>ترجمة الزهری</w:t>
            </w:r>
            <w:r>
              <w:rPr>
                <w:rStyle w:val="IndexLink"/>
                <w:rtl w:val="true"/>
              </w:rPr>
              <w:tab/>
            </w:r>
            <w:r>
              <w:rPr>
                <w:rStyle w:val="IndexLink"/>
              </w:rPr>
              <w:t>485</w:t>
            </w:r>
          </w:hyperlink>
        </w:p>
        <w:p>
          <w:pPr>
            <w:pStyle w:val="Contents3"/>
            <w:tabs>
              <w:tab w:val="clear" w:pos="8459"/>
              <w:tab w:val="right" w:pos="9026" w:leader="dot"/>
            </w:tabs>
            <w:rPr/>
          </w:pPr>
          <w:hyperlink w:anchor="__RefHeading___Toc209718_373438147">
            <w:r>
              <w:rPr>
                <w:webHidden/>
                <w:rStyle w:val="IndexLink"/>
              </w:rPr>
              <w:t>3</w:t>
            </w:r>
            <w:r>
              <w:rPr>
                <w:rStyle w:val="IndexLink"/>
                <w:rtl w:val="true"/>
              </w:rPr>
              <w:t xml:space="preserve">- </w:t>
            </w:r>
            <w:r>
              <w:rPr>
                <w:rStyle w:val="IndexLink"/>
                <w:rtl w:val="true"/>
              </w:rPr>
              <w:t>الحدیث الثالث</w:t>
            </w:r>
            <w:r>
              <w:rPr>
                <w:rStyle w:val="IndexLink"/>
                <w:rtl w:val="true"/>
              </w:rPr>
              <w:tab/>
            </w:r>
            <w:r>
              <w:rPr>
                <w:rStyle w:val="IndexLink"/>
              </w:rPr>
              <w:t>488</w:t>
            </w:r>
          </w:hyperlink>
        </w:p>
        <w:p>
          <w:pPr>
            <w:pStyle w:val="Contents4"/>
            <w:tabs>
              <w:tab w:val="clear" w:pos="8176"/>
              <w:tab w:val="right" w:pos="9026" w:leader="dot"/>
            </w:tabs>
            <w:rPr/>
          </w:pPr>
          <w:hyperlink w:anchor="__RefHeading___Toc209720_37343814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209722_373438147">
            <w:r>
              <w:rPr>
                <w:webHidden/>
                <w:rStyle w:val="IndexLink"/>
                <w:rtl w:val="true"/>
              </w:rPr>
              <w:t>ترجمة إسماعیل بن أبی أُویس</w:t>
            </w:r>
            <w:r>
              <w:rPr>
                <w:rStyle w:val="IndexLink"/>
                <w:rtl w:val="true"/>
              </w:rPr>
              <w:tab/>
            </w:r>
            <w:r>
              <w:rPr>
                <w:rStyle w:val="IndexLink"/>
              </w:rPr>
              <w:t>489</w:t>
            </w:r>
          </w:hyperlink>
        </w:p>
        <w:p>
          <w:pPr>
            <w:pStyle w:val="Contents3"/>
            <w:tabs>
              <w:tab w:val="clear" w:pos="8459"/>
              <w:tab w:val="right" w:pos="9026" w:leader="dot"/>
            </w:tabs>
            <w:rPr/>
          </w:pPr>
          <w:hyperlink w:anchor="__RefHeading___Toc209724_373438147">
            <w:r>
              <w:rPr>
                <w:webHidden/>
                <w:rStyle w:val="IndexLink"/>
              </w:rPr>
              <w:t>4</w:t>
            </w:r>
            <w:r>
              <w:rPr>
                <w:rStyle w:val="IndexLink"/>
                <w:rtl w:val="true"/>
              </w:rPr>
              <w:t xml:space="preserve">- </w:t>
            </w:r>
            <w:r>
              <w:rPr>
                <w:rStyle w:val="IndexLink"/>
                <w:rtl w:val="true"/>
              </w:rPr>
              <w:t>الحدیث الرابع</w:t>
            </w:r>
            <w:r>
              <w:rPr>
                <w:rStyle w:val="IndexLink"/>
                <w:rtl w:val="true"/>
              </w:rPr>
              <w:tab/>
            </w:r>
            <w:r>
              <w:rPr>
                <w:rStyle w:val="IndexLink"/>
              </w:rPr>
              <w:t>490</w:t>
            </w:r>
          </w:hyperlink>
        </w:p>
        <w:p>
          <w:pPr>
            <w:pStyle w:val="Contents4"/>
            <w:tabs>
              <w:tab w:val="clear" w:pos="8176"/>
              <w:tab w:val="right" w:pos="9026" w:leader="dot"/>
            </w:tabs>
            <w:rPr/>
          </w:pPr>
          <w:hyperlink w:anchor="__RefHeading___Toc209726_373438147">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209728_373438147">
            <w:r>
              <w:rPr>
                <w:webHidden/>
                <w:rStyle w:val="IndexLink"/>
                <w:rtl w:val="true"/>
              </w:rPr>
              <w:t>ترجمة قیس بن أبی حازم</w:t>
            </w:r>
            <w:r>
              <w:rPr>
                <w:rStyle w:val="IndexLink"/>
                <w:rtl w:val="true"/>
              </w:rPr>
              <w:tab/>
            </w:r>
            <w:r>
              <w:rPr>
                <w:rStyle w:val="IndexLink"/>
              </w:rPr>
              <w:t>491</w:t>
            </w:r>
          </w:hyperlink>
        </w:p>
        <w:p>
          <w:pPr>
            <w:pStyle w:val="Contents3"/>
            <w:tabs>
              <w:tab w:val="clear" w:pos="8459"/>
              <w:tab w:val="right" w:pos="9026" w:leader="dot"/>
            </w:tabs>
            <w:rPr/>
          </w:pPr>
          <w:hyperlink w:anchor="__RefHeading___Toc209730_373438147">
            <w:r>
              <w:rPr>
                <w:webHidden/>
                <w:rStyle w:val="IndexLink"/>
              </w:rPr>
              <w:t>5</w:t>
            </w:r>
            <w:r>
              <w:rPr>
                <w:rStyle w:val="IndexLink"/>
                <w:rtl w:val="true"/>
              </w:rPr>
              <w:t xml:space="preserve">- </w:t>
            </w:r>
            <w:r>
              <w:rPr>
                <w:rStyle w:val="IndexLink"/>
                <w:rtl w:val="true"/>
              </w:rPr>
              <w:t>الحدیث الخامس</w:t>
            </w:r>
            <w:r>
              <w:rPr>
                <w:rStyle w:val="IndexLink"/>
                <w:rtl w:val="true"/>
              </w:rPr>
              <w:tab/>
            </w:r>
            <w:r>
              <w:rPr>
                <w:rStyle w:val="IndexLink"/>
              </w:rPr>
              <w:t>492</w:t>
            </w:r>
          </w:hyperlink>
        </w:p>
        <w:p>
          <w:pPr>
            <w:pStyle w:val="Contents4"/>
            <w:tabs>
              <w:tab w:val="clear" w:pos="8176"/>
              <w:tab w:val="right" w:pos="9026" w:leader="dot"/>
            </w:tabs>
            <w:rPr/>
          </w:pPr>
          <w:hyperlink w:anchor="__RefHeading___Toc209732_373438147">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209734_373438147">
            <w:r>
              <w:rPr>
                <w:webHidden/>
                <w:rStyle w:val="IndexLink"/>
                <w:rtl w:val="true"/>
              </w:rPr>
              <w:t>ترجمة سفیان بن وکیع</w:t>
            </w:r>
            <w:r>
              <w:rPr>
                <w:rStyle w:val="IndexLink"/>
                <w:rtl w:val="true"/>
              </w:rPr>
              <w:tab/>
            </w:r>
            <w:r>
              <w:rPr>
                <w:rStyle w:val="IndexLink"/>
              </w:rPr>
              <w:t>494</w:t>
            </w:r>
          </w:hyperlink>
        </w:p>
        <w:p>
          <w:pPr>
            <w:pStyle w:val="Contents4"/>
            <w:tabs>
              <w:tab w:val="clear" w:pos="8176"/>
              <w:tab w:val="right" w:pos="9026" w:leader="dot"/>
            </w:tabs>
            <w:rPr/>
          </w:pPr>
          <w:hyperlink w:anchor="__RefHeading___Toc209736_373438147">
            <w:r>
              <w:rPr>
                <w:webHidden/>
                <w:rStyle w:val="IndexLink"/>
                <w:rtl w:val="true"/>
              </w:rPr>
              <w:t>ترجمة داود العطار</w:t>
            </w:r>
            <w:r>
              <w:rPr>
                <w:rStyle w:val="IndexLink"/>
                <w:rtl w:val="true"/>
              </w:rPr>
              <w:tab/>
            </w:r>
            <w:r>
              <w:rPr>
                <w:rStyle w:val="IndexLink"/>
              </w:rPr>
              <w:t>494</w:t>
            </w:r>
          </w:hyperlink>
        </w:p>
        <w:p>
          <w:pPr>
            <w:pStyle w:val="Contents4"/>
            <w:tabs>
              <w:tab w:val="clear" w:pos="8176"/>
              <w:tab w:val="right" w:pos="9026" w:leader="dot"/>
            </w:tabs>
            <w:rPr/>
          </w:pPr>
          <w:hyperlink w:anchor="__RefHeading___Toc209738_373438147">
            <w:r>
              <w:rPr>
                <w:webHidden/>
                <w:rStyle w:val="IndexLink"/>
                <w:rtl w:val="true"/>
              </w:rPr>
              <w:t>ترجمة قتادة</w:t>
            </w:r>
            <w:r>
              <w:rPr>
                <w:rStyle w:val="IndexLink"/>
                <w:rtl w:val="true"/>
              </w:rPr>
              <w:t>:</w:t>
              <w:tab/>
            </w:r>
            <w:r>
              <w:rPr>
                <w:rStyle w:val="IndexLink"/>
              </w:rPr>
              <w:t>494</w:t>
            </w:r>
          </w:hyperlink>
        </w:p>
        <w:p>
          <w:pPr>
            <w:pStyle w:val="Contents4"/>
            <w:tabs>
              <w:tab w:val="clear" w:pos="8176"/>
              <w:tab w:val="right" w:pos="9026" w:leader="dot"/>
            </w:tabs>
            <w:rPr/>
          </w:pPr>
          <w:hyperlink w:anchor="__RefHeading___Toc209740_373438147">
            <w:r>
              <w:rPr>
                <w:webHidden/>
                <w:rStyle w:val="IndexLink"/>
                <w:rtl w:val="true"/>
              </w:rPr>
              <w:t>ترجمة محمّد بن بشّار</w:t>
            </w:r>
            <w:r>
              <w:rPr>
                <w:rStyle w:val="IndexLink"/>
                <w:rtl w:val="true"/>
              </w:rPr>
              <w:tab/>
            </w:r>
            <w:r>
              <w:rPr>
                <w:rStyle w:val="IndexLink"/>
              </w:rPr>
              <w:t>495</w:t>
            </w:r>
          </w:hyperlink>
        </w:p>
        <w:p>
          <w:pPr>
            <w:pStyle w:val="Contents4"/>
            <w:tabs>
              <w:tab w:val="clear" w:pos="8176"/>
              <w:tab w:val="right" w:pos="9026" w:leader="dot"/>
            </w:tabs>
            <w:rPr/>
          </w:pPr>
          <w:hyperlink w:anchor="__RefHeading___Toc209742_373438147">
            <w:r>
              <w:rPr>
                <w:webHidden/>
                <w:rStyle w:val="IndexLink"/>
                <w:rtl w:val="true"/>
              </w:rPr>
              <w:t>ترجمة عبدالوهّاب بن عبدالمجید</w:t>
            </w:r>
            <w:r>
              <w:rPr>
                <w:rStyle w:val="IndexLink"/>
                <w:rtl w:val="true"/>
              </w:rPr>
              <w:tab/>
            </w:r>
            <w:r>
              <w:rPr>
                <w:rStyle w:val="IndexLink"/>
              </w:rPr>
              <w:t>495</w:t>
            </w:r>
          </w:hyperlink>
        </w:p>
        <w:p>
          <w:pPr>
            <w:pStyle w:val="Contents4"/>
            <w:tabs>
              <w:tab w:val="clear" w:pos="8176"/>
              <w:tab w:val="right" w:pos="9026" w:leader="dot"/>
            </w:tabs>
            <w:rPr/>
          </w:pPr>
          <w:hyperlink w:anchor="__RefHeading___Toc209744_373438147">
            <w:r>
              <w:rPr>
                <w:webHidden/>
                <w:rStyle w:val="IndexLink"/>
                <w:rtl w:val="true"/>
              </w:rPr>
              <w:t>ترجمة خالد الحذّاء</w:t>
            </w:r>
            <w:r>
              <w:rPr>
                <w:rStyle w:val="IndexLink"/>
                <w:rtl w:val="true"/>
              </w:rPr>
              <w:tab/>
            </w:r>
            <w:r>
              <w:rPr>
                <w:rStyle w:val="IndexLink"/>
              </w:rPr>
              <w:t>496</w:t>
            </w:r>
          </w:hyperlink>
        </w:p>
        <w:p>
          <w:pPr>
            <w:pStyle w:val="Contents4"/>
            <w:tabs>
              <w:tab w:val="clear" w:pos="8176"/>
              <w:tab w:val="right" w:pos="9026" w:leader="dot"/>
            </w:tabs>
            <w:rPr/>
          </w:pPr>
          <w:hyperlink w:anchor="__RefHeading___Toc209746_373438147">
            <w:r>
              <w:rPr>
                <w:webHidden/>
                <w:rStyle w:val="IndexLink"/>
                <w:rtl w:val="true"/>
              </w:rPr>
              <w:t>ترجمة أبی قلابة</w:t>
            </w:r>
            <w:r>
              <w:rPr>
                <w:rStyle w:val="IndexLink"/>
                <w:rtl w:val="true"/>
              </w:rPr>
              <w:tab/>
            </w:r>
            <w:r>
              <w:rPr>
                <w:rStyle w:val="IndexLink"/>
              </w:rPr>
              <w:t>496</w:t>
            </w:r>
          </w:hyperlink>
        </w:p>
        <w:p>
          <w:pPr>
            <w:pStyle w:val="Contents4"/>
            <w:tabs>
              <w:tab w:val="clear" w:pos="8176"/>
              <w:tab w:val="right" w:pos="9026" w:leader="dot"/>
            </w:tabs>
            <w:rPr/>
          </w:pPr>
          <w:hyperlink w:anchor="__RefHeading___Toc209748_373438147">
            <w:r>
              <w:rPr>
                <w:webHidden/>
                <w:rStyle w:val="IndexLink"/>
                <w:rtl w:val="true"/>
              </w:rPr>
              <w:t>ترجمة محمّد بن یزید الرهاوی</w:t>
            </w:r>
            <w:r>
              <w:rPr>
                <w:rStyle w:val="IndexLink"/>
                <w:rtl w:val="true"/>
              </w:rPr>
              <w:tab/>
            </w:r>
            <w:r>
              <w:rPr>
                <w:rStyle w:val="IndexLink"/>
              </w:rPr>
              <w:t>497</w:t>
            </w:r>
          </w:hyperlink>
        </w:p>
        <w:p>
          <w:pPr>
            <w:pStyle w:val="Contents4"/>
            <w:tabs>
              <w:tab w:val="clear" w:pos="8176"/>
              <w:tab w:val="right" w:pos="9026" w:leader="dot"/>
            </w:tabs>
            <w:rPr/>
          </w:pPr>
          <w:hyperlink w:anchor="__RefHeading___Toc209750_373438147">
            <w:r>
              <w:rPr>
                <w:webHidden/>
                <w:rStyle w:val="IndexLink"/>
                <w:rtl w:val="true"/>
              </w:rPr>
              <w:t>ترجمة کوثر بن حکیم</w:t>
            </w:r>
            <w:r>
              <w:rPr>
                <w:rStyle w:val="IndexLink"/>
                <w:rtl w:val="true"/>
              </w:rPr>
              <w:t>:</w:t>
              <w:tab/>
            </w:r>
            <w:r>
              <w:rPr>
                <w:rStyle w:val="IndexLink"/>
              </w:rPr>
              <w:t>498</w:t>
            </w:r>
          </w:hyperlink>
        </w:p>
        <w:p>
          <w:pPr>
            <w:pStyle w:val="Contents3"/>
            <w:tabs>
              <w:tab w:val="clear" w:pos="8459"/>
              <w:tab w:val="right" w:pos="9026" w:leader="dot"/>
            </w:tabs>
            <w:rPr/>
          </w:pPr>
          <w:hyperlink w:anchor="__RefHeading___Toc209752_373438147">
            <w:r>
              <w:rPr>
                <w:webHidden/>
                <w:rStyle w:val="IndexLink"/>
              </w:rPr>
              <w:t>6</w:t>
            </w:r>
            <w:r>
              <w:rPr>
                <w:rStyle w:val="IndexLink"/>
                <w:rtl w:val="true"/>
              </w:rPr>
              <w:t xml:space="preserve">- </w:t>
            </w:r>
            <w:r>
              <w:rPr>
                <w:rStyle w:val="IndexLink"/>
                <w:rtl w:val="true"/>
              </w:rPr>
              <w:t>الحدیث السادس</w:t>
            </w:r>
            <w:r>
              <w:rPr>
                <w:rStyle w:val="IndexLink"/>
                <w:rtl w:val="true"/>
              </w:rPr>
              <w:tab/>
            </w:r>
            <w:r>
              <w:rPr>
                <w:rStyle w:val="IndexLink"/>
              </w:rPr>
              <w:t>499</w:t>
            </w:r>
          </w:hyperlink>
        </w:p>
        <w:p>
          <w:pPr>
            <w:pStyle w:val="Contents4"/>
            <w:tabs>
              <w:tab w:val="clear" w:pos="8176"/>
              <w:tab w:val="right" w:pos="9026" w:leader="dot"/>
            </w:tabs>
            <w:rPr/>
          </w:pPr>
          <w:hyperlink w:anchor="__RefHeading___Toc209754_373438147">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209756_373438147">
            <w:r>
              <w:rPr>
                <w:webHidden/>
                <w:rStyle w:val="IndexLink"/>
                <w:rtl w:val="true"/>
              </w:rPr>
              <w:t>ترجمة أحمد بن عبدالرحمن المصری</w:t>
            </w:r>
            <w:r>
              <w:rPr>
                <w:rStyle w:val="IndexLink"/>
                <w:rtl w:val="true"/>
              </w:rPr>
              <w:tab/>
            </w:r>
            <w:r>
              <w:rPr>
                <w:rStyle w:val="IndexLink"/>
              </w:rPr>
              <w:t>499</w:t>
            </w:r>
          </w:hyperlink>
        </w:p>
        <w:p>
          <w:pPr>
            <w:pStyle w:val="Contents3"/>
            <w:tabs>
              <w:tab w:val="clear" w:pos="8459"/>
              <w:tab w:val="right" w:pos="9026" w:leader="dot"/>
            </w:tabs>
            <w:rPr/>
          </w:pPr>
          <w:hyperlink w:anchor="__RefHeading___Toc209758_373438147">
            <w:r>
              <w:rPr>
                <w:webHidden/>
                <w:rStyle w:val="IndexLink"/>
              </w:rPr>
              <w:t>7</w:t>
            </w:r>
            <w:r>
              <w:rPr>
                <w:rStyle w:val="IndexLink"/>
                <w:rtl w:val="true"/>
              </w:rPr>
              <w:t xml:space="preserve">- </w:t>
            </w:r>
            <w:r>
              <w:rPr>
                <w:rStyle w:val="IndexLink"/>
                <w:rtl w:val="true"/>
              </w:rPr>
              <w:t>الحدیث السابع</w:t>
            </w:r>
            <w:r>
              <w:rPr>
                <w:rStyle w:val="IndexLink"/>
                <w:rtl w:val="true"/>
              </w:rPr>
              <w:tab/>
            </w:r>
            <w:r>
              <w:rPr>
                <w:rStyle w:val="IndexLink"/>
              </w:rPr>
              <w:t>501</w:t>
            </w:r>
          </w:hyperlink>
        </w:p>
        <w:p>
          <w:pPr>
            <w:pStyle w:val="Contents3"/>
            <w:tabs>
              <w:tab w:val="clear" w:pos="8459"/>
              <w:tab w:val="right" w:pos="9026" w:leader="dot"/>
            </w:tabs>
            <w:rPr/>
          </w:pPr>
          <w:hyperlink w:anchor="__RefHeading___Toc209760_373438147">
            <w:r>
              <w:rPr>
                <w:webHidden/>
                <w:rStyle w:val="IndexLink"/>
              </w:rPr>
              <w:t>8</w:t>
            </w:r>
            <w:r>
              <w:rPr>
                <w:rStyle w:val="IndexLink"/>
                <w:rtl w:val="true"/>
              </w:rPr>
              <w:t xml:space="preserve">- </w:t>
            </w:r>
            <w:r>
              <w:rPr>
                <w:rStyle w:val="IndexLink"/>
                <w:rtl w:val="true"/>
              </w:rPr>
              <w:t>الحدیث الثامن</w:t>
            </w:r>
            <w:r>
              <w:rPr>
                <w:rStyle w:val="IndexLink"/>
                <w:rtl w:val="true"/>
              </w:rPr>
              <w:tab/>
            </w:r>
            <w:r>
              <w:rPr>
                <w:rStyle w:val="IndexLink"/>
              </w:rPr>
              <w:t>503</w:t>
            </w:r>
          </w:hyperlink>
        </w:p>
        <w:p>
          <w:pPr>
            <w:pStyle w:val="Contents4"/>
            <w:tabs>
              <w:tab w:val="clear" w:pos="8176"/>
              <w:tab w:val="right" w:pos="9026" w:leader="dot"/>
            </w:tabs>
            <w:rPr/>
          </w:pPr>
          <w:hyperlink w:anchor="__RefHeading___Toc209762_37343814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209764_373438147">
            <w:r>
              <w:rPr>
                <w:webHidden/>
                <w:rStyle w:val="IndexLink"/>
                <w:rtl w:val="true"/>
              </w:rPr>
              <w:t>ترجمة عمرو بن واقد</w:t>
            </w:r>
            <w:r>
              <w:rPr>
                <w:rStyle w:val="IndexLink"/>
                <w:rtl w:val="true"/>
              </w:rPr>
              <w:tab/>
            </w:r>
            <w:r>
              <w:rPr>
                <w:rStyle w:val="IndexLink"/>
              </w:rPr>
              <w:t>503</w:t>
            </w:r>
          </w:hyperlink>
        </w:p>
        <w:p>
          <w:pPr>
            <w:pStyle w:val="Contents3"/>
            <w:tabs>
              <w:tab w:val="clear" w:pos="8459"/>
              <w:tab w:val="right" w:pos="9026" w:leader="dot"/>
            </w:tabs>
            <w:rPr/>
          </w:pPr>
          <w:hyperlink w:anchor="__RefHeading___Toc209766_373438147">
            <w:r>
              <w:rPr>
                <w:webHidden/>
                <w:rStyle w:val="IndexLink"/>
              </w:rPr>
              <w:t>9</w:t>
            </w:r>
            <w:r>
              <w:rPr>
                <w:rStyle w:val="IndexLink"/>
                <w:rtl w:val="true"/>
              </w:rPr>
              <w:t xml:space="preserve">- </w:t>
            </w:r>
            <w:r>
              <w:rPr>
                <w:rStyle w:val="IndexLink"/>
                <w:rtl w:val="true"/>
              </w:rPr>
              <w:t>الحدیث التاسع</w:t>
            </w:r>
            <w:r>
              <w:rPr>
                <w:rStyle w:val="IndexLink"/>
                <w:rtl w:val="true"/>
              </w:rPr>
              <w:tab/>
            </w:r>
            <w:r>
              <w:rPr>
                <w:rStyle w:val="IndexLink"/>
              </w:rPr>
              <w:t>505</w:t>
            </w:r>
          </w:hyperlink>
        </w:p>
        <w:p>
          <w:pPr>
            <w:pStyle w:val="Contents4"/>
            <w:tabs>
              <w:tab w:val="clear" w:pos="8176"/>
              <w:tab w:val="right" w:pos="9026" w:leader="dot"/>
            </w:tabs>
            <w:rPr/>
          </w:pPr>
          <w:hyperlink w:anchor="__RefHeading___Toc209768_373438147">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209770_373438147">
            <w:r>
              <w:rPr>
                <w:webHidden/>
                <w:rStyle w:val="IndexLink"/>
                <w:rtl w:val="true"/>
              </w:rPr>
              <w:t>ترجمة سلیمان بن عیسی السجزی</w:t>
            </w:r>
            <w:r>
              <w:rPr>
                <w:rStyle w:val="IndexLink"/>
                <w:rtl w:val="true"/>
              </w:rPr>
              <w:tab/>
            </w:r>
            <w:r>
              <w:rPr>
                <w:rStyle w:val="IndexLink"/>
              </w:rPr>
              <w:t>505</w:t>
            </w:r>
          </w:hyperlink>
        </w:p>
        <w:p>
          <w:pPr>
            <w:pStyle w:val="Contents3"/>
            <w:tabs>
              <w:tab w:val="clear" w:pos="8459"/>
              <w:tab w:val="right" w:pos="9026" w:leader="dot"/>
            </w:tabs>
            <w:rPr/>
          </w:pPr>
          <w:hyperlink w:anchor="__RefHeading___Toc209772_373438147">
            <w:r>
              <w:rPr>
                <w:webHidden/>
                <w:rStyle w:val="IndexLink"/>
              </w:rPr>
              <w:t>10</w:t>
            </w:r>
            <w:r>
              <w:rPr>
                <w:rStyle w:val="IndexLink"/>
                <w:rtl w:val="true"/>
              </w:rPr>
              <w:t xml:space="preserve">- </w:t>
            </w:r>
            <w:r>
              <w:rPr>
                <w:rStyle w:val="IndexLink"/>
                <w:rtl w:val="true"/>
              </w:rPr>
              <w:t>الحدیث العاش</w:t>
            </w:r>
            <w:r>
              <w:rPr>
                <w:rStyle w:val="IndexLink"/>
                <w:rtl w:val="true"/>
              </w:rPr>
              <w:tab/>
            </w:r>
            <w:r>
              <w:rPr>
                <w:rStyle w:val="IndexLink"/>
              </w:rPr>
              <w:t>506</w:t>
            </w:r>
          </w:hyperlink>
        </w:p>
        <w:p>
          <w:pPr>
            <w:pStyle w:val="Contents3"/>
            <w:tabs>
              <w:tab w:val="clear" w:pos="8459"/>
              <w:tab w:val="right" w:pos="9026" w:leader="dot"/>
            </w:tabs>
            <w:rPr/>
          </w:pPr>
          <w:hyperlink w:anchor="__RefHeading___Toc209774_373438147">
            <w:r>
              <w:rPr>
                <w:webHidden/>
                <w:rStyle w:val="IndexLink"/>
              </w:rPr>
              <w:t>11</w:t>
            </w:r>
            <w:r>
              <w:rPr>
                <w:rStyle w:val="IndexLink"/>
                <w:rtl w:val="true"/>
              </w:rPr>
              <w:t xml:space="preserve">- </w:t>
            </w:r>
            <w:r>
              <w:rPr>
                <w:rStyle w:val="IndexLink"/>
                <w:rtl w:val="true"/>
              </w:rPr>
              <w:t>الحدیث الحادی عش</w:t>
            </w:r>
            <w:r>
              <w:rPr>
                <w:rStyle w:val="IndexLink"/>
                <w:rtl w:val="true"/>
              </w:rPr>
              <w:tab/>
            </w:r>
            <w:r>
              <w:rPr>
                <w:rStyle w:val="IndexLink"/>
              </w:rPr>
              <w:t>509</w:t>
            </w:r>
          </w:hyperlink>
        </w:p>
        <w:p>
          <w:pPr>
            <w:pStyle w:val="Contents3"/>
            <w:tabs>
              <w:tab w:val="clear" w:pos="8459"/>
              <w:tab w:val="right" w:pos="9026" w:leader="dot"/>
            </w:tabs>
            <w:rPr/>
          </w:pPr>
          <w:hyperlink w:anchor="__RefHeading___Toc209776_373438147">
            <w:r>
              <w:rPr>
                <w:webHidden/>
                <w:rStyle w:val="IndexLink"/>
              </w:rPr>
              <w:t>12</w:t>
            </w:r>
            <w:r>
              <w:rPr>
                <w:rStyle w:val="IndexLink"/>
                <w:rtl w:val="true"/>
              </w:rPr>
              <w:t xml:space="preserve">- </w:t>
            </w:r>
            <w:r>
              <w:rPr>
                <w:rStyle w:val="IndexLink"/>
                <w:rtl w:val="true"/>
              </w:rPr>
              <w:t>الحدیث الثانی عش</w:t>
            </w:r>
            <w:r>
              <w:rPr>
                <w:rStyle w:val="IndexLink"/>
                <w:rtl w:val="true"/>
              </w:rPr>
              <w:tab/>
            </w:r>
            <w:r>
              <w:rPr>
                <w:rStyle w:val="IndexLink"/>
              </w:rPr>
              <w:t>513</w:t>
            </w:r>
          </w:hyperlink>
        </w:p>
        <w:p>
          <w:pPr>
            <w:pStyle w:val="Contents3"/>
            <w:tabs>
              <w:tab w:val="clear" w:pos="8459"/>
              <w:tab w:val="right" w:pos="9026" w:leader="dot"/>
            </w:tabs>
            <w:rPr/>
          </w:pPr>
          <w:hyperlink w:anchor="__RefHeading___Toc209778_373438147">
            <w:r>
              <w:rPr>
                <w:webHidden/>
                <w:rStyle w:val="IndexLink"/>
              </w:rPr>
              <w:t>13</w:t>
            </w:r>
            <w:r>
              <w:rPr>
                <w:rStyle w:val="IndexLink"/>
                <w:rtl w:val="true"/>
              </w:rPr>
              <w:t xml:space="preserve">- </w:t>
            </w:r>
            <w:r>
              <w:rPr>
                <w:rStyle w:val="IndexLink"/>
                <w:rtl w:val="true"/>
              </w:rPr>
              <w:t>الحدیث الثالث عش</w:t>
            </w:r>
            <w:r>
              <w:rPr>
                <w:rStyle w:val="IndexLink"/>
                <w:rtl w:val="true"/>
              </w:rPr>
              <w:tab/>
            </w:r>
            <w:r>
              <w:rPr>
                <w:rStyle w:val="IndexLink"/>
              </w:rPr>
              <w:t>515</w:t>
            </w:r>
          </w:hyperlink>
        </w:p>
        <w:p>
          <w:pPr>
            <w:pStyle w:val="Contents3"/>
            <w:tabs>
              <w:tab w:val="clear" w:pos="8459"/>
              <w:tab w:val="right" w:pos="9026" w:leader="dot"/>
            </w:tabs>
            <w:rPr/>
          </w:pPr>
          <w:hyperlink w:anchor="__RefHeading___Toc209780_373438147">
            <w:r>
              <w:rPr>
                <w:webHidden/>
                <w:rStyle w:val="IndexLink"/>
              </w:rPr>
              <w:t>14</w:t>
            </w:r>
            <w:r>
              <w:rPr>
                <w:rStyle w:val="IndexLink"/>
                <w:rtl w:val="true"/>
              </w:rPr>
              <w:t xml:space="preserve">- </w:t>
            </w:r>
            <w:r>
              <w:rPr>
                <w:rStyle w:val="IndexLink"/>
                <w:rtl w:val="true"/>
              </w:rPr>
              <w:t>الحدیث الرابع عش</w:t>
            </w:r>
            <w:r>
              <w:rPr>
                <w:rStyle w:val="IndexLink"/>
                <w:rtl w:val="true"/>
              </w:rPr>
              <w:tab/>
            </w:r>
            <w:r>
              <w:rPr>
                <w:rStyle w:val="IndexLink"/>
              </w:rPr>
              <w:t>517</w:t>
            </w:r>
          </w:hyperlink>
        </w:p>
        <w:p>
          <w:pPr>
            <w:pStyle w:val="Contents3"/>
            <w:tabs>
              <w:tab w:val="clear" w:pos="8459"/>
              <w:tab w:val="right" w:pos="9026" w:leader="dot"/>
            </w:tabs>
            <w:rPr/>
          </w:pPr>
          <w:hyperlink w:anchor="__RefHeading___Toc209782_373438147">
            <w:r>
              <w:rPr>
                <w:webHidden/>
                <w:rStyle w:val="IndexLink"/>
              </w:rPr>
              <w:t>15</w:t>
            </w:r>
            <w:r>
              <w:rPr>
                <w:rStyle w:val="IndexLink"/>
                <w:rtl w:val="true"/>
              </w:rPr>
              <w:t xml:space="preserve">- </w:t>
            </w:r>
            <w:r>
              <w:rPr>
                <w:rStyle w:val="IndexLink"/>
                <w:rtl w:val="true"/>
              </w:rPr>
              <w:t>کلمة الختام</w:t>
            </w:r>
            <w:r>
              <w:rPr>
                <w:rStyle w:val="IndexLink"/>
                <w:rtl w:val="true"/>
              </w:rPr>
              <w:tab/>
            </w:r>
            <w:r>
              <w:rPr>
                <w:rStyle w:val="IndexLink"/>
              </w:rPr>
              <w:t>519</w:t>
            </w:r>
          </w:hyperlink>
        </w:p>
        <w:p>
          <w:pPr>
            <w:pStyle w:val="Contents2"/>
            <w:tabs>
              <w:tab w:val="clear" w:pos="8743"/>
              <w:tab w:val="right" w:pos="9026" w:leader="dot"/>
            </w:tabs>
            <w:rPr/>
          </w:pPr>
          <w:hyperlink w:anchor="__RefHeading___Toc209784_373438147">
            <w:r>
              <w:rPr>
                <w:webHidden/>
                <w:rStyle w:val="IndexLink"/>
              </w:rPr>
              <w:t>10</w:t>
            </w:r>
            <w:r>
              <w:rPr>
                <w:rStyle w:val="IndexLink"/>
                <w:rtl w:val="true"/>
              </w:rPr>
              <w:t xml:space="preserve">- </w:t>
            </w:r>
            <w:r>
              <w:rPr>
                <w:rStyle w:val="IndexLink"/>
                <w:rtl w:val="true"/>
              </w:rPr>
              <w:t>حدیث الثقلین الکتاب والسنّ</w:t>
            </w:r>
            <w:r>
              <w:rPr>
                <w:rStyle w:val="IndexLink"/>
                <w:rtl w:val="true"/>
              </w:rPr>
              <w:tab/>
            </w:r>
            <w:r>
              <w:rPr>
                <w:rStyle w:val="IndexLink"/>
              </w:rPr>
              <w:t>520</w:t>
            </w:r>
          </w:hyperlink>
        </w:p>
        <w:p>
          <w:pPr>
            <w:pStyle w:val="Contents3"/>
            <w:tabs>
              <w:tab w:val="clear" w:pos="8459"/>
              <w:tab w:val="right" w:pos="9026" w:leader="dot"/>
            </w:tabs>
            <w:rPr/>
          </w:pPr>
          <w:hyperlink w:anchor="__RefHeading___Toc209786_373438147">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209788_373438147">
            <w:r>
              <w:rPr>
                <w:webHidden/>
                <w:rStyle w:val="IndexLink"/>
              </w:rPr>
              <w:t>1</w:t>
            </w:r>
            <w:r>
              <w:rPr>
                <w:rStyle w:val="IndexLink"/>
                <w:rtl w:val="true"/>
              </w:rPr>
              <w:t xml:space="preserve">- </w:t>
            </w:r>
            <w:r>
              <w:rPr>
                <w:rStyle w:val="IndexLink"/>
                <w:rtl w:val="true"/>
              </w:rPr>
              <w:t>روایة الحاکم</w:t>
            </w:r>
            <w:r>
              <w:rPr>
                <w:rStyle w:val="IndexLink"/>
                <w:rtl w:val="true"/>
              </w:rPr>
              <w:tab/>
            </w:r>
            <w:r>
              <w:rPr>
                <w:rStyle w:val="IndexLink"/>
              </w:rPr>
              <w:t>523</w:t>
            </w:r>
          </w:hyperlink>
        </w:p>
        <w:p>
          <w:pPr>
            <w:pStyle w:val="Contents3"/>
            <w:tabs>
              <w:tab w:val="clear" w:pos="8459"/>
              <w:tab w:val="right" w:pos="9026" w:leader="dot"/>
            </w:tabs>
            <w:rPr/>
          </w:pPr>
          <w:hyperlink w:anchor="__RefHeading___Toc209790_373438147">
            <w:r>
              <w:rPr>
                <w:webHidden/>
                <w:rStyle w:val="IndexLink"/>
              </w:rPr>
              <w:t>2</w:t>
            </w:r>
            <w:r>
              <w:rPr>
                <w:rStyle w:val="IndexLink"/>
                <w:rtl w:val="true"/>
              </w:rPr>
              <w:t xml:space="preserve">- </w:t>
            </w:r>
            <w:r>
              <w:rPr>
                <w:rStyle w:val="IndexLink"/>
                <w:rtl w:val="true"/>
              </w:rPr>
              <w:t>روایة البیهقی</w:t>
            </w:r>
            <w:r>
              <w:rPr>
                <w:rStyle w:val="IndexLink"/>
                <w:rtl w:val="true"/>
              </w:rPr>
              <w:tab/>
            </w:r>
            <w:r>
              <w:rPr>
                <w:rStyle w:val="IndexLink"/>
              </w:rPr>
              <w:t>524</w:t>
            </w:r>
          </w:hyperlink>
        </w:p>
        <w:p>
          <w:pPr>
            <w:pStyle w:val="Contents3"/>
            <w:tabs>
              <w:tab w:val="clear" w:pos="8459"/>
              <w:tab w:val="right" w:pos="9026" w:leader="dot"/>
            </w:tabs>
            <w:rPr/>
          </w:pPr>
          <w:hyperlink w:anchor="__RefHeading___Toc209792_373438147">
            <w:r>
              <w:rPr>
                <w:webHidden/>
                <w:rStyle w:val="IndexLink"/>
              </w:rPr>
              <w:t>3</w:t>
            </w:r>
            <w:r>
              <w:rPr>
                <w:rStyle w:val="IndexLink"/>
                <w:rtl w:val="true"/>
              </w:rPr>
              <w:t xml:space="preserve">- </w:t>
            </w:r>
            <w:r>
              <w:rPr>
                <w:rStyle w:val="IndexLink"/>
                <w:rtl w:val="true"/>
              </w:rPr>
              <w:t>روایة ابن عبدالبرّ</w:t>
            </w:r>
            <w:r>
              <w:rPr>
                <w:rStyle w:val="IndexLink"/>
                <w:rtl w:val="true"/>
              </w:rPr>
              <w:tab/>
            </w:r>
            <w:r>
              <w:rPr>
                <w:rStyle w:val="IndexLink"/>
              </w:rPr>
              <w:t>524</w:t>
            </w:r>
          </w:hyperlink>
        </w:p>
        <w:p>
          <w:pPr>
            <w:pStyle w:val="Contents3"/>
            <w:tabs>
              <w:tab w:val="clear" w:pos="8459"/>
              <w:tab w:val="right" w:pos="9026" w:leader="dot"/>
            </w:tabs>
            <w:rPr/>
          </w:pPr>
          <w:hyperlink w:anchor="__RefHeading___Toc209794_373438147">
            <w:r>
              <w:rPr>
                <w:webHidden/>
                <w:rStyle w:val="IndexLink"/>
              </w:rPr>
              <w:t>4</w:t>
            </w:r>
            <w:r>
              <w:rPr>
                <w:rStyle w:val="IndexLink"/>
                <w:rtl w:val="true"/>
              </w:rPr>
              <w:t xml:space="preserve">- </w:t>
            </w:r>
            <w:r>
              <w:rPr>
                <w:rStyle w:val="IndexLink"/>
                <w:rtl w:val="true"/>
              </w:rPr>
              <w:t>روایة القاضی عیاض</w:t>
            </w:r>
            <w:r>
              <w:rPr>
                <w:rStyle w:val="IndexLink"/>
                <w:rtl w:val="true"/>
              </w:rPr>
              <w:tab/>
            </w:r>
            <w:r>
              <w:rPr>
                <w:rStyle w:val="IndexLink"/>
              </w:rPr>
              <w:t>525</w:t>
            </w:r>
          </w:hyperlink>
        </w:p>
        <w:p>
          <w:pPr>
            <w:pStyle w:val="Contents3"/>
            <w:tabs>
              <w:tab w:val="clear" w:pos="8459"/>
              <w:tab w:val="right" w:pos="9026" w:leader="dot"/>
            </w:tabs>
            <w:rPr/>
          </w:pPr>
          <w:hyperlink w:anchor="__RefHeading___Toc209796_373438147">
            <w:r>
              <w:rPr>
                <w:webHidden/>
                <w:rStyle w:val="IndexLink"/>
              </w:rPr>
              <w:t>5</w:t>
            </w:r>
            <w:r>
              <w:rPr>
                <w:rStyle w:val="IndexLink"/>
                <w:rtl w:val="true"/>
              </w:rPr>
              <w:t xml:space="preserve">- </w:t>
            </w:r>
            <w:r>
              <w:rPr>
                <w:rStyle w:val="IndexLink"/>
                <w:rtl w:val="true"/>
              </w:rPr>
              <w:t>روایة السیوطی</w:t>
            </w:r>
            <w:r>
              <w:rPr>
                <w:rStyle w:val="IndexLink"/>
                <w:rtl w:val="true"/>
              </w:rPr>
              <w:tab/>
            </w:r>
            <w:r>
              <w:rPr>
                <w:rStyle w:val="IndexLink"/>
              </w:rPr>
              <w:t>526</w:t>
            </w:r>
          </w:hyperlink>
        </w:p>
        <w:p>
          <w:pPr>
            <w:pStyle w:val="Contents3"/>
            <w:tabs>
              <w:tab w:val="clear" w:pos="8459"/>
              <w:tab w:val="right" w:pos="9026" w:leader="dot"/>
            </w:tabs>
            <w:rPr/>
          </w:pPr>
          <w:hyperlink w:anchor="__RefHeading___Toc209798_373438147">
            <w:r>
              <w:rPr>
                <w:webHidden/>
                <w:rStyle w:val="IndexLink"/>
              </w:rPr>
              <w:t>6</w:t>
            </w:r>
            <w:r>
              <w:rPr>
                <w:rStyle w:val="IndexLink"/>
                <w:rtl w:val="true"/>
              </w:rPr>
              <w:t xml:space="preserve">- </w:t>
            </w:r>
            <w:r>
              <w:rPr>
                <w:rStyle w:val="IndexLink"/>
                <w:rtl w:val="true"/>
              </w:rPr>
              <w:t>روایة المتّقی الهندی</w:t>
            </w:r>
            <w:r>
              <w:rPr>
                <w:rStyle w:val="IndexLink"/>
                <w:rtl w:val="true"/>
              </w:rPr>
              <w:t>:</w:t>
              <w:tab/>
            </w:r>
            <w:r>
              <w:rPr>
                <w:rStyle w:val="IndexLink"/>
              </w:rPr>
              <w:t>526</w:t>
            </w:r>
          </w:hyperlink>
        </w:p>
        <w:p>
          <w:pPr>
            <w:pStyle w:val="Contents3"/>
            <w:tabs>
              <w:tab w:val="clear" w:pos="8459"/>
              <w:tab w:val="right" w:pos="9026" w:leader="dot"/>
            </w:tabs>
            <w:rPr/>
          </w:pPr>
          <w:hyperlink w:anchor="__RefHeading___Toc209800_373438147">
            <w:r>
              <w:rPr>
                <w:webHidden/>
                <w:rStyle w:val="IndexLink"/>
              </w:rPr>
              <w:t>7</w:t>
            </w:r>
            <w:r>
              <w:rPr>
                <w:rStyle w:val="IndexLink"/>
                <w:rtl w:val="true"/>
              </w:rPr>
              <w:t xml:space="preserve">- </w:t>
            </w:r>
            <w:r>
              <w:rPr>
                <w:rStyle w:val="IndexLink"/>
                <w:rtl w:val="true"/>
              </w:rPr>
              <w:t>نظرات فی أسانید الخبر</w:t>
            </w:r>
            <w:r>
              <w:rPr>
                <w:rStyle w:val="IndexLink"/>
                <w:rtl w:val="true"/>
              </w:rPr>
              <w:tab/>
            </w:r>
            <w:r>
              <w:rPr>
                <w:rStyle w:val="IndexLink"/>
              </w:rPr>
              <w:t>527</w:t>
            </w:r>
          </w:hyperlink>
        </w:p>
        <w:p>
          <w:pPr>
            <w:pStyle w:val="Contents4"/>
            <w:tabs>
              <w:tab w:val="clear" w:pos="8176"/>
              <w:tab w:val="right" w:pos="9026" w:leader="dot"/>
            </w:tabs>
            <w:rPr/>
          </w:pPr>
          <w:hyperlink w:anchor="__RefHeading___Toc209802_373438147">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209804_373438147">
            <w:r>
              <w:rPr>
                <w:webHidden/>
                <w:rStyle w:val="IndexLink"/>
                <w:rtl w:val="true"/>
              </w:rPr>
              <w:t>سند الخبر فی الموطّأ</w:t>
            </w:r>
            <w:r>
              <w:rPr>
                <w:rStyle w:val="IndexLink"/>
                <w:rtl w:val="true"/>
              </w:rPr>
              <w:tab/>
            </w:r>
            <w:r>
              <w:rPr>
                <w:rStyle w:val="IndexLink"/>
              </w:rPr>
              <w:t>527</w:t>
            </w:r>
          </w:hyperlink>
        </w:p>
        <w:p>
          <w:pPr>
            <w:pStyle w:val="Contents4"/>
            <w:tabs>
              <w:tab w:val="clear" w:pos="8176"/>
              <w:tab w:val="right" w:pos="9026" w:leader="dot"/>
            </w:tabs>
            <w:rPr/>
          </w:pPr>
          <w:hyperlink w:anchor="__RefHeading___Toc209806_373438147">
            <w:r>
              <w:rPr>
                <w:webHidden/>
                <w:rStyle w:val="IndexLink"/>
                <w:rtl w:val="true"/>
              </w:rPr>
              <w:t>سند الخبر فی سیرة ابن هشام</w:t>
            </w:r>
            <w:r>
              <w:rPr>
                <w:rStyle w:val="IndexLink"/>
                <w:rtl w:val="true"/>
              </w:rPr>
              <w:tab/>
            </w:r>
            <w:r>
              <w:rPr>
                <w:rStyle w:val="IndexLink"/>
              </w:rPr>
              <w:t>529</w:t>
            </w:r>
          </w:hyperlink>
        </w:p>
        <w:p>
          <w:pPr>
            <w:pStyle w:val="Contents4"/>
            <w:tabs>
              <w:tab w:val="clear" w:pos="8176"/>
              <w:tab w:val="right" w:pos="9026" w:leader="dot"/>
            </w:tabs>
            <w:rPr/>
          </w:pPr>
          <w:hyperlink w:anchor="__RefHeading___Toc209808_373438147">
            <w:r>
              <w:rPr>
                <w:webHidden/>
                <w:rStyle w:val="IndexLink"/>
                <w:rtl w:val="true"/>
              </w:rPr>
              <w:t>سند الخبر فی المستدرک</w:t>
            </w:r>
            <w:r>
              <w:rPr>
                <w:rStyle w:val="IndexLink"/>
                <w:rtl w:val="true"/>
              </w:rPr>
              <w:tab/>
            </w:r>
            <w:r>
              <w:rPr>
                <w:rStyle w:val="IndexLink"/>
              </w:rPr>
              <w:t>530</w:t>
            </w:r>
          </w:hyperlink>
        </w:p>
        <w:p>
          <w:pPr>
            <w:pStyle w:val="Contents4"/>
            <w:tabs>
              <w:tab w:val="clear" w:pos="8176"/>
              <w:tab w:val="right" w:pos="9026" w:leader="dot"/>
            </w:tabs>
            <w:rPr/>
          </w:pPr>
          <w:hyperlink w:anchor="__RefHeading___Toc209810_373438147">
            <w:r>
              <w:rPr>
                <w:webHidden/>
                <w:rStyle w:val="IndexLink"/>
                <w:rtl w:val="true"/>
              </w:rPr>
              <w:t>سند الخبر فی سنن البیهقی</w:t>
            </w:r>
            <w:r>
              <w:rPr>
                <w:rStyle w:val="IndexLink"/>
                <w:rtl w:val="true"/>
              </w:rPr>
              <w:tab/>
            </w:r>
            <w:r>
              <w:rPr>
                <w:rStyle w:val="IndexLink"/>
              </w:rPr>
              <w:t>532</w:t>
            </w:r>
          </w:hyperlink>
        </w:p>
        <w:p>
          <w:pPr>
            <w:pStyle w:val="Contents4"/>
            <w:tabs>
              <w:tab w:val="clear" w:pos="8176"/>
              <w:tab w:val="right" w:pos="9026" w:leader="dot"/>
            </w:tabs>
            <w:rPr/>
          </w:pPr>
          <w:hyperlink w:anchor="__RefHeading___Toc209812_373438147">
            <w:r>
              <w:rPr>
                <w:webHidden/>
                <w:rStyle w:val="IndexLink"/>
                <w:rtl w:val="true"/>
              </w:rPr>
              <w:t>سند الخبر فی التمهید</w:t>
            </w:r>
            <w:r>
              <w:rPr>
                <w:rStyle w:val="IndexLink"/>
                <w:rtl w:val="true"/>
              </w:rPr>
              <w:tab/>
            </w:r>
            <w:r>
              <w:rPr>
                <w:rStyle w:val="IndexLink"/>
              </w:rPr>
              <w:t>532</w:t>
            </w:r>
          </w:hyperlink>
        </w:p>
        <w:p>
          <w:pPr>
            <w:pStyle w:val="Contents4"/>
            <w:tabs>
              <w:tab w:val="clear" w:pos="8176"/>
              <w:tab w:val="right" w:pos="9026" w:leader="dot"/>
            </w:tabs>
            <w:rPr/>
          </w:pPr>
          <w:hyperlink w:anchor="__RefHeading___Toc209814_373438147">
            <w:r>
              <w:rPr>
                <w:webHidden/>
                <w:rStyle w:val="IndexLink"/>
                <w:rtl w:val="true"/>
              </w:rPr>
              <w:t>سند الخبر فی الإلماع</w:t>
            </w:r>
            <w:r>
              <w:rPr>
                <w:rStyle w:val="IndexLink"/>
                <w:rtl w:val="true"/>
              </w:rPr>
              <w:tab/>
            </w:r>
            <w:r>
              <w:rPr>
                <w:rStyle w:val="IndexLink"/>
              </w:rPr>
              <w:t>534</w:t>
            </w:r>
          </w:hyperlink>
        </w:p>
        <w:p>
          <w:pPr>
            <w:pStyle w:val="Contents4"/>
            <w:tabs>
              <w:tab w:val="clear" w:pos="8176"/>
              <w:tab w:val="right" w:pos="9026" w:leader="dot"/>
            </w:tabs>
            <w:rPr/>
          </w:pPr>
          <w:hyperlink w:anchor="__RefHeading___Toc209816_373438147">
            <w:r>
              <w:rPr>
                <w:webHidden/>
                <w:rStyle w:val="IndexLink"/>
                <w:rtl w:val="true"/>
              </w:rPr>
              <w:t>سند الخبر فی الجامع الصغیر</w:t>
            </w:r>
            <w:r>
              <w:rPr>
                <w:rStyle w:val="IndexLink"/>
                <w:rtl w:val="true"/>
              </w:rPr>
              <w:tab/>
            </w:r>
            <w:r>
              <w:rPr>
                <w:rStyle w:val="IndexLink"/>
              </w:rPr>
              <w:t>535</w:t>
            </w:r>
          </w:hyperlink>
        </w:p>
        <w:p>
          <w:pPr>
            <w:pStyle w:val="Contents4"/>
            <w:tabs>
              <w:tab w:val="clear" w:pos="8176"/>
              <w:tab w:val="right" w:pos="9026" w:leader="dot"/>
            </w:tabs>
            <w:rPr/>
          </w:pPr>
          <w:hyperlink w:anchor="__RefHeading___Toc209818_373438147">
            <w:r>
              <w:rPr>
                <w:webHidden/>
                <w:rStyle w:val="IndexLink"/>
                <w:rtl w:val="true"/>
              </w:rPr>
              <w:t>سند الخبر فی کنز العمّال</w:t>
            </w:r>
            <w:r>
              <w:rPr>
                <w:rStyle w:val="IndexLink"/>
                <w:rtl w:val="true"/>
              </w:rPr>
              <w:tab/>
            </w:r>
            <w:r>
              <w:rPr>
                <w:rStyle w:val="IndexLink"/>
              </w:rPr>
              <w:t>535</w:t>
            </w:r>
          </w:hyperlink>
        </w:p>
        <w:p>
          <w:pPr>
            <w:pStyle w:val="Contents3"/>
            <w:tabs>
              <w:tab w:val="clear" w:pos="8459"/>
              <w:tab w:val="right" w:pos="9026" w:leader="dot"/>
            </w:tabs>
            <w:rPr/>
          </w:pPr>
          <w:hyperlink w:anchor="__RefHeading___Toc209820_373438147">
            <w:r>
              <w:rPr>
                <w:webHidden/>
                <w:rStyle w:val="IndexLink"/>
              </w:rPr>
              <w:t>8</w:t>
            </w:r>
            <w:r>
              <w:rPr>
                <w:rStyle w:val="IndexLink"/>
                <w:rtl w:val="true"/>
              </w:rPr>
              <w:t xml:space="preserve">- </w:t>
            </w:r>
            <w:r>
              <w:rPr>
                <w:rStyle w:val="IndexLink"/>
                <w:rtl w:val="true"/>
              </w:rPr>
              <w:t>تأمّلات فی لفظ الخبر ومدلوله‏</w:t>
            </w:r>
            <w:r>
              <w:rPr>
                <w:rStyle w:val="IndexLink"/>
                <w:rtl w:val="true"/>
              </w:rPr>
              <w:tab/>
            </w:r>
            <w:r>
              <w:rPr>
                <w:rStyle w:val="IndexLink"/>
              </w:rPr>
              <w:t>536</w:t>
            </w:r>
          </w:hyperlink>
        </w:p>
        <w:p>
          <w:pPr>
            <w:pStyle w:val="Contents2"/>
            <w:tabs>
              <w:tab w:val="clear" w:pos="8743"/>
              <w:tab w:val="right" w:pos="9026" w:leader="dot"/>
            </w:tabs>
            <w:rPr/>
          </w:pPr>
          <w:hyperlink w:anchor="__RefHeading___Toc209822_373438147">
            <w:r>
              <w:rPr>
                <w:webHidden/>
                <w:rStyle w:val="IndexLink"/>
                <w:rtl w:val="true"/>
              </w:rPr>
              <w:t>الفهارسُ العامّة</w:t>
            </w:r>
            <w:r>
              <w:rPr>
                <w:rStyle w:val="IndexLink"/>
                <w:rtl w:val="true"/>
              </w:rPr>
              <w:tab/>
            </w:r>
            <w:r>
              <w:rPr>
                <w:rStyle w:val="IndexLink"/>
              </w:rPr>
              <w:t>538</w:t>
            </w:r>
          </w:hyperlink>
        </w:p>
        <w:p>
          <w:pPr>
            <w:pStyle w:val="Contents3"/>
            <w:tabs>
              <w:tab w:val="clear" w:pos="8459"/>
              <w:tab w:val="right" w:pos="9026" w:leader="dot"/>
            </w:tabs>
            <w:rPr/>
          </w:pPr>
          <w:hyperlink w:anchor="__RefHeading___Toc209824_373438147">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209826_373438147">
            <w:r>
              <w:rPr>
                <w:webHidden/>
                <w:rStyle w:val="IndexLink"/>
                <w:rtl w:val="true"/>
              </w:rPr>
              <w:t>الآیات‏</w:t>
            </w:r>
            <w:r>
              <w:rPr>
                <w:rStyle w:val="IndexLink"/>
                <w:rtl w:val="true"/>
              </w:rPr>
              <w:tab/>
            </w:r>
            <w:r>
              <w:rPr>
                <w:rStyle w:val="IndexLink"/>
              </w:rPr>
              <w:t>539</w:t>
            </w:r>
          </w:hyperlink>
        </w:p>
        <w:p>
          <w:pPr>
            <w:pStyle w:val="Contents3"/>
            <w:tabs>
              <w:tab w:val="clear" w:pos="8459"/>
              <w:tab w:val="right" w:pos="9026" w:leader="dot"/>
            </w:tabs>
            <w:rPr/>
          </w:pPr>
          <w:hyperlink w:anchor="__RefHeading___Toc209828_373438147">
            <w:r>
              <w:rPr>
                <w:webHidden/>
                <w:rStyle w:val="IndexLink"/>
                <w:rtl w:val="true"/>
              </w:rPr>
              <w:t>الأحادیث‏</w:t>
            </w:r>
            <w:r>
              <w:rPr>
                <w:rStyle w:val="IndexLink"/>
                <w:rtl w:val="true"/>
              </w:rPr>
              <w:tab/>
            </w:r>
            <w:r>
              <w:rPr>
                <w:rStyle w:val="IndexLink"/>
              </w:rPr>
              <w:t>541</w:t>
            </w:r>
          </w:hyperlink>
        </w:p>
        <w:p>
          <w:pPr>
            <w:pStyle w:val="Contents3"/>
            <w:tabs>
              <w:tab w:val="clear" w:pos="8459"/>
              <w:tab w:val="right" w:pos="9026" w:leader="dot"/>
            </w:tabs>
            <w:rPr/>
          </w:pPr>
          <w:hyperlink w:anchor="__RefHeading___Toc209830_373438147">
            <w:r>
              <w:rPr>
                <w:webHidden/>
                <w:rStyle w:val="IndexLink"/>
                <w:rtl w:val="true"/>
              </w:rPr>
              <w:t>الأعلام المترجمون‏</w:t>
            </w:r>
            <w:r>
              <w:rPr>
                <w:rStyle w:val="IndexLink"/>
                <w:rtl w:val="true"/>
              </w:rPr>
              <w:tab/>
            </w:r>
            <w:r>
              <w:rPr>
                <w:rStyle w:val="IndexLink"/>
              </w:rPr>
              <w:t>546</w:t>
            </w:r>
          </w:hyperlink>
        </w:p>
        <w:p>
          <w:pPr>
            <w:pStyle w:val="Contents3"/>
            <w:tabs>
              <w:tab w:val="clear" w:pos="8459"/>
              <w:tab w:val="right" w:pos="9026" w:leader="dot"/>
            </w:tabs>
            <w:rPr/>
          </w:pPr>
          <w:hyperlink w:anchor="__RefHeading___Toc209832_373438147">
            <w:r>
              <w:rPr>
                <w:webHidden/>
                <w:rStyle w:val="IndexLink"/>
                <w:rtl w:val="true"/>
              </w:rPr>
              <w:t>المصادر</w:t>
            </w:r>
            <w:r>
              <w:rPr>
                <w:rStyle w:val="IndexLink"/>
                <w:rtl w:val="true"/>
              </w:rPr>
              <w:tab/>
            </w:r>
            <w:r>
              <w:rPr>
                <w:rStyle w:val="IndexLink"/>
              </w:rPr>
              <w:t>554</w:t>
            </w:r>
          </w:hyperlink>
        </w:p>
        <w:p>
          <w:pPr>
            <w:pStyle w:val="Contents4"/>
            <w:tabs>
              <w:tab w:val="clear" w:pos="8176"/>
              <w:tab w:val="right" w:pos="9026" w:leader="dot"/>
            </w:tabs>
            <w:rPr/>
          </w:pPr>
          <w:hyperlink w:anchor="__RefHeading___Toc209834_373438147">
            <w:r>
              <w:rPr>
                <w:webHidden/>
                <w:rStyle w:val="IndexLink"/>
                <w:rtl w:val="true"/>
              </w:rPr>
              <w:t>«</w:t>
            </w:r>
            <w:r>
              <w:rPr>
                <w:rStyle w:val="IndexLink"/>
                <w:rtl w:val="true"/>
              </w:rPr>
              <w:t>الف</w:t>
            </w:r>
            <w:r>
              <w:rPr>
                <w:rStyle w:val="IndexLink"/>
                <w:rtl w:val="true"/>
              </w:rPr>
              <w:t>»</w:t>
              <w:tab/>
            </w:r>
            <w:r>
              <w:rPr>
                <w:rStyle w:val="IndexLink"/>
              </w:rPr>
              <w:t>554</w:t>
            </w:r>
          </w:hyperlink>
        </w:p>
        <w:p>
          <w:pPr>
            <w:pStyle w:val="Contents4"/>
            <w:tabs>
              <w:tab w:val="clear" w:pos="8176"/>
              <w:tab w:val="right" w:pos="9026" w:leader="dot"/>
            </w:tabs>
            <w:rPr/>
          </w:pPr>
          <w:hyperlink w:anchor="__RefHeading___Toc209836_373438147">
            <w:r>
              <w:rPr>
                <w:webHidden/>
                <w:rStyle w:val="IndexLink"/>
                <w:rtl w:val="true"/>
              </w:rPr>
              <w:t>«</w:t>
            </w:r>
            <w:r>
              <w:rPr>
                <w:rStyle w:val="IndexLink"/>
                <w:rtl w:val="true"/>
              </w:rPr>
              <w:t>ب</w:t>
            </w:r>
            <w:r>
              <w:rPr>
                <w:rStyle w:val="IndexLink"/>
                <w:rtl w:val="true"/>
              </w:rPr>
              <w:t>»</w:t>
              <w:tab/>
            </w:r>
            <w:r>
              <w:rPr>
                <w:rStyle w:val="IndexLink"/>
              </w:rPr>
              <w:t>556</w:t>
            </w:r>
          </w:hyperlink>
        </w:p>
        <w:p>
          <w:pPr>
            <w:pStyle w:val="Contents4"/>
            <w:tabs>
              <w:tab w:val="clear" w:pos="8176"/>
              <w:tab w:val="right" w:pos="9026" w:leader="dot"/>
            </w:tabs>
            <w:rPr/>
          </w:pPr>
          <w:hyperlink w:anchor="__RefHeading___Toc209838_373438147">
            <w:r>
              <w:rPr>
                <w:webHidden/>
                <w:rStyle w:val="IndexLink"/>
                <w:rtl w:val="true"/>
              </w:rPr>
              <w:t>«</w:t>
            </w:r>
            <w:r>
              <w:rPr>
                <w:rStyle w:val="IndexLink"/>
                <w:rtl w:val="true"/>
              </w:rPr>
              <w:t>ت</w:t>
            </w:r>
            <w:r>
              <w:rPr>
                <w:rStyle w:val="IndexLink"/>
                <w:rtl w:val="true"/>
              </w:rPr>
              <w:t>»</w:t>
              <w:tab/>
            </w:r>
            <w:r>
              <w:rPr>
                <w:rStyle w:val="IndexLink"/>
              </w:rPr>
              <w:t>556</w:t>
            </w:r>
          </w:hyperlink>
        </w:p>
        <w:p>
          <w:pPr>
            <w:pStyle w:val="Contents4"/>
            <w:tabs>
              <w:tab w:val="clear" w:pos="8176"/>
              <w:tab w:val="right" w:pos="9026" w:leader="dot"/>
            </w:tabs>
            <w:rPr/>
          </w:pPr>
          <w:hyperlink w:anchor="__RefHeading___Toc209840_373438147">
            <w:r>
              <w:rPr>
                <w:webHidden/>
                <w:rStyle w:val="IndexLink"/>
                <w:rtl w:val="true"/>
              </w:rPr>
              <w:t>«</w:t>
            </w:r>
            <w:r>
              <w:rPr>
                <w:rStyle w:val="IndexLink"/>
                <w:rtl w:val="true"/>
              </w:rPr>
              <w:t>ج</w:t>
            </w:r>
            <w:r>
              <w:rPr>
                <w:rStyle w:val="IndexLink"/>
                <w:rtl w:val="true"/>
              </w:rPr>
              <w:t>»</w:t>
              <w:tab/>
            </w:r>
            <w:r>
              <w:rPr>
                <w:rStyle w:val="IndexLink"/>
              </w:rPr>
              <w:t>558</w:t>
            </w:r>
          </w:hyperlink>
        </w:p>
        <w:p>
          <w:pPr>
            <w:pStyle w:val="Contents4"/>
            <w:tabs>
              <w:tab w:val="clear" w:pos="8176"/>
              <w:tab w:val="right" w:pos="9026" w:leader="dot"/>
            </w:tabs>
            <w:rPr/>
          </w:pPr>
          <w:hyperlink w:anchor="__RefHeading___Toc209842_373438147">
            <w:r>
              <w:rPr>
                <w:webHidden/>
                <w:rStyle w:val="IndexLink"/>
                <w:rtl w:val="true"/>
              </w:rPr>
              <w:t>«</w:t>
            </w:r>
            <w:r>
              <w:rPr>
                <w:rStyle w:val="IndexLink"/>
                <w:rtl w:val="true"/>
              </w:rPr>
              <w:t>ح</w:t>
            </w:r>
            <w:r>
              <w:rPr>
                <w:rStyle w:val="IndexLink"/>
                <w:rtl w:val="true"/>
              </w:rPr>
              <w:t>»</w:t>
              <w:tab/>
            </w:r>
            <w:r>
              <w:rPr>
                <w:rStyle w:val="IndexLink"/>
              </w:rPr>
              <w:t>559</w:t>
            </w:r>
          </w:hyperlink>
        </w:p>
        <w:p>
          <w:pPr>
            <w:pStyle w:val="Contents4"/>
            <w:tabs>
              <w:tab w:val="clear" w:pos="8176"/>
              <w:tab w:val="right" w:pos="9026" w:leader="dot"/>
            </w:tabs>
            <w:rPr/>
          </w:pPr>
          <w:hyperlink w:anchor="__RefHeading___Toc209844_373438147">
            <w:r>
              <w:rPr>
                <w:webHidden/>
                <w:rStyle w:val="IndexLink"/>
                <w:rtl w:val="true"/>
              </w:rPr>
              <w:t>«</w:t>
            </w:r>
            <w:r>
              <w:rPr>
                <w:rStyle w:val="IndexLink"/>
                <w:rtl w:val="true"/>
              </w:rPr>
              <w:t>خ</w:t>
            </w:r>
            <w:r>
              <w:rPr>
                <w:rStyle w:val="IndexLink"/>
                <w:rtl w:val="true"/>
              </w:rPr>
              <w:t>»</w:t>
              <w:tab/>
            </w:r>
            <w:r>
              <w:rPr>
                <w:rStyle w:val="IndexLink"/>
              </w:rPr>
              <w:t>559</w:t>
            </w:r>
          </w:hyperlink>
        </w:p>
        <w:p>
          <w:pPr>
            <w:pStyle w:val="Contents4"/>
            <w:tabs>
              <w:tab w:val="clear" w:pos="8176"/>
              <w:tab w:val="right" w:pos="9026" w:leader="dot"/>
            </w:tabs>
            <w:rPr/>
          </w:pPr>
          <w:hyperlink w:anchor="__RefHeading___Toc209846_373438147">
            <w:r>
              <w:rPr>
                <w:webHidden/>
                <w:rStyle w:val="IndexLink"/>
                <w:rtl w:val="true"/>
              </w:rPr>
              <w:t>«</w:t>
            </w:r>
            <w:r>
              <w:rPr>
                <w:rStyle w:val="IndexLink"/>
                <w:rtl w:val="true"/>
              </w:rPr>
              <w:t>د</w:t>
            </w:r>
            <w:r>
              <w:rPr>
                <w:rStyle w:val="IndexLink"/>
                <w:rtl w:val="true"/>
              </w:rPr>
              <w:t>»</w:t>
              <w:tab/>
            </w:r>
            <w:r>
              <w:rPr>
                <w:rStyle w:val="IndexLink"/>
              </w:rPr>
              <w:t>559</w:t>
            </w:r>
          </w:hyperlink>
        </w:p>
        <w:p>
          <w:pPr>
            <w:pStyle w:val="Contents4"/>
            <w:tabs>
              <w:tab w:val="clear" w:pos="8176"/>
              <w:tab w:val="right" w:pos="9026" w:leader="dot"/>
            </w:tabs>
            <w:rPr/>
          </w:pPr>
          <w:hyperlink w:anchor="__RefHeading___Toc209848_373438147">
            <w:r>
              <w:rPr>
                <w:webHidden/>
                <w:rStyle w:val="IndexLink"/>
                <w:rtl w:val="true"/>
              </w:rPr>
              <w:t>«</w:t>
            </w:r>
            <w:r>
              <w:rPr>
                <w:rStyle w:val="IndexLink"/>
                <w:rtl w:val="true"/>
              </w:rPr>
              <w:t>ذ</w:t>
            </w:r>
            <w:r>
              <w:rPr>
                <w:rStyle w:val="IndexLink"/>
                <w:rtl w:val="true"/>
              </w:rPr>
              <w:t>»</w:t>
              <w:tab/>
            </w:r>
            <w:r>
              <w:rPr>
                <w:rStyle w:val="IndexLink"/>
              </w:rPr>
              <w:t>560</w:t>
            </w:r>
          </w:hyperlink>
        </w:p>
        <w:p>
          <w:pPr>
            <w:pStyle w:val="Contents4"/>
            <w:tabs>
              <w:tab w:val="clear" w:pos="8176"/>
              <w:tab w:val="right" w:pos="9026" w:leader="dot"/>
            </w:tabs>
            <w:rPr/>
          </w:pPr>
          <w:hyperlink w:anchor="__RefHeading___Toc209850_373438147">
            <w:r>
              <w:rPr>
                <w:webHidden/>
                <w:rStyle w:val="IndexLink"/>
                <w:rtl w:val="true"/>
              </w:rPr>
              <w:t>«</w:t>
            </w:r>
            <w:r>
              <w:rPr>
                <w:rStyle w:val="IndexLink"/>
                <w:rtl w:val="true"/>
              </w:rPr>
              <w:t>ر</w:t>
            </w:r>
            <w:r>
              <w:rPr>
                <w:rStyle w:val="IndexLink"/>
                <w:rtl w:val="true"/>
              </w:rPr>
              <w:t>»</w:t>
              <w:tab/>
            </w:r>
            <w:r>
              <w:rPr>
                <w:rStyle w:val="IndexLink"/>
              </w:rPr>
              <w:t>560</w:t>
            </w:r>
          </w:hyperlink>
        </w:p>
        <w:p>
          <w:pPr>
            <w:pStyle w:val="Contents4"/>
            <w:tabs>
              <w:tab w:val="clear" w:pos="8176"/>
              <w:tab w:val="right" w:pos="9026" w:leader="dot"/>
            </w:tabs>
            <w:rPr/>
          </w:pPr>
          <w:hyperlink w:anchor="__RefHeading___Toc209852_373438147">
            <w:r>
              <w:rPr>
                <w:webHidden/>
                <w:rStyle w:val="IndexLink"/>
                <w:rtl w:val="true"/>
              </w:rPr>
              <w:t>«</w:t>
            </w:r>
            <w:r>
              <w:rPr>
                <w:rStyle w:val="IndexLink"/>
                <w:rtl w:val="true"/>
              </w:rPr>
              <w:t>ز</w:t>
            </w:r>
            <w:r>
              <w:rPr>
                <w:rStyle w:val="IndexLink"/>
                <w:rtl w:val="true"/>
              </w:rPr>
              <w:t>»</w:t>
              <w:tab/>
            </w:r>
            <w:r>
              <w:rPr>
                <w:rStyle w:val="IndexLink"/>
              </w:rPr>
              <w:t>561</w:t>
            </w:r>
          </w:hyperlink>
        </w:p>
        <w:p>
          <w:pPr>
            <w:pStyle w:val="Contents4"/>
            <w:tabs>
              <w:tab w:val="clear" w:pos="8176"/>
              <w:tab w:val="right" w:pos="9026" w:leader="dot"/>
            </w:tabs>
            <w:rPr/>
          </w:pPr>
          <w:hyperlink w:anchor="__RefHeading___Toc209854_373438147">
            <w:r>
              <w:rPr>
                <w:webHidden/>
                <w:rStyle w:val="IndexLink"/>
                <w:rtl w:val="true"/>
              </w:rPr>
              <w:t>«</w:t>
            </w:r>
            <w:r>
              <w:rPr>
                <w:rStyle w:val="IndexLink"/>
                <w:rtl w:val="true"/>
              </w:rPr>
              <w:t>س</w:t>
            </w:r>
            <w:r>
              <w:rPr>
                <w:rStyle w:val="IndexLink"/>
                <w:rtl w:val="true"/>
              </w:rPr>
              <w:t>»</w:t>
              <w:tab/>
            </w:r>
            <w:r>
              <w:rPr>
                <w:rStyle w:val="IndexLink"/>
              </w:rPr>
              <w:t>561</w:t>
            </w:r>
          </w:hyperlink>
        </w:p>
        <w:p>
          <w:pPr>
            <w:pStyle w:val="Contents4"/>
            <w:tabs>
              <w:tab w:val="clear" w:pos="8176"/>
              <w:tab w:val="right" w:pos="9026" w:leader="dot"/>
            </w:tabs>
            <w:rPr/>
          </w:pPr>
          <w:hyperlink w:anchor="__RefHeading___Toc209856_373438147">
            <w:r>
              <w:rPr>
                <w:webHidden/>
                <w:rStyle w:val="IndexLink"/>
                <w:rtl w:val="true"/>
              </w:rPr>
              <w:t>«</w:t>
            </w:r>
            <w:r>
              <w:rPr>
                <w:rStyle w:val="IndexLink"/>
                <w:rtl w:val="true"/>
              </w:rPr>
              <w:t>ش</w:t>
            </w:r>
            <w:r>
              <w:rPr>
                <w:rStyle w:val="IndexLink"/>
                <w:rtl w:val="true"/>
              </w:rPr>
              <w:t>»</w:t>
              <w:tab/>
            </w:r>
            <w:r>
              <w:rPr>
                <w:rStyle w:val="IndexLink"/>
              </w:rPr>
              <w:t>562</w:t>
            </w:r>
          </w:hyperlink>
        </w:p>
        <w:p>
          <w:pPr>
            <w:pStyle w:val="Contents4"/>
            <w:tabs>
              <w:tab w:val="clear" w:pos="8176"/>
              <w:tab w:val="right" w:pos="9026" w:leader="dot"/>
            </w:tabs>
            <w:rPr/>
          </w:pPr>
          <w:hyperlink w:anchor="__RefHeading___Toc209858_373438147">
            <w:r>
              <w:rPr>
                <w:webHidden/>
                <w:rStyle w:val="IndexLink"/>
                <w:rtl w:val="true"/>
              </w:rPr>
              <w:t>«</w:t>
            </w:r>
            <w:r>
              <w:rPr>
                <w:rStyle w:val="IndexLink"/>
                <w:rtl w:val="true"/>
              </w:rPr>
              <w:t>ص</w:t>
            </w:r>
            <w:r>
              <w:rPr>
                <w:rStyle w:val="IndexLink"/>
                <w:rtl w:val="true"/>
              </w:rPr>
              <w:t>»</w:t>
              <w:tab/>
            </w:r>
            <w:r>
              <w:rPr>
                <w:rStyle w:val="IndexLink"/>
              </w:rPr>
              <w:t>562</w:t>
            </w:r>
          </w:hyperlink>
        </w:p>
        <w:p>
          <w:pPr>
            <w:pStyle w:val="Contents4"/>
            <w:tabs>
              <w:tab w:val="clear" w:pos="8176"/>
              <w:tab w:val="right" w:pos="9026" w:leader="dot"/>
            </w:tabs>
            <w:rPr/>
          </w:pPr>
          <w:hyperlink w:anchor="__RefHeading___Toc209860_373438147">
            <w:r>
              <w:rPr>
                <w:webHidden/>
                <w:rStyle w:val="IndexLink"/>
                <w:rtl w:val="true"/>
              </w:rPr>
              <w:t>«</w:t>
            </w:r>
            <w:r>
              <w:rPr>
                <w:rStyle w:val="IndexLink"/>
                <w:rtl w:val="true"/>
              </w:rPr>
              <w:t>ض</w:t>
            </w:r>
            <w:r>
              <w:rPr>
                <w:rStyle w:val="IndexLink"/>
                <w:rtl w:val="true"/>
              </w:rPr>
              <w:t>»</w:t>
              <w:tab/>
            </w:r>
            <w:r>
              <w:rPr>
                <w:rStyle w:val="IndexLink"/>
              </w:rPr>
              <w:t>563</w:t>
            </w:r>
          </w:hyperlink>
        </w:p>
        <w:p>
          <w:pPr>
            <w:pStyle w:val="Contents4"/>
            <w:tabs>
              <w:tab w:val="clear" w:pos="8176"/>
              <w:tab w:val="right" w:pos="9026" w:leader="dot"/>
            </w:tabs>
            <w:rPr/>
          </w:pPr>
          <w:hyperlink w:anchor="__RefHeading___Toc209862_373438147">
            <w:r>
              <w:rPr>
                <w:webHidden/>
                <w:rStyle w:val="IndexLink"/>
                <w:rtl w:val="true"/>
              </w:rPr>
              <w:t>«</w:t>
            </w:r>
            <w:r>
              <w:rPr>
                <w:rStyle w:val="IndexLink"/>
                <w:rtl w:val="true"/>
              </w:rPr>
              <w:t>ط</w:t>
            </w:r>
            <w:r>
              <w:rPr>
                <w:rStyle w:val="IndexLink"/>
                <w:rtl w:val="true"/>
              </w:rPr>
              <w:t>»</w:t>
              <w:tab/>
            </w:r>
            <w:r>
              <w:rPr>
                <w:rStyle w:val="IndexLink"/>
              </w:rPr>
              <w:t>563</w:t>
            </w:r>
          </w:hyperlink>
        </w:p>
        <w:p>
          <w:pPr>
            <w:pStyle w:val="Contents4"/>
            <w:tabs>
              <w:tab w:val="clear" w:pos="8176"/>
              <w:tab w:val="right" w:pos="9026" w:leader="dot"/>
            </w:tabs>
            <w:rPr/>
          </w:pPr>
          <w:hyperlink w:anchor="__RefHeading___Toc209864_373438147">
            <w:r>
              <w:rPr>
                <w:webHidden/>
                <w:rStyle w:val="IndexLink"/>
                <w:rtl w:val="true"/>
              </w:rPr>
              <w:t>«</w:t>
            </w:r>
            <w:r>
              <w:rPr>
                <w:rStyle w:val="IndexLink"/>
                <w:rtl w:val="true"/>
              </w:rPr>
              <w:t>ع</w:t>
            </w:r>
            <w:r>
              <w:rPr>
                <w:rStyle w:val="IndexLink"/>
                <w:rtl w:val="true"/>
              </w:rPr>
              <w:t>»</w:t>
              <w:tab/>
            </w:r>
            <w:r>
              <w:rPr>
                <w:rStyle w:val="IndexLink"/>
              </w:rPr>
              <w:t>564</w:t>
            </w:r>
          </w:hyperlink>
        </w:p>
        <w:p>
          <w:pPr>
            <w:pStyle w:val="Contents4"/>
            <w:tabs>
              <w:tab w:val="clear" w:pos="8176"/>
              <w:tab w:val="right" w:pos="9026" w:leader="dot"/>
            </w:tabs>
            <w:rPr/>
          </w:pPr>
          <w:hyperlink w:anchor="__RefHeading___Toc209866_373438147">
            <w:r>
              <w:rPr>
                <w:webHidden/>
                <w:rStyle w:val="IndexLink"/>
                <w:rtl w:val="true"/>
              </w:rPr>
              <w:t>«</w:t>
            </w:r>
            <w:r>
              <w:rPr>
                <w:rStyle w:val="IndexLink"/>
                <w:rtl w:val="true"/>
              </w:rPr>
              <w:t>غ</w:t>
            </w:r>
            <w:r>
              <w:rPr>
                <w:rStyle w:val="IndexLink"/>
                <w:rtl w:val="true"/>
              </w:rPr>
              <w:t>»</w:t>
              <w:tab/>
            </w:r>
            <w:r>
              <w:rPr>
                <w:rStyle w:val="IndexLink"/>
              </w:rPr>
              <w:t>564</w:t>
            </w:r>
          </w:hyperlink>
        </w:p>
        <w:p>
          <w:pPr>
            <w:pStyle w:val="Contents4"/>
            <w:tabs>
              <w:tab w:val="clear" w:pos="8176"/>
              <w:tab w:val="right" w:pos="9026" w:leader="dot"/>
            </w:tabs>
            <w:rPr/>
          </w:pPr>
          <w:hyperlink w:anchor="__RefHeading___Toc209868_373438147">
            <w:r>
              <w:rPr>
                <w:webHidden/>
                <w:rStyle w:val="IndexLink"/>
                <w:rtl w:val="true"/>
              </w:rPr>
              <w:t>«</w:t>
            </w:r>
            <w:r>
              <w:rPr>
                <w:rStyle w:val="IndexLink"/>
                <w:rtl w:val="true"/>
              </w:rPr>
              <w:t>ف</w:t>
            </w:r>
            <w:r>
              <w:rPr>
                <w:rStyle w:val="IndexLink"/>
                <w:rtl w:val="true"/>
              </w:rPr>
              <w:t>»</w:t>
              <w:tab/>
            </w:r>
            <w:r>
              <w:rPr>
                <w:rStyle w:val="IndexLink"/>
              </w:rPr>
              <w:t>564</w:t>
            </w:r>
          </w:hyperlink>
        </w:p>
        <w:p>
          <w:pPr>
            <w:pStyle w:val="Contents4"/>
            <w:tabs>
              <w:tab w:val="clear" w:pos="8176"/>
              <w:tab w:val="right" w:pos="9026" w:leader="dot"/>
            </w:tabs>
            <w:rPr/>
          </w:pPr>
          <w:hyperlink w:anchor="__RefHeading___Toc209870_373438147">
            <w:r>
              <w:rPr>
                <w:webHidden/>
                <w:rStyle w:val="IndexLink"/>
                <w:rtl w:val="true"/>
              </w:rPr>
              <w:t>«</w:t>
            </w:r>
            <w:r>
              <w:rPr>
                <w:rStyle w:val="IndexLink"/>
                <w:rtl w:val="true"/>
              </w:rPr>
              <w:t>ق</w:t>
            </w:r>
            <w:r>
              <w:rPr>
                <w:rStyle w:val="IndexLink"/>
                <w:rtl w:val="true"/>
              </w:rPr>
              <w:t>»</w:t>
              <w:tab/>
            </w:r>
            <w:r>
              <w:rPr>
                <w:rStyle w:val="IndexLink"/>
              </w:rPr>
              <w:t>565</w:t>
            </w:r>
          </w:hyperlink>
        </w:p>
        <w:p>
          <w:pPr>
            <w:pStyle w:val="Contents4"/>
            <w:tabs>
              <w:tab w:val="clear" w:pos="8176"/>
              <w:tab w:val="right" w:pos="9026" w:leader="dot"/>
            </w:tabs>
            <w:rPr/>
          </w:pPr>
          <w:hyperlink w:anchor="__RefHeading___Toc209872_373438147">
            <w:r>
              <w:rPr>
                <w:webHidden/>
                <w:rStyle w:val="IndexLink"/>
                <w:rtl w:val="true"/>
              </w:rPr>
              <w:t>«</w:t>
            </w:r>
            <w:r>
              <w:rPr>
                <w:rStyle w:val="IndexLink"/>
                <w:rtl w:val="true"/>
              </w:rPr>
              <w:t>ک</w:t>
            </w:r>
            <w:r>
              <w:rPr>
                <w:rStyle w:val="IndexLink"/>
                <w:rtl w:val="true"/>
              </w:rPr>
              <w:t>»</w:t>
              <w:tab/>
            </w:r>
            <w:r>
              <w:rPr>
                <w:rStyle w:val="IndexLink"/>
              </w:rPr>
              <w:t>565</w:t>
            </w:r>
          </w:hyperlink>
        </w:p>
        <w:p>
          <w:pPr>
            <w:pStyle w:val="Contents4"/>
            <w:tabs>
              <w:tab w:val="clear" w:pos="8176"/>
              <w:tab w:val="right" w:pos="9026" w:leader="dot"/>
            </w:tabs>
            <w:rPr/>
          </w:pPr>
          <w:hyperlink w:anchor="__RefHeading___Toc209874_373438147">
            <w:r>
              <w:rPr>
                <w:webHidden/>
                <w:rStyle w:val="IndexLink"/>
                <w:rtl w:val="true"/>
              </w:rPr>
              <w:t>«</w:t>
            </w:r>
            <w:r>
              <w:rPr>
                <w:rStyle w:val="IndexLink"/>
                <w:rtl w:val="true"/>
              </w:rPr>
              <w:t>ل</w:t>
            </w:r>
            <w:r>
              <w:rPr>
                <w:rStyle w:val="IndexLink"/>
                <w:rtl w:val="true"/>
              </w:rPr>
              <w:t>»</w:t>
              <w:tab/>
            </w:r>
            <w:r>
              <w:rPr>
                <w:rStyle w:val="IndexLink"/>
              </w:rPr>
              <w:t>566</w:t>
            </w:r>
          </w:hyperlink>
        </w:p>
        <w:p>
          <w:pPr>
            <w:pStyle w:val="Contents4"/>
            <w:tabs>
              <w:tab w:val="clear" w:pos="8176"/>
              <w:tab w:val="right" w:pos="9026" w:leader="dot"/>
            </w:tabs>
            <w:rPr/>
          </w:pPr>
          <w:hyperlink w:anchor="__RefHeading___Toc209876_373438147">
            <w:r>
              <w:rPr>
                <w:webHidden/>
                <w:rStyle w:val="IndexLink"/>
                <w:rtl w:val="true"/>
              </w:rPr>
              <w:t>«</w:t>
            </w:r>
            <w:r>
              <w:rPr>
                <w:rStyle w:val="IndexLink"/>
                <w:rtl w:val="true"/>
              </w:rPr>
              <w:t>م</w:t>
            </w:r>
            <w:r>
              <w:rPr>
                <w:rStyle w:val="IndexLink"/>
                <w:rtl w:val="true"/>
              </w:rPr>
              <w:t>»</w:t>
              <w:tab/>
            </w:r>
            <w:r>
              <w:rPr>
                <w:rStyle w:val="IndexLink"/>
              </w:rPr>
              <w:t>566</w:t>
            </w:r>
          </w:hyperlink>
        </w:p>
        <w:p>
          <w:pPr>
            <w:pStyle w:val="Contents4"/>
            <w:tabs>
              <w:tab w:val="clear" w:pos="8176"/>
              <w:tab w:val="right" w:pos="9026" w:leader="dot"/>
            </w:tabs>
            <w:rPr/>
          </w:pPr>
          <w:hyperlink w:anchor="__RefHeading___Toc209878_373438147">
            <w:r>
              <w:rPr>
                <w:webHidden/>
                <w:rStyle w:val="IndexLink"/>
                <w:rtl w:val="true"/>
              </w:rPr>
              <w:t>«</w:t>
            </w:r>
            <w:r>
              <w:rPr>
                <w:rStyle w:val="IndexLink"/>
                <w:rtl w:val="true"/>
              </w:rPr>
              <w:t>ن</w:t>
            </w:r>
            <w:r>
              <w:rPr>
                <w:rStyle w:val="IndexLink"/>
                <w:rtl w:val="true"/>
              </w:rPr>
              <w:t>»</w:t>
              <w:tab/>
            </w:r>
            <w:r>
              <w:rPr>
                <w:rStyle w:val="IndexLink"/>
              </w:rPr>
              <w:t>569</w:t>
            </w:r>
          </w:hyperlink>
        </w:p>
        <w:p>
          <w:pPr>
            <w:pStyle w:val="Contents4"/>
            <w:tabs>
              <w:tab w:val="clear" w:pos="8176"/>
              <w:tab w:val="right" w:pos="9026" w:leader="dot"/>
            </w:tabs>
            <w:rPr/>
          </w:pPr>
          <w:hyperlink w:anchor="__RefHeading___Toc209880_373438147">
            <w:r>
              <w:rPr>
                <w:webHidden/>
                <w:rStyle w:val="IndexLink"/>
                <w:rtl w:val="true"/>
              </w:rPr>
              <w:t>«</w:t>
            </w:r>
            <w:r>
              <w:rPr>
                <w:rStyle w:val="IndexLink"/>
                <w:rtl w:val="true"/>
              </w:rPr>
              <w:t>و</w:t>
            </w:r>
            <w:r>
              <w:rPr>
                <w:rStyle w:val="IndexLink"/>
                <w:rtl w:val="true"/>
              </w:rPr>
              <w:t>»</w:t>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_7446"/>
      <w:bookmarkStart w:id="1" w:name="pg894_7446"/>
      <w:bookmarkEnd w:id="1"/>
    </w:p>
    <w:p>
      <w:pPr>
        <w:pStyle w:val="Heading2"/>
        <w:numPr>
          <w:ilvl w:val="1"/>
          <w:numId w:val="1"/>
        </w:numPr>
        <w:rPr/>
      </w:pPr>
      <w:bookmarkStart w:id="2" w:name="pg894_7446"/>
      <w:bookmarkStart w:id="3" w:name="__RefHeading___Toc208824_37343814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 فی الاحادیث الموضوعه فی کتب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الحسینی‌المیلانی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الطبعه الرابعه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الحسینی المیلانی،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۱۲۸۹۴۷۷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826_373438147"/>
      <w:bookmarkStart w:id="6" w:name="_Toc2"/>
      <w:bookmarkEnd w:id="5"/>
      <w:r>
        <w:rPr>
          <w:rtl w:val="true"/>
        </w:rPr>
        <w:t>اشارة</w:t>
      </w:r>
      <w:bookmarkStart w:id="7" w:name="pg894_7450"/>
      <w:bookmarkEnd w:id="6"/>
    </w:p>
    <w:p>
      <w:pPr>
        <w:pStyle w:val="Heading2"/>
        <w:numPr>
          <w:ilvl w:val="1"/>
          <w:numId w:val="1"/>
        </w:numPr>
        <w:rPr/>
      </w:pPr>
      <w:bookmarkStart w:id="8" w:name="__RefHeading___Toc208828_373438147"/>
      <w:bookmarkStart w:id="9" w:name="_Toc3"/>
      <w:bookmarkEnd w:id="7"/>
      <w:bookmarkEnd w:id="8"/>
      <w:r>
        <w:rPr>
          <w:rtl w:val="true"/>
        </w:rPr>
        <w:t>کلمة المرکز</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هذه هی الطبعة الرّابعة لهذا الکتاب الجلیل و الفرید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لاقی هذا الکتاب منذ انتشاره الإقبال الکبیر من الباحثین، و وقع موقع القبول لدی المحقّقین فی الداخل و الخارج، حتّی أصبح من المصادر العلمیّة المعتمدة و احتلّ المکانة المرقومة فی المکتبة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قد تناول عدّةً من الأحادیث المعروفة بین المحدّثین، بالبحث و التحقیق فی أسانیدها و متونها و دلالاتها، و کشف النقاب عن حقیقة أحوالها، علی ضوء القواعد المقرّرة فی علم الحدیث و الرجال، و تصریحات أئمّة الجرح و التعدیل و مشاهیر حفّاظ الحدیث و أعلام الفقه و الاصول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أنه إذا ثبت وضع تلک الأحادیث و اتّضح بطلانها، فإنه سینهدم کلّ ما بنی علیها من اصول اعتقادیّة أو استنبط منها من فروعٍ فقهیّة، الأمر الذی اغتاظ منه بعض الناس، الذین نشئوا علی عقائد و أفکارٍ لقّنوا بها فکانوا مقلّدین لأسلافهم من غیر درایةٍ و تعقّل،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لکنه قال لرسوله الأمین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عَلَیْکَ إِلاَّ الْبَلاٰغُ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فَمٰا أَرْسَلْنٰاکَ عَلَیْهِمْ حَفِیظاً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بل أمر بالإعراض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أهل العلم و الفضل یعلمون بأنَّ الإستناد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علی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التجریحات و التوثیقات، إنما هو من باب الإلزام، و أنّ نقل التوثیق لا یعنی عدم وجود الجرح، و کذا العکس، بل قد یستند فی مقام الإحتجاج إلی رمی الرجل بالإختلاط، مع أنّ المظنون فی بعض الموارد أنّ السبب فی رمیه بذلک هو کشفه عن بعض الحقائق و إعلانه بها فی أواخر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فإلیهم نقدّم هذا الکتاب فی طبعةٍ منقَّحةٍ محقّقةٍ، آملین أنْ نکون قد قدّمنا خدمةً للعلم و أهله، و سائلین اللّٰه عزّ و جل القبول و التوفیق</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bookmarkStart w:id="10" w:name="pg894_7452"/>
    </w:p>
    <w:p>
      <w:pPr>
        <w:pStyle w:val="Heading2"/>
        <w:numPr>
          <w:ilvl w:val="1"/>
          <w:numId w:val="1"/>
        </w:numPr>
        <w:rPr/>
      </w:pPr>
      <w:bookmarkStart w:id="11" w:name="__RefHeading___Toc208830_373438147"/>
      <w:bookmarkStart w:id="12" w:name="_Toc4"/>
      <w:bookmarkEnd w:id="10"/>
      <w:bookmarkEnd w:id="11"/>
      <w:r>
        <w:rPr>
          <w:rtl w:val="true"/>
        </w:rPr>
        <w:t>کلمة المؤلّف</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فإنّ فی الثقافة الإسلامیّة قضایا فقهیة و تفسیریة و حدیثیّة و تأریخیّة، دخلت علم الکلام و اتّخذت طابع المباحث الاعتقادیة، لسببٍ أو لآخر من الأسباب الداعیة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فالمسح علی الرجلین أو غسلهما فی الوضوء حکم شرعی عملی، إلّا أنّه ورد علم الکلام باعتباره قضیّة تدخّلت فیها السیاسة فی صدر الإسلام و لأغراض معینة، و کذا مسألة تحریم المتعتین، و الأذان الثالث فی یوم الجمعة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هکذا أمثالها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حتّی لو لم یکن هناک أیّ غرض سیاسی خاصّ، فإنّ المفروض أن یکون الخلیفة حافظاً للشریعة، و هل له أن یزید فیها أو ینقص منها شیئاً؟ فهذا بحث یتعلّق بشؤون الخلیفة و حدود صلاحیّاته فی الإسلام، و هو بحث عقائدی کلامی، له آثاره المهمّة کما لا یخفی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الصحبة لرسول اللّٰه صلّی اللّٰه علیه و آله و سلّم و معاشرته شرف لا ینکر، أما أن</w:t>
      </w:r>
    </w:p>
    <w:p>
      <w:pPr>
        <w:pStyle w:val="BookText"/>
        <w:rPr/>
      </w:pPr>
      <w:r>
        <w:rPr>
          <w:rFonts w:ascii="IRNazanin" w:hAnsi="IRNazanin" w:eastAsia="IRNazanin"/>
          <w:color w:val="111111"/>
          <w:sz w:val="28"/>
          <w:sz w:val="28"/>
          <w:szCs w:val="28"/>
          <w:rtl w:val="true"/>
          <w:lang w:bidi="fa-IR"/>
        </w:rPr>
        <w:t xml:space="preserve">تستلزم الصحبة عدالة کلّ واحد من الصحابة، و حجّیّة قوله، و شرعیّة اجتهاداته، فهذا أمر جدیر بالبحث و التحقیق عن أدلّته کتاباً و سنّةً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قضیّة أنّ صلاة أبی بکر فی مکان النبی صلّی اللّٰه علیه و آله و سلّم فی أیام مرضه، کانت بأمر منه أو لا؟ قضیّة تاریخیّة، لکنّها تدخل فی دائرة البحوث العقائدیّة و تحسب من صمیمها، لاستدلال کثیر من القوم بها علی إمامة أبی بکر و خلافته بعد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أنّ علیّاً علیه السلام خطب ابنة أبی جهل أو لا؟ فتلک أیضاً قضیّة تأریخیّة خاصّة، لکن لمّا أراد بعض النواصب أن یتخذ من هذا الخبر المفتعل ذریعة للطعن فی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النبی و الصدّیقة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 البحث عنها بحثاً عن قضیّة لها ارتباط وثیق بالعقائد و مسألة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التفسیر أیضاً مسائل و قضایا من هذا القبیل، فمثلاً نجد القرآن الکریم یؤکّد فی سُوَرِه المکیّة علی وجود المنافقین و الذین فی قلوبهم مرض، فی صفوف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ما یدعو الباحثین المحقّقین إلی التأمّل فی تفسیر تلک الآیات، و معرفة المنافقین من بین الأوائل من المسلمین، و انعکاس نتیجة مثل هذا البحث علی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 تأثیرها فیها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السنّة النبویّة أحادیث کثیرة جدّاً، یستدلّ بها کلّ طرف من أطراف النزاع باعتبارها أدلّة علی الأفضلیّة أو نصوصاً فی الإمامة و الخلافة بعد رسول اللّٰه صلّی اللّٰه علیه و آله و سلّم، و من هنا فقد بذل أئمّة الفرق المختلفة غایة جهودهم لتصحیح تلک الأحادیث و إثبات نصوصیّتها علی إمامة من یرون إمامته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تلک الأحادیث البارزة، المطروحة فی علم الکلام و العقائد، و المستند إلیها فی مسألة الإمامة، نقلناها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بأسانیدها، و أوردنا ما قاله الأئمّة عن متونها و مدالیلها، و شرحنا مواضع الاستدلال بها، ثم بحثنا عنها علی ضوء القواعد العلمیّة المسلّمة، و حقّقنا حال رجالها علی ضوء</w:t>
      </w:r>
    </w:p>
    <w:p>
      <w:pPr>
        <w:pStyle w:val="BookText"/>
        <w:rPr/>
      </w:pPr>
      <w:r>
        <w:rPr>
          <w:rFonts w:ascii="IRNazanin" w:hAnsi="IRNazanin" w:eastAsia="IRNazanin"/>
          <w:color w:val="111111"/>
          <w:sz w:val="28"/>
          <w:sz w:val="28"/>
          <w:szCs w:val="28"/>
          <w:rtl w:val="true"/>
          <w:lang w:bidi="fa-IR"/>
        </w:rPr>
        <w:t xml:space="preserve">کلمات أئمّة الجرح و التعدیل، فظهر کونها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یجوز الاحتجاج بها بحال، بل یجب تنزیه السنّة الکریمة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لاُهدی بحوثی هذه إلی کلّ محقّق منصف حرّ، ینشد الحقّ و یرید الوصول إلیه و معرفة الرجال به، عسی أن أکون قد أسهمت فی تبیین الحقائق و تصحیح العقائد، علی ضوء الکتاب و السنّة، و طبق الاُصول العلمیة و القواعد المقرّرة لمثل هذه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وراء القصد، و هو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الحسینی المیلانی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bookmarkStart w:id="13" w:name="pg894_7456"/>
    </w:p>
    <w:p>
      <w:pPr>
        <w:pStyle w:val="BookText"/>
        <w:rPr/>
      </w:pPr>
      <w:bookmarkEnd w:id="13"/>
      <w:r>
        <w:rPr>
          <w:rFonts w:ascii="IRNazanin" w:hAnsi="IRNazanin" w:eastAsia="IRNazanin"/>
          <w:color w:val="111111"/>
          <w:sz w:val="28"/>
          <w:sz w:val="28"/>
          <w:szCs w:val="28"/>
          <w:rtl w:val="true"/>
          <w:lang w:bidi="fa-IR"/>
        </w:rPr>
        <w:t>الرسائل العشر فی الأحادیث الموضوعة فی کتب السُنّة</w:t>
      </w:r>
    </w:p>
    <w:p>
      <w:pPr>
        <w:pStyle w:val="Heading2"/>
        <w:numPr>
          <w:ilvl w:val="1"/>
          <w:numId w:val="1"/>
        </w:numPr>
        <w:rPr/>
      </w:pPr>
      <w:bookmarkStart w:id="14" w:name="__RefHeading___Toc208832_373438147"/>
      <w:bookmarkStart w:id="15" w:name="_Toc5"/>
      <w:bookmarkEnd w:id="14"/>
      <w:r>
        <w:rPr/>
        <w:t>1</w:t>
      </w:r>
      <w:r>
        <w:rPr>
          <w:rtl w:val="true"/>
        </w:rPr>
        <w:t xml:space="preserve">- </w:t>
      </w:r>
      <w:r>
        <w:rPr>
          <w:rtl w:val="true"/>
        </w:rPr>
        <w:t>حدیث أصحابی کالنُّجوم</w:t>
      </w:r>
      <w:bookmarkEnd w:id="15"/>
    </w:p>
    <w:p>
      <w:pPr>
        <w:pStyle w:val="Heading3"/>
        <w:numPr>
          <w:ilvl w:val="2"/>
          <w:numId w:val="1"/>
        </w:numPr>
        <w:rPr/>
      </w:pPr>
      <w:bookmarkStart w:id="16" w:name="__RefHeading___Toc208834_373438147"/>
      <w:bookmarkStart w:id="17" w:name="_Toc6"/>
      <w:bookmarkEnd w:id="16"/>
      <w:r>
        <w:rPr>
          <w:rtl w:val="true"/>
        </w:rPr>
        <w:t>اشارة</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عباده الّذین اصطفی محمّد و آله الطاهرین، و اللعنة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فهذه صفحات یسیرة تتضمّن تحقیق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اقتصرت فیها علی البحث فی هذا الحدیث من النواحی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کبار الأئمّة و الحفّاظ من أهل السنة و رأیهم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فی أسانیده علی ضوء آراء علماء الجرح و التعدیل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تأملات فی متنه و معناه و مؤدّاه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أستمد العون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ولی التوفیق</w:t>
      </w:r>
      <w:r>
        <w:rPr>
          <w:rFonts w:eastAsia="IRNazanin" w:cs="IRNazanin"/>
          <w:color w:val="111111"/>
          <w:sz w:val="28"/>
          <w:szCs w:val="28"/>
          <w:rtl w:val="true"/>
          <w:lang w:bidi="fa-IR"/>
        </w:rPr>
        <w:t>.</w:t>
      </w:r>
      <w:bookmarkStart w:id="18" w:name="pg894_7462"/>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08836_373438147"/>
      <w:bookmarkStart w:id="20" w:name="_Toc7"/>
      <w:bookmarkEnd w:id="19"/>
      <w:r>
        <w:rPr/>
        <w:t>1</w:t>
      </w:r>
      <w:r>
        <w:rPr>
          <w:rtl w:val="true"/>
        </w:rPr>
        <w:t xml:space="preserve">- </w:t>
      </w:r>
      <w:r>
        <w:rPr>
          <w:rtl w:val="true"/>
        </w:rPr>
        <w:t>کلمات کبار الأئمّة و الحفّاظ فی حدیث النجوم</w:t>
      </w:r>
      <w:bookmarkEnd w:id="20"/>
    </w:p>
    <w:p>
      <w:pPr>
        <w:pStyle w:val="Heading4"/>
        <w:numPr>
          <w:ilvl w:val="3"/>
          <w:numId w:val="1"/>
        </w:numPr>
        <w:rPr/>
      </w:pPr>
      <w:bookmarkStart w:id="21" w:name="__RefHeading___Toc208838_373438147"/>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لقد صرّح جماعة کبیرة من علماء أهل السنة و أئمّتهم فی الحدیث و التفسیر و الأصول و الرّجال، بضعف حدیث النجوم بألفاظه و طرقه، بحیث لا یبقی مجال للریب فی سقوط هذا الحدیث عن درجة الاعتبار و الاستناد إلیه، و إلیک البیان</w:t>
      </w:r>
      <w:r>
        <w:rPr>
          <w:rFonts w:eastAsia="IRNazanin" w:cs="IRNazanin"/>
          <w:color w:val="111111"/>
          <w:sz w:val="28"/>
          <w:szCs w:val="28"/>
          <w:rtl w:val="true"/>
          <w:lang w:bidi="fa-IR"/>
        </w:rPr>
        <w:t>:</w:t>
      </w:r>
    </w:p>
    <w:p>
      <w:pPr>
        <w:pStyle w:val="Heading4"/>
        <w:numPr>
          <w:ilvl w:val="3"/>
          <w:numId w:val="1"/>
        </w:numPr>
        <w:rPr/>
      </w:pPr>
      <w:bookmarkStart w:id="23" w:name="__RefHeading___Toc208840_373438147"/>
      <w:bookmarkStart w:id="24" w:name="_Toc9"/>
      <w:bookmarkEnd w:id="23"/>
      <w:r>
        <w:rPr/>
        <w:t>1</w:t>
      </w:r>
      <w:r>
        <w:rPr>
          <w:rtl w:val="true"/>
        </w:rPr>
        <w:t xml:space="preserve"> - </w:t>
      </w:r>
      <w:r>
        <w:rPr>
          <w:rtl w:val="true"/>
        </w:rPr>
        <w:t xml:space="preserve">أحمد بن حنبل إمام الحنابلة </w:t>
      </w:r>
      <w:r>
        <w:rPr>
          <w:rtl w:val="true"/>
        </w:rPr>
        <w:t>(</w:t>
      </w:r>
      <w:r>
        <w:rPr/>
        <w:t>241</w:t>
      </w:r>
      <w:r>
        <w:rPr>
          <w:rtl w:val="true"/>
        </w:rPr>
        <w:t>)</w:t>
      </w:r>
      <w:bookmarkEnd w:id="24"/>
    </w:p>
    <w:p>
      <w:pPr>
        <w:pStyle w:val="Heading5"/>
        <w:numPr>
          <w:ilvl w:val="4"/>
          <w:numId w:val="1"/>
        </w:numPr>
        <w:rPr/>
      </w:pPr>
      <w:bookmarkStart w:id="25" w:name="__RefHeading___Toc208842_373438147"/>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إنّ حدیث النجوم غیر صحیح عند أحمد بن حنبل، نقل عنه ذلک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أمیر الحاج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 فی شرح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أمیر بادشاه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فی شرح التحریر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208844_373438147"/>
      <w:bookmarkStart w:id="28" w:name="_Toc11"/>
      <w:bookmarkEnd w:id="27"/>
      <w:r>
        <w:rPr>
          <w:rtl w:val="true"/>
        </w:rPr>
        <w:t>ترجمة أحمد بن حنبل</w:t>
      </w:r>
      <w:bookmarkEnd w:id="28"/>
    </w:p>
    <w:p>
      <w:pPr>
        <w:pStyle w:val="BookText"/>
        <w:rPr/>
      </w:pPr>
      <w:r>
        <w:rPr>
          <w:rFonts w:ascii="IRNazanin" w:hAnsi="IRNazanin" w:eastAsia="IRNazanin"/>
          <w:color w:val="111111"/>
          <w:sz w:val="28"/>
          <w:sz w:val="28"/>
          <w:szCs w:val="28"/>
          <w:rtl w:val="true"/>
          <w:lang w:bidi="fa-IR"/>
        </w:rPr>
        <w:t>و توجد ترجمة أحمد بن حنبل فی کافة المعاجم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و سیّد المسلمین فی عصره، الحافظ الحجة</w:t>
      </w:r>
      <w:r>
        <w:rPr>
          <w:rFonts w:eastAsia="IRNazanin" w:cs="IRNazanin"/>
          <w:color w:val="111111"/>
          <w:sz w:val="28"/>
          <w:szCs w:val="28"/>
          <w:rtl w:val="true"/>
          <w:lang w:bidi="fa-IR"/>
        </w:rPr>
        <w:t>.</w:t>
      </w:r>
      <w:bookmarkStart w:id="29" w:name="pg894_7463"/>
    </w:p>
    <w:p>
      <w:pPr>
        <w:pStyle w:val="BookText"/>
        <w:rPr/>
      </w:pPr>
      <w:bookmarkEnd w:id="29"/>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أیّد هذ الدین بأبی بکر الصدّیق یوم الردّة، و أحمد بن حنبل یوم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 العلم إلی أربعة أفقههم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 من طریق ابن عیاش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أکون مثل أحمد، و الله لا أکون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همام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أحمد بن حنبل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حماد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أبا ثور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الثوری</w:t>
      </w:r>
      <w:r>
        <w:rPr>
          <w:rFonts w:eastAsia="IRNazanin" w:cs="IRNazanin"/>
          <w:color w:val="111111"/>
          <w:sz w:val="28"/>
          <w:szCs w:val="28"/>
          <w:rtl w:val="true"/>
          <w:lang w:bidi="fa-IR"/>
        </w:rPr>
        <w:t>».</w:t>
      </w:r>
    </w:p>
    <w:p>
      <w:pPr>
        <w:pStyle w:val="Heading4"/>
        <w:numPr>
          <w:ilvl w:val="3"/>
          <w:numId w:val="1"/>
        </w:numPr>
        <w:rPr/>
      </w:pPr>
      <w:bookmarkStart w:id="30" w:name="__RefHeading___Toc208846_373438147"/>
      <w:bookmarkStart w:id="31" w:name="_Toc12"/>
      <w:bookmarkEnd w:id="30"/>
      <w:r>
        <w:rPr/>
        <w:t>2</w:t>
      </w:r>
      <w:r>
        <w:rPr>
          <w:rtl w:val="true"/>
        </w:rPr>
        <w:t xml:space="preserve"> - </w:t>
      </w:r>
      <w:r>
        <w:rPr>
          <w:rtl w:val="true"/>
        </w:rPr>
        <w:t xml:space="preserve">المزنی تلمیذ الشافعی و صاحبه </w:t>
      </w:r>
      <w:r>
        <w:rPr>
          <w:rtl w:val="true"/>
        </w:rPr>
        <w:t>(</w:t>
      </w:r>
      <w:r>
        <w:rPr/>
        <w:t>264</w:t>
      </w:r>
      <w:r>
        <w:rPr>
          <w:rtl w:val="true"/>
        </w:rPr>
        <w:t>)</w:t>
      </w:r>
      <w:bookmarkEnd w:id="31"/>
    </w:p>
    <w:p>
      <w:pPr>
        <w:pStyle w:val="Heading5"/>
        <w:numPr>
          <w:ilvl w:val="4"/>
          <w:numId w:val="1"/>
        </w:numPr>
        <w:rPr/>
      </w:pPr>
      <w:bookmarkStart w:id="32" w:name="__RefHeading___Toc208848_373438147"/>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لم یصحّح أبو إبراهیم المزنی حدیث النجوم، فقد قال الحافظ ابن عبد البرّ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المزنی رحمه اللّٰه فی قول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فیما نقلوا عنه و شهدوا به علیه، فکلّهم ثقة مؤتمن علی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عندی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قالوا فیه برأیهم، فلو کانوا عند أنفسهم کذلک ما خطّأ بعضهم بعضاً، و لا أنکر بعضهم علی بعض، و لا رجع منهم أحد إلی قول صاحبه، فتدبر</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ما نحن بصدده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ما ذکره من معنی الحدیث فنترک الحکم فیه إلی المحقّقین من أهل الحدیث </w:t>
      </w:r>
      <w:r>
        <w:rPr>
          <w:rFonts w:eastAsia="IRNazanin" w:cs="IRNazanin"/>
          <w:color w:val="111111"/>
          <w:sz w:val="28"/>
          <w:szCs w:val="28"/>
          <w:rtl w:val="true"/>
          <w:lang w:bidi="fa-IR"/>
        </w:rPr>
        <w:t xml:space="preserve">. .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34" w:name="pg894_7464"/>
    </w:p>
    <w:p>
      <w:pPr>
        <w:pStyle w:val="Heading5"/>
        <w:numPr>
          <w:ilvl w:val="4"/>
          <w:numId w:val="1"/>
        </w:numPr>
        <w:rPr/>
      </w:pPr>
      <w:bookmarkStart w:id="35" w:name="__RefHeading___Toc208850_373438147"/>
      <w:bookmarkStart w:id="36" w:name="_Toc14"/>
      <w:bookmarkEnd w:id="34"/>
      <w:bookmarkEnd w:id="35"/>
      <w:r>
        <w:rPr>
          <w:rtl w:val="true"/>
        </w:rPr>
        <w:t>ترجمة المزنی</w:t>
      </w:r>
      <w:bookmarkEnd w:id="36"/>
    </w:p>
    <w:p>
      <w:pPr>
        <w:pStyle w:val="BookText"/>
        <w:rPr/>
      </w:pPr>
      <w:r>
        <w:rPr>
          <w:rFonts w:ascii="IRNazanin" w:hAnsi="IRNazanin" w:eastAsia="IRNazanin"/>
          <w:color w:val="111111"/>
          <w:sz w:val="28"/>
          <w:sz w:val="28"/>
          <w:szCs w:val="28"/>
          <w:rtl w:val="true"/>
          <w:lang w:bidi="fa-IR"/>
        </w:rPr>
        <w:t>أثنی علیه کافّة أرباب المعاجم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الامام أبو إبراهیم إسماعیل بن یحیی المزنی المصری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زاهداً عابداً مجتهداً محجاجاً غوّاصاً علی المعانی الدقیقة، اشتغل علیه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فی صفة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إمام الشافعیین و أعرفهم بطریق الشافعی و فتاواه و ما ینقل عنه، صنف کتباً کثیرة، و کان فی غایة من الورع، و کان من الزهد علی طریقة صعبة شدیدة، و کان مجاب الدعوة، و لم یکن أحد من أصحاب الشافعی یحدّث نفسه بالتقدّم علیه فی شیء من الأشیاء، و هو الذی تولّی غسل الشافعی</w:t>
      </w:r>
      <w:r>
        <w:rPr>
          <w:rFonts w:eastAsia="IRNazanin" w:cs="IRNazanin"/>
          <w:color w:val="111111"/>
          <w:sz w:val="28"/>
          <w:szCs w:val="28"/>
          <w:rtl w:val="true"/>
          <w:lang w:bidi="fa-IR"/>
        </w:rPr>
        <w:t>».</w:t>
      </w:r>
    </w:p>
    <w:p>
      <w:pPr>
        <w:pStyle w:val="Heading4"/>
        <w:numPr>
          <w:ilvl w:val="3"/>
          <w:numId w:val="1"/>
        </w:numPr>
        <w:rPr/>
      </w:pPr>
      <w:bookmarkStart w:id="37" w:name="__RefHeading___Toc208852_373438147"/>
      <w:bookmarkStart w:id="38" w:name="_Toc15"/>
      <w:bookmarkEnd w:id="37"/>
      <w:r>
        <w:rPr/>
        <w:t>3</w:t>
      </w:r>
      <w:r>
        <w:rPr>
          <w:rtl w:val="true"/>
        </w:rPr>
        <w:t xml:space="preserve"> - </w:t>
      </w:r>
      <w:r>
        <w:rPr>
          <w:rtl w:val="true"/>
        </w:rPr>
        <w:t xml:space="preserve">أبو بکر البزّار </w:t>
      </w:r>
      <w:r>
        <w:rPr>
          <w:rtl w:val="true"/>
        </w:rPr>
        <w:t>(</w:t>
      </w:r>
      <w:r>
        <w:rPr/>
        <w:t>292</w:t>
      </w:r>
      <w:r>
        <w:rPr>
          <w:rtl w:val="true"/>
        </w:rPr>
        <w:t>)</w:t>
      </w:r>
      <w:bookmarkEnd w:id="38"/>
    </w:p>
    <w:p>
      <w:pPr>
        <w:pStyle w:val="Heading5"/>
        <w:numPr>
          <w:ilvl w:val="4"/>
          <w:numId w:val="1"/>
        </w:numPr>
        <w:rPr/>
      </w:pPr>
      <w:bookmarkStart w:id="39" w:name="__RefHeading___Toc208854_373438147"/>
      <w:bookmarkStart w:id="40" w:name="_Toc16"/>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لقد قدح الحافظ أبو بکر البزار فی حدیث النجوم و بیّن وجوه ضعفه، فقد قال الحافظ ابن عبد البر ما لفظه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إبراهیم بن سعید قرانةً منّی علیه أنّ محمّد بن أحمد بن یحییٰ</w:t>
      </w:r>
    </w:p>
    <w:p>
      <w:pPr>
        <w:pStyle w:val="BookText"/>
        <w:rPr/>
      </w:pPr>
      <w:r>
        <w:rPr>
          <w:rFonts w:ascii="IRNazanin" w:hAnsi="IRNazanin" w:eastAsia="IRNazanin"/>
          <w:color w:val="111111"/>
          <w:sz w:val="28"/>
          <w:sz w:val="28"/>
          <w:szCs w:val="28"/>
          <w:rtl w:val="true"/>
          <w:lang w:bidi="fa-IR"/>
        </w:rPr>
        <w:t>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الحسن محمّد بن أیوب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بکر أحمد بن عمرو بن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 عمّا یروی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ممّا فی أیدی العامة یروونه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أصحابی کمثل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اقتدوا اهتدوا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لا یصحّ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رواه عبد الرحیم بن زید العمّی عن أبیه عن سعید بن المسیب عن ابن عمر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ربّما رواه عبد الرحیم عن أبیه عن ابن عمر و أسقط سعید بن المسیب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أتی ضعف هذا الحدیث من قبل عبد الرحیم بن زید، لأن أهل العلم قد سکتوا عن الروایة 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أیضاً منکر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قد روی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المهدیّین بعدی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یعارض حدیث عبد الرحیم لو ثبت فکیف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لا یبیح الاختلاف من بعده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 البزار</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الکلام وجوه عدیدة فی قدح حیث النجوم، و 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فللبحث فیه مجال آخر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41" w:name="pg894_7466"/>
    </w:p>
    <w:p>
      <w:pPr>
        <w:pStyle w:val="Heading5"/>
        <w:numPr>
          <w:ilvl w:val="4"/>
          <w:numId w:val="1"/>
        </w:numPr>
        <w:rPr/>
      </w:pPr>
      <w:bookmarkStart w:id="42" w:name="__RefHeading___Toc208856_373438147"/>
      <w:bookmarkStart w:id="43" w:name="_Toc17"/>
      <w:bookmarkEnd w:id="41"/>
      <w:bookmarkEnd w:id="42"/>
      <w:r>
        <w:rPr>
          <w:rtl w:val="true"/>
        </w:rPr>
        <w:t>ترجمة البزّار</w:t>
      </w:r>
      <w:bookmarkEnd w:id="43"/>
    </w:p>
    <w:p>
      <w:pPr>
        <w:pStyle w:val="BookText"/>
        <w:rPr/>
      </w:pPr>
      <w:r>
        <w:rPr>
          <w:rFonts w:ascii="IRNazanin" w:hAnsi="IRNazanin" w:eastAsia="IRNazanin"/>
          <w:color w:val="111111"/>
          <w:sz w:val="28"/>
          <w:sz w:val="28"/>
          <w:szCs w:val="28"/>
          <w:rtl w:val="true"/>
          <w:lang w:bidi="fa-IR"/>
        </w:rPr>
        <w:t>ترجم له فی المعاجم الرجالیة بکل إطراء،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إصبهان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العلامة أبو بکر أحمد بن عمرو بن عبد الخالق البصری صاحب المسند الکبیر و المعلّل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هدبة بن خالد، و عبد الأعلی بن حماد، و الحسن بن علی بن راشد، و عبد اللّٰه بن معاویة الجمحی، و محمّد بن یحیی بن فیاض الزمانی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بن قانع، و محمّد بن العباس بن نجیح، و أبو بکر الختلی، و عبد اللّٰه بن الحسن، و أبو الشیخ، و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إرتحل فی آخر عمره إلی إصبهان و إلی الشام و النواحی ینشر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الدارقطنی فأثنی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یخطئ و یتّکل علی حفظه</w:t>
      </w:r>
      <w:r>
        <w:rPr>
          <w:rFonts w:eastAsia="IRNazanin" w:cs="IRNazanin"/>
          <w:color w:val="111111"/>
          <w:sz w:val="28"/>
          <w:szCs w:val="28"/>
          <w:rtl w:val="true"/>
          <w:lang w:bidi="fa-IR"/>
        </w:rPr>
        <w:t>».</w:t>
      </w:r>
    </w:p>
    <w:p>
      <w:pPr>
        <w:pStyle w:val="Heading4"/>
        <w:numPr>
          <w:ilvl w:val="3"/>
          <w:numId w:val="1"/>
        </w:numPr>
        <w:rPr/>
      </w:pPr>
      <w:bookmarkStart w:id="44" w:name="__RefHeading___Toc208858_373438147"/>
      <w:bookmarkStart w:id="45" w:name="_Toc18"/>
      <w:bookmarkEnd w:id="44"/>
      <w:r>
        <w:rPr/>
        <w:t>4</w:t>
      </w:r>
      <w:r>
        <w:rPr>
          <w:rtl w:val="true"/>
        </w:rPr>
        <w:t xml:space="preserve"> - </w:t>
      </w:r>
      <w:r>
        <w:rPr>
          <w:rtl w:val="true"/>
        </w:rPr>
        <w:t xml:space="preserve">ابن عدی </w:t>
      </w:r>
      <w:r>
        <w:rPr>
          <w:rtl w:val="true"/>
        </w:rPr>
        <w:t>(</w:t>
      </w:r>
      <w:r>
        <w:rPr/>
        <w:t>365</w:t>
      </w:r>
      <w:r>
        <w:rPr>
          <w:rtl w:val="true"/>
        </w:rPr>
        <w:t>)</w:t>
      </w:r>
      <w:bookmarkEnd w:id="45"/>
    </w:p>
    <w:p>
      <w:pPr>
        <w:pStyle w:val="Heading5"/>
        <w:numPr>
          <w:ilvl w:val="4"/>
          <w:numId w:val="1"/>
        </w:numPr>
        <w:rPr/>
      </w:pPr>
      <w:bookmarkStart w:id="46" w:name="__RefHeading___Toc208860_373438147"/>
      <w:bookmarkStart w:id="47" w:name="_Toc19"/>
      <w:bookmarkEnd w:id="46"/>
      <w:r>
        <w:rPr>
          <w:rtl w:val="true"/>
        </w:rPr>
        <w:t>اشارة</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أورد الحافظ أبو أحمد عبد اللَّه بن عدی الجرجانی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موضوعه الضعفاء و المقدوحون و موضوعاتهم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 الهاشمی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ترجمة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 عن الثقات و یسرق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أصحابی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عنه عن نافع عن ابن عمر 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أصحابی مثل النجوم فأیّهم أخذتم بقوله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 آخر</w:t>
      </w:r>
      <w:bookmarkStart w:id="48" w:name="pg894_7467"/>
    </w:p>
    <w:p>
      <w:pPr>
        <w:pStyle w:val="BookText"/>
        <w:rPr/>
      </w:pPr>
      <w:bookmarkEnd w:id="48"/>
      <w:r>
        <w:rPr>
          <w:rFonts w:ascii="IRNazanin" w:hAnsi="IRNazanin" w:eastAsia="IRNazanin"/>
          <w:color w:val="111111"/>
          <w:sz w:val="28"/>
          <w:sz w:val="28"/>
          <w:szCs w:val="28"/>
          <w:rtl w:val="true"/>
          <w:lang w:bidi="fa-IR"/>
        </w:rPr>
        <w:t>عنه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أصحابی مثل النجوم یُهتدیٰ بهم فأیهم أخذتم بقوله اهتدیتم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208862_373438147"/>
      <w:bookmarkStart w:id="50" w:name="_Toc20"/>
      <w:bookmarkEnd w:id="49"/>
      <w:r>
        <w:rPr>
          <w:rtl w:val="true"/>
        </w:rPr>
        <w:t>ترجمة ابن عدی</w:t>
      </w:r>
      <w:bookmarkEnd w:id="50"/>
    </w:p>
    <w:p>
      <w:pPr>
        <w:pStyle w:val="BookText"/>
        <w:rPr/>
      </w:pPr>
      <w:r>
        <w:rPr>
          <w:rFonts w:ascii="IRNazanin" w:hAnsi="IRNazanin" w:eastAsia="IRNazanin"/>
          <w:color w:val="111111"/>
          <w:sz w:val="28"/>
          <w:sz w:val="28"/>
          <w:szCs w:val="28"/>
          <w:rtl w:val="true"/>
          <w:lang w:bidi="fa-IR"/>
        </w:rPr>
        <w:t xml:space="preserve">یوجد الثناء البالغ علیه فی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نسبة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عبد اللَّه بن علی بن محمّد الجرجانی المعروف بابن القطّان الحافظ من أهل جرجان، کان حافظ عصره، رحل إلی الإسکندریة و سمرقند، و دخل البلاد، و أدرک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حافظاً متقناً لم یکن فی زمنه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بن یوسف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الدارقطنی أنْ یصنّف کتاباً فی ضعفاء المحدّثین،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عندک کتاب ابن 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w:t>
      </w:r>
    </w:p>
    <w:p>
      <w:pPr>
        <w:pStyle w:val="Heading4"/>
        <w:numPr>
          <w:ilvl w:val="3"/>
          <w:numId w:val="1"/>
        </w:numPr>
        <w:rPr/>
      </w:pPr>
      <w:bookmarkStart w:id="51" w:name="__RefHeading___Toc208864_373438147"/>
      <w:bookmarkStart w:id="52" w:name="_Toc21"/>
      <w:bookmarkEnd w:id="51"/>
      <w:r>
        <w:rPr/>
        <w:t>5</w:t>
      </w:r>
      <w:r>
        <w:rPr>
          <w:rtl w:val="true"/>
        </w:rPr>
        <w:t xml:space="preserve"> - </w:t>
      </w:r>
      <w:r>
        <w:rPr>
          <w:rtl w:val="true"/>
        </w:rPr>
        <w:t xml:space="preserve">أبو الحسن الدارقطنی </w:t>
      </w:r>
      <w:r>
        <w:rPr>
          <w:rtl w:val="true"/>
        </w:rPr>
        <w:t>(</w:t>
      </w:r>
      <w:r>
        <w:rPr/>
        <w:t>385</w:t>
      </w:r>
      <w:r>
        <w:rPr>
          <w:rtl w:val="true"/>
        </w:rPr>
        <w:t>)</w:t>
      </w:r>
      <w:bookmarkEnd w:id="52"/>
    </w:p>
    <w:p>
      <w:pPr>
        <w:pStyle w:val="Heading5"/>
        <w:numPr>
          <w:ilvl w:val="4"/>
          <w:numId w:val="1"/>
        </w:numPr>
        <w:rPr/>
      </w:pPr>
      <w:bookmarkStart w:id="53" w:name="__RefHeading___Toc208866_373438147"/>
      <w:bookmarkStart w:id="54" w:name="_Toc22"/>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و لقد ضعّف الحافظ الدارقطنی حدیث النجوم، إذْ أخرجه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ذلک الحافظ ابن حجر العسقلانی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208868_373438147"/>
      <w:bookmarkStart w:id="56" w:name="_Toc23"/>
      <w:bookmarkEnd w:id="55"/>
      <w:r>
        <w:rPr>
          <w:rtl w:val="true"/>
        </w:rPr>
        <w:t>ترجمة الدارقطنی</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جاءت ترجمته بکل تعظیم و تبجیل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وفیات</w:t>
      </w:r>
      <w:bookmarkStart w:id="57" w:name="pg894_7468"/>
    </w:p>
    <w:p>
      <w:pPr>
        <w:pStyle w:val="BookText"/>
        <w:rPr/>
      </w:pPr>
      <w:bookmarkEnd w:id="57"/>
      <w:r>
        <w:rPr>
          <w:rFonts w:ascii="IRNazanin" w:hAnsi="IRNazanin" w:eastAsia="IRNazanin"/>
          <w:color w:val="111111"/>
          <w:sz w:val="28"/>
          <w:sz w:val="28"/>
          <w:szCs w:val="28"/>
          <w:rtl w:val="true"/>
          <w:lang w:bidi="fa-IR"/>
        </w:rPr>
        <w:t xml:space="preserve">الأعیان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الخطیب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أحمد بن مهدی بن مسعود بن دینار بن عبد اللَّه الحافظ الکبیر، استاذ هذه الصناعة و قبله بمدة و بعده إلی زماننا هذا، سمع الکثیر، و جمع و صنف و ألف و أجاد و أفاد، و أحسن النظر و التعلیل و الانتقاد و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فرید عصره و نسیج وحده و إمام دهره فی أسماء الرّجال و صناعة التّعلیل و الجرح و التّعدیل، و حسن التصنیف و التألیف، و اتّساع الروایة و الاطلاع التام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کتابه المشهور من أحسن المصنّفات فی بابه، لم یسبق إلی مثله و لا یلحق فی شکله، إلّا من استمد من بحره و عمل کعمله، و له کتاب العلل، بیّن فیه الصواب من الدخل و المتصل من المرسل و المنقطع و المعضل، و کتاب الأفراد الذی لا یفهمه فضلاً عن أن ینظمه إلّا من هو من الحفاظ الأفراد و الأئمّة النقّاد و الجهابذة الجیاد، و له غیر ذلک من المصنّفات التی هی کالعقود فی الأجیاد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صغره موصوفاً بالحفظ الباهر و الفهم الثاقب و البحر الزاخر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 أبو عبد 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الدارقطنی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اجتمع له مع معرفة الحدیث العلم بالقراءات و النحو و الفقه و الشعر، مع الإمامة و العدالة و صحة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مثل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فن واحد فربما رأیت من هو أفضل منّی، و أما فیما اجتمع لی من الفنون فلا</w:t>
      </w:r>
      <w:r>
        <w:rPr>
          <w:rFonts w:eastAsia="IRNazanin" w:cs="IRNazanin"/>
          <w:color w:val="111111"/>
          <w:sz w:val="28"/>
          <w:szCs w:val="28"/>
          <w:rtl w:val="true"/>
          <w:lang w:bidi="fa-IR"/>
        </w:rPr>
        <w:t>».</w:t>
      </w:r>
    </w:p>
    <w:p>
      <w:pPr>
        <w:pStyle w:val="Heading4"/>
        <w:numPr>
          <w:ilvl w:val="3"/>
          <w:numId w:val="1"/>
        </w:numPr>
        <w:rPr/>
      </w:pPr>
      <w:bookmarkStart w:id="58" w:name="__RefHeading___Toc208870_373438147"/>
      <w:bookmarkStart w:id="59" w:name="_Toc24"/>
      <w:bookmarkEnd w:id="58"/>
      <w:r>
        <w:rPr/>
        <w:t>6</w:t>
      </w:r>
      <w:r>
        <w:rPr>
          <w:rtl w:val="true"/>
        </w:rPr>
        <w:t xml:space="preserve"> - </w:t>
      </w:r>
      <w:r>
        <w:rPr>
          <w:rtl w:val="true"/>
        </w:rPr>
        <w:t xml:space="preserve">ابن حزم </w:t>
      </w:r>
      <w:r>
        <w:rPr>
          <w:rtl w:val="true"/>
        </w:rPr>
        <w:t>(</w:t>
      </w:r>
      <w:r>
        <w:rPr/>
        <w:t>456</w:t>
      </w:r>
      <w:r>
        <w:rPr>
          <w:rtl w:val="true"/>
        </w:rPr>
        <w:t>)</w:t>
      </w:r>
      <w:bookmarkEnd w:id="59"/>
    </w:p>
    <w:p>
      <w:pPr>
        <w:pStyle w:val="Heading5"/>
        <w:numPr>
          <w:ilvl w:val="4"/>
          <w:numId w:val="1"/>
        </w:numPr>
        <w:rPr/>
      </w:pPr>
      <w:bookmarkStart w:id="60" w:name="__RefHeading___Toc208872_373438147"/>
      <w:bookmarkStart w:id="61" w:name="_Toc25"/>
      <w:bookmarkEnd w:id="60"/>
      <w:r>
        <w:rPr>
          <w:rtl w:val="true"/>
        </w:rPr>
        <w:t>اشارة</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الحافظ ابن حزم أیضاً حدیث النجوم و حکم ببطلانه و کونه موضوعاً، ذکر</w:t>
      </w:r>
      <w:bookmarkStart w:id="62" w:name="pg894_7469"/>
    </w:p>
    <w:p>
      <w:pPr>
        <w:pStyle w:val="BookText"/>
        <w:rPr/>
      </w:pPr>
      <w:bookmarkEnd w:id="62"/>
      <w:r>
        <w:rPr>
          <w:rFonts w:ascii="IRNazanin" w:hAnsi="IRNazanin" w:eastAsia="IRNazanin"/>
          <w:color w:val="111111"/>
          <w:sz w:val="28"/>
          <w:sz w:val="28"/>
          <w:szCs w:val="28"/>
          <w:rtl w:val="true"/>
          <w:lang w:bidi="fa-IR"/>
        </w:rPr>
        <w:t>ذلک جماعة منهم أبو حیّان، حیث قال عند ذکره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محمّد علی بن أحمد بن حزم فی رسالته فی إبطال الرأی و القیاس و الاستحسان و التعلیل و التقلید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خبر مکذوب موضوع باطل، لم یصح قط</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208874_373438147"/>
      <w:bookmarkStart w:id="64" w:name="_Toc26"/>
      <w:bookmarkEnd w:id="63"/>
      <w:r>
        <w:rPr>
          <w:rtl w:val="true"/>
        </w:rPr>
        <w:t>ترجمة ابن حزم</w:t>
      </w:r>
      <w:bookmarkEnd w:id="64"/>
    </w:p>
    <w:p>
      <w:pPr>
        <w:pStyle w:val="BookText"/>
        <w:rPr/>
      </w:pPr>
      <w:r>
        <w:rPr>
          <w:rFonts w:ascii="IRNazanin" w:hAnsi="IRNazanin" w:eastAsia="IRNazanin"/>
          <w:color w:val="111111"/>
          <w:sz w:val="28"/>
          <w:sz w:val="28"/>
          <w:szCs w:val="28"/>
          <w:rtl w:val="true"/>
          <w:lang w:bidi="fa-IR"/>
        </w:rPr>
        <w:t>تجد ترجمته فی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 الطیب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الحافظ الظاهری صاحب التصانیف، کان واسع الحفظ جداً، إلّا أنّه لثقة حافظته کان یهجم، کالقول فی التعدیل و التجریح و تبیین أسماء الرواة، فیقع له من ذلک أوهام 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صاعد بن أحمد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أجمع أهل الأندلس کلّهم لعلوم الإسلام، و أشبعهم معرفة، و له مع ذلک توسّع فی علم البیان و حظ من البلاغة و معرفة بالسیر و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للحدیث، مستنبطاً للأحکام من الکتاب و السنّة، متقناً فی علوم جمّة، عاملاً بعلمه، ما رأینا مثله فیما اجتمع له من الذکاء و سرعة الحفظ و التدیّن و کرم النفس، و کان له فی الأثر باع واسع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مؤرخ الأندلس أبو مروان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حامل فنون من حدیث وفقه و نسب و أدب، مع المشارکة فی أنواع التعالیم القدیمة، و کان لا یخلو فی فنونه من غلط لجرأته فی السؤال علی کلّ فن</w:t>
      </w:r>
      <w:r>
        <w:rPr>
          <w:rFonts w:eastAsia="IRNazanin" w:cs="IRNazanin"/>
          <w:color w:val="111111"/>
          <w:sz w:val="28"/>
          <w:szCs w:val="28"/>
          <w:rtl w:val="true"/>
          <w:lang w:bidi="fa-IR"/>
        </w:rPr>
        <w:t>».</w:t>
      </w:r>
      <w:bookmarkStart w:id="65" w:name="pg894_7470"/>
    </w:p>
    <w:p>
      <w:pPr>
        <w:pStyle w:val="Heading4"/>
        <w:numPr>
          <w:ilvl w:val="3"/>
          <w:numId w:val="1"/>
        </w:numPr>
        <w:rPr/>
      </w:pPr>
      <w:bookmarkStart w:id="66" w:name="__RefHeading___Toc208876_373438147"/>
      <w:bookmarkStart w:id="67" w:name="_Toc27"/>
      <w:bookmarkEnd w:id="65"/>
      <w:bookmarkEnd w:id="66"/>
      <w:r>
        <w:rPr/>
        <w:t>7</w:t>
      </w:r>
      <w:r>
        <w:rPr>
          <w:rtl w:val="true"/>
        </w:rPr>
        <w:t xml:space="preserve"> - </w:t>
      </w:r>
      <w:r>
        <w:rPr>
          <w:rtl w:val="true"/>
        </w:rPr>
        <w:t xml:space="preserve">البیهقی </w:t>
      </w:r>
      <w:r>
        <w:rPr>
          <w:rtl w:val="true"/>
        </w:rPr>
        <w:t>(</w:t>
      </w:r>
      <w:r>
        <w:rPr/>
        <w:t>457</w:t>
      </w:r>
      <w:r>
        <w:rPr>
          <w:rtl w:val="true"/>
        </w:rPr>
        <w:t>)</w:t>
      </w:r>
      <w:bookmarkEnd w:id="67"/>
    </w:p>
    <w:p>
      <w:pPr>
        <w:pStyle w:val="Heading5"/>
        <w:numPr>
          <w:ilvl w:val="4"/>
          <w:numId w:val="1"/>
        </w:numPr>
        <w:rPr/>
      </w:pPr>
      <w:bookmarkStart w:id="68" w:name="__RefHeading___Toc208878_373438147"/>
      <w:bookmarkStart w:id="69" w:name="_Toc28"/>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و لقد ضعّف حدیث النجوم الحافظ البیهقی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الحافظ ابن حجر العسقلانی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208880_373438147"/>
      <w:bookmarkStart w:id="71" w:name="_Toc29"/>
      <w:bookmarkEnd w:id="70"/>
      <w:r>
        <w:rPr>
          <w:rtl w:val="true"/>
        </w:rPr>
        <w:t>ترجمة البیهقی</w:t>
      </w:r>
      <w:bookmarkEnd w:id="71"/>
    </w:p>
    <w:p>
      <w:pPr>
        <w:pStyle w:val="BookText"/>
        <w:rPr/>
      </w:pPr>
      <w:r>
        <w:rPr>
          <w:rFonts w:ascii="IRNazanin" w:hAnsi="IRNazanin" w:eastAsia="IRNazanin"/>
          <w:color w:val="111111"/>
          <w:sz w:val="28"/>
          <w:sz w:val="28"/>
          <w:szCs w:val="28"/>
          <w:rtl w:val="true"/>
          <w:lang w:bidi="fa-IR"/>
        </w:rPr>
        <w:t>ترجم له بکل تجلیل و تکریم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تغری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الحسین بن علی بن عبد اللَّه، الحافظ أبو بکر البیهقی، مولده سنة أربع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أوحد زمانه فی الحدیث و الفقه، و له تصانیف کثیرة، جمع نصوص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بنیسابور فی جمادی الاخری</w:t>
      </w:r>
      <w:r>
        <w:rPr>
          <w:rFonts w:eastAsia="IRNazanin" w:cs="IRNazanin"/>
          <w:color w:val="111111"/>
          <w:sz w:val="28"/>
          <w:szCs w:val="28"/>
          <w:rtl w:val="true"/>
          <w:lang w:bidi="fa-IR"/>
        </w:rPr>
        <w:t>».</w:t>
      </w:r>
    </w:p>
    <w:p>
      <w:pPr>
        <w:pStyle w:val="Heading4"/>
        <w:numPr>
          <w:ilvl w:val="3"/>
          <w:numId w:val="1"/>
        </w:numPr>
        <w:rPr/>
      </w:pPr>
      <w:bookmarkStart w:id="72" w:name="__RefHeading___Toc208882_373438147"/>
      <w:bookmarkStart w:id="73" w:name="_Toc30"/>
      <w:bookmarkEnd w:id="72"/>
      <w:r>
        <w:rPr/>
        <w:t>8</w:t>
      </w:r>
      <w:r>
        <w:rPr>
          <w:rtl w:val="true"/>
        </w:rPr>
        <w:t xml:space="preserve"> - </w:t>
      </w:r>
      <w:r>
        <w:rPr>
          <w:rtl w:val="true"/>
        </w:rPr>
        <w:t xml:space="preserve">ابن عبد البر </w:t>
      </w:r>
      <w:r>
        <w:rPr>
          <w:rtl w:val="true"/>
        </w:rPr>
        <w:t>(</w:t>
      </w:r>
      <w:r>
        <w:rPr/>
        <w:t>463</w:t>
      </w:r>
      <w:r>
        <w:rPr>
          <w:rtl w:val="true"/>
        </w:rPr>
        <w:t>)</w:t>
      </w:r>
      <w:bookmarkEnd w:id="73"/>
    </w:p>
    <w:p>
      <w:pPr>
        <w:pStyle w:val="Heading5"/>
        <w:numPr>
          <w:ilvl w:val="4"/>
          <w:numId w:val="1"/>
        </w:numPr>
        <w:rPr/>
      </w:pPr>
      <w:bookmarkStart w:id="74" w:name="__RefHeading___Toc208884_373438147"/>
      <w:bookmarkStart w:id="75" w:name="_Toc31"/>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قال الحافظ أبو عمر ابن عبد البر ما نصّه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أبو شهاب الحناط عن حمزة الجزری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أصحابی مثل النجوم فأیهم أخذتم بقوله اهتدیتم</w:t>
      </w:r>
      <w:r>
        <w:rPr>
          <w:rFonts w:eastAsia="IRNazanin" w:cs="IRNazanin"/>
          <w:color w:val="111111"/>
          <w:sz w:val="28"/>
          <w:szCs w:val="28"/>
          <w:rtl w:val="true"/>
          <w:lang w:bidi="fa-IR"/>
        </w:rPr>
        <w:t>.</w:t>
      </w:r>
      <w:bookmarkStart w:id="76" w:name="pg894_7471"/>
    </w:p>
    <w:p>
      <w:pPr>
        <w:pStyle w:val="BookText"/>
        <w:rPr/>
      </w:pPr>
      <w:bookmarkEnd w:id="76"/>
      <w:r>
        <w:rPr>
          <w:rFonts w:ascii="IRNazanin" w:hAnsi="IRNazanin" w:eastAsia="IRNazanin"/>
          <w:color w:val="111111"/>
          <w:sz w:val="28"/>
          <w:sz w:val="28"/>
          <w:szCs w:val="28"/>
          <w:rtl w:val="true"/>
          <w:lang w:bidi="fa-IR"/>
        </w:rPr>
        <w:t xml:space="preserve">و هذا إسناد لا یصح، و لا یرویه عن نافع من یحتج 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قد روی فی هذا الحدیث إسناد غیر ما ذکر البزار، حدثنا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بن أحمد، ثنا علی بن عمر، ثنا القاضی أحمد بن کامل، ثنا عبد اللَّه بن روح، ثنا سلام بن سلیم، ثنا الحارث بن غصین، عن الأعمش عن أبی سفیان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تقوم به حجة، لأن الحارث بن غصین مجهول</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208886_373438147"/>
      <w:bookmarkStart w:id="78" w:name="_Toc32"/>
      <w:bookmarkEnd w:id="77"/>
      <w:r>
        <w:rPr>
          <w:rtl w:val="true"/>
        </w:rPr>
        <w:t>ترجمة ابن عبد البر</w:t>
      </w:r>
      <w:bookmarkEnd w:id="78"/>
    </w:p>
    <w:p>
      <w:pPr>
        <w:pStyle w:val="BookText"/>
        <w:rPr/>
      </w:pPr>
      <w:r>
        <w:rPr>
          <w:rFonts w:ascii="IRNazanin" w:hAnsi="IRNazanin" w:eastAsia="IRNazanin"/>
          <w:color w:val="111111"/>
          <w:sz w:val="28"/>
          <w:sz w:val="28"/>
          <w:szCs w:val="28"/>
          <w:rtl w:val="true"/>
          <w:lang w:bidi="fa-IR"/>
        </w:rPr>
        <w:t xml:space="preserve">و ترجمة ابن عبد البر موجودة فی کلّ معجم وضعت یدک علیه بکلّ إطراء و احترام، کوفیات الأعیان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شیخ الإسلام حافظ المغرب، ولد سنة ثمان و ستین و ثلاثمائة فی ربیع الآخر، و طلب الحدیث وساد أهل الزمان فی الحفظ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الولید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بالأندلس مثل أبی عمر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لصاحبنا أبی عمر، لا أعلم فی الکلام علی فقه الحدیث مثله أصلاً، فکیف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الولید الباجی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أحفظ أهل المغرب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فقیه حافظ مکثر عالم بالقراءات و بالخلاف و بعلوم الحدیث و الرجال، قدیم السماع، یمیل فی الفقه إلی أقوال الشافعی</w:t>
      </w:r>
      <w:r>
        <w:rPr>
          <w:rFonts w:eastAsia="IRNazanin" w:cs="IRNazanin"/>
          <w:color w:val="111111"/>
          <w:sz w:val="28"/>
          <w:szCs w:val="28"/>
          <w:rtl w:val="true"/>
          <w:lang w:bidi="fa-IR"/>
        </w:rPr>
        <w:t>».</w:t>
      </w:r>
      <w:bookmarkStart w:id="79" w:name="pg894_7472"/>
    </w:p>
    <w:p>
      <w:pPr>
        <w:pStyle w:val="Heading4"/>
        <w:numPr>
          <w:ilvl w:val="3"/>
          <w:numId w:val="1"/>
        </w:numPr>
        <w:rPr/>
      </w:pPr>
      <w:bookmarkStart w:id="80" w:name="__RefHeading___Toc208888_373438147"/>
      <w:bookmarkStart w:id="81" w:name="_Toc33"/>
      <w:bookmarkEnd w:id="79"/>
      <w:bookmarkEnd w:id="80"/>
      <w:r>
        <w:rPr/>
        <w:t>9</w:t>
      </w:r>
      <w:r>
        <w:rPr>
          <w:rtl w:val="true"/>
        </w:rPr>
        <w:t xml:space="preserve"> - </w:t>
      </w:r>
      <w:r>
        <w:rPr>
          <w:rtl w:val="true"/>
        </w:rPr>
        <w:t xml:space="preserve">ابن عساکر </w:t>
      </w:r>
      <w:r>
        <w:rPr>
          <w:rtl w:val="true"/>
        </w:rPr>
        <w:t>(</w:t>
      </w:r>
      <w:r>
        <w:rPr/>
        <w:t>571</w:t>
      </w:r>
      <w:r>
        <w:rPr>
          <w:rtl w:val="true"/>
        </w:rPr>
        <w:t>)</w:t>
      </w:r>
      <w:bookmarkEnd w:id="81"/>
    </w:p>
    <w:p>
      <w:pPr>
        <w:pStyle w:val="Heading5"/>
        <w:numPr>
          <w:ilvl w:val="4"/>
          <w:numId w:val="1"/>
        </w:numPr>
        <w:rPr/>
      </w:pPr>
      <w:bookmarkStart w:id="82" w:name="__RefHeading___Toc208890_373438147"/>
      <w:bookmarkStart w:id="83" w:name="_Toc34"/>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و صرّح بضعف حدیث النجوم الحافظ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ذلک من کلام المناوی</w:t>
      </w:r>
      <w:r>
        <w:rPr>
          <w:rFonts w:eastAsia="IRNazanin" w:cs="IRNazanin"/>
          <w:color w:val="111111"/>
          <w:sz w:val="28"/>
          <w:szCs w:val="28"/>
          <w:rtl w:val="true"/>
          <w:lang w:bidi="fa-IR"/>
        </w:rPr>
        <w:t>.</w:t>
      </w:r>
    </w:p>
    <w:p>
      <w:pPr>
        <w:pStyle w:val="Heading5"/>
        <w:numPr>
          <w:ilvl w:val="4"/>
          <w:numId w:val="1"/>
        </w:numPr>
        <w:rPr/>
      </w:pPr>
      <w:bookmarkStart w:id="84" w:name="__RefHeading___Toc208892_373438147"/>
      <w:bookmarkStart w:id="85" w:name="_Toc35"/>
      <w:bookmarkEnd w:id="84"/>
      <w:r>
        <w:rPr>
          <w:rtl w:val="true"/>
        </w:rPr>
        <w:t>ترجمة ابن عساکر</w:t>
      </w:r>
      <w:bookmarkEnd w:id="85"/>
    </w:p>
    <w:p>
      <w:pPr>
        <w:pStyle w:val="BookText"/>
        <w:rPr/>
      </w:pPr>
      <w:r>
        <w:rPr>
          <w:rFonts w:ascii="IRNazanin" w:hAnsi="IRNazanin" w:eastAsia="IRNazanin"/>
          <w:color w:val="111111"/>
          <w:sz w:val="28"/>
          <w:sz w:val="28"/>
          <w:szCs w:val="28"/>
          <w:rtl w:val="true"/>
          <w:lang w:bidi="fa-IR"/>
        </w:rPr>
        <w:t xml:space="preserve">تجد ترجمته مع الثناء العظیم علیه فی طبقات الشافعیة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تتمة المختصر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الإمام المحدّث البارع الحافظ المتقن الضابط، ذو العلم الواسع، شیخ الإسلام و محدّث الشام، ناصر السنّة قامع البدعة، زین الحافظ، بحر العلوم الزاخر، رئیس المحدّثین، المقر له بالتقدّم، العارف الماهر، ثقة الدین، أبو القاسم علی بن الحسن، هبة اللّٰه ابن عساکر، الذی اشتهر فی زمانه بعلو شأنه، و لم یر مثله فی أقرانه، الجامع بین المعقول و المنقول، و الممیز بین الصحیح و المعلول، کان محدّث زمانه و من أعیان الفقهاء الشافعیة، غلب علیه الحدیث و اشتهر به، کان حافظاً دیّناً، جمع بین معرفة المتون و الأسانید </w:t>
      </w:r>
      <w:r>
        <w:rPr>
          <w:rFonts w:eastAsia="IRNazanin" w:cs="IRNazanin"/>
          <w:color w:val="111111"/>
          <w:sz w:val="28"/>
          <w:szCs w:val="28"/>
          <w:rtl w:val="true"/>
          <w:lang w:bidi="fa-IR"/>
        </w:rPr>
        <w:t>. . .».</w:t>
      </w:r>
    </w:p>
    <w:p>
      <w:pPr>
        <w:pStyle w:val="Heading4"/>
        <w:numPr>
          <w:ilvl w:val="3"/>
          <w:numId w:val="1"/>
        </w:numPr>
        <w:rPr/>
      </w:pPr>
      <w:bookmarkStart w:id="86" w:name="__RefHeading___Toc208894_373438147"/>
      <w:bookmarkStart w:id="87" w:name="_Toc36"/>
      <w:bookmarkEnd w:id="86"/>
      <w:r>
        <w:rPr/>
        <w:t>10</w:t>
      </w:r>
      <w:r>
        <w:rPr>
          <w:rtl w:val="true"/>
        </w:rPr>
        <w:t xml:space="preserve"> - </w:t>
      </w:r>
      <w:r>
        <w:rPr>
          <w:rtl w:val="true"/>
        </w:rPr>
        <w:t xml:space="preserve">ابن الجوزی </w:t>
      </w:r>
      <w:r>
        <w:rPr>
          <w:rtl w:val="true"/>
        </w:rPr>
        <w:t>(</w:t>
      </w:r>
      <w:r>
        <w:rPr/>
        <w:t>597</w:t>
      </w:r>
      <w:r>
        <w:rPr>
          <w:rtl w:val="true"/>
        </w:rPr>
        <w:t>)</w:t>
      </w:r>
      <w:bookmarkEnd w:id="87"/>
    </w:p>
    <w:p>
      <w:pPr>
        <w:pStyle w:val="Heading5"/>
        <w:numPr>
          <w:ilvl w:val="4"/>
          <w:numId w:val="1"/>
        </w:numPr>
        <w:rPr/>
      </w:pPr>
      <w:bookmarkStart w:id="88" w:name="__RefHeading___Toc208896_373438147"/>
      <w:bookmarkStart w:id="89" w:name="_Toc37"/>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و قال الحافظ ابن الجوزی ما نصّه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نعیم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الرحیم بن زید العمی عن أبیه عن سعید بن المسیب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bookmarkStart w:id="90" w:name="pg894_7473"/>
    </w:p>
    <w:p>
      <w:pPr>
        <w:pStyle w:val="BookText"/>
        <w:rPr/>
      </w:pPr>
      <w:bookmarkEnd w:id="90"/>
      <w:r>
        <w:rPr>
          <w:rFonts w:ascii="IRNazanin" w:hAnsi="IRNazanin" w:eastAsia="IRNazanin"/>
          <w:color w:val="111111"/>
          <w:sz w:val="28"/>
          <w:sz w:val="28"/>
          <w:szCs w:val="28"/>
          <w:rtl w:val="true"/>
          <w:lang w:bidi="fa-IR"/>
        </w:rPr>
        <w:t>ربی فیما یختلف فیه أصحابی من بعدی، فأوحی إلیّ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 فمن أخذ بشیء مما علیه من اختلافهم فهو علی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یصح، نعیم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کذاب</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08898_373438147"/>
      <w:bookmarkStart w:id="92" w:name="_Toc38"/>
      <w:bookmarkEnd w:id="91"/>
      <w:r>
        <w:rPr>
          <w:rtl w:val="true"/>
        </w:rPr>
        <w:t>ترجمة ابن الجوزی</w:t>
      </w:r>
      <w:bookmarkEnd w:id="92"/>
    </w:p>
    <w:p>
      <w:pPr>
        <w:pStyle w:val="BookText"/>
        <w:rPr/>
      </w:pPr>
      <w:r>
        <w:rPr>
          <w:rFonts w:ascii="IRNazanin" w:hAnsi="IRNazanin" w:eastAsia="IRNazanin"/>
          <w:color w:val="111111"/>
          <w:sz w:val="28"/>
          <w:sz w:val="28"/>
          <w:szCs w:val="28"/>
          <w:rtl w:val="true"/>
          <w:lang w:bidi="fa-IR"/>
        </w:rPr>
        <w:t xml:space="preserve">جاءت ترجمته مع المدح و الثناء فی تاریخ ابن کثیر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تتمة المختصر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عبد الرحمن بن أبی الحسن علی بن محمّد بن علی بن عبید اللّٰه بن عبد اللَّه بن حمادی بن أحمد بن محمّد بن جعفر الجوزی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الفقیه الحنبلی الواعظ الملقب جمال الدین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علامة عصره، و إمام وقته فی الحدیث و صناعة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فی فنون عدیدة </w:t>
      </w:r>
      <w:r>
        <w:rPr>
          <w:rFonts w:eastAsia="IRNazanin" w:cs="IRNazanin"/>
          <w:color w:val="111111"/>
          <w:sz w:val="28"/>
          <w:szCs w:val="28"/>
          <w:rtl w:val="true"/>
          <w:lang w:bidi="fa-IR"/>
        </w:rPr>
        <w:t>. . .».</w:t>
      </w:r>
    </w:p>
    <w:p>
      <w:pPr>
        <w:pStyle w:val="Heading4"/>
        <w:numPr>
          <w:ilvl w:val="3"/>
          <w:numId w:val="1"/>
        </w:numPr>
        <w:rPr/>
      </w:pPr>
      <w:bookmarkStart w:id="93" w:name="__RefHeading___Toc208900_373438147"/>
      <w:bookmarkStart w:id="94" w:name="_Toc39"/>
      <w:bookmarkEnd w:id="93"/>
      <w:r>
        <w:rPr/>
        <w:t>11</w:t>
      </w:r>
      <w:r>
        <w:rPr>
          <w:rtl w:val="true"/>
        </w:rPr>
        <w:t xml:space="preserve"> - </w:t>
      </w:r>
      <w:r>
        <w:rPr>
          <w:rtl w:val="true"/>
        </w:rPr>
        <w:t xml:space="preserve">ابن دحیة </w:t>
      </w:r>
      <w:r>
        <w:rPr>
          <w:rtl w:val="true"/>
        </w:rPr>
        <w:t>(</w:t>
      </w:r>
      <w:r>
        <w:rPr/>
        <w:t>633</w:t>
      </w:r>
      <w:r>
        <w:rPr>
          <w:rtl w:val="true"/>
        </w:rPr>
        <w:t>)</w:t>
      </w:r>
      <w:bookmarkEnd w:id="94"/>
    </w:p>
    <w:p>
      <w:pPr>
        <w:pStyle w:val="Heading5"/>
        <w:numPr>
          <w:ilvl w:val="4"/>
          <w:numId w:val="1"/>
        </w:numPr>
        <w:rPr/>
      </w:pPr>
      <w:bookmarkStart w:id="95" w:name="__RefHeading___Toc208902_373438147"/>
      <w:bookmarkStart w:id="96" w:name="_Toc40"/>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 قدح الحافظ ابن دحیة فی حدیث النجوم و نفی صحته، فقد قال الحافظ الزین العراقی ما نصه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حدیث أصحابی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یصح</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97" w:name="pg894_7474"/>
    </w:p>
    <w:p>
      <w:pPr>
        <w:pStyle w:val="Heading5"/>
        <w:numPr>
          <w:ilvl w:val="4"/>
          <w:numId w:val="1"/>
        </w:numPr>
        <w:rPr/>
      </w:pPr>
      <w:bookmarkStart w:id="98" w:name="__RefHeading___Toc208904_373438147"/>
      <w:bookmarkStart w:id="99" w:name="_Toc41"/>
      <w:bookmarkEnd w:id="97"/>
      <w:bookmarkEnd w:id="98"/>
      <w:r>
        <w:rPr>
          <w:rtl w:val="true"/>
        </w:rPr>
        <w:t>ترجمة ابن دحیة</w:t>
      </w:r>
      <w:bookmarkEnd w:id="99"/>
    </w:p>
    <w:p>
      <w:pPr>
        <w:pStyle w:val="BookText"/>
        <w:rPr/>
      </w:pPr>
      <w:r>
        <w:rPr>
          <w:rFonts w:ascii="IRNazanin" w:hAnsi="IRNazanin" w:eastAsia="IRNazanin"/>
          <w:color w:val="111111"/>
          <w:sz w:val="28"/>
          <w:sz w:val="28"/>
          <w:szCs w:val="28"/>
          <w:rtl w:val="true"/>
          <w:lang w:bidi="fa-IR"/>
        </w:rPr>
        <w:t>توجد ترجمته مع الإطراء و الثناء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حسن المحاضرة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العلّامة الحافظ الکبیر أبو الخطاب عمر بن حسن، کان بصیراً بالحدیث معتنیاً به، له حظ وافر من اللغة و مشارکة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وطن مصر، و أدّب الملک الکامل، و درّس بدار الحدیث الکاملیة </w:t>
      </w:r>
      <w:r>
        <w:rPr>
          <w:rFonts w:eastAsia="IRNazanin" w:cs="IRNazanin"/>
          <w:color w:val="111111"/>
          <w:sz w:val="28"/>
          <w:szCs w:val="28"/>
          <w:rtl w:val="true"/>
          <w:lang w:bidi="fa-IR"/>
        </w:rPr>
        <w:t>. . .».</w:t>
      </w:r>
    </w:p>
    <w:p>
      <w:pPr>
        <w:pStyle w:val="Heading4"/>
        <w:numPr>
          <w:ilvl w:val="3"/>
          <w:numId w:val="1"/>
        </w:numPr>
        <w:rPr/>
      </w:pPr>
      <w:bookmarkStart w:id="100" w:name="__RefHeading___Toc208906_373438147"/>
      <w:bookmarkStart w:id="101" w:name="_Toc42"/>
      <w:bookmarkEnd w:id="100"/>
      <w:r>
        <w:rPr/>
        <w:t>12</w:t>
      </w:r>
      <w:r>
        <w:rPr>
          <w:rtl w:val="true"/>
        </w:rPr>
        <w:t xml:space="preserve"> - </w:t>
      </w:r>
      <w:r>
        <w:rPr>
          <w:rtl w:val="true"/>
        </w:rPr>
        <w:t xml:space="preserve">أبو حیان الأندلسی </w:t>
      </w:r>
      <w:r>
        <w:rPr>
          <w:rtl w:val="true"/>
        </w:rPr>
        <w:t>(</w:t>
      </w:r>
      <w:r>
        <w:rPr/>
        <w:t>745</w:t>
      </w:r>
      <w:r>
        <w:rPr>
          <w:rtl w:val="true"/>
        </w:rPr>
        <w:t>)</w:t>
      </w:r>
      <w:bookmarkEnd w:id="101"/>
    </w:p>
    <w:p>
      <w:pPr>
        <w:pStyle w:val="Heading5"/>
        <w:numPr>
          <w:ilvl w:val="4"/>
          <w:numId w:val="1"/>
        </w:numPr>
        <w:rPr/>
      </w:pPr>
      <w:bookmarkStart w:id="102" w:name="__RefHeading___Toc208908_373438147"/>
      <w:bookmarkStart w:id="103" w:name="_Toc43"/>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 للحافظ أبی حیان تحقیق قیّم حول حدیث النجوم ننقله نصاً لفوائده الجمة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القرآن تبیاناً لکلّ شیء؟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أنه بیّن کلّ شیء من أمور الدین حیث کان نصاً علی بعضها، و إحالة علی السنّة، حیث أمر فیه باتّباع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طاعته، و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حثّاً علی الإجماع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یَتَّبِعْ غَیْرَ سَبِیلِ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رضی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لأمته اتّباع أصحابه و الاقتداء بآثارهم فی قوله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أصحابی کالنجوم بأیهم اقتدیتم اهتدیتم، و قد اجتهدوا و قاسوا و وطئوا طرق القیاس و الاجتهاد، فکان السنة و الاجماع و القیاس و الاجتهاد مستندة إلی تبیین الکتاب، فمن ثمَّ کان تبیاناً لکلّ شیء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رضی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اهتدیتم، لم یقل ذلک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هو حدیث موضوع لا یصح بوجه</w:t>
      </w:r>
      <w:bookmarkStart w:id="104" w:name="pg894_7475"/>
    </w:p>
    <w:p>
      <w:pPr>
        <w:pStyle w:val="BookText"/>
        <w:rPr/>
      </w:pPr>
      <w:bookmarkEnd w:id="104"/>
      <w:r>
        <w:rPr>
          <w:rFonts w:ascii="Amiri" w:hAnsi="Amiri" w:eastAsia="Amiri" w:cs="Amiri"/>
          <w:color w:val="111111"/>
          <w:sz w:val="28"/>
          <w:sz w:val="28"/>
          <w:szCs w:val="28"/>
          <w:rtl w:val="true"/>
          <w:lang w:bidi="ar-SA"/>
        </w:rPr>
        <w:t xml:space="preserve">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محمّد علی بن أحمد بن حزم فی رسالته فی إبطال الرأی و القیاس و الاستحسان و التعلیل و التقلید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مکذوب موضوع باطل، لم یصح قط، و ذکر إسناده إلی البزار صاحب المسند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 عمّا روی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ممّا فی أیدی العامة ترویه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أصحابی کمثل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بأیّها اقتدوا اهتدوا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کلام لم یصح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رواه عبد الرحیم بن زید العمّی عن أبیه عن سعید بن المسیب عن ابن عمر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أتی ضعف هذا الحدیث من قبل عبد الرحیم، لأن أهل العلم سکتوا عن الروایة لحدیثه، و الکلام أیضاً منکر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لم یثبت، و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لا یبیح الاختلاف من بعده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کلام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کذّاب خبیث لیس بشیء،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أیضاً حمزة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هذا ساقط متروک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208910_373438147"/>
      <w:bookmarkStart w:id="106" w:name="_Toc44"/>
      <w:bookmarkEnd w:id="105"/>
      <w:r>
        <w:rPr>
          <w:rtl w:val="true"/>
        </w:rPr>
        <w:t>ترجمة أبی حیان</w:t>
      </w:r>
      <w:bookmarkEnd w:id="10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الثناء البالغ علیه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فی أعیان المائة الثامنة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الوعاة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 الطیب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07" w:name="pg894_7476"/>
    </w:p>
    <w:p>
      <w:pPr>
        <w:pStyle w:val="BookText"/>
        <w:rPr/>
      </w:pPr>
      <w:bookmarkEnd w:id="107"/>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أثیر الدین أبو حیان، نحوی عصره و لغویّه و مفسّره و محدّثه و مقریه و مؤرّخه و أدیبه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 علی طلب الحدیث و أتقنه و شرع فیه و فی التفسیر و العربیة و القراءات و الأدب و التاریخ، و اشتهر اسمه و طار صیته و أخذ عنه أکابر عصره و تقدّموا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قط إلّا یسبّح أو یشتغل أو یکتب أو ینظر فی کتاب، و کان ثبتاً قیّماً، عارفاً باللغة، و أمّا النحو و التصریف فهو الإمام المطلق فیهما، خدم هذا الفن أکثر عمره، حتی صار لا یدرکه أحد فی أقطار الأرض فیها، و له الید الطولی فی التفسیر و الحدیث و تراجم الناس و معرفة طبقاتهم خصوصاً المغاربة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الأدفوی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ثبتاً صدوقاً حجة سالم العقیدة</w:t>
      </w:r>
      <w:r>
        <w:rPr>
          <w:rFonts w:eastAsia="IRNazanin" w:cs="IRNazanin"/>
          <w:color w:val="111111"/>
          <w:sz w:val="28"/>
          <w:szCs w:val="28"/>
          <w:rtl w:val="true"/>
          <w:lang w:bidi="fa-IR"/>
        </w:rPr>
        <w:t>».</w:t>
      </w:r>
    </w:p>
    <w:p>
      <w:pPr>
        <w:pStyle w:val="Heading4"/>
        <w:numPr>
          <w:ilvl w:val="3"/>
          <w:numId w:val="1"/>
        </w:numPr>
        <w:rPr/>
      </w:pPr>
      <w:bookmarkStart w:id="108" w:name="__RefHeading___Toc208912_373438147"/>
      <w:bookmarkStart w:id="109" w:name="_Toc45"/>
      <w:bookmarkEnd w:id="108"/>
      <w:r>
        <w:rPr/>
        <w:t>13</w:t>
      </w:r>
      <w:r>
        <w:rPr>
          <w:rtl w:val="true"/>
        </w:rPr>
        <w:t xml:space="preserve"> - </w:t>
      </w:r>
      <w:r>
        <w:rPr>
          <w:rtl w:val="true"/>
        </w:rPr>
        <w:t xml:space="preserve">شمس الدین الذهبی </w:t>
      </w:r>
      <w:r>
        <w:rPr>
          <w:rtl w:val="true"/>
        </w:rPr>
        <w:t>(</w:t>
      </w:r>
      <w:r>
        <w:rPr/>
        <w:t>748</w:t>
      </w:r>
      <w:r>
        <w:rPr>
          <w:rtl w:val="true"/>
        </w:rPr>
        <w:t>)</w:t>
      </w:r>
      <w:bookmarkEnd w:id="109"/>
    </w:p>
    <w:p>
      <w:pPr>
        <w:pStyle w:val="Heading5"/>
        <w:numPr>
          <w:ilvl w:val="4"/>
          <w:numId w:val="1"/>
        </w:numPr>
        <w:rPr/>
      </w:pPr>
      <w:bookmarkStart w:id="110" w:name="__RefHeading___Toc208914_373438147"/>
      <w:bookmarkStart w:id="111" w:name="_Toc46"/>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و قدح الحافظ الذهبی فی حدیث النجوم فی مواضع عدیدة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جعفر بن عبد الواحد الهاشمی القاضی، فإنه قال بعد أن نقل کلمات العلماء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جریر عن أبیه عن الأعمش عن أبی صالح عن أبی هریرة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من اقتدی بشیء منها اهتدی</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زید العمّی حیث قال بعد إیراد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12" w:name="pg894_7477"/>
    </w:p>
    <w:p>
      <w:pPr>
        <w:pStyle w:val="Heading5"/>
        <w:numPr>
          <w:ilvl w:val="4"/>
          <w:numId w:val="1"/>
        </w:numPr>
        <w:rPr/>
      </w:pPr>
      <w:bookmarkStart w:id="113" w:name="__RefHeading___Toc208916_373438147"/>
      <w:bookmarkStart w:id="114" w:name="_Toc47"/>
      <w:bookmarkEnd w:id="112"/>
      <w:bookmarkEnd w:id="113"/>
      <w:r>
        <w:rPr>
          <w:rtl w:val="true"/>
        </w:rPr>
        <w:t>ترجمة الذهبی</w:t>
      </w:r>
      <w:bookmarkEnd w:id="114"/>
    </w:p>
    <w:p>
      <w:pPr>
        <w:pStyle w:val="BookText"/>
        <w:rPr/>
      </w:pPr>
      <w:r>
        <w:rPr>
          <w:rFonts w:ascii="IRNazanin" w:hAnsi="IRNazanin" w:eastAsia="IRNazanin"/>
          <w:color w:val="111111"/>
          <w:sz w:val="28"/>
          <w:sz w:val="28"/>
          <w:szCs w:val="28"/>
          <w:rtl w:val="true"/>
          <w:lang w:bidi="fa-IR"/>
        </w:rPr>
        <w:t xml:space="preserve">ترجم له فی کافة المراجع الرجالیة بالإطراء البالغ و الثناء العظیم، کالدرر الکامنة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الزاهرة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تغری 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الإمام الحافظ المؤرخ صاحب التصانیف المفیدة شمس الدین أبو عبد اللَّه الذهبی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الکثیر، و رحل البلاد، و کتب و ألّف، و صنّف و أرّخ، و صحّح و برع فی الحدیث و علومه، و حصّل الأصول و انتقی، و قرأ القراءات السّبع علی جماعة من مشایخ القراءات</w:t>
      </w:r>
      <w:r>
        <w:rPr>
          <w:rFonts w:eastAsia="IRNazanin" w:cs="IRNazanin"/>
          <w:color w:val="111111"/>
          <w:sz w:val="28"/>
          <w:szCs w:val="28"/>
          <w:rtl w:val="true"/>
          <w:lang w:bidi="fa-IR"/>
        </w:rPr>
        <w:t>».</w:t>
      </w:r>
    </w:p>
    <w:p>
      <w:pPr>
        <w:pStyle w:val="Heading4"/>
        <w:numPr>
          <w:ilvl w:val="3"/>
          <w:numId w:val="1"/>
        </w:numPr>
        <w:rPr/>
      </w:pPr>
      <w:bookmarkStart w:id="115" w:name="__RefHeading___Toc208918_373438147"/>
      <w:bookmarkStart w:id="116" w:name="_Toc48"/>
      <w:bookmarkEnd w:id="115"/>
      <w:r>
        <w:rPr/>
        <w:t>14</w:t>
      </w:r>
      <w:r>
        <w:rPr>
          <w:rtl w:val="true"/>
        </w:rPr>
        <w:t xml:space="preserve"> - </w:t>
      </w:r>
      <w:r>
        <w:rPr>
          <w:rtl w:val="true"/>
        </w:rPr>
        <w:t xml:space="preserve">تاج الدین ابن مکتوم </w:t>
      </w:r>
      <w:r>
        <w:rPr>
          <w:rtl w:val="true"/>
        </w:rPr>
        <w:t>(</w:t>
      </w:r>
      <w:r>
        <w:rPr/>
        <w:t>749</w:t>
      </w:r>
      <w:r>
        <w:rPr>
          <w:rtl w:val="true"/>
        </w:rPr>
        <w:t>)</w:t>
      </w:r>
      <w:bookmarkEnd w:id="116"/>
    </w:p>
    <w:p>
      <w:pPr>
        <w:pStyle w:val="Heading5"/>
        <w:numPr>
          <w:ilvl w:val="4"/>
          <w:numId w:val="1"/>
        </w:numPr>
        <w:rPr/>
      </w:pPr>
      <w:bookmarkStart w:id="117" w:name="__RefHeading___Toc208920_373438147"/>
      <w:bookmarkStart w:id="118" w:name="_Toc49"/>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 xml:space="preserve">لقد قدح تاج الدین ابن مکتوم القیسی فی حدیث النجوم، إذ استشهد بکلام شیخه أبی حیّان الآنف الذکر ناقلاً نصّه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208922_373438147"/>
      <w:bookmarkStart w:id="120" w:name="_Toc50"/>
      <w:bookmarkEnd w:id="119"/>
      <w:r>
        <w:rPr>
          <w:rtl w:val="true"/>
        </w:rPr>
        <w:t>ترجمة ابن مکتوم</w:t>
      </w:r>
      <w:bookmarkEnd w:id="1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أثنی علیه کلّ من ترجم له،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المضیّة فی طبقات الحنفیّة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21" w:name="pg894_7478"/>
    </w:p>
    <w:p>
      <w:pPr>
        <w:pStyle w:val="BookText"/>
        <w:rPr/>
      </w:pPr>
      <w:bookmarkEnd w:id="121"/>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بن أحمد بن مکتوم، تاج الدین أبو محمّد القیسی، جمع الفقه و النحو و اللغة، و صنّف تاریخ النحاة، و الدرّ اللقیط من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ذی الحجة سنة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و مات سنة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Heading4"/>
        <w:numPr>
          <w:ilvl w:val="3"/>
          <w:numId w:val="1"/>
        </w:numPr>
        <w:rPr/>
      </w:pPr>
      <w:bookmarkStart w:id="122" w:name="__RefHeading___Toc208924_373438147"/>
      <w:bookmarkStart w:id="123" w:name="_Toc51"/>
      <w:bookmarkEnd w:id="122"/>
      <w:r>
        <w:rPr/>
        <w:t>15</w:t>
      </w:r>
      <w:r>
        <w:rPr>
          <w:rtl w:val="true"/>
        </w:rPr>
        <w:t xml:space="preserve"> - </w:t>
      </w:r>
      <w:r>
        <w:rPr>
          <w:rtl w:val="true"/>
        </w:rPr>
        <w:t xml:space="preserve">ابن قیّم الجوزیة </w:t>
      </w:r>
      <w:r>
        <w:rPr>
          <w:rtl w:val="true"/>
        </w:rPr>
        <w:t>(</w:t>
      </w:r>
      <w:r>
        <w:rPr/>
        <w:t>751</w:t>
      </w:r>
      <w:r>
        <w:rPr>
          <w:rtl w:val="true"/>
        </w:rPr>
        <w:t>)</w:t>
      </w:r>
      <w:bookmarkEnd w:id="123"/>
    </w:p>
    <w:p>
      <w:pPr>
        <w:pStyle w:val="Heading5"/>
        <w:numPr>
          <w:ilvl w:val="4"/>
          <w:numId w:val="1"/>
        </w:numPr>
        <w:rPr/>
      </w:pPr>
      <w:bookmarkStart w:id="124" w:name="__RefHeading___Toc208926_373438147"/>
      <w:bookmarkStart w:id="125" w:name="_Toc52"/>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 قدح شمس الدین ابن القیّم فی حدیث النجوم، حیث قال فی ردّ المقلّدین و أدلّتهم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التقلید الحدیث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قد روی من طریق الأعمش عن أبی سفیان عن جابر، و من حدیث سعید بن المسیب عن ابن عمر، و من طریق حمزة الجزری عن نافع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شیء منها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إبراهیم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بن مفرج حدّثهم ثنا محمّد بن أیوب الصّموت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یروی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لا یصح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26" w:name="pg894_7479"/>
    </w:p>
    <w:p>
      <w:pPr>
        <w:pStyle w:val="Heading5"/>
        <w:numPr>
          <w:ilvl w:val="4"/>
          <w:numId w:val="1"/>
        </w:numPr>
        <w:rPr/>
      </w:pPr>
      <w:bookmarkStart w:id="127" w:name="__RefHeading___Toc208928_373438147"/>
      <w:bookmarkStart w:id="128" w:name="_Toc53"/>
      <w:bookmarkEnd w:id="126"/>
      <w:bookmarkEnd w:id="127"/>
      <w:r>
        <w:rPr>
          <w:rtl w:val="true"/>
        </w:rPr>
        <w:t>ترجمة ابن القیم</w:t>
      </w:r>
      <w:bookmarkEnd w:id="128"/>
    </w:p>
    <w:p>
      <w:pPr>
        <w:pStyle w:val="BookText"/>
        <w:rPr/>
      </w:pPr>
      <w:r>
        <w:rPr>
          <w:rFonts w:ascii="IRNazanin" w:hAnsi="IRNazanin" w:eastAsia="IRNazanin"/>
          <w:color w:val="111111"/>
          <w:sz w:val="28"/>
          <w:sz w:val="28"/>
          <w:szCs w:val="28"/>
          <w:rtl w:val="true"/>
          <w:lang w:bidi="fa-IR"/>
        </w:rPr>
        <w:t>له تراجم ضافیة فی کثیر من الکتب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الوعاة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فی حوادث سنة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الخمیس ثالث عشر رجب وقت أذان العشاء، توفی صاحبنا الشیخ الإمام العلّامة شمس الدین إمام الجوزیة و ابن 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و اشتغل بالعلم و برع فی علوم متعددة، لا سیّما علم التفسیر و الحدیث و الأصلین، و کان حسن القراءة و الخلق، کثیر التودّد، لا یحسد أحداً و لا یؤذیه و لا یستغیبه و لا یحقد علی أحد</w:t>
      </w:r>
      <w:r>
        <w:rPr>
          <w:rFonts w:eastAsia="IRNazanin" w:cs="IRNazanin"/>
          <w:color w:val="111111"/>
          <w:sz w:val="28"/>
          <w:szCs w:val="28"/>
          <w:rtl w:val="true"/>
          <w:lang w:bidi="fa-IR"/>
        </w:rPr>
        <w:t>».</w:t>
      </w:r>
    </w:p>
    <w:p>
      <w:pPr>
        <w:pStyle w:val="Heading4"/>
        <w:numPr>
          <w:ilvl w:val="3"/>
          <w:numId w:val="1"/>
        </w:numPr>
        <w:rPr/>
      </w:pPr>
      <w:bookmarkStart w:id="129" w:name="__RefHeading___Toc208930_373438147"/>
      <w:bookmarkStart w:id="130" w:name="_Toc54"/>
      <w:bookmarkEnd w:id="129"/>
      <w:r>
        <w:rPr/>
        <w:t>16</w:t>
      </w:r>
      <w:r>
        <w:rPr>
          <w:rtl w:val="true"/>
        </w:rPr>
        <w:t xml:space="preserve"> - </w:t>
      </w:r>
      <w:r>
        <w:rPr>
          <w:rtl w:val="true"/>
        </w:rPr>
        <w:t xml:space="preserve">الزین العراقی </w:t>
      </w:r>
      <w:r>
        <w:rPr>
          <w:rtl w:val="true"/>
        </w:rPr>
        <w:t>(</w:t>
      </w:r>
      <w:r>
        <w:rPr/>
        <w:t>806</w:t>
      </w:r>
      <w:r>
        <w:rPr>
          <w:rtl w:val="true"/>
        </w:rPr>
        <w:t>)</w:t>
      </w:r>
      <w:bookmarkEnd w:id="130"/>
    </w:p>
    <w:p>
      <w:pPr>
        <w:pStyle w:val="Heading5"/>
        <w:numPr>
          <w:ilvl w:val="4"/>
          <w:numId w:val="1"/>
        </w:numPr>
        <w:rPr/>
      </w:pPr>
      <w:bookmarkStart w:id="131" w:name="__RefHeading___Toc208932_373438147"/>
      <w:bookmarkStart w:id="132" w:name="_Toc55"/>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قال الحافظ الزین العراقی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طریقه من حدیث جابر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یقوم به حجّة، لأن الحارث بن غصین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عبد بن حمید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حمزة بن أبی حمزة النصیبی عن نافع عن ابن عمر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فبأیّهم أخذتم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اقتدیتم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ضعیف من أجل حمزة، فقد اتّهم بالکذب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عمر، و من حدیث ابن عباس بنحوه،</w:t>
      </w:r>
      <w:bookmarkStart w:id="133" w:name="pg894_7480"/>
    </w:p>
    <w:p>
      <w:pPr>
        <w:pStyle w:val="BookText"/>
        <w:rPr/>
      </w:pPr>
      <w:bookmarkEnd w:id="133"/>
      <w:r>
        <w:rPr>
          <w:rFonts w:ascii="IRNazanin" w:hAnsi="IRNazanin" w:eastAsia="IRNazanin"/>
          <w:color w:val="111111"/>
          <w:sz w:val="28"/>
          <w:sz w:val="28"/>
          <w:szCs w:val="28"/>
          <w:rtl w:val="true"/>
          <w:lang w:bidi="fa-IR"/>
        </w:rPr>
        <w:t>و من وجه آخر مرسلاً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مشهور و أسانیده ضعیفة لم یثبت فی هذا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البزار من روایة عبد الرحیم بن زید العمّی عن أبیه عن ابن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یؤدّی بعض معناه حدیث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أمنة لأهل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أصحابی أمنة لأمتی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208934_373438147"/>
      <w:bookmarkStart w:id="135" w:name="_Toc56"/>
      <w:bookmarkEnd w:id="134"/>
      <w:r>
        <w:rPr>
          <w:rtl w:val="true"/>
        </w:rPr>
        <w:t>ترجمة الزین العراقی</w:t>
      </w:r>
      <w:bookmarkEnd w:id="135"/>
    </w:p>
    <w:p>
      <w:pPr>
        <w:pStyle w:val="BookText"/>
        <w:rPr/>
      </w:pPr>
      <w:r>
        <w:rPr>
          <w:rFonts w:ascii="IRNazanin" w:hAnsi="IRNazanin" w:eastAsia="IRNazanin"/>
          <w:color w:val="111111"/>
          <w:sz w:val="28"/>
          <w:sz w:val="28"/>
          <w:szCs w:val="28"/>
          <w:rtl w:val="true"/>
          <w:lang w:bidi="fa-IR"/>
        </w:rPr>
        <w:t>تجد ترجمته فی کافة المعاجم مع الثناء البالغ علیه، أنظر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اللّامع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زین الدین عبد الرحیم بن الحسین العراقی الشافعی، حافظ العصر </w:t>
      </w:r>
      <w:r>
        <w:rPr>
          <w:rFonts w:eastAsia="IRNazanin" w:cs="IRNazanin"/>
          <w:color w:val="111111"/>
          <w:sz w:val="28"/>
          <w:szCs w:val="28"/>
          <w:rtl w:val="true"/>
          <w:lang w:bidi="fa-IR"/>
        </w:rPr>
        <w:t>. . .».</w:t>
      </w:r>
    </w:p>
    <w:p>
      <w:pPr>
        <w:pStyle w:val="Heading4"/>
        <w:numPr>
          <w:ilvl w:val="3"/>
          <w:numId w:val="1"/>
        </w:numPr>
        <w:rPr/>
      </w:pPr>
      <w:bookmarkStart w:id="136" w:name="__RefHeading___Toc208936_373438147"/>
      <w:bookmarkStart w:id="137" w:name="_Toc57"/>
      <w:bookmarkEnd w:id="136"/>
      <w:r>
        <w:rPr/>
        <w:t>17</w:t>
      </w:r>
      <w:r>
        <w:rPr>
          <w:rtl w:val="true"/>
        </w:rPr>
        <w:t xml:space="preserve"> - </w:t>
      </w:r>
      <w:r>
        <w:rPr>
          <w:rtl w:val="true"/>
        </w:rPr>
        <w:t xml:space="preserve">ابن حجر العسقلانی </w:t>
      </w:r>
      <w:r>
        <w:rPr>
          <w:rtl w:val="true"/>
        </w:rPr>
        <w:t>(</w:t>
      </w:r>
      <w:r>
        <w:rPr/>
        <w:t>852</w:t>
      </w:r>
      <w:r>
        <w:rPr>
          <w:rtl w:val="true"/>
        </w:rPr>
        <w:t>)</w:t>
      </w:r>
      <w:bookmarkEnd w:id="137"/>
    </w:p>
    <w:p>
      <w:pPr>
        <w:pStyle w:val="Heading5"/>
        <w:numPr>
          <w:ilvl w:val="4"/>
          <w:numId w:val="1"/>
        </w:numPr>
        <w:rPr/>
      </w:pPr>
      <w:bookmarkStart w:id="138" w:name="__RefHeading___Toc208938_373438147"/>
      <w:bookmarkStart w:id="139" w:name="_Toc58"/>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قال الحافظ شهاب الدین بن حجر العسقلانی بذیل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سلام بن سلیم عن الحارث بن غصین عن الأعمش عن أبی سفیان عن جابر مرفوعاً، و سلام ضعیف</w:t>
      </w:r>
      <w:r>
        <w:rPr>
          <w:rFonts w:eastAsia="IRNazanin" w:cs="IRNazanin"/>
          <w:color w:val="111111"/>
          <w:sz w:val="28"/>
          <w:szCs w:val="28"/>
          <w:rtl w:val="true"/>
          <w:lang w:bidi="fa-IR"/>
        </w:rPr>
        <w:t>.</w:t>
      </w:r>
      <w:bookmarkStart w:id="140" w:name="pg894_7481"/>
    </w:p>
    <w:p>
      <w:pPr>
        <w:pStyle w:val="BookText"/>
        <w:rPr/>
      </w:pPr>
      <w:bookmarkEnd w:id="140"/>
      <w:r>
        <w:rPr>
          <w:rFonts w:ascii="IRNazanin" w:hAnsi="IRNazanin" w:eastAsia="IRNazanin"/>
          <w:color w:val="111111"/>
          <w:sz w:val="28"/>
          <w:sz w:val="28"/>
          <w:szCs w:val="28"/>
          <w:rtl w:val="true"/>
          <w:lang w:bidi="fa-IR"/>
        </w:rPr>
        <w:t xml:space="preserve">و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حمید بن زید عن مالک عن جعفر بن محمّد عن أبیه عن جابر فی أثناء 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قول أصحابی أخذتم اهتدیتم، إنما مثل أصحابی مثل النجوم من أخذ بنجم منها اهتدی،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عن مالک، و رواته دون مالک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عبد بن حمید و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حمزة الجزری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اتهموه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أبی هریرة، و فیه جعفر بن عبد الواحد الهاشمی، و قد 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طاهر من روایة بشر بن الحسین عن الزبیر بن عدی عن أنس، و بشر کان متهماً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جویبر عن الضحاک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جویبر متروک، و من روایة جویبر أیضاً عن حواب بن عبد اللَّه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المتن مشهور و أسانیده کلّها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عمر و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فیما یختلف فیه أصحابی من بعدی فأوحی إلیّ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 فمن أخذ بشیء ممّا هم علیه من اختلافهم فهو عندی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إسناده عبد الرحیم بن زید العمّی، و هو متروک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208940_373438147"/>
      <w:bookmarkStart w:id="142" w:name="_Toc59"/>
      <w:bookmarkEnd w:id="141"/>
      <w:r>
        <w:rPr>
          <w:rtl w:val="true"/>
        </w:rPr>
        <w:t>ترجمة ابن حجر</w:t>
      </w:r>
      <w:bookmarkEnd w:id="1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له بکلّ تکریم و تعظیم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اللامع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43" w:name="pg894_7482"/>
    </w:p>
    <w:p>
      <w:pPr>
        <w:pStyle w:val="BookText"/>
        <w:rPr/>
      </w:pPr>
      <w:bookmarkEnd w:id="143"/>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الحفّاظ فی زمانه، قاضی القضاة، إنتهت إلیه الرّحلة و الرئاسة فی الحدیث فی الدنیا بأسرها، فلم یکن فی عصره حافظ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ألّف کتباً کثیرة کشرح البخاری، و تعلیق التعلیق، و تهذیب التهذیب، و تقریب التهذیب، و لسان المیزان، و الإصابة فی الصحابة، نکت ابن الصلاح، و رجال الأربعة و شرحها، و الألقاب </w:t>
      </w:r>
      <w:r>
        <w:rPr>
          <w:rFonts w:eastAsia="IRNazanin" w:cs="IRNazanin"/>
          <w:color w:val="111111"/>
          <w:sz w:val="28"/>
          <w:szCs w:val="28"/>
          <w:rtl w:val="true"/>
          <w:lang w:bidi="fa-IR"/>
        </w:rPr>
        <w:t>. . .».</w:t>
      </w:r>
    </w:p>
    <w:p>
      <w:pPr>
        <w:pStyle w:val="Heading4"/>
        <w:numPr>
          <w:ilvl w:val="3"/>
          <w:numId w:val="1"/>
        </w:numPr>
        <w:rPr/>
      </w:pPr>
      <w:bookmarkStart w:id="144" w:name="__RefHeading___Toc208942_373438147"/>
      <w:bookmarkStart w:id="145" w:name="_Toc60"/>
      <w:bookmarkEnd w:id="144"/>
      <w:r>
        <w:rPr/>
        <w:t>18</w:t>
      </w:r>
      <w:r>
        <w:rPr>
          <w:rtl w:val="true"/>
        </w:rPr>
        <w:t xml:space="preserve"> - </w:t>
      </w:r>
      <w:r>
        <w:rPr>
          <w:rtl w:val="true"/>
        </w:rPr>
        <w:t xml:space="preserve">ابن الهمام </w:t>
      </w:r>
      <w:r>
        <w:rPr>
          <w:rtl w:val="true"/>
        </w:rPr>
        <w:t>(</w:t>
      </w:r>
      <w:r>
        <w:rPr/>
        <w:t>861</w:t>
      </w:r>
      <w:r>
        <w:rPr>
          <w:rtl w:val="true"/>
        </w:rPr>
        <w:t>)</w:t>
      </w:r>
      <w:bookmarkEnd w:id="145"/>
    </w:p>
    <w:p>
      <w:pPr>
        <w:pStyle w:val="Heading5"/>
        <w:numPr>
          <w:ilvl w:val="4"/>
          <w:numId w:val="1"/>
        </w:numPr>
        <w:rPr/>
      </w:pPr>
      <w:bookmarkStart w:id="146" w:name="__RefHeading___Toc208944_373438147"/>
      <w:bookmarkStart w:id="147" w:name="_Toc61"/>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لقد صرّح ابن الهمام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أکابر أئمة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حدیث النجوم لم یعرف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08946_373438147"/>
      <w:bookmarkStart w:id="149" w:name="_Toc62"/>
      <w:bookmarkEnd w:id="148"/>
      <w:r>
        <w:rPr>
          <w:rtl w:val="true"/>
        </w:rPr>
        <w:t>ترجمة ابن الهمام</w:t>
      </w:r>
      <w:bookmarkEnd w:id="149"/>
    </w:p>
    <w:p>
      <w:pPr>
        <w:pStyle w:val="BookText"/>
        <w:rPr/>
      </w:pPr>
      <w:r>
        <w:rPr>
          <w:rFonts w:ascii="IRNazanin" w:hAnsi="IRNazanin" w:eastAsia="IRNazanin"/>
          <w:color w:val="111111"/>
          <w:sz w:val="28"/>
          <w:sz w:val="28"/>
          <w:szCs w:val="28"/>
          <w:rtl w:val="true"/>
          <w:lang w:bidi="fa-IR"/>
        </w:rPr>
        <w:t xml:space="preserve">ترجم له مع التجلیل و الاحترام فی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الوعاة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التیسیر فی شرح التحریر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عبد الواحد بن عبد الحمید بن مسعود السیواسی ثم الاسکندری المعروف بابن الهمام الحنفی، الإمام العلّامة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علّامة فی الفقه و الأصول و النحو و التصریف و المعانی و البیان و التصوف و الموسیقی و غیرها، محققاً جدلیاً نظّاراً،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أقلّد فی المعقولات أحداً </w:t>
      </w:r>
      <w:r>
        <w:rPr>
          <w:rFonts w:eastAsia="IRNazanin" w:cs="IRNazanin"/>
          <w:color w:val="111111"/>
          <w:sz w:val="28"/>
          <w:szCs w:val="28"/>
          <w:rtl w:val="true"/>
          <w:lang w:bidi="fa-IR"/>
        </w:rPr>
        <w:t>. . .».</w:t>
      </w:r>
      <w:bookmarkStart w:id="150" w:name="pg894_7483"/>
    </w:p>
    <w:p>
      <w:pPr>
        <w:pStyle w:val="Heading4"/>
        <w:numPr>
          <w:ilvl w:val="3"/>
          <w:numId w:val="1"/>
        </w:numPr>
        <w:rPr/>
      </w:pPr>
      <w:bookmarkStart w:id="151" w:name="__RefHeading___Toc208948_373438147"/>
      <w:bookmarkStart w:id="152" w:name="_Toc63"/>
      <w:bookmarkEnd w:id="150"/>
      <w:bookmarkEnd w:id="151"/>
      <w:r>
        <w:rPr/>
        <w:t>19</w:t>
      </w:r>
      <w:r>
        <w:rPr>
          <w:rtl w:val="true"/>
        </w:rPr>
        <w:t xml:space="preserve"> - </w:t>
      </w:r>
      <w:r>
        <w:rPr>
          <w:rtl w:val="true"/>
        </w:rPr>
        <w:t xml:space="preserve">ابن أمیر الحاج </w:t>
      </w:r>
      <w:r>
        <w:rPr>
          <w:rtl w:val="true"/>
        </w:rPr>
        <w:t>(</w:t>
      </w:r>
      <w:r>
        <w:rPr/>
        <w:t>879</w:t>
      </w:r>
      <w:r>
        <w:rPr>
          <w:rtl w:val="true"/>
        </w:rPr>
        <w:t>)</w:t>
      </w:r>
      <w:bookmarkEnd w:id="152"/>
    </w:p>
    <w:p>
      <w:pPr>
        <w:pStyle w:val="Heading5"/>
        <w:numPr>
          <w:ilvl w:val="4"/>
          <w:numId w:val="1"/>
        </w:numPr>
        <w:rPr/>
      </w:pPr>
      <w:bookmarkStart w:id="153" w:name="__RefHeading___Toc208950_373438147"/>
      <w:bookmarkStart w:id="154" w:name="_Toc64"/>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و لقد أوضح ابن أمیر الحاج وهن حدیث النجوم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أجیب أیضاً بمعارضة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بأصحابی کالنجوم بأیهم اقتدیتم اهتدیتم، و 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عائشة رضی اللّٰه عنها، فإنّ هذین الحدیثین یدلّان علی جواز الأخذ بقول کلّ صحابی و قول عائشة و إنْ خالف قول الشیخین أو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بأیهم اقتدیتم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قول ابن حزم 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مکذوب موضوع باطل، و إلّا فله طرق من روایة عمر و ابنه و جابر و ابن عباس و أنس بألفاظ مختلفة أقربها إلی اللفظ المذکور ما أخرج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مثل النجوم یهتدی بها، فأیّهم اخذتم بقوله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أخرج الدارقطنی و ابن عبد البر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فی أمتی مثل النجوم فبأیّهم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یصح منها شیء، و من ثمة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یصح، و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هذا الکلام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البیهقی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رویناه فی حدیث موصول بإسناد غیر قوی، و فی حدیث آخر منقطع، و الحدیث الصحیح یؤدّی بعض معناه و هو حدیث أبی موسی المرفوع </w:t>
      </w:r>
      <w:r>
        <w:rPr>
          <w:rFonts w:eastAsia="IRNazanin" w:cs="IRNazanin"/>
          <w:color w:val="111111"/>
          <w:sz w:val="28"/>
          <w:szCs w:val="28"/>
          <w:rtl w:val="true"/>
          <w:lang w:bidi="fa-IR"/>
        </w:rPr>
        <w:t xml:space="preserve">. .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55" w:name="pg894_7484"/>
    </w:p>
    <w:p>
      <w:pPr>
        <w:pStyle w:val="Heading5"/>
        <w:numPr>
          <w:ilvl w:val="4"/>
          <w:numId w:val="1"/>
        </w:numPr>
        <w:rPr/>
      </w:pPr>
      <w:bookmarkStart w:id="156" w:name="__RefHeading___Toc208952_373438147"/>
      <w:bookmarkStart w:id="157" w:name="_Toc65"/>
      <w:bookmarkEnd w:id="155"/>
      <w:bookmarkEnd w:id="156"/>
      <w:r>
        <w:rPr>
          <w:rtl w:val="true"/>
        </w:rPr>
        <w:t>ترجمة ابن أمیر الحاج</w:t>
      </w:r>
      <w:bookmarkEnd w:id="157"/>
    </w:p>
    <w:p>
      <w:pPr>
        <w:pStyle w:val="BookText"/>
        <w:rPr/>
      </w:pPr>
      <w:r>
        <w:rPr>
          <w:rFonts w:ascii="IRNazanin" w:hAnsi="IRNazanin" w:eastAsia="IRNazanin"/>
          <w:color w:val="111111"/>
          <w:sz w:val="28"/>
          <w:sz w:val="28"/>
          <w:szCs w:val="28"/>
          <w:rtl w:val="true"/>
          <w:lang w:bidi="fa-IR"/>
        </w:rPr>
        <w:t>ترجم له کبار العلماء بکل إطراء،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محمّد بن محمّد بن الحسن المعروف بابن أمیر الحاج الحلبی الحنفی، عالم الحنفیة بحلب و صدرهم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إماماً عالماً مصنّفاً، صنّف التصانیف الفاخرة الشهیرة و أخذ عنه الأکابر، و افتخروا بالانتساب إلیه، و توفی بحلب فی رجب عن بضع و خمسین سنة</w:t>
      </w:r>
      <w:r>
        <w:rPr>
          <w:rFonts w:eastAsia="IRNazanin" w:cs="IRNazanin"/>
          <w:color w:val="111111"/>
          <w:sz w:val="28"/>
          <w:szCs w:val="28"/>
          <w:rtl w:val="true"/>
          <w:lang w:bidi="fa-IR"/>
        </w:rPr>
        <w:t>».</w:t>
      </w:r>
    </w:p>
    <w:p>
      <w:pPr>
        <w:pStyle w:val="Heading4"/>
        <w:numPr>
          <w:ilvl w:val="3"/>
          <w:numId w:val="1"/>
        </w:numPr>
        <w:rPr/>
      </w:pPr>
      <w:bookmarkStart w:id="158" w:name="__RefHeading___Toc208954_373438147"/>
      <w:bookmarkStart w:id="159" w:name="_Toc66"/>
      <w:bookmarkEnd w:id="158"/>
      <w:r>
        <w:rPr/>
        <w:t>20</w:t>
      </w:r>
      <w:r>
        <w:rPr>
          <w:rtl w:val="true"/>
        </w:rPr>
        <w:t xml:space="preserve"> - </w:t>
      </w:r>
      <w:r>
        <w:rPr>
          <w:rtl w:val="true"/>
        </w:rPr>
        <w:t xml:space="preserve">السخاوی </w:t>
      </w:r>
      <w:r>
        <w:rPr>
          <w:rtl w:val="true"/>
        </w:rPr>
        <w:t>(</w:t>
      </w:r>
      <w:r>
        <w:rPr/>
        <w:t>902</w:t>
      </w:r>
      <w:r>
        <w:rPr>
          <w:rtl w:val="true"/>
        </w:rPr>
        <w:t>)</w:t>
      </w:r>
      <w:bookmarkEnd w:id="159"/>
    </w:p>
    <w:p>
      <w:pPr>
        <w:pStyle w:val="Heading5"/>
        <w:numPr>
          <w:ilvl w:val="4"/>
          <w:numId w:val="1"/>
        </w:numPr>
        <w:rPr/>
      </w:pPr>
      <w:bookmarkStart w:id="160" w:name="__RefHeading___Toc208956_373438147"/>
      <w:bookmarkStart w:id="161" w:name="_Toc67"/>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و قال السخاوی الحافظ حول هذا الحدیث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سلیمان بن أبی کریمة عن جویبر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أوتیتم من کتاب اللّٰه فالعمل به لا عذر لأحدٍ فی ترکه، فإنْ لم یکن فی کتاب اللّٰه فسنّة منی ماضیة، فإنْ لم یکن سنّة منی فما قال أصحابی، إنّ أصحابی بمنزلة النجوم فی السماء فأیّما أخذتم به اهتدیتم، و اختلاف أصحابی لکم رحمة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الوجه أخرجه الطبرانی و الدیلمی فی مسنده بلفظ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جویبر ضعیف جداً، و الضحاک عن ابن عباس منقطع</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62" w:name="pg894_7485"/>
    </w:p>
    <w:p>
      <w:pPr>
        <w:pStyle w:val="Heading5"/>
        <w:numPr>
          <w:ilvl w:val="4"/>
          <w:numId w:val="1"/>
        </w:numPr>
        <w:rPr/>
      </w:pPr>
      <w:bookmarkStart w:id="163" w:name="__RefHeading___Toc208958_373438147"/>
      <w:bookmarkStart w:id="164" w:name="_Toc68"/>
      <w:bookmarkEnd w:id="162"/>
      <w:bookmarkEnd w:id="163"/>
      <w:r>
        <w:rPr>
          <w:rtl w:val="true"/>
        </w:rPr>
        <w:t>ترجمة السخاوی</w:t>
      </w:r>
      <w:bookmarkEnd w:id="164"/>
    </w:p>
    <w:p>
      <w:pPr>
        <w:pStyle w:val="BookText"/>
        <w:rPr/>
      </w:pPr>
      <w:r>
        <w:rPr>
          <w:rFonts w:ascii="IRNazanin" w:hAnsi="IRNazanin" w:eastAsia="IRNazanin"/>
          <w:color w:val="111111"/>
          <w:sz w:val="28"/>
          <w:sz w:val="28"/>
          <w:szCs w:val="28"/>
          <w:rtl w:val="true"/>
          <w:lang w:bidi="fa-IR"/>
        </w:rPr>
        <w:t>تجد ترجمته فی أکثر الکتب الرجالیة و التاریخیة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مفاکهة الخلّان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اللامع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السافر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شمس الدین أبو الخیر محمّد بن عبد الرحمن بن محمّد بن أبی بکر بن عثمان بن محمّد السخاوی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 فی الفقه و العربیة و القراءات و الحدیث و التاریخ، و شارک فی الفرائض و الحساب و التفسیر و أصول الفقه و المیقات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مقروءاته و مسموعاته، فکثیرة جداً لا تکاد تحصر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عن جماعة لا یحصون یزیدون علی أربعمائة نفس، و أذن له غیر واحد بالإفتاء و التدریس و الإملاء، و سمع الکثیر علی شیخه الحافظ ابن حجر العسقلانی، و انته إلیه علم الجرح و التعدیل،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بعد الذهبی أحد سلک مسلکه</w:t>
      </w:r>
      <w:r>
        <w:rPr>
          <w:rFonts w:eastAsia="IRNazanin" w:cs="IRNazanin"/>
          <w:color w:val="111111"/>
          <w:sz w:val="28"/>
          <w:szCs w:val="28"/>
          <w:rtl w:val="true"/>
          <w:lang w:bidi="fa-IR"/>
        </w:rPr>
        <w:t>».</w:t>
      </w:r>
    </w:p>
    <w:p>
      <w:pPr>
        <w:pStyle w:val="Heading4"/>
        <w:numPr>
          <w:ilvl w:val="3"/>
          <w:numId w:val="1"/>
        </w:numPr>
        <w:rPr/>
      </w:pPr>
      <w:bookmarkStart w:id="165" w:name="__RefHeading___Toc208960_373438147"/>
      <w:bookmarkStart w:id="166" w:name="_Toc69"/>
      <w:bookmarkEnd w:id="165"/>
      <w:r>
        <w:rPr/>
        <w:t>21</w:t>
      </w:r>
      <w:r>
        <w:rPr>
          <w:rtl w:val="true"/>
        </w:rPr>
        <w:t xml:space="preserve"> - </w:t>
      </w:r>
      <w:r>
        <w:rPr>
          <w:rtl w:val="true"/>
        </w:rPr>
        <w:t xml:space="preserve">ابن أبی شریف </w:t>
      </w:r>
      <w:r>
        <w:rPr>
          <w:rtl w:val="true"/>
        </w:rPr>
        <w:t>(</w:t>
      </w:r>
      <w:r>
        <w:rPr/>
        <w:t>906</w:t>
      </w:r>
      <w:r>
        <w:rPr>
          <w:rtl w:val="true"/>
        </w:rPr>
        <w:t>)</w:t>
      </w:r>
      <w:bookmarkEnd w:id="166"/>
    </w:p>
    <w:p>
      <w:pPr>
        <w:pStyle w:val="Heading5"/>
        <w:numPr>
          <w:ilvl w:val="4"/>
          <w:numId w:val="1"/>
        </w:numPr>
        <w:rPr/>
      </w:pPr>
      <w:bookmarkStart w:id="167" w:name="__RefHeading___Toc208962_373438147"/>
      <w:bookmarkStart w:id="168" w:name="_Toc70"/>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و قد قدح ابن أبی شریف الشافعی فی حدیث النجوم ناقلاً عن شیخه ابن حجر العسقلانی، کما ستعرف ذلک من کلام المناوی إنْ شاء اللّٰه تعالی</w:t>
      </w:r>
      <w:r>
        <w:rPr>
          <w:rFonts w:eastAsia="IRNazanin" w:cs="IRNazanin"/>
          <w:color w:val="111111"/>
          <w:sz w:val="28"/>
          <w:szCs w:val="28"/>
          <w:rtl w:val="true"/>
          <w:lang w:bidi="fa-IR"/>
        </w:rPr>
        <w:t>.</w:t>
      </w:r>
    </w:p>
    <w:p>
      <w:pPr>
        <w:pStyle w:val="Heading5"/>
        <w:numPr>
          <w:ilvl w:val="4"/>
          <w:numId w:val="1"/>
        </w:numPr>
        <w:rPr/>
      </w:pPr>
      <w:bookmarkStart w:id="169" w:name="__RefHeading___Toc208964_373438147"/>
      <w:bookmarkStart w:id="170" w:name="_Toc71"/>
      <w:bookmarkEnd w:id="169"/>
      <w:r>
        <w:rPr>
          <w:rtl w:val="true"/>
        </w:rPr>
        <w:t>ترجمة ابن أبی شریف</w:t>
      </w:r>
      <w:bookmarkEnd w:id="1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تجد ترجمته الضافیة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الأنس الجلیل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مفاکهة الخلّان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71" w:name="pg894_7486"/>
    </w:p>
    <w:p>
      <w:pPr>
        <w:pStyle w:val="BookText"/>
        <w:rPr/>
      </w:pPr>
      <w:bookmarkEnd w:id="171"/>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أبو المعالی محمّد بن الأمیر ناصر الدین محمّد بن أبی بکر بن علی بن أبی شریف المقدسی الشافی المری، سبط الشهاب العمیری المالکی الشهیر بابن عوجان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شیخ الإسلام ملک العلماء الأعلام</w:t>
      </w:r>
      <w:r>
        <w:rPr>
          <w:rFonts w:eastAsia="IRNazanin" w:cs="IRNazanin"/>
          <w:color w:val="111111"/>
          <w:sz w:val="28"/>
          <w:szCs w:val="28"/>
          <w:rtl w:val="true"/>
          <w:lang w:bidi="fa-IR"/>
        </w:rPr>
        <w:t>».</w:t>
      </w:r>
    </w:p>
    <w:p>
      <w:pPr>
        <w:pStyle w:val="Heading4"/>
        <w:numPr>
          <w:ilvl w:val="3"/>
          <w:numId w:val="1"/>
        </w:numPr>
        <w:rPr/>
      </w:pPr>
      <w:bookmarkStart w:id="172" w:name="__RefHeading___Toc208966_373438147"/>
      <w:bookmarkStart w:id="173" w:name="_Toc72"/>
      <w:bookmarkEnd w:id="172"/>
      <w:r>
        <w:rPr/>
        <w:t>22</w:t>
      </w:r>
      <w:r>
        <w:rPr>
          <w:rtl w:val="true"/>
        </w:rPr>
        <w:t xml:space="preserve"> - </w:t>
      </w:r>
      <w:r>
        <w:rPr>
          <w:rtl w:val="true"/>
        </w:rPr>
        <w:t xml:space="preserve">جلال الدین السیوطی </w:t>
      </w:r>
      <w:r>
        <w:rPr>
          <w:rtl w:val="true"/>
        </w:rPr>
        <w:t>(</w:t>
      </w:r>
      <w:r>
        <w:rPr/>
        <w:t>911</w:t>
      </w:r>
      <w:r>
        <w:rPr>
          <w:rtl w:val="true"/>
        </w:rPr>
        <w:t>)</w:t>
      </w:r>
      <w:bookmarkEnd w:id="173"/>
    </w:p>
    <w:p>
      <w:pPr>
        <w:pStyle w:val="Heading5"/>
        <w:numPr>
          <w:ilvl w:val="4"/>
          <w:numId w:val="1"/>
        </w:numPr>
        <w:rPr/>
      </w:pPr>
      <w:bookmarkStart w:id="174" w:name="__RefHeading___Toc208968_373438147"/>
      <w:bookmarkStart w:id="175" w:name="_Toc73"/>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xml:space="preserve">و أخرجه الحافظ جلال الدین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واضعاً علیه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رمز الضعف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08970_373438147"/>
      <w:bookmarkStart w:id="177" w:name="_Toc74"/>
      <w:bookmarkEnd w:id="176"/>
      <w:r>
        <w:rPr>
          <w:rtl w:val="true"/>
        </w:rPr>
        <w:t>ترجمة السیوطی</w:t>
      </w:r>
      <w:bookmarkEnd w:id="177"/>
    </w:p>
    <w:p>
      <w:pPr>
        <w:pStyle w:val="BookText"/>
        <w:rPr/>
      </w:pPr>
      <w:r>
        <w:rPr>
          <w:rFonts w:ascii="IRNazanin" w:hAnsi="IRNazanin" w:eastAsia="IRNazanin"/>
          <w:color w:val="111111"/>
          <w:sz w:val="28"/>
          <w:sz w:val="28"/>
          <w:szCs w:val="28"/>
          <w:rtl w:val="true"/>
          <w:lang w:bidi="fa-IR"/>
        </w:rPr>
        <w:t xml:space="preserve">و توجد ترجمته الضافیة فی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مفاکهة الخلّان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العماد فی حوادث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جلال الدین السیوطی الشافعی، المسند المحقّق المدقق صاحب المؤلّفات الفائقة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أعلم أهل زمانه بعلم الحدیث و فنونه </w:t>
      </w:r>
      <w:r>
        <w:rPr>
          <w:rFonts w:eastAsia="IRNazanin" w:cs="IRNazanin"/>
          <w:color w:val="111111"/>
          <w:sz w:val="28"/>
          <w:szCs w:val="28"/>
          <w:rtl w:val="true"/>
          <w:lang w:bidi="fa-IR"/>
        </w:rPr>
        <w:t>. . .».</w:t>
      </w:r>
    </w:p>
    <w:p>
      <w:pPr>
        <w:pStyle w:val="Heading4"/>
        <w:numPr>
          <w:ilvl w:val="3"/>
          <w:numId w:val="1"/>
        </w:numPr>
        <w:rPr/>
      </w:pPr>
      <w:bookmarkStart w:id="178" w:name="__RefHeading___Toc208972_373438147"/>
      <w:bookmarkStart w:id="179" w:name="_Toc75"/>
      <w:bookmarkEnd w:id="178"/>
      <w:r>
        <w:rPr/>
        <w:t>23</w:t>
      </w:r>
      <w:r>
        <w:rPr>
          <w:rtl w:val="true"/>
        </w:rPr>
        <w:t xml:space="preserve"> - </w:t>
      </w:r>
      <w:r>
        <w:rPr>
          <w:rtl w:val="true"/>
        </w:rPr>
        <w:t xml:space="preserve">علی المتقی </w:t>
      </w:r>
      <w:r>
        <w:rPr>
          <w:rtl w:val="true"/>
        </w:rPr>
        <w:t>(</w:t>
      </w:r>
      <w:r>
        <w:rPr/>
        <w:t>975</w:t>
      </w:r>
      <w:r>
        <w:rPr>
          <w:rtl w:val="true"/>
        </w:rPr>
        <w:t>)</w:t>
      </w:r>
      <w:bookmarkEnd w:id="179"/>
    </w:p>
    <w:p>
      <w:pPr>
        <w:pStyle w:val="Heading5"/>
        <w:numPr>
          <w:ilvl w:val="4"/>
          <w:numId w:val="1"/>
        </w:numPr>
        <w:rPr/>
      </w:pPr>
      <w:bookmarkStart w:id="180" w:name="__RefHeading___Toc208974_373438147"/>
      <w:bookmarkStart w:id="181" w:name="_Toc76"/>
      <w:bookmarkEnd w:id="180"/>
      <w:r>
        <w:rPr>
          <w:rtl w:val="true"/>
        </w:rPr>
        <w:t>اشارة</w:t>
      </w:r>
      <w:bookmarkEnd w:id="1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قدح الشیخ علی المتقی الهندی فی حدیث النجوم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bookmarkStart w:id="182" w:name="pg894_7487"/>
    </w:p>
    <w:p>
      <w:pPr>
        <w:pStyle w:val="BookText"/>
        <w:rPr/>
      </w:pPr>
      <w:bookmarkEnd w:id="182"/>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حیث نقل فیهما تضعیف الحافظ السیوطی</w:t>
      </w:r>
      <w:r>
        <w:rPr>
          <w:rFonts w:eastAsia="IRNazanin" w:cs="IRNazanin"/>
          <w:color w:val="111111"/>
          <w:sz w:val="28"/>
          <w:szCs w:val="28"/>
          <w:rtl w:val="true"/>
          <w:lang w:bidi="fa-IR"/>
        </w:rPr>
        <w:t>.</w:t>
      </w:r>
    </w:p>
    <w:p>
      <w:pPr>
        <w:pStyle w:val="Heading5"/>
        <w:numPr>
          <w:ilvl w:val="4"/>
          <w:numId w:val="1"/>
        </w:numPr>
        <w:rPr/>
      </w:pPr>
      <w:bookmarkStart w:id="183" w:name="__RefHeading___Toc208976_373438147"/>
      <w:bookmarkStart w:id="184" w:name="_Toc77"/>
      <w:bookmarkEnd w:id="183"/>
      <w:r>
        <w:rPr>
          <w:rtl w:val="true"/>
        </w:rPr>
        <w:t>ترجمة المتقی</w:t>
      </w:r>
      <w:bookmarkEnd w:id="184"/>
    </w:p>
    <w:p>
      <w:pPr>
        <w:pStyle w:val="BookText"/>
        <w:rPr/>
      </w:pPr>
      <w:r>
        <w:rPr>
          <w:rFonts w:ascii="IRNazanin" w:hAnsi="IRNazanin" w:eastAsia="IRNazanin"/>
          <w:color w:val="111111"/>
          <w:sz w:val="28"/>
          <w:sz w:val="28"/>
          <w:szCs w:val="28"/>
          <w:rtl w:val="true"/>
          <w:lang w:bidi="fa-IR"/>
        </w:rPr>
        <w:t xml:space="preserve">ترجم له بکل تفخیم و تعظیم فی النور السافر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سبحة المرجان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المتقی بن حسام الدین الهندی ثم المکی، کان من العلماء العاملین و عباد اللّٰه الصالحین، علی جانب عظیم من الورع و التقی و الاجتهاد فی العبادة و رفض السوی، و له مصنفات عدیدة و مقامات کثیرة، و توفی بمکة المشرفة بعد مجاورته بها مدّةً طویلة</w:t>
      </w:r>
      <w:r>
        <w:rPr>
          <w:rFonts w:eastAsia="IRNazanin" w:cs="IRNazanin"/>
          <w:color w:val="111111"/>
          <w:sz w:val="28"/>
          <w:szCs w:val="28"/>
          <w:rtl w:val="true"/>
          <w:lang w:bidi="fa-IR"/>
        </w:rPr>
        <w:t>».</w:t>
      </w:r>
    </w:p>
    <w:p>
      <w:pPr>
        <w:pStyle w:val="Heading4"/>
        <w:numPr>
          <w:ilvl w:val="3"/>
          <w:numId w:val="1"/>
        </w:numPr>
        <w:rPr/>
      </w:pPr>
      <w:bookmarkStart w:id="185" w:name="__RefHeading___Toc208978_373438147"/>
      <w:bookmarkStart w:id="186" w:name="_Toc78"/>
      <w:bookmarkEnd w:id="185"/>
      <w:r>
        <w:rPr/>
        <w:t>24</w:t>
      </w:r>
      <w:r>
        <w:rPr>
          <w:rtl w:val="true"/>
        </w:rPr>
        <w:t xml:space="preserve"> - </w:t>
      </w:r>
      <w:r>
        <w:rPr>
          <w:rtl w:val="true"/>
        </w:rPr>
        <w:t xml:space="preserve">علی القاری </w:t>
      </w:r>
      <w:r>
        <w:rPr>
          <w:rtl w:val="true"/>
        </w:rPr>
        <w:t>(</w:t>
      </w:r>
      <w:r>
        <w:rPr/>
        <w:t>1014</w:t>
      </w:r>
      <w:r>
        <w:rPr>
          <w:rtl w:val="true"/>
        </w:rPr>
        <w:t>)</w:t>
      </w:r>
      <w:bookmarkEnd w:id="186"/>
    </w:p>
    <w:p>
      <w:pPr>
        <w:pStyle w:val="Heading5"/>
        <w:numPr>
          <w:ilvl w:val="4"/>
          <w:numId w:val="1"/>
        </w:numPr>
        <w:rPr/>
      </w:pPr>
      <w:bookmarkStart w:id="187" w:name="__RefHeading___Toc208980_373438147"/>
      <w:bookmarkStart w:id="188" w:name="_Toc79"/>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قال الشیخ علی القاری المکی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الدیبع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حدیث أصحابی کالنجوم بأیهم اقتدیتم اهتدیتم، أخرجه ابن ماجة، کذا ذکره الجلال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أجده فی سنن ابن ماجة بعد البحث عنه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أدب القضاء، و أطال الکلام علیه و ذکر أنّه ضعیف واه، بل ذکر عن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باطل</w:t>
      </w:r>
      <w:r>
        <w:rPr>
          <w:rFonts w:eastAsia="IRNazanin" w:cs="IRNazanin"/>
          <w:color w:val="111111"/>
          <w:sz w:val="28"/>
          <w:szCs w:val="28"/>
          <w:rtl w:val="true"/>
          <w:lang w:bidi="fa-IR"/>
        </w:rPr>
        <w:t>.</w:t>
      </w:r>
      <w:bookmarkStart w:id="189" w:name="pg894_7488"/>
    </w:p>
    <w:p>
      <w:pPr>
        <w:pStyle w:val="BookText"/>
        <w:rPr/>
      </w:pPr>
      <w:bookmarkEnd w:id="189"/>
      <w:r>
        <w:rPr>
          <w:rFonts w:ascii="IRNazanin" w:hAnsi="IRNazanin" w:eastAsia="IRNazanin"/>
          <w:color w:val="111111"/>
          <w:sz w:val="28"/>
          <w:sz w:val="28"/>
          <w:szCs w:val="28"/>
          <w:rtl w:val="true"/>
          <w:lang w:bidi="fa-IR"/>
        </w:rPr>
        <w:t>لکن ذکر عن البیهقی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مسلم یؤدّی بعض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أمنة للسماء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البیهقی هو یؤدّی صحة التشبیه للصحابة بالنجوم، أما فی الاقتداء فلا یظهر، نعم یمکن أن یتلمح ذلک من معنی الاهتداء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الاهتداء فرع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الحدیث إنما هو إشارة إلی الفتن الحادثة بعد انقراض الصحابة من طمس السنن و ظهور البدع و نشر الجور فی أقطار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و تکلّم علی هذا الحدیث ابن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فی الکلام علی عدالة الصحابة و لم یعزه لابن ماجة،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عن ابن المسیب عن عمر بن الخطاب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الحدیث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اهتدیتم، و کتب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الأحادیث التی ذکرها رزین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یقف علیها ابن الأثیر فی الأصول المذکورة، 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رزین</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208982_373438147"/>
      <w:bookmarkStart w:id="191" w:name="_Toc80"/>
      <w:bookmarkEnd w:id="190"/>
      <w:r>
        <w:rPr>
          <w:rtl w:val="true"/>
        </w:rPr>
        <w:t>ترجمة القاری</w:t>
      </w:r>
      <w:bookmarkEnd w:id="191"/>
    </w:p>
    <w:p>
      <w:pPr>
        <w:pStyle w:val="BookText"/>
        <w:rPr/>
      </w:pPr>
      <w:r>
        <w:rPr>
          <w:rFonts w:ascii="IRNazanin" w:hAnsi="IRNazanin" w:eastAsia="IRNazanin"/>
          <w:color w:val="111111"/>
          <w:sz w:val="28"/>
          <w:sz w:val="28"/>
          <w:szCs w:val="28"/>
          <w:rtl w:val="true"/>
          <w:lang w:bidi="fa-IR"/>
        </w:rPr>
        <w:t>و توجد ترجمة القاری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سلطان الهروی المعروف بالقاری الحنفی نزیل مکة و أحد</w:t>
      </w:r>
      <w:bookmarkStart w:id="192" w:name="pg894_7489"/>
    </w:p>
    <w:p>
      <w:pPr>
        <w:pStyle w:val="BookText"/>
        <w:rPr/>
      </w:pPr>
      <w:bookmarkEnd w:id="192"/>
      <w:r>
        <w:rPr>
          <w:rFonts w:ascii="IRNazanin" w:hAnsi="IRNazanin" w:eastAsia="IRNazanin"/>
          <w:color w:val="111111"/>
          <w:sz w:val="28"/>
          <w:sz w:val="28"/>
          <w:szCs w:val="28"/>
          <w:rtl w:val="true"/>
          <w:lang w:bidi="fa-IR"/>
        </w:rPr>
        <w:t>صدور العلم، فرد عصره، الباهر السمت فی التحقیق و تنقیح العبارات، و شهرته کافیة عن الإطراء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إشتهر ذکره، و طار صیته، و ألّف التآلیف الکثیرة اللطیفة التأدیة، المحتویة علی الفوائد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شرحه علی المشکاة فی مجلدات، و هو أکبرها و أجلّها</w:t>
      </w:r>
      <w:r>
        <w:rPr>
          <w:rFonts w:eastAsia="IRNazanin" w:cs="IRNazanin"/>
          <w:color w:val="111111"/>
          <w:sz w:val="28"/>
          <w:szCs w:val="28"/>
          <w:rtl w:val="true"/>
          <w:lang w:bidi="fa-IR"/>
        </w:rPr>
        <w:t>».</w:t>
      </w:r>
    </w:p>
    <w:p>
      <w:pPr>
        <w:pStyle w:val="Heading4"/>
        <w:numPr>
          <w:ilvl w:val="3"/>
          <w:numId w:val="1"/>
        </w:numPr>
        <w:rPr/>
      </w:pPr>
      <w:bookmarkStart w:id="193" w:name="__RefHeading___Toc208984_373438147"/>
      <w:bookmarkStart w:id="194" w:name="_Toc81"/>
      <w:bookmarkEnd w:id="193"/>
      <w:r>
        <w:rPr/>
        <w:t>25</w:t>
      </w:r>
      <w:r>
        <w:rPr>
          <w:rtl w:val="true"/>
        </w:rPr>
        <w:t xml:space="preserve"> - </w:t>
      </w:r>
      <w:r>
        <w:rPr>
          <w:rtl w:val="true"/>
        </w:rPr>
        <w:t xml:space="preserve">المناوی </w:t>
      </w:r>
      <w:r>
        <w:rPr>
          <w:rtl w:val="true"/>
        </w:rPr>
        <w:t>(</w:t>
      </w:r>
      <w:r>
        <w:rPr/>
        <w:t>1029</w:t>
      </w:r>
      <w:r>
        <w:rPr>
          <w:rtl w:val="true"/>
        </w:rPr>
        <w:t>)</w:t>
      </w:r>
      <w:bookmarkEnd w:id="194"/>
    </w:p>
    <w:p>
      <w:pPr>
        <w:pStyle w:val="Heading5"/>
        <w:numPr>
          <w:ilvl w:val="4"/>
          <w:numId w:val="1"/>
        </w:numPr>
        <w:rPr/>
      </w:pPr>
      <w:bookmarkStart w:id="195" w:name="__RefHeading___Toc208986_373438147"/>
      <w:bookmarkStart w:id="196" w:name="_Toc8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و قال المناوی بشرح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ربی فیما یختلف فیه أصحابی من بعدی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عن أصول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زید الحواری و کذا البیهقی و ابن عدی کلّهم عن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یصح، نعیم مجروح و عبد الرحیم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معین و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غریب سئل عنه البزار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هذا الکلام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الکمال ابن أبی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أنه مضطرب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صنیع المصنف أن ابن عساکر خرّجه ساکتاً علیه، و الأمر بخلافه فإنّه تعقّبه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العمی أبو الحواری، 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و من یروی عنه ضعفاء</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97" w:name="pg894_7490"/>
    </w:p>
    <w:p>
      <w:pPr>
        <w:pStyle w:val="Heading5"/>
        <w:numPr>
          <w:ilvl w:val="4"/>
          <w:numId w:val="1"/>
        </w:numPr>
        <w:rPr/>
      </w:pPr>
      <w:bookmarkStart w:id="198" w:name="__RefHeading___Toc208988_373438147"/>
      <w:bookmarkStart w:id="199" w:name="_Toc83"/>
      <w:bookmarkEnd w:id="197"/>
      <w:bookmarkEnd w:id="198"/>
      <w:r>
        <w:rPr>
          <w:rtl w:val="true"/>
        </w:rPr>
        <w:t>ترجمة المناوی</w:t>
      </w:r>
      <w:bookmarkEnd w:id="199"/>
    </w:p>
    <w:p>
      <w:pPr>
        <w:pStyle w:val="BookText"/>
        <w:rPr/>
      </w:pPr>
      <w:r>
        <w:rPr>
          <w:rFonts w:ascii="IRNazanin" w:hAnsi="IRNazanin" w:eastAsia="IRNazanin"/>
          <w:color w:val="111111"/>
          <w:sz w:val="28"/>
          <w:sz w:val="28"/>
          <w:szCs w:val="28"/>
          <w:rtl w:val="true"/>
          <w:lang w:bidi="fa-IR"/>
        </w:rPr>
        <w:t>ترجم له مع الإطراء و الاحترام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الرءوف بن تاج العارفین بن علی بن زین العابدین الملقّب بزین الدین الحدادی ثم المناوی القاهری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الکبیر الحجة الثبت القدوة، صاحب التصانیف السائرة و أجلّ أهل عصره من غیر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إماماً فاضلاً زاهداً عابداً قانتاً للّٰه خاشعاً له کثیر النفع، و کان متقرباً بحسن العمل، مثابراً علی التسبیح و الأذکار، صابراً صادقاً، و کان یقتصر یومه و لیلته علی أکلة واحدة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من العلوم و المعارف علی اختلاف أنواعها و تباین أقسامها ما لم یجتمع فی أحد ممن عاصره </w:t>
      </w:r>
      <w:r>
        <w:rPr>
          <w:rFonts w:eastAsia="IRNazanin" w:cs="IRNazanin"/>
          <w:color w:val="111111"/>
          <w:sz w:val="28"/>
          <w:szCs w:val="28"/>
          <w:rtl w:val="true"/>
          <w:lang w:bidi="fa-IR"/>
        </w:rPr>
        <w:t>. . .».</w:t>
      </w:r>
    </w:p>
    <w:p>
      <w:pPr>
        <w:pStyle w:val="Heading4"/>
        <w:numPr>
          <w:ilvl w:val="3"/>
          <w:numId w:val="1"/>
        </w:numPr>
        <w:rPr/>
      </w:pPr>
      <w:bookmarkStart w:id="200" w:name="__RefHeading___Toc208990_373438147"/>
      <w:bookmarkStart w:id="201" w:name="_Toc84"/>
      <w:bookmarkEnd w:id="200"/>
      <w:r>
        <w:rPr/>
        <w:t>26</w:t>
      </w:r>
      <w:r>
        <w:rPr>
          <w:rtl w:val="true"/>
        </w:rPr>
        <w:t xml:space="preserve"> - </w:t>
      </w:r>
      <w:r>
        <w:rPr>
          <w:rtl w:val="true"/>
        </w:rPr>
        <w:t xml:space="preserve">الشهاب الخفاجی </w:t>
      </w:r>
      <w:r>
        <w:rPr>
          <w:rtl w:val="true"/>
        </w:rPr>
        <w:t>(</w:t>
      </w:r>
      <w:r>
        <w:rPr/>
        <w:t>1096</w:t>
      </w:r>
      <w:r>
        <w:rPr>
          <w:rtl w:val="true"/>
        </w:rPr>
        <w:t>)</w:t>
      </w:r>
      <w:bookmarkEnd w:id="201"/>
    </w:p>
    <w:p>
      <w:pPr>
        <w:pStyle w:val="Heading5"/>
        <w:numPr>
          <w:ilvl w:val="4"/>
          <w:numId w:val="1"/>
        </w:numPr>
        <w:rPr/>
      </w:pPr>
      <w:bookmarkStart w:id="202" w:name="__RefHeading___Toc208992_373438147"/>
      <w:bookmarkStart w:id="203" w:name="_Toc85"/>
      <w:bookmarkEnd w:id="202"/>
      <w:r>
        <w:rPr>
          <w:rtl w:val="true"/>
        </w:rPr>
        <w:t>اشارة</w:t>
      </w:r>
      <w:bookmarkEnd w:id="2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أذعن الشیخ شهاب الدین الخفاجی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حدیث النجوم </w:t>
      </w:r>
      <w:r>
        <w:rPr>
          <w:rStyle w:val="FootnoteAnchor"/>
          <w:rtl w:val="true"/>
        </w:rPr>
        <w:footnoteReference w:id="33"/>
      </w:r>
      <w:r>
        <w:rPr>
          <w:rFonts w:ascii="IRNazanin" w:hAnsi="IRNazanin" w:eastAsia="IRNazanin"/>
          <w:color w:val="111111"/>
          <w:sz w:val="28"/>
          <w:sz w:val="28"/>
          <w:szCs w:val="28"/>
          <w:rtl w:val="true"/>
          <w:lang w:bidi="fa-IR"/>
        </w:rPr>
        <w:t xml:space="preserve">، ثم جعل یدافع عن القاضی عیاض، رداً علی من اعترض علیه إخراجه 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الجزم و هو شارحه أبو ذر الحلبی</w:t>
      </w:r>
      <w:r>
        <w:rPr>
          <w:rFonts w:eastAsia="IRNazanin" w:cs="IRNazanin"/>
          <w:color w:val="111111"/>
          <w:sz w:val="28"/>
          <w:szCs w:val="28"/>
          <w:rtl w:val="true"/>
          <w:lang w:bidi="fa-IR"/>
        </w:rPr>
        <w:t>.</w:t>
      </w:r>
      <w:bookmarkStart w:id="204" w:name="pg894_7491"/>
    </w:p>
    <w:p>
      <w:pPr>
        <w:pStyle w:val="Heading5"/>
        <w:numPr>
          <w:ilvl w:val="4"/>
          <w:numId w:val="1"/>
        </w:numPr>
        <w:rPr/>
      </w:pPr>
      <w:bookmarkStart w:id="205" w:name="__RefHeading___Toc208994_373438147"/>
      <w:bookmarkStart w:id="206" w:name="_Toc86"/>
      <w:bookmarkEnd w:id="204"/>
      <w:bookmarkEnd w:id="205"/>
      <w:r>
        <w:rPr>
          <w:rtl w:val="true"/>
        </w:rPr>
        <w:t>ترجمة الخفاجی</w:t>
      </w:r>
      <w:bookmarkEnd w:id="206"/>
    </w:p>
    <w:p>
      <w:pPr>
        <w:pStyle w:val="BookText"/>
        <w:rPr/>
      </w:pPr>
      <w:r>
        <w:rPr>
          <w:rFonts w:ascii="IRNazanin" w:hAnsi="IRNazanin" w:eastAsia="IRNazanin"/>
          <w:color w:val="111111"/>
          <w:sz w:val="28"/>
          <w:sz w:val="28"/>
          <w:szCs w:val="28"/>
          <w:rtl w:val="true"/>
          <w:lang w:bidi="fa-IR"/>
        </w:rPr>
        <w:t>جاءت ترجمته الضافیة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ریحانة الألباء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المصادر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بن محمّد بن عمر قاضی القضاة الملقّب بشهاب الدین الخفاجی المصری الحنفی صاحب التصانیف السائرة، و أحد أفراد الدنیا المجمع علی تفوقه و براعته، و کان فی عصره بدر سماء العلم و نیر أفق النثر و النظم، رأس المؤلفین و رئیس المصنفین، سار ذکره سیر المثل، و طلعت أخباره طلوع الشهب فی الفلک، و کلّ من رأیناه أو سمعنا به ممن أدرک وقته معترفون له بالتفرد فی التقریر و التحریر و حسن الإنشاء، و لیس فیهم من یلحق شأوه و لا یدّعی ذلک، مع أن فی الخلق من یدّعی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تآلیفه کثیرة و ممتعة مقبولة، و انتشرت فی البلاد </w:t>
      </w:r>
      <w:r>
        <w:rPr>
          <w:rFonts w:eastAsia="IRNazanin" w:cs="IRNazanin"/>
          <w:color w:val="111111"/>
          <w:sz w:val="28"/>
          <w:szCs w:val="28"/>
          <w:rtl w:val="true"/>
          <w:lang w:bidi="fa-IR"/>
        </w:rPr>
        <w:t>. . .».</w:t>
      </w:r>
    </w:p>
    <w:p>
      <w:pPr>
        <w:pStyle w:val="Heading4"/>
        <w:numPr>
          <w:ilvl w:val="3"/>
          <w:numId w:val="1"/>
        </w:numPr>
        <w:rPr/>
      </w:pPr>
      <w:bookmarkStart w:id="207" w:name="__RefHeading___Toc208996_373438147"/>
      <w:bookmarkStart w:id="208" w:name="_Toc87"/>
      <w:bookmarkEnd w:id="207"/>
      <w:r>
        <w:rPr/>
        <w:t>27</w:t>
      </w:r>
      <w:r>
        <w:rPr>
          <w:rtl w:val="true"/>
        </w:rPr>
        <w:t xml:space="preserve"> - </w:t>
      </w:r>
      <w:r>
        <w:rPr>
          <w:rtl w:val="true"/>
        </w:rPr>
        <w:t xml:space="preserve">القاضی البهاری </w:t>
      </w:r>
      <w:r>
        <w:rPr>
          <w:rtl w:val="true"/>
        </w:rPr>
        <w:t>(</w:t>
      </w:r>
      <w:r>
        <w:rPr/>
        <w:t>1119</w:t>
      </w:r>
      <w:r>
        <w:rPr>
          <w:rtl w:val="true"/>
        </w:rPr>
        <w:t>)</w:t>
      </w:r>
      <w:bookmarkEnd w:id="208"/>
    </w:p>
    <w:p>
      <w:pPr>
        <w:pStyle w:val="Heading5"/>
        <w:numPr>
          <w:ilvl w:val="4"/>
          <w:numId w:val="1"/>
        </w:numPr>
        <w:rPr/>
      </w:pPr>
      <w:bookmarkStart w:id="209" w:name="__RefHeading___Toc208998_373438147"/>
      <w:bookmarkStart w:id="210" w:name="_Toc88"/>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 قال القاضی محب اللّٰه البهاری عند نفی حجیّة إجماع الشیخین أو الخلفاء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بسنتی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للمقلدین و بیان لأهلیة الإتباع، لأنّ المجتهدین کانوا یخالفونهم، و المقلدون قد یقلّدون غیرهم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خذوا شطر دینکم عن الحمیراء کما فی</w:t>
      </w:r>
      <w:bookmarkStart w:id="211" w:name="pg894_7492"/>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فتدفع بأنهما ضعیفان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209000_373438147"/>
      <w:bookmarkStart w:id="213" w:name="_Toc89"/>
      <w:bookmarkEnd w:id="212"/>
      <w:r>
        <w:rPr>
          <w:rtl w:val="true"/>
        </w:rPr>
        <w:t>ترجمة البهاری</w:t>
      </w:r>
      <w:bookmarkEnd w:id="213"/>
    </w:p>
    <w:p>
      <w:pPr>
        <w:pStyle w:val="BookText"/>
        <w:rPr/>
      </w:pPr>
      <w:r>
        <w:rPr>
          <w:rFonts w:ascii="IRNazanin" w:hAnsi="IRNazanin" w:eastAsia="IRNazanin"/>
          <w:color w:val="111111"/>
          <w:sz w:val="28"/>
          <w:sz w:val="28"/>
          <w:szCs w:val="28"/>
          <w:rtl w:val="true"/>
          <w:lang w:bidi="fa-IR"/>
        </w:rPr>
        <w:t>توجد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المرجان فی علماء هندوستان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و هدیة العارفین، و إیضاح المکنون، و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اللّٰه بن عبد الشکور البهاری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من الأعیان من أهل بهار، و هی مدینة عظیمة شرقی بورب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موضع یقال له کره بفتحتین، ولّی قضاء لکنهو، ثم قضاء حیدرآباد الدکن، ثم ولّی صدارة ممالک الهند، و لقّب بفاضل خان، و لم یلبث أن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الثبوت فی أصول الفقه، و الجوهر الفرد رسالة، و سلّم العلوم فی المنطق</w:t>
      </w:r>
      <w:r>
        <w:rPr>
          <w:rFonts w:eastAsia="IRNazanin" w:cs="IRNazanin"/>
          <w:color w:val="111111"/>
          <w:sz w:val="28"/>
          <w:szCs w:val="28"/>
          <w:rtl w:val="true"/>
          <w:lang w:bidi="fa-IR"/>
        </w:rPr>
        <w:t>».</w:t>
      </w:r>
    </w:p>
    <w:p>
      <w:pPr>
        <w:pStyle w:val="Heading4"/>
        <w:numPr>
          <w:ilvl w:val="3"/>
          <w:numId w:val="1"/>
        </w:numPr>
        <w:rPr/>
      </w:pPr>
      <w:bookmarkStart w:id="214" w:name="__RefHeading___Toc209002_373438147"/>
      <w:bookmarkStart w:id="215" w:name="_Toc90"/>
      <w:bookmarkEnd w:id="214"/>
      <w:r>
        <w:rPr/>
        <w:t>28</w:t>
      </w:r>
      <w:r>
        <w:rPr>
          <w:rtl w:val="true"/>
        </w:rPr>
        <w:t xml:space="preserve"> - </w:t>
      </w:r>
      <w:r>
        <w:rPr>
          <w:rtl w:val="true"/>
        </w:rPr>
        <w:t xml:space="preserve">القاضی الشوکانی </w:t>
      </w:r>
      <w:r>
        <w:rPr>
          <w:rtl w:val="true"/>
        </w:rPr>
        <w:t>(</w:t>
      </w:r>
      <w:r>
        <w:rPr/>
        <w:t>1250</w:t>
      </w:r>
      <w:r>
        <w:rPr>
          <w:rtl w:val="true"/>
        </w:rPr>
        <w:t>)</w:t>
      </w:r>
      <w:bookmarkEnd w:id="215"/>
    </w:p>
    <w:p>
      <w:pPr>
        <w:pStyle w:val="Heading5"/>
        <w:numPr>
          <w:ilvl w:val="4"/>
          <w:numId w:val="1"/>
        </w:numPr>
        <w:rPr/>
      </w:pPr>
      <w:bookmarkStart w:id="216" w:name="__RefHeading___Toc209004_373438147"/>
      <w:bookmarkStart w:id="217" w:name="_Toc91"/>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و قال القاضی الشوکانی فی مبحث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یفید حجیة قول کلّ واحد منهم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مقال معروف، لأن فی رجاله عبد الرحیم العمی عن أبیه، و هما ضعیفان جداً، بل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الرحیم کذّاب،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کذا قال أبو حاتم</w:t>
      </w:r>
      <w:r>
        <w:rPr>
          <w:rFonts w:eastAsia="IRNazanin" w:cs="IRNazanin"/>
          <w:color w:val="111111"/>
          <w:sz w:val="28"/>
          <w:szCs w:val="28"/>
          <w:rtl w:val="true"/>
          <w:lang w:bidi="fa-IR"/>
        </w:rPr>
        <w:t>.</w:t>
      </w:r>
      <w:bookmarkStart w:id="218" w:name="pg894_7493"/>
    </w:p>
    <w:p>
      <w:pPr>
        <w:pStyle w:val="BookText"/>
        <w:rPr/>
      </w:pPr>
      <w:bookmarkEnd w:id="218"/>
      <w:r>
        <w:rPr>
          <w:rFonts w:ascii="IRNazanin" w:hAnsi="IRNazanin" w:eastAsia="IRNazanin"/>
          <w:color w:val="111111"/>
          <w:sz w:val="28"/>
          <w:sz w:val="28"/>
          <w:szCs w:val="28"/>
          <w:rtl w:val="true"/>
          <w:lang w:bidi="fa-IR"/>
        </w:rPr>
        <w:t>و له طریق أخری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النصیبی و هو ضعیف جدّاً،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فلساً،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مرویاته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من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زید، و هو مجهول</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09006_373438147"/>
      <w:bookmarkStart w:id="220" w:name="_Toc92"/>
      <w:bookmarkEnd w:id="219"/>
      <w:r>
        <w:rPr>
          <w:rtl w:val="true"/>
        </w:rPr>
        <w:t>ترجمة الشوکانی</w:t>
      </w:r>
      <w:bookmarkEnd w:id="220"/>
    </w:p>
    <w:p>
      <w:pPr>
        <w:pStyle w:val="BookText"/>
        <w:rPr/>
      </w:pPr>
      <w:r>
        <w:rPr>
          <w:rFonts w:ascii="IRNazanin" w:hAnsi="IRNazanin" w:eastAsia="IRNazanin"/>
          <w:color w:val="111111"/>
          <w:sz w:val="28"/>
          <w:sz w:val="28"/>
          <w:szCs w:val="28"/>
          <w:rtl w:val="true"/>
          <w:lang w:bidi="fa-IR"/>
        </w:rPr>
        <w:t>ترجم 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محمّد بن عبد اللَّه الشوکانی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فقیه مجتهد من کبار علماء الیمن، من أهل صنعاء، ولد بهجره شوکان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 خولان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بصنعاء، و ولی قضاءها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حاکماً بها، و کان یری تحریم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w:t>
      </w:r>
      <w:r>
        <w:rPr>
          <w:rFonts w:eastAsia="IRNazanin" w:cs="IRNazanin"/>
          <w:color w:val="111111"/>
          <w:sz w:val="28"/>
          <w:szCs w:val="28"/>
          <w:rtl w:val="true"/>
          <w:lang w:bidi="fa-IR"/>
        </w:rPr>
        <w:t>. . .».</w:t>
      </w:r>
    </w:p>
    <w:p>
      <w:pPr>
        <w:pStyle w:val="Heading4"/>
        <w:numPr>
          <w:ilvl w:val="3"/>
          <w:numId w:val="1"/>
        </w:numPr>
        <w:rPr/>
      </w:pPr>
      <w:bookmarkStart w:id="221" w:name="__RefHeading___Toc209008_373438147"/>
      <w:bookmarkStart w:id="222" w:name="_Toc93"/>
      <w:bookmarkEnd w:id="221"/>
      <w:r>
        <w:rPr/>
        <w:t>29</w:t>
      </w:r>
      <w:r>
        <w:rPr>
          <w:rtl w:val="true"/>
        </w:rPr>
        <w:t xml:space="preserve"> - </w:t>
      </w:r>
      <w:r>
        <w:rPr>
          <w:rtl w:val="true"/>
        </w:rPr>
        <w:t xml:space="preserve">محمّد صدیق حسن خان </w:t>
      </w:r>
      <w:r>
        <w:rPr>
          <w:rtl w:val="true"/>
        </w:rPr>
        <w:t>(</w:t>
      </w:r>
      <w:r>
        <w:rPr/>
        <w:t>1307</w:t>
      </w:r>
      <w:r>
        <w:rPr>
          <w:rtl w:val="true"/>
        </w:rPr>
        <w:t>)</w:t>
      </w:r>
      <w:bookmarkEnd w:id="222"/>
    </w:p>
    <w:p>
      <w:pPr>
        <w:pStyle w:val="Heading5"/>
        <w:numPr>
          <w:ilvl w:val="4"/>
          <w:numId w:val="1"/>
        </w:numPr>
        <w:rPr/>
      </w:pPr>
      <w:bookmarkStart w:id="223" w:name="__RefHeading___Toc209010_373438147"/>
      <w:bookmarkStart w:id="224" w:name="_Toc94"/>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و اکتفی محمّد صدیق حسن خان فی مسألة عدالة الصحابة، حیث ذکر هذا الحدیث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علی مقال فیه معروف</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09012_373438147"/>
      <w:bookmarkStart w:id="226" w:name="_Toc95"/>
      <w:bookmarkEnd w:id="225"/>
      <w:r>
        <w:rPr>
          <w:rtl w:val="true"/>
        </w:rPr>
        <w:t>ترجمة محمّد الصدیق حسن</w:t>
      </w:r>
      <w:bookmarkEnd w:id="2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أبجد العلوم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إیضاح المکنون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صدیق خان بن حسن بن علی بن لطف اللّٰه الحسینی البخاری القنوجی أبو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رجال النهضة الإسلامیة المجدّدین، ولد و نشأ فی قنوج بالهند، و تعلّم فی دهلی، و سافر إلی بهوبال طلباً للمعیشة ففاز ثروة وافرة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ترجمة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عصا الترحال فی محروسة بهوبال، فأقام بها، و توطّن و تموّل و استوزر و ناب و ألّف و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بملکة بهوبال، و لقّب بنواب عالی الجاه أمیر الملک بهادر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نیف و ستّون مصنفاً بالعربیة و الفارسیة و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ننبّه هنا علی أن ذکر هؤلاء العلماء لم یکن علی سبیل الحصر، و إنما کان علی سبیل التمثیل، إذ أنَّ هناک علماء کثیرین غیرهم یصرّحون بضعف حدیث النجوم،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الملقّن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الجلال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نصر السجزی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ذر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قاسم العبادی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السبکی</w:t>
      </w:r>
      <w:r>
        <w:rPr>
          <w:rFonts w:eastAsia="IRNazanin" w:cs="IRNazanin"/>
          <w:color w:val="111111"/>
          <w:sz w:val="28"/>
          <w:szCs w:val="28"/>
          <w:rtl w:val="true"/>
          <w:lang w:bidi="fa-IR"/>
        </w:rPr>
        <w:t>.</w:t>
      </w:r>
      <w:bookmarkStart w:id="227" w:name="pg894_7495"/>
    </w:p>
    <w:p>
      <w:pPr>
        <w:pStyle w:val="BookText"/>
        <w:rPr/>
      </w:pPr>
      <w:bookmarkEnd w:id="227"/>
      <w:r>
        <w:rPr>
          <w:rFonts w:ascii="IRNazanin" w:hAnsi="IRNazanin" w:eastAsia="IRNazanin"/>
          <w:color w:val="111111"/>
          <w:sz w:val="28"/>
          <w:sz w:val="28"/>
          <w:szCs w:val="28"/>
          <w:rtl w:val="true"/>
          <w:lang w:bidi="fa-IR"/>
        </w:rPr>
        <w:t>و ابن إمام الکاملیة صاحب منهاج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المولوی نظام الدین صاحب الصبح صادق فی شرح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ولده المولوی عبد العلی بحر العلوم صاحب شرح مسلّم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ناصر الدین الألبانی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السید محمّد بن عقیل العلوی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کافة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القدماء و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یجوزون الخطأ علی الصحابة، و لا یذهبون إلی عدالتهم و عصمتهم أجمیعن، و قد تقدم ذکر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 . .</w:t>
      </w:r>
    </w:p>
    <w:p>
      <w:pPr>
        <w:pStyle w:val="Heading5"/>
        <w:numPr>
          <w:ilvl w:val="4"/>
          <w:numId w:val="1"/>
        </w:numPr>
        <w:rPr/>
      </w:pPr>
      <w:bookmarkStart w:id="228" w:name="__RefHeading___Toc209014_373438147"/>
      <w:bookmarkStart w:id="229" w:name="_Toc96"/>
      <w:bookmarkEnd w:id="228"/>
      <w:r>
        <w:rPr>
          <w:rtl w:val="true"/>
        </w:rPr>
        <w:t>تکملة</w:t>
      </w:r>
      <w:bookmarkEnd w:id="229"/>
    </w:p>
    <w:p>
      <w:pPr>
        <w:pStyle w:val="BookText"/>
        <w:rPr/>
      </w:pPr>
      <w:r>
        <w:rPr>
          <w:rFonts w:ascii="IRNazanin" w:hAnsi="IRNazanin" w:eastAsia="IRNazanin"/>
          <w:color w:val="111111"/>
          <w:sz w:val="28"/>
          <w:sz w:val="28"/>
          <w:szCs w:val="28"/>
          <w:rtl w:val="true"/>
          <w:lang w:bidi="fa-IR"/>
        </w:rPr>
        <w:t>لقد علم فیما سبق فی غضون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طرق حدیث النجوم یشتمل علی حدیث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ضعّف جماعة من المحدّثین الإسناد المشتمل علی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من المناسب أن أورد هنا بعض کلماتهم بالنسبة إلی هذا الحدیث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البیهقی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و أسنده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إختلاف أصحابی لکم رحمة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إسناده ضعیف</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الحافظ محمّد طاهر الهندی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 عن الضحاک عن ابن عباس رفعه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أصحابی لکم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الطبرانی و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الضحاک عن ابن عباس منقطع، و 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ضعیف</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محمّد ناصر الدین الألبانی المعاصر بأنه لا أصل له، و نقل کلمات جماعة فی ذلک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تلک کلمات هؤلاء الأعلام من أهل السنّة فی ردّ حدیث النجوم و تضعیفه و الحکم بوضعه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فلننتقل إلی الناحیة التالیة و هی أسانید هذا الحدیث و رجالها، لنری کلمات الأئمة فیها بالتفصیل</w:t>
      </w:r>
      <w:r>
        <w:rPr>
          <w:rFonts w:eastAsia="IRNazanin" w:cs="IRNazanin"/>
          <w:color w:val="111111"/>
          <w:sz w:val="28"/>
          <w:szCs w:val="28"/>
          <w:rtl w:val="true"/>
          <w:lang w:bidi="fa-IR"/>
        </w:rPr>
        <w:t>:</w:t>
      </w:r>
      <w:bookmarkStart w:id="230" w:name="pg894_7497"/>
    </w:p>
    <w:p>
      <w:pPr>
        <w:pStyle w:val="Heading3"/>
        <w:numPr>
          <w:ilvl w:val="2"/>
          <w:numId w:val="1"/>
        </w:numPr>
        <w:rPr/>
      </w:pPr>
      <w:bookmarkStart w:id="231" w:name="__RefHeading___Toc209016_373438147"/>
      <w:bookmarkStart w:id="232" w:name="_Toc97"/>
      <w:bookmarkEnd w:id="230"/>
      <w:bookmarkEnd w:id="231"/>
      <w:r>
        <w:rPr/>
        <w:t>2</w:t>
      </w:r>
      <w:r>
        <w:rPr>
          <w:rtl w:val="true"/>
        </w:rPr>
        <w:t xml:space="preserve">- </w:t>
      </w:r>
      <w:r>
        <w:rPr>
          <w:rtl w:val="true"/>
        </w:rPr>
        <w:t>نظرات فی أسانید و رواة حدیث النجوم و آراء أئمة الجرح و التعدیل فیهم</w:t>
      </w:r>
      <w:bookmarkEnd w:id="232"/>
    </w:p>
    <w:p>
      <w:pPr>
        <w:pStyle w:val="Heading4"/>
        <w:numPr>
          <w:ilvl w:val="3"/>
          <w:numId w:val="1"/>
        </w:numPr>
        <w:rPr/>
      </w:pPr>
      <w:bookmarkStart w:id="233" w:name="__RefHeading___Toc209018_373438147"/>
      <w:bookmarkStart w:id="234" w:name="_Toc9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إنّ لحدیث النجوم أسانید عدیدة تفید بمجموعها الشهرة، لکن التتبّع لها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واحداً من تلک الأسانید لم یکن لیسلم من طعن علماء الرجال و أئمة الجرح و التعدیل من أهل السنة</w:t>
      </w:r>
      <w:r>
        <w:rPr>
          <w:rFonts w:eastAsia="IRNazanin" w:cs="IRNazanin"/>
          <w:color w:val="111111"/>
          <w:sz w:val="28"/>
          <w:szCs w:val="28"/>
          <w:rtl w:val="true"/>
          <w:lang w:bidi="fa-IR"/>
        </w:rPr>
        <w:t>.</w:t>
      </w:r>
    </w:p>
    <w:p>
      <w:pPr>
        <w:pStyle w:val="Heading4"/>
        <w:numPr>
          <w:ilvl w:val="3"/>
          <w:numId w:val="1"/>
        </w:numPr>
        <w:rPr/>
      </w:pPr>
      <w:bookmarkStart w:id="235" w:name="__RefHeading___Toc209020_373438147"/>
      <w:bookmarkStart w:id="236" w:name="_Toc99"/>
      <w:bookmarkEnd w:id="235"/>
      <w:r>
        <w:rPr/>
        <w:t>1</w:t>
      </w:r>
      <w:r>
        <w:rPr>
          <w:rtl w:val="true"/>
        </w:rPr>
        <w:t xml:space="preserve">- </w:t>
      </w:r>
      <w:r>
        <w:rPr>
          <w:rtl w:val="true"/>
        </w:rPr>
        <w:t>روایة عبد اللَّه بن عمر بن الخطاب</w:t>
      </w:r>
      <w:r>
        <w:rPr>
          <w:rtl w:val="true"/>
        </w:rPr>
        <w:t>:</w:t>
      </w:r>
      <w:bookmarkEnd w:id="236"/>
    </w:p>
    <w:p>
      <w:pPr>
        <w:pStyle w:val="BookText"/>
        <w:rPr/>
      </w:pPr>
      <w:r>
        <w:rPr>
          <w:rFonts w:ascii="IRNazanin" w:hAnsi="IRNazanin" w:eastAsia="IRNazanin"/>
          <w:color w:val="111111"/>
          <w:sz w:val="28"/>
          <w:sz w:val="28"/>
          <w:szCs w:val="28"/>
          <w:rtl w:val="true"/>
          <w:lang w:bidi="fa-IR"/>
        </w:rPr>
        <w:t>لقد رووا هذا الحدیث عن عبد اللَّه بن عمر، 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الرحیم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حاتم،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للخزرجی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غیرها وجد کلمات الطعن و الذم لهذا الرجل،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مواضع من الکتاب بعض تلک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صرّحوا بضعفه أیضاً، بل تقدم فی کلام المناوی عن الحافظ ابن عدی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یرویه و من یروی عنه ضعفاء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رووه بسند آخر من عبد اللَّه بن عمر أیضاً إلّا أن فیه</w:t>
      </w:r>
      <w:r>
        <w:rPr>
          <w:rFonts w:eastAsia="IRNazanin" w:cs="IRNazanin"/>
          <w:color w:val="111111"/>
          <w:sz w:val="28"/>
          <w:szCs w:val="28"/>
          <w:rtl w:val="true"/>
          <w:lang w:bidi="fa-IR"/>
        </w:rPr>
        <w:t>:</w:t>
      </w:r>
      <w:bookmarkStart w:id="237" w:name="pg894_7498"/>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حمزة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مطروح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 أمثال هذه الکلمات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 غیرها، و قد تقدم بعضها</w:t>
      </w:r>
      <w:r>
        <w:rPr>
          <w:rFonts w:eastAsia="IRNazanin" w:cs="IRNazanin"/>
          <w:color w:val="111111"/>
          <w:sz w:val="28"/>
          <w:szCs w:val="28"/>
          <w:rtl w:val="true"/>
          <w:lang w:bidi="fa-IR"/>
        </w:rPr>
        <w:t>.</w:t>
      </w:r>
    </w:p>
    <w:p>
      <w:pPr>
        <w:pStyle w:val="Heading4"/>
        <w:numPr>
          <w:ilvl w:val="3"/>
          <w:numId w:val="1"/>
        </w:numPr>
        <w:rPr/>
      </w:pPr>
      <w:bookmarkStart w:id="238" w:name="__RefHeading___Toc209022_373438147"/>
      <w:bookmarkStart w:id="239" w:name="_Toc100"/>
      <w:bookmarkEnd w:id="238"/>
      <w:r>
        <w:rPr/>
        <w:t>2</w:t>
      </w:r>
      <w:r>
        <w:rPr>
          <w:rtl w:val="true"/>
        </w:rPr>
        <w:t xml:space="preserve">- </w:t>
      </w:r>
      <w:r>
        <w:rPr>
          <w:rtl w:val="true"/>
        </w:rPr>
        <w:t>روایة عمر بن الخطاب</w:t>
      </w:r>
      <w:bookmarkEnd w:id="239"/>
    </w:p>
    <w:p>
      <w:pPr>
        <w:pStyle w:val="BookText"/>
        <w:rPr/>
      </w:pPr>
      <w:r>
        <w:rPr>
          <w:rFonts w:ascii="IRNazanin" w:hAnsi="IRNazanin" w:eastAsia="IRNazanin"/>
          <w:color w:val="111111"/>
          <w:sz w:val="28"/>
          <w:sz w:val="28"/>
          <w:szCs w:val="28"/>
          <w:rtl w:val="true"/>
          <w:lang w:bidi="fa-IR"/>
        </w:rPr>
        <w:t>و لقد رووا هذا الحدیث عن عمر بن الخطاب أیضاً، 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مجروح کما تقدم فی کلام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الرحیم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فیهما</w:t>
      </w:r>
      <w:r>
        <w:rPr>
          <w:rFonts w:eastAsia="IRNazanin" w:cs="IRNazanin"/>
          <w:color w:val="111111"/>
          <w:sz w:val="28"/>
          <w:szCs w:val="28"/>
          <w:rtl w:val="true"/>
          <w:lang w:bidi="fa-IR"/>
        </w:rPr>
        <w:t>.</w:t>
      </w:r>
    </w:p>
    <w:p>
      <w:pPr>
        <w:pStyle w:val="Heading4"/>
        <w:numPr>
          <w:ilvl w:val="3"/>
          <w:numId w:val="1"/>
        </w:numPr>
        <w:rPr/>
      </w:pPr>
      <w:bookmarkStart w:id="240" w:name="__RefHeading___Toc209024_373438147"/>
      <w:bookmarkStart w:id="241" w:name="_Toc101"/>
      <w:bookmarkEnd w:id="240"/>
      <w:r>
        <w:rPr/>
        <w:t>3</w:t>
      </w:r>
      <w:r>
        <w:rPr>
          <w:rtl w:val="true"/>
        </w:rPr>
        <w:t xml:space="preserve">- </w:t>
      </w:r>
      <w:r>
        <w:rPr>
          <w:rtl w:val="true"/>
        </w:rPr>
        <w:t>روایة جابر بن عبد اللَّه الأنصاری</w:t>
      </w:r>
      <w:bookmarkEnd w:id="241"/>
    </w:p>
    <w:p>
      <w:pPr>
        <w:pStyle w:val="BookText"/>
        <w:rPr/>
      </w:pPr>
      <w:r>
        <w:rPr>
          <w:rFonts w:ascii="IRNazanin" w:hAnsi="IRNazanin" w:eastAsia="IRNazanin"/>
          <w:color w:val="111111"/>
          <w:sz w:val="28"/>
          <w:sz w:val="28"/>
          <w:szCs w:val="28"/>
          <w:rtl w:val="true"/>
          <w:lang w:bidi="fa-IR"/>
        </w:rPr>
        <w:t xml:space="preserve">و رووا هذا الحدیث عن جابر بن عبد اللَّه، إلّا أن رواته مجهولون، فقد تقدم عن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حمید بن زید عن مالک عن جعفر بن محمّد عن أبیه عن جابر فی أثناء حدیث و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فبأیّ قول أصحابی أخذتم اهتدیتم، إنّما مثل أصحابی مثل النجوم، من أخذ بنجم منها اهتدی</w:t>
      </w:r>
      <w:r>
        <w:rPr>
          <w:rFonts w:eastAsia="IRNazanin" w:cs="IRNazanin"/>
          <w:color w:val="111111"/>
          <w:sz w:val="28"/>
          <w:szCs w:val="28"/>
          <w:rtl w:val="true"/>
          <w:lang w:bidi="fa-IR"/>
        </w:rPr>
        <w:t>.</w:t>
      </w:r>
      <w:bookmarkStart w:id="242" w:name="pg894_7499"/>
    </w:p>
    <w:p>
      <w:pPr>
        <w:pStyle w:val="BookText"/>
        <w:rPr/>
      </w:pPr>
      <w:bookmarkEnd w:id="24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عن مالک، و رواته دون مالک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بسند آخر عن جابر أیضاً، إلّا أن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سفیان ضعیف</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الأحادیث الموضوعة و هذا منها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أحادیث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هذه الکلمات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الموضوعة و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غصین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عبد البر، بعد أن نقل الحدیث بالاسناد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لا تقوم به حجّة، لأن الحارث بن غصین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أن الزین العراقی أورد کلام ابن عبد البر هذا مرتضیاً إیّاه </w:t>
      </w:r>
      <w:r>
        <w:rPr>
          <w:rFonts w:eastAsia="IRNazanin" w:cs="IRNazanin"/>
          <w:color w:val="111111"/>
          <w:sz w:val="28"/>
          <w:szCs w:val="28"/>
          <w:rtl w:val="true"/>
          <w:lang w:bidi="fa-IR"/>
        </w:rPr>
        <w:t>. . .</w:t>
      </w:r>
    </w:p>
    <w:p>
      <w:pPr>
        <w:pStyle w:val="Heading4"/>
        <w:numPr>
          <w:ilvl w:val="3"/>
          <w:numId w:val="1"/>
        </w:numPr>
        <w:rPr/>
      </w:pPr>
      <w:bookmarkStart w:id="243" w:name="__RefHeading___Toc209026_373438147"/>
      <w:bookmarkStart w:id="244" w:name="_Toc102"/>
      <w:bookmarkEnd w:id="243"/>
      <w:r>
        <w:rPr/>
        <w:t>4</w:t>
      </w:r>
      <w:r>
        <w:rPr>
          <w:rtl w:val="true"/>
        </w:rPr>
        <w:t xml:space="preserve">- </w:t>
      </w:r>
      <w:r>
        <w:rPr>
          <w:rtl w:val="true"/>
        </w:rPr>
        <w:t>روایة عبد اللَّه بن عباس</w:t>
      </w:r>
      <w:bookmarkEnd w:id="244"/>
    </w:p>
    <w:p>
      <w:pPr>
        <w:pStyle w:val="BookText"/>
        <w:rPr/>
      </w:pPr>
      <w:r>
        <w:rPr>
          <w:rFonts w:ascii="IRNazanin" w:hAnsi="IRNazanin" w:eastAsia="IRNazanin"/>
          <w:color w:val="111111"/>
          <w:sz w:val="28"/>
          <w:sz w:val="28"/>
          <w:szCs w:val="28"/>
          <w:rtl w:val="true"/>
          <w:lang w:bidi="fa-IR"/>
        </w:rPr>
        <w:t>و رووا أیضاً هذا الحدیث عن ابن عباس، 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أبی کریمة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ضعّفه أبو حاتم الرازی و الجلال السیوطی و محمّد بن طاهر و قال ابن عدی</w:t>
      </w:r>
      <w:r>
        <w:rPr>
          <w:rFonts w:eastAsia="IRNazanin" w:cs="IRNazanin"/>
          <w:color w:val="111111"/>
          <w:sz w:val="28"/>
          <w:szCs w:val="28"/>
          <w:rtl w:val="true"/>
          <w:lang w:bidi="fa-IR"/>
        </w:rPr>
        <w:t>:</w:t>
      </w:r>
      <w:bookmarkStart w:id="245" w:name="pg894_7500"/>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أحادیثه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 صاحب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طاهر،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جویبر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قال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بن سعید البلخی عن الضحاک، قال علی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جویبراً بحدیثین، ثم أخرج هذه الأحادیث فضعّف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جویبر، فأجمعوا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به، و قال النسائی و الدارقطنی 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الضحاک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فی 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العسقلانی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کان لا یحدّث عنه، ضعیفاً فی الحدیث، مجروحاً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أنکر شعبة و جماعة من کبار الأئمّة أن یکون لقی الرجل ابن عباس </w:t>
      </w:r>
      <w:r>
        <w:rPr>
          <w:rFonts w:eastAsia="IRNazanin" w:cs="IRNazanin"/>
          <w:color w:val="111111"/>
          <w:sz w:val="28"/>
          <w:szCs w:val="28"/>
          <w:rtl w:val="true"/>
          <w:lang w:bidi="fa-IR"/>
        </w:rPr>
        <w:t>. .</w:t>
      </w:r>
    </w:p>
    <w:p>
      <w:pPr>
        <w:pStyle w:val="Heading4"/>
        <w:numPr>
          <w:ilvl w:val="3"/>
          <w:numId w:val="1"/>
        </w:numPr>
        <w:rPr/>
      </w:pPr>
      <w:bookmarkStart w:id="246" w:name="__RefHeading___Toc209028_373438147"/>
      <w:bookmarkStart w:id="247" w:name="_Toc103"/>
      <w:bookmarkEnd w:id="246"/>
      <w:r>
        <w:rPr/>
        <w:t>5</w:t>
      </w:r>
      <w:r>
        <w:rPr>
          <w:rtl w:val="true"/>
        </w:rPr>
        <w:t xml:space="preserve">- </w:t>
      </w:r>
      <w:r>
        <w:rPr>
          <w:rtl w:val="true"/>
        </w:rPr>
        <w:t>روایة أبی هریرة</w:t>
      </w:r>
      <w:bookmarkEnd w:id="247"/>
    </w:p>
    <w:p>
      <w:pPr>
        <w:pStyle w:val="BookText"/>
        <w:rPr/>
      </w:pPr>
      <w:r>
        <w:rPr>
          <w:rFonts w:ascii="IRNazanin" w:hAnsi="IRNazanin" w:eastAsia="IRNazanin"/>
          <w:color w:val="111111"/>
          <w:sz w:val="28"/>
          <w:sz w:val="28"/>
          <w:szCs w:val="28"/>
          <w:rtl w:val="true"/>
          <w:lang w:bidi="fa-IR"/>
        </w:rPr>
        <w:t>و رووا هذا الحدیث عن أبی هریرة أیضاً، 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 القاضی الهاشمی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هذا الرجل متّهماً بوضع الحدیث و سرقته، متروکاً کذّاباً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یظهر من 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العسقلانی،</w:t>
      </w:r>
      <w:bookmarkStart w:id="248" w:name="pg894_7501"/>
    </w:p>
    <w:p>
      <w:pPr>
        <w:pStyle w:val="BookText"/>
        <w:rPr/>
      </w:pPr>
      <w:bookmarkEnd w:id="24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للجلال السیوطی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بغض النظر عن المقال المعروف فی أبی هریرة نفسه</w:t>
      </w:r>
      <w:r>
        <w:rPr>
          <w:rFonts w:eastAsia="IRNazanin" w:cs="IRNazanin"/>
          <w:color w:val="111111"/>
          <w:sz w:val="28"/>
          <w:szCs w:val="28"/>
          <w:rtl w:val="true"/>
          <w:lang w:bidi="fa-IR"/>
        </w:rPr>
        <w:t>.</w:t>
      </w:r>
    </w:p>
    <w:p>
      <w:pPr>
        <w:pStyle w:val="Heading4"/>
        <w:numPr>
          <w:ilvl w:val="3"/>
          <w:numId w:val="1"/>
        </w:numPr>
        <w:rPr/>
      </w:pPr>
      <w:bookmarkStart w:id="249" w:name="__RefHeading___Toc209030_373438147"/>
      <w:bookmarkStart w:id="250" w:name="_Toc104"/>
      <w:bookmarkEnd w:id="249"/>
      <w:r>
        <w:rPr/>
        <w:t>6</w:t>
      </w:r>
      <w:r>
        <w:rPr>
          <w:rtl w:val="true"/>
        </w:rPr>
        <w:t xml:space="preserve">- </w:t>
      </w:r>
      <w:r>
        <w:rPr>
          <w:rtl w:val="true"/>
        </w:rPr>
        <w:t>روایة أنس بن مالک</w:t>
      </w:r>
      <w:bookmarkEnd w:id="250"/>
    </w:p>
    <w:p>
      <w:pPr>
        <w:pStyle w:val="BookText"/>
        <w:rPr/>
      </w:pPr>
      <w:r>
        <w:rPr>
          <w:rFonts w:ascii="IRNazanin" w:hAnsi="IRNazanin" w:eastAsia="IRNazanin"/>
          <w:color w:val="111111"/>
          <w:sz w:val="28"/>
          <w:sz w:val="28"/>
          <w:szCs w:val="28"/>
          <w:rtl w:val="true"/>
          <w:lang w:bidi="fa-IR"/>
        </w:rPr>
        <w:t>و لقد رووا هذا الحدیث کذلک عن أنس بن مالک، إلّا أنّ فی 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یرویه عن الزبیر بن عدی عن أنس، و قد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الزبیر</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لاحظ سائر الکلمات فی ذمه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251" w:name="pg894_7502"/>
    </w:p>
    <w:p>
      <w:pPr>
        <w:pStyle w:val="Heading3"/>
        <w:numPr>
          <w:ilvl w:val="2"/>
          <w:numId w:val="1"/>
        </w:numPr>
        <w:rPr/>
      </w:pPr>
      <w:bookmarkStart w:id="252" w:name="__RefHeading___Toc209032_373438147"/>
      <w:bookmarkStart w:id="253" w:name="_Toc105"/>
      <w:bookmarkEnd w:id="251"/>
      <w:bookmarkEnd w:id="252"/>
      <w:r>
        <w:rPr/>
        <w:t>3</w:t>
      </w:r>
      <w:r>
        <w:rPr>
          <w:rtl w:val="true"/>
        </w:rPr>
        <w:t xml:space="preserve">- </w:t>
      </w:r>
      <w:r>
        <w:rPr>
          <w:rtl w:val="true"/>
        </w:rPr>
        <w:t>تأملات فی مدلول حدیث النجوم</w:t>
      </w:r>
      <w:bookmarkEnd w:id="253"/>
    </w:p>
    <w:p>
      <w:pPr>
        <w:pStyle w:val="Heading4"/>
        <w:numPr>
          <w:ilvl w:val="3"/>
          <w:numId w:val="1"/>
        </w:numPr>
        <w:rPr/>
      </w:pPr>
      <w:bookmarkStart w:id="254" w:name="__RefHeading___Toc209034_373438147"/>
      <w:bookmarkStart w:id="255" w:name="_Toc106"/>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و الآن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هلمّ معی لنری هل یصح صدور مثل هذا الکلام من رسول اللّٰه صلّی اللّٰه علیه و آله و سلّم؟ و هل کان جمیع الصحابة علی خیر من بعده؟ و هل کانوا جمیعاً مؤهلین لأن یقتدی بهم؟ و هل کانوا جمیعاً هادین حقاً؟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إذا کان کذلک، فما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مٰاتَ أَوْ قُتِلَ انْقَلَبْتُمْ عَلیٰ أَعْقٰابِکُمْ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غیرهما من الآیات الکریمة التی تنص علی وجود المنافقین بین أصحاب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یمکن الاعتقاد بأنه صلّی اللّٰه علیه و آله و سلّم کان لا یعلم ما سیقع بعده بین الأمة الإسلامیة؟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کلّا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صلّی اللّٰه علیه و آله و سلّم کان علی علم بجمیع ما سیحدث بین أصحابه و أمته إلی یوم القیامة، لذا وردت الأحادیث الکثیرة التی لا تحصی یخبر فیها علیه و علی آله الصلاة و السلام عن القضایا التی سیستقبلها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صلّی اللّٰه علیه و علی آله الطاهرین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ستفترق أمتی علی ثلاث و سبعین فرقة </w:t>
      </w:r>
      <w:r>
        <w:rPr>
          <w:rFonts w:eastAsia="IRNazanin" w:cs="IRNazanin"/>
          <w:color w:val="111111"/>
          <w:sz w:val="28"/>
          <w:szCs w:val="28"/>
          <w:rtl w:val="true"/>
          <w:lang w:bidi="fa-IR"/>
        </w:rPr>
        <w:t xml:space="preserve">. .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أحادیث کثیرة أیضاً وردت فی خصوص صحابته تفید سوء حال جمّ غفیر منهم، و انقلابهم من بعده علی أعقابهم، مرتدّین عن الدین راجعین بعده کُفاراً 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 فیما أخرجه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و لیرفعنّ رجال منکم، ثمّ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احدثوا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 لأصحابه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فیکم أخفی من دبیب النمل</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من الأحادیث التی رواها القوم عن رسول اللّٰه صلّی اللّٰه علیه و آله و سلّم فی ذمّ الصحابه آحاداً و جماعات، فی موارد کثیرة و مناسبات مختلفة</w:t>
      </w:r>
    </w:p>
    <w:p>
      <w:pPr>
        <w:pStyle w:val="BookText"/>
        <w:rPr/>
      </w:pPr>
      <w:r>
        <w:rPr>
          <w:rFonts w:ascii="IRNazanin" w:hAnsi="IRNazanin" w:eastAsia="IRNazanin"/>
          <w:color w:val="111111"/>
          <w:sz w:val="28"/>
          <w:sz w:val="28"/>
          <w:szCs w:val="28"/>
          <w:rtl w:val="true"/>
          <w:lang w:bidi="fa-IR"/>
        </w:rPr>
        <w:t xml:space="preserve">و مواطن عدیدة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فکیف یحسن منه سلام اللّٰه علیه و آله أن یجعل کلاً من هؤلاء نجماً یهتدی به و الحال هذه؟</w:t>
      </w:r>
    </w:p>
    <w:p>
      <w:pPr>
        <w:pStyle w:val="BookText"/>
        <w:rPr/>
      </w:pPr>
      <w:r>
        <w:rPr>
          <w:rFonts w:ascii="IRNazanin" w:hAnsi="IRNazanin" w:eastAsia="IRNazanin"/>
          <w:color w:val="111111"/>
          <w:sz w:val="28"/>
          <w:sz w:val="28"/>
          <w:szCs w:val="28"/>
          <w:rtl w:val="true"/>
          <w:lang w:bidi="fa-IR"/>
        </w:rPr>
        <w:t xml:space="preserve">علی أن کثیراً من الصحابة اعترفوا فی مناسبات عدیدة بالجهل و عدم الدرایة و الخطأ فی الفتیا، حتی اشتهر عن بعض أکابرهم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لذا کان باب التخطئة و الرد مفتوحاً لدی أصحاب رسول اللّٰه صلّی اللّٰه تعالی علیه و علی آله، بل ربّما تجاوزت التخطئة حدّ الاعتدال و بلغت التکذیب و التجهیل و التکفیر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تلک قضایاهم مدوّنة فی کتب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أعجب من دعوی کون جمیعهم نجوماً یهتدی بهم و الحال أنه لم تکن لهم هذه المنزلة عند أنفسهم، کما هو واضح عند من راجع أخبارهم؟</w:t>
      </w:r>
    </w:p>
    <w:p>
      <w:pPr>
        <w:pStyle w:val="BookText"/>
        <w:rPr/>
      </w:pPr>
      <w:r>
        <w:rPr>
          <w:rFonts w:ascii="IRNazanin" w:hAnsi="IRNazanin" w:eastAsia="IRNazanin"/>
          <w:color w:val="111111"/>
          <w:sz w:val="28"/>
          <w:sz w:val="28"/>
          <w:szCs w:val="28"/>
          <w:rtl w:val="true"/>
          <w:lang w:bidi="fa-IR"/>
        </w:rPr>
        <w:t xml:space="preserve">و أمّا سبّ بعضهم بعضاً، و ضرب بعضهم بعضاً، و نفی بعضهم لبعض، فقد کان فاشیاً فیما بینهم، بل لقد استباح بعضهم قتل بعض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أما إذا راجعنا أخبار کلّ واحد من الصحابة و تتبعنا أفعالهم و قضایاهم، لعثرنا علی أشیاء غریبة عن الإسلام، بعیدة عنه کلّ البعد، من شربٍ للخمر، و شهادة زورٍ، و یمینٍ کاذبة، و فعلٍ للزنا، و بیعٍ للخمر و الأصنام، و فتیاً بغیر 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غیر ذلک من الکبائر المحرّمة بأصل الشرع و إجماع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نشیر هنا إلی بعضها باختصار </w:t>
      </w:r>
      <w:r>
        <w:rPr>
          <w:rFonts w:eastAsia="IRNazanin" w:cs="IRNazanin"/>
          <w:color w:val="111111"/>
          <w:sz w:val="28"/>
          <w:szCs w:val="28"/>
          <w:rtl w:val="true"/>
          <w:lang w:bidi="fa-IR"/>
        </w:rPr>
        <w:t>.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 جماعة من مشاهیر الصحابة و أعیانهم فی قضیة الجمل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تحریضهم الناس علی شهادة الزور کما شهدوا هم، و القصّة مشهورة </w:t>
      </w:r>
      <w:r>
        <w:rPr>
          <w:rFonts w:eastAsia="IRNazanin" w:cs="IRNazanin"/>
          <w:color w:val="111111"/>
          <w:sz w:val="28"/>
          <w:szCs w:val="28"/>
          <w:rtl w:val="true"/>
          <w:lang w:bidi="fa-IR"/>
        </w:rPr>
        <w:t xml:space="preserve">. .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خالد بن الولید و مالک و قومه علی عهد أبی بکر، إذْ وقع فیهم قتلاً و نهباً و سبیاً، ثم نکح امرأة رئیسهم مالک بن نویرة من لیلته بغیر عدّة، حتی أنکر عمر بن الخطاب ذلک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المغیرة بن شعبة فی قضیةٍ هذا مجملها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المغیرة بن شعبة زنا بأم جمیل بنت عمر، و هی امرأة من قیس، و شهد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بکرة، و نافع بن الحارث، و شبل بن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جاء الرابع و هو زیاد بن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أفهمه عمر بن الخطاب رغبته فی أن یدلی بشهادته بحیث لا تکون صریحة فی الموضوع حتی لا یلحق المغیرة خزی بإقامة الحدّ علیه، ثم سأله عمّا رآه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رأیته یدخله و یخرجه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قم یا مغیرة إلیهم فاضربهم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یقیم الحدود علی الشهود الثلاثة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سمرة بن جندب الخمر علی عهد عمر بن الخطاب، فقال عمر لمّا بلغه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اللّٰه فلاناً </w:t>
      </w:r>
      <w:r>
        <w:rPr>
          <w:rFonts w:eastAsia="Amiri" w:cs="Amiri" w:ascii="Amiri" w:hAnsi="Amiri"/>
          <w:color w:val="111111"/>
          <w:sz w:val="28"/>
          <w:szCs w:val="28"/>
          <w:rtl w:val="true"/>
          <w:lang w:bidi="ar-SA"/>
        </w:rPr>
        <w:t xml:space="preserve">. .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معاویة بن أبی سفیان الأصنام،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 مسروق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رضی اللّٰه عنه بتماثیل من صفر تباع بأرض الهند فمرّ بها علی مسروق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أنی أعلم أنه یقتلنی لغرقتها، و لکنی أخاف أن یعذّبنی فیفتننی، و الله لا أدری أی الرجلین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قد زیّن له سوء عمله، أو رجل قد یئس من الآخرة فهو یتمتّع فی الدنیا </w:t>
      </w:r>
      <w:r>
        <w:rPr>
          <w:rFonts w:eastAsia="IRNazanin" w:cs="IRNazanin"/>
          <w:color w:val="111111"/>
          <w:sz w:val="28"/>
          <w:szCs w:val="28"/>
          <w:rtl w:val="true"/>
          <w:lang w:bidi="fa-IR"/>
        </w:rPr>
        <w:t xml:space="preserve">. .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 عبد الرحمن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کنیته أبو شحمة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علی عهد أبیه فی مصر أیام ولایة عمرو بن العاص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أقام عمر الحدّ علی ولده هذا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طلبه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أقام عمرو الحدّ علیه هناک و هو مریض ثم حبسه أشهر، فمات علی أثر ذلک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بعض کبار الصحابة بالأحکام الشرعیة، بل بمعانی الألفاظ العربیة، و قوله فی ذلک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اشتهر عن أبی بکر أنه لم یعرف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نزولها فی القرآن، و بیان النبی صلّی اللّٰه علیه و آله و سلّم معناها للأمة، فقال حینما سئل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فی الکلالة رأیاً، فإنّ کان صواباً فمن اللّٰه وحده لا شریک له، و إن یکن خطأ فمنّی و الشیطان، و الله برئ منه </w:t>
      </w:r>
      <w:r>
        <w:rPr>
          <w:rFonts w:eastAsia="IRNazanin" w:cs="IRNazanin"/>
          <w:color w:val="111111"/>
          <w:sz w:val="28"/>
          <w:szCs w:val="28"/>
          <w:rtl w:val="true"/>
          <w:lang w:bidi="fa-IR"/>
        </w:rPr>
        <w:t xml:space="preserve">. .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معاویة بن أبی سفیان الشیء بأکثر من وزنه،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عن مالک عن زید بن أسلم عن 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بن أبی سفیان باع سقایة من ذهب أو ورق بأکثر من وزنها،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ینهی عن مثل هذا، إلّا مثلاً بمثل،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بمثل هذا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معاویة؟ أنا أخبره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یخبرنی عن رأیه، لا أساکنک بأرضٍ أنت بها </w:t>
      </w:r>
      <w:r>
        <w:rPr>
          <w:rFonts w:eastAsia="IRNazanin" w:cs="IRNazanin"/>
          <w:color w:val="111111"/>
          <w:sz w:val="28"/>
          <w:szCs w:val="28"/>
          <w:rtl w:val="true"/>
          <w:lang w:bidi="fa-IR"/>
        </w:rPr>
        <w:t xml:space="preserve">. .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إقدام زید بن أرقم علی أمرٍ قالت عائشة أنه أبطل جهاده مع رسول اللّٰه صلّی اللّٰه علیه و آله و سلّم إنْ لم یتب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روی جماعة من المحدّثین و الفقهاء و المفسرین عن أم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عائشة زوج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قالت لها أم بحنة أم ولد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أ تعرفین زید بن أرقم؟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بعته عبداً إلی العطاء بثمانمائة، فاحتاج إلی ثمنه فاشتریته قبل محلّ الأجل بستمائة،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اشتریت و بئس ما اشتریت، أبلغی زیداً أنه قد أبطل جهاده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إن لم یتب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رأیت إن ترکت المائتین و أخذت الستمائة؟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فَانْتَهیٰ فَلَهُ مٰا سَلَفَ</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مؤامرة عائشة و حفصة علی زینب بنت جحش، فقد روی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یشرب عسلاً عند زینب بنت جحش و یمکث عندها فتواطأت أنا و حفصة علی أنّ أیّتنا دخل علیها فلتقل له أکلت مغافیر </w:t>
      </w:r>
      <w:r>
        <w:rPr>
          <w:rStyle w:val="FootnoteAnchor"/>
          <w:rtl w:val="true"/>
        </w:rPr>
        <w:footnoteReference w:id="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أشرب عسلاً عند زینب بنت جحش، فلن أعود له، لا تخبری بذلک أحداً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الآیات الکریمة من القرآن الکریم و الأحادیث النبویة، و کذا کتب التاریخ و الفقه، تشهد علی بطلان حدیث النجوم، و تدل علی أن النبی صلّی اللّٰه علیه و آله و سلّم لا یجیز لنا الاقتداء بکلّ واحد من صحابته، لمجرّد صحبته و فیهم المنافق و الفاسق و المجرم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فمعنی حدیث النجوم دلیل آخر علی أنّه موضوع، بالإضافة إلی ضعف جمیع رواته و طرقه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قد نصّ علی بطلان هذا الحدیث من هذه الناحیة جماعة من علماء الحدیث کالبزّار </w:t>
      </w:r>
      <w:r>
        <w:rPr>
          <w:rStyle w:val="FootnoteAnchor"/>
          <w:rtl w:val="true"/>
        </w:rPr>
        <w:footnoteReference w:id="63"/>
      </w:r>
      <w:r>
        <w:rPr>
          <w:rFonts w:ascii="Amiri" w:hAnsi="Amiri" w:eastAsia="Amiri" w:cs="Amiri"/>
          <w:color w:val="111111"/>
          <w:sz w:val="28"/>
          <w:sz w:val="28"/>
          <w:szCs w:val="28"/>
          <w:rtl w:val="true"/>
          <w:lang w:bidi="ar-SA"/>
        </w:rPr>
        <w:t xml:space="preserve">و ابن القیّم </w:t>
      </w:r>
      <w:r>
        <w:rPr>
          <w:rStyle w:val="FootnoteAnchor"/>
          <w:rtl w:val="true"/>
        </w:rPr>
        <w:footnoteReference w:id="64"/>
      </w:r>
      <w:r>
        <w:rPr>
          <w:rFonts w:ascii="IRNazanin" w:hAnsi="IRNazanin" w:eastAsia="IRNazanin"/>
          <w:color w:val="111111"/>
          <w:sz w:val="28"/>
          <w:sz w:val="28"/>
          <w:szCs w:val="28"/>
          <w:rtl w:val="true"/>
          <w:lang w:bidi="fa-IR"/>
        </w:rPr>
        <w:t xml:space="preserve">و ابن حزم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فی کتب أهل السنة و مصادرهم المعتبرة فی الحدیث، أحادیث رووها عن النبی صلّی اللّٰه علیه و آله و سلّم نؤمن بمضمونها، و نأخذ بمؤدّاها، و نعتقد بمدلولها، و لا مجال لورود شیء من المحاذیر فیها، کقوله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لأمتی</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فإذا ذهبت النجوم ذهب أهل السماء و أهل بیتی أمان لأهل الأرض، فإذا ذهب أهل بیتی ذهب أهل الأرض</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256" w:name="pg894_7509"/>
    </w:p>
    <w:p>
      <w:pPr>
        <w:pStyle w:val="BookText"/>
        <w:rPr/>
      </w:pPr>
      <w:bookmarkEnd w:id="256"/>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 فإذا خالفتهم قبیلة اختلفوا فصاروا حزب ابلیس</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لاعتضادها بآیات القرآن العظیم و الأحادیث المتواترة عن النبی الکریم صلّی اللّٰه علیه و آله و سلّم، و ثبوت عصمة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و بنوه الأحد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و السنة، و عدم اختلافهم فی شیء من الأحکام، و حرصهم التام علی تطبیق الشریعة المقدسة </w:t>
      </w:r>
      <w:r>
        <w:rPr>
          <w:rFonts w:eastAsia="IRNazanin" w:cs="IRNazanin"/>
          <w:color w:val="111111"/>
          <w:sz w:val="28"/>
          <w:szCs w:val="28"/>
          <w:rtl w:val="true"/>
          <w:lang w:bidi="fa-IR"/>
        </w:rPr>
        <w:t>. . .</w:t>
      </w:r>
    </w:p>
    <w:p>
      <w:pPr>
        <w:pStyle w:val="Heading4"/>
        <w:numPr>
          <w:ilvl w:val="3"/>
          <w:numId w:val="1"/>
        </w:numPr>
        <w:rPr/>
      </w:pPr>
      <w:bookmarkStart w:id="257" w:name="__RefHeading___Toc209036_373438147"/>
      <w:bookmarkStart w:id="258" w:name="_Toc107"/>
      <w:bookmarkEnd w:id="257"/>
      <w:r>
        <w:rPr/>
        <w:t>1</w:t>
      </w:r>
      <w:r>
        <w:rPr>
          <w:rtl w:val="true"/>
        </w:rPr>
        <w:t xml:space="preserve">- </w:t>
      </w:r>
      <w:r>
        <w:rPr>
          <w:rtl w:val="true"/>
        </w:rPr>
        <w:t>کلمة الختام</w:t>
      </w:r>
      <w:bookmarkEnd w:id="258"/>
    </w:p>
    <w:p>
      <w:pPr>
        <w:pStyle w:val="BookText"/>
        <w:rPr/>
      </w:pPr>
      <w:r>
        <w:rPr>
          <w:rFonts w:ascii="IRNazanin" w:hAnsi="IRNazanin" w:eastAsia="IRNazanin"/>
          <w:color w:val="111111"/>
          <w:sz w:val="28"/>
          <w:sz w:val="28"/>
          <w:szCs w:val="28"/>
          <w:rtl w:val="true"/>
          <w:lang w:bidi="fa-IR"/>
        </w:rPr>
        <w:t>و ختاماً نعود فنسأل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هذا الحدیث عن النبی صلّی اللّٰه علیه و آله و سلّم؟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التتبع لکلمات أئمة أهل السنة و آرائهم فی هذا الحدیث، و النظر فی أسانیده، و التأمّل فی متنه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ذلک یدل بوضوح علی أن هذا الحدیث موضوع باطل بجمیع ألفاظه و أسانیده لا یصح التمسّک به و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القارئ الکریم أنا لم نعتمد فی هذا البحث إلّا علی أوثق المصادر فی الحدیث و التاریخ و التراجم و غیرها، و لم ننقل إلّا عن أعیان المشاهیر و أئمّة الحدیث و التفسیر و الأصول و التاریخ</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نسأله سبحانه و تعالی أن یجعل أعمالنا خالصة لوجهه الکریم، و أن یوفقنا لتحقیق السنّة و اتّباع ما هو بذلک حقیق، و الاقتداء بمن هو به جدیر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صلّی اللّٰه علی سیّدنا محمّد الهادی الأمین و آله المعصومین و الحمد للّٰه رب العالمین</w:t>
      </w:r>
      <w:r>
        <w:rPr>
          <w:rFonts w:eastAsia="IRNazanin" w:cs="IRNazanin"/>
          <w:color w:val="111111"/>
          <w:sz w:val="28"/>
          <w:szCs w:val="28"/>
          <w:rtl w:val="true"/>
          <w:lang w:bidi="fa-IR"/>
        </w:rPr>
        <w:t>.</w:t>
      </w:r>
      <w:bookmarkStart w:id="259" w:name="pg894_7510"/>
    </w:p>
    <w:p>
      <w:pPr>
        <w:pStyle w:val="BookText"/>
        <w:rPr/>
      </w:pPr>
      <w:bookmarkEnd w:id="259"/>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260" w:name="__RefHeading___Toc209038_373438147"/>
      <w:bookmarkStart w:id="261" w:name="_Toc108"/>
      <w:bookmarkEnd w:id="260"/>
      <w:r>
        <w:rPr/>
        <w:t>2</w:t>
      </w:r>
      <w:r>
        <w:rPr>
          <w:rtl w:val="true"/>
        </w:rPr>
        <w:t xml:space="preserve">- </w:t>
      </w:r>
      <w:r>
        <w:rPr>
          <w:rtl w:val="true"/>
        </w:rPr>
        <w:t>حدیث الاقتداء بالشّیخین</w:t>
      </w:r>
      <w:bookmarkEnd w:id="261"/>
    </w:p>
    <w:p>
      <w:pPr>
        <w:pStyle w:val="Heading3"/>
        <w:numPr>
          <w:ilvl w:val="2"/>
          <w:numId w:val="1"/>
        </w:numPr>
        <w:rPr/>
      </w:pPr>
      <w:bookmarkStart w:id="262" w:name="__RefHeading___Toc209040_373438147"/>
      <w:bookmarkStart w:id="263" w:name="_Toc109"/>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تألیف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 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فلا یخفی أنّ السُنّة النبویة هی المصدر الثانی من مصادر التشریع الإسلامی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وقع الخلاف بینهم فی طریقها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تستخرج الأحکام الإلهیة، و أُصول العقائد الدینیة، و المعارف الفذّة، و الأخلاق الکریمة، بل فیها بیان ما أجمله الکتاب، و تفسیر ما أبهمه، و تقیید ما أطلقه، و إیضاح ما أغلقه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فنحن مأمورون باتّباع السُنّة و العمل بما ثبت منها، و محتاجون إلیها فی جمیع الشؤون و مناحی الحیاة، الفردیة و الاجتماعیّة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إلّا أنّ الأیدی الأثیمة تلاعبت بالسُنّة الشریفة حسب أهوائها و أهدافها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أمر ثابت یعترف به الکلّ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لهذا و ذاک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انبری علماء الحدیث لتمییز الصحیح من السقیم، و الحقّ من 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الحقیقة هی تسرّبُ الأغراض و الدوافع الباعثة إلی الاختلاق و التحریف إلی المعاییر التی اتّخذوها للتمییز و التمحیص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 تخل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الموضوعات و الأباطیل، و لم تخل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و الحقائق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ما دعا آخرین إلی وضع کتبٍ تکلّموا فیها علی ما اخرج فی الصحاح و أُخری تعقّبوا فیها ما أُدرج فی الموضوعات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تعرّضنا لهذا فی بعض بحوثنا المنشورة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غیر واحد من أصحاب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بصحّته غیرهم تبعاً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ثمّ استندوا إلیه فی البحوث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کتب العقائد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مبحث الإمامة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جعلوه من أقوی الحجج علی إمامة أبی بکر و عمر بعد رسول اللّٰه صلّی اللّٰه علیه و آله و 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فی الفقه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استدلّوا به لترجیح فتوی الشیخین فی المسألة إذا خالفهما غیرهما من الأصحاب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فی الأُصول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مبحث الإجماع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یحتجّون به لحجّیّة اتّفاقهما و عدم جواز مخالفتهما فیما اتّفقا علیه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فهل هو حدیث صحیح حقّاً؟</w:t>
      </w:r>
    </w:p>
    <w:p>
      <w:pPr>
        <w:pStyle w:val="BookText"/>
        <w:rPr/>
      </w:pPr>
      <w:r>
        <w:rPr>
          <w:rFonts w:ascii="IRNazanin" w:hAnsi="IRNazanin" w:eastAsia="IRNazanin"/>
          <w:color w:val="111111"/>
          <w:sz w:val="28"/>
          <w:sz w:val="28"/>
          <w:szCs w:val="28"/>
          <w:rtl w:val="true"/>
          <w:lang w:bidi="fa-IR"/>
        </w:rPr>
        <w:t xml:space="preserve">لقد تناولنا هذا الحدیث بالنقد، فتتبّعنا أسانیده فی کتب القوم، و دقّقنا النظر فیها علی ضوء کلمات أساطینهم، ثم عثرنا علی تصریحاتٍ لجماعة من کبار أئمّتهم فی شأنه، ثم کانت لنا تأمّلات فی معناه و متنه </w:t>
      </w:r>
      <w:r>
        <w:rPr>
          <w:rFonts w:eastAsia="IRNazanin" w:cs="IRNazanin"/>
          <w:color w:val="111111"/>
          <w:sz w:val="28"/>
          <w:szCs w:val="28"/>
          <w:rtl w:val="true"/>
          <w:lang w:bidi="fa-IR"/>
        </w:rPr>
        <w:t>.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فإلی أهل الفضل و التحقیق هذه الصفحات الیسیرة المتضمّنة تحقیق هذا الحدیث فی ثلاثة فصول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الله أسأل أن یهدینا إلی صراطه المستقیم، و أنْ یجعل أعمالنا خالصة لوجهه الکریم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خیر مسؤول</w:t>
      </w:r>
      <w:r>
        <w:rPr>
          <w:rFonts w:eastAsia="IRNazanin" w:cs="IRNazanin"/>
          <w:color w:val="111111"/>
          <w:sz w:val="28"/>
          <w:szCs w:val="28"/>
          <w:rtl w:val="true"/>
          <w:lang w:bidi="fa-IR"/>
        </w:rPr>
        <w:t>.</w:t>
      </w:r>
      <w:bookmarkStart w:id="264" w:name="pg894_7516"/>
    </w:p>
    <w:p>
      <w:pPr>
        <w:pStyle w:val="Heading3"/>
        <w:numPr>
          <w:ilvl w:val="2"/>
          <w:numId w:val="1"/>
        </w:numPr>
        <w:rPr/>
      </w:pPr>
      <w:bookmarkStart w:id="265" w:name="__RefHeading___Toc209042_373438147"/>
      <w:bookmarkStart w:id="266" w:name="_Toc110"/>
      <w:bookmarkEnd w:id="264"/>
      <w:bookmarkEnd w:id="265"/>
      <w:r>
        <w:rPr/>
        <w:t>1</w:t>
      </w:r>
      <w:r>
        <w:rPr>
          <w:rtl w:val="true"/>
        </w:rPr>
        <w:t xml:space="preserve">- </w:t>
      </w:r>
      <w:r>
        <w:rPr>
          <w:rtl w:val="true"/>
        </w:rPr>
        <w:t>نظرات فی أسانید حدیث الاقتداء</w:t>
      </w:r>
      <w:bookmarkEnd w:id="266"/>
    </w:p>
    <w:p>
      <w:pPr>
        <w:pStyle w:val="Heading4"/>
        <w:numPr>
          <w:ilvl w:val="3"/>
          <w:numId w:val="1"/>
        </w:numPr>
        <w:rPr/>
      </w:pPr>
      <w:bookmarkStart w:id="267" w:name="__RefHeading___Toc209044_373438147"/>
      <w:bookmarkStart w:id="268" w:name="_Toc111"/>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إنّ حدیث الاقتداء من الأحادیث المشهورة فی فضل الشیخین، فقد رووه عن عدّةٍ من الصحابة و بأسانید کثیرة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لم یخرجه البخاری و مسلم فی صحیحیهما مطلقاً، و لم یخرج فی شیء من الصحاح عن غیر حذیفة و عبد اللّٰه بن مسعود، و قد ذهب غیر واحدٍ من أعلام القوم إلی عدم قبول ما لم یخرجه الشیخان من المناقب، و کثیرون منهم إلی عدم صحّة ما أعرض عنه أرباب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 یسقط حدیث الاقتداء مطلقاً أو ما کان من حدیث غیر ابن مسعود و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ننظر فی أسانید هذا الحدیث عن جمیع من روی عنه من الصحابة، إلّا أنّا نهتمّ فی الأکثر بما کان من حدیث حذیفة و ابن مسعود، و نکتفی فی البحث عن حدیث الآخرین بقدر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رووا هذا الحدیث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الدرداء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جدّة عبد اللَّه بن أبی الهذیل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الإسناد إلی کلّ واحدٍ منهم، و ننظر فی رجاله</w:t>
      </w:r>
      <w:r>
        <w:rPr>
          <w:rFonts w:eastAsia="IRNazanin" w:cs="IRNazanin"/>
          <w:color w:val="111111"/>
          <w:sz w:val="28"/>
          <w:szCs w:val="28"/>
          <w:rtl w:val="true"/>
          <w:lang w:bidi="fa-IR"/>
        </w:rPr>
        <w:t>:</w:t>
      </w:r>
      <w:bookmarkStart w:id="269" w:name="pg894_7517"/>
    </w:p>
    <w:p>
      <w:pPr>
        <w:pStyle w:val="Heading4"/>
        <w:numPr>
          <w:ilvl w:val="3"/>
          <w:numId w:val="1"/>
        </w:numPr>
        <w:rPr/>
      </w:pPr>
      <w:bookmarkStart w:id="270" w:name="__RefHeading___Toc209046_373438147"/>
      <w:bookmarkStart w:id="271" w:name="_Toc112"/>
      <w:bookmarkEnd w:id="269"/>
      <w:bookmarkEnd w:id="270"/>
      <w:r>
        <w:rPr>
          <w:rtl w:val="true"/>
        </w:rPr>
        <w:t>حدیث حذیفة</w:t>
      </w:r>
      <w:bookmarkEnd w:id="271"/>
    </w:p>
    <w:p>
      <w:pPr>
        <w:pStyle w:val="Heading5"/>
        <w:numPr>
          <w:ilvl w:val="4"/>
          <w:numId w:val="1"/>
        </w:numPr>
        <w:rPr/>
      </w:pPr>
      <w:bookmarkStart w:id="272" w:name="__RefHeading___Toc209048_373438147"/>
      <w:bookmarkStart w:id="273" w:name="_Toc113"/>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رواه أحمد بن حنبل،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بن عیینة، عن زائدة، عن عبد الملک بن عمیر، عن ربعی بن حراش،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عن سفیان، عن عبد الملک بن عمیر، عن مولی لربعی، عن ربعی، عن حذیفة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جلوساً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أدری ما قدر بقائی فیکم، فاقتدوا باللذین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تمسّکوا بعهد عمار، و ما حدّثکم ابن مسعود فصدّقوه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الترمذی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الصباح البزّار، حدّثنا سفیان بن عیینة، عن زائدة، عن عبد الملک بن عمیر، عن ربعی هو ابن حراش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سفیان الثوری هذا الحدیث عن عبد الملک بن عمیر، عن مولیً لربعی، عن ربعیّ، عن حذیفة،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منیع و 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w:t>
      </w:r>
    </w:p>
    <w:p>
      <w:pPr>
        <w:pStyle w:val="BookText"/>
        <w:rPr/>
      </w:pPr>
      <w:r>
        <w:rPr>
          <w:rFonts w:ascii="IRNazanin" w:hAnsi="IRNazanin" w:eastAsia="IRNazanin"/>
          <w:color w:val="111111"/>
          <w:sz w:val="28"/>
          <w:sz w:val="28"/>
          <w:szCs w:val="28"/>
          <w:rtl w:val="true"/>
          <w:lang w:bidi="fa-IR"/>
        </w:rPr>
        <w:t>عبد الملک بن عمیر،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سفیان بن عیینة یدلّس فی هذا الحدیث، فربّما ذکره عن زائدة عن عبد الملک بن عمیر، و ربّما لم یذکر فیه عن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و فیه عن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الحدیث إبراهیم بن سعد، عن سفیان الثوری، عن عبد الملک بن عمیر، عن هلال مولی ربعی، عن ربعی، عن حذیفة،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محمود بن غیلان، حدّثنا وکیع، حدّثنا سفیان، عن عبد الملک بن عمیر، عن مولیً لربعی، عن ربعی بن حراش،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w:t>
      </w:r>
      <w:r>
        <w:rPr>
          <w:rFonts w:eastAsia="IRNazanin" w:cs="IRNazanin"/>
          <w:color w:val="111111"/>
          <w:sz w:val="28"/>
          <w:szCs w:val="28"/>
          <w:rtl w:val="true"/>
          <w:lang w:bidi="fa-IR"/>
        </w:rPr>
        <w:t xml:space="preserve">. .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ماجة بسنده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 عن مولیً لربعی بن حراش، عن ربعی بن حراش،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أدری ما قدر بقائی فیکم </w:t>
      </w:r>
      <w:r>
        <w:rPr>
          <w:rFonts w:eastAsia="IRNazanin" w:cs="IRNazanin"/>
          <w:color w:val="111111"/>
          <w:sz w:val="28"/>
          <w:szCs w:val="28"/>
          <w:rtl w:val="true"/>
          <w:lang w:bidi="fa-IR"/>
        </w:rPr>
        <w:t xml:space="preserve">. .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الحاکم بإسناده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 عن ربعی بن حراش، عن حذیفة بن الیمان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 و اهتدوا بهدی عمّار، و تمسّکوا بعهد ابن امّ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ربعی بن حراش، عن حذیفة رضی اللّٰه عنه،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باللذین من بعدی أبی بکر</w:t>
      </w:r>
    </w:p>
    <w:p>
      <w:pPr>
        <w:pStyle w:val="BookText"/>
        <w:rPr/>
      </w:pPr>
      <w:r>
        <w:rPr>
          <w:rFonts w:ascii="IRNazanin" w:hAnsi="IRNazanin" w:eastAsia="IRNazanin"/>
          <w:color w:val="111111"/>
          <w:sz w:val="28"/>
          <w:sz w:val="28"/>
          <w:szCs w:val="28"/>
          <w:rtl w:val="true"/>
          <w:lang w:bidi="fa-IR"/>
        </w:rPr>
        <w:t>و عمر، و اهتدوا بهدی عمّار، و إذا حدّثکم ابن امّ عبد فصدّقوه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هلال مولی ربعی بن حراش، عن ربعی بن حراش، عن حذیفة رضی اللّٰه عنه،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 عن ربعی بن حراش، عن حذیفة بن الیمان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إقتدوا باللذین من بعدی أبی بکر و عمر، و اهتدوا بهدی عمّار، و تمسّکوا بعهد ابن امّ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من أجلِّ ما روی فی فضائل الشیخین، و قد أقام هذا الإسناد عن الثوری و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الحمّانی، و أقامه أیضاً عن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و حفص بن عمر الإبلی </w:t>
      </w:r>
      <w:r>
        <w:rPr>
          <w:rStyle w:val="FootnoteAnchor"/>
          <w:rtl w:val="true"/>
        </w:rPr>
        <w:footnoteReference w:id="74"/>
      </w:r>
      <w:r>
        <w:rPr>
          <w:rFonts w:ascii="IRNazanin" w:hAnsi="IRNazanin" w:eastAsia="IRNazanin"/>
          <w:color w:val="111111"/>
          <w:sz w:val="28"/>
          <w:sz w:val="28"/>
          <w:szCs w:val="28"/>
          <w:rtl w:val="true"/>
          <w:lang w:bidi="fa-IR"/>
        </w:rPr>
        <w:t>ثم قصر بروایته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الحمیدی و غیره، و أقام الإسناد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عیسی بن الطبّاع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بما ذکرنا صحة هذا الحدیث و إن لم یخرجاه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274" w:name="pg894_7520"/>
    </w:p>
    <w:p>
      <w:pPr>
        <w:pStyle w:val="Heading5"/>
        <w:numPr>
          <w:ilvl w:val="4"/>
          <w:numId w:val="1"/>
        </w:numPr>
        <w:rPr/>
      </w:pPr>
      <w:bookmarkStart w:id="275" w:name="__RefHeading___Toc209050_373438147"/>
      <w:bookmarkStart w:id="276" w:name="_Toc114"/>
      <w:bookmarkEnd w:id="274"/>
      <w:bookmarkEnd w:id="275"/>
      <w:r>
        <w:rPr>
          <w:rtl w:val="true"/>
        </w:rPr>
        <w:t>نقد السند</w:t>
      </w:r>
      <w:r>
        <w:rPr>
          <w:rtl w:val="true"/>
        </w:rPr>
        <w:t>:</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أشهر طرق هذا الحدیث عن حذیفة بن الیمان، و یری القارئ الکریم أنّها جمیعاً تنتهی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الملک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مدلِّس، ضعیفٌ جدّاً، کثیر الغلط، مضطرب الحدیث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الحدیث جدّاً مع قلّة روایته، ما أری له خمسمائة حدیث، و قد غلط فی کثیر منها</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إسحاق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أحمد جدّاً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أحمد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یغلط</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العجیب جدّاً روایة أحمد فی مسنده حدیث الاقتداء و غیره عن هذا الرجل الذی یصفه بالضعف و الغلط، و قد جَعَلَ المسند حجّةً بینه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بحافظٍ، تغیّر حفظه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یوصف بالحفظ</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شعبة لا یرضاه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ابن الجوزی فذکره، فحکی الجرح و ما ذکر التوثیق</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مدلّساً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ابن حجر العسقلانی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ذَبَح عبد اللَّه بن یقطر أو قیس بن مسهر الصیداوی و هو رسول الحسین علیه السلام إلی أهل الکوفة، فإنّه لمّا رمی بأمر ابن زیاد من فوق القصر و بقی به رمق، أتاه عبد الملک بن عمیر فذبحه، فلمّا عیب ذلک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أردت أن أُریحه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هذا 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ذکر ذلک المناوی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علی عبد الملک، و أعلّه أبو حاتم، و قال البزّار کابن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عبد الملک لم یسمعه من ربعی، و ربعی لم یسمعه من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له شاهد اه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إن کان حدیث ابن مسعود کما هو صریح الحاکم و المناوی فستعرف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حدیث حذیفة بسندٍ آخر عن ربعی، فهو ما رواه الترمذی بقوله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یحیی بن سعید الاُموی، حدّثنا وکیع، عن سالم بن العلاء المرادی، عن عمرو بن هرم، عن ربعی بن حراش،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w:t>
      </w:r>
    </w:p>
    <w:p>
      <w:pPr>
        <w:pStyle w:val="BookText"/>
        <w:rPr/>
      </w:pP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أدری ما بقائی فیکم، فاقتدوا باللّذین من بعدی، و أشار إلی أبی بکر و عمر</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حزم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أخذناه أیضاً عن بعض أصحابنا، عن القاضی أبی الولید بن الفرضی، عن ابن الدَّخیل، عن العقیلی، ثنا محمّد بن إسماعیل، ثنا محمّد بن فضیل، ثنا وکیع، ثنا سالم المرادی، عن عمرو بن هرم، عن ربعی بن حراش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العلاء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بعد أن روی الحدیث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ابن معین و النسائی</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ذکره العقیلی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ضعّفه ابن الجارود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ضعَّفه یحیی القطّان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277" w:name="pg894_7523"/>
    </w:p>
    <w:p>
      <w:pPr>
        <w:pStyle w:val="BookText"/>
        <w:rPr/>
      </w:pPr>
      <w:bookmarkEnd w:id="27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مقدوح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فی سند الحدیث عن حذیفة فی أکثر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مجهول کما نصَّ علیه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هذا المولی فی بعض الطرق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مجهول، قال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بعضهم المولی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مولی ربعی، و هو مجهول لا یعرف من هو أصلاً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209052_373438147"/>
      <w:bookmarkStart w:id="279" w:name="_Toc115"/>
      <w:bookmarkEnd w:id="278"/>
      <w:r>
        <w:rPr>
          <w:rtl w:val="true"/>
        </w:rPr>
        <w:t>حدیث ابن مسعود</w:t>
      </w:r>
      <w:bookmarkEnd w:id="279"/>
    </w:p>
    <w:p>
      <w:pPr>
        <w:pStyle w:val="Heading5"/>
        <w:numPr>
          <w:ilvl w:val="4"/>
          <w:numId w:val="1"/>
        </w:numPr>
        <w:rPr/>
      </w:pPr>
      <w:bookmarkStart w:id="280" w:name="__RefHeading___Toc209054_373438147"/>
      <w:bookmarkStart w:id="281" w:name="_Toc116"/>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رواه التّرمذی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إسماعیل بن یحیی بن سلمة بن کهیل، حدَّثنی أبی عن أبیه، عن سلمة بن کهیل، عن أبی الزّعراء،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من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 و اهتدوا بهدی عمّار، و تمسّکوا بعهد ابن مسعود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الحاکم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أخرج الحدیث عن حذیفة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وجدنا له شاهداً بإسنادٍ صحیح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إسحاق، أنبأ عبد اللَّه بن أحمد بن حنبل، ثنا إبراهیم بن إسماعیل بن یحیی بن سلمة بن کهیل، ثنا أبی عن أبیه، عن أبی الزعراء، عن عبد اللَّه 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w:t>
      </w:r>
      <w:bookmarkStart w:id="282" w:name="pg894_7524"/>
    </w:p>
    <w:p>
      <w:pPr>
        <w:pStyle w:val="BookText"/>
        <w:rPr/>
      </w:pPr>
      <w:bookmarkEnd w:id="282"/>
      <w:r>
        <w:rPr>
          <w:rFonts w:ascii="IRNazanin" w:hAnsi="IRNazanin" w:eastAsia="IRNazanin"/>
          <w:color w:val="111111"/>
          <w:sz w:val="28"/>
          <w:sz w:val="28"/>
          <w:szCs w:val="28"/>
          <w:rtl w:val="true"/>
          <w:lang w:bidi="fa-IR"/>
        </w:rPr>
        <w:t>و اهتدوا بهدی عمّار، و تمسّکوا بعهد ابن مسعود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209056_373438147"/>
      <w:bookmarkStart w:id="284" w:name="_Toc117"/>
      <w:bookmarkEnd w:id="283"/>
      <w:r>
        <w:rPr>
          <w:rtl w:val="true"/>
        </w:rPr>
        <w:t>نقد السند</w:t>
      </w:r>
      <w:r>
        <w:rPr>
          <w:rtl w:val="true"/>
        </w:rPr>
        <w:t>:</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صرّح الترمذی بغرابته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نعرفه إلّا من حدیث 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ضعَّف الرجل، و هذا نصّ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من هذا الوجه من حدیث ابن مسعود، لا نعرفه إلّا من حدیث یحیی بن سلمة بن کهیل، و یحیی بن سلمة یضعّف فی الحدیث</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هذا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ضعیف، متروک، منکر الحدیث،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ابن معین؛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و قال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 مناکیر؛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 ابن حبّان أیضاً فی الضعفاء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لا یحتجّ به؛ و قال النسائی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 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ممّن یکتب حدیثه؛ 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یحیی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ضعیفٌ متروک؛</w:t>
      </w:r>
    </w:p>
    <w:p>
      <w:p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و نقل ابن الجوزی عن الأزدی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إسماعیل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متروک، ضعیف، 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لیّنه أبو زرعة، و ترکه أبو حاتم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حدیثه و لم یأته و لم یذهب بی إلیه و لم یسمع منه زهادةً فیه، و سألت أبا 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عنه أنّه کان یحدّث بأحادیث عن أبیه ثم ترک أباه، فجعلها عن عمّه لأنّ عمّه أجلی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العقیلی عن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نمیر لا یرضاه و یضعّفه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إبراهیم هذا یقیم الحدیث </w:t>
      </w:r>
      <w:r>
        <w:rPr>
          <w:rFonts w:eastAsia="IRNazanin" w:cs="IRNazanin"/>
          <w:color w:val="111111"/>
          <w:sz w:val="28"/>
          <w:szCs w:val="28"/>
          <w:rtl w:val="true"/>
          <w:lang w:bidi="fa-IR"/>
        </w:rPr>
        <w:t xml:space="preserve">. .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لهذا ذکر الحافظ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کلمات عدّة من الأعلام فی قدحه، کالبخاری و یحیی بن معین و النسائی، ثم روی الحدیث عنه بنفس السند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نصّ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علی بن أحمد بن بسطام، ثنا سهل بن عثمان، ثنا یحیی بن زکریّا، ثنا ابن أبی زائدة، ثنا یحیی بن سلمة بن کهیل، عن أبیه، عن أبی الزعراء، عن عبد اللَّه بن مسعود،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w:t>
      </w:r>
      <w:r>
        <w:rPr>
          <w:rFonts w:eastAsia="IRNazanin" w:cs="IRNazanin"/>
          <w:color w:val="111111"/>
          <w:sz w:val="28"/>
          <w:szCs w:val="28"/>
          <w:rtl w:val="true"/>
          <w:lang w:bidi="fa-IR"/>
        </w:rPr>
        <w:t xml:space="preserve">. .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الذهبی مشیراً إلی الحدیث الذی حکم الحاکم بصحّته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سنده واهٍ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285" w:name="pg894_7526"/>
    </w:p>
    <w:p>
      <w:pPr>
        <w:pStyle w:val="BookText"/>
        <w:rPr/>
      </w:pPr>
      <w:bookmarkEnd w:id="285"/>
      <w:r>
        <w:rPr>
          <w:rFonts w:ascii="IRNazanin" w:hAnsi="IRNazanin" w:eastAsia="IRNazanin"/>
          <w:color w:val="111111"/>
          <w:sz w:val="28"/>
          <w:sz w:val="28"/>
          <w:szCs w:val="28"/>
          <w:rtl w:val="true"/>
          <w:lang w:bidi="fa-IR"/>
        </w:rPr>
        <w:t>و قال الحافظ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من أصحابی أبی بکر و عمر، و اهتدوا بهدی عمّار، و تمسّکوا بعهد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غریب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و تعقّب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فالعجب من تصحیح الحاکم لهذا الحدیث و استشهاده به، و کذا المناوی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الأعجب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إخراج الترمذی أیّاه مع التّنصیص علی ضعفه فی کتابه الموصوف بالصحّة؟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إنّما أخرجه و نصّ علیه بما ذکر لئلّا یغترّ به أحد و یتوهّم صحّته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بالرّغم من اشتمال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 باب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موضوعات کما نصّ علیه الحافظ الذهبی بترجمته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209058_373438147"/>
      <w:bookmarkStart w:id="287" w:name="_Toc118"/>
      <w:bookmarkEnd w:id="286"/>
      <w:r>
        <w:rPr>
          <w:rtl w:val="true"/>
        </w:rPr>
        <w:t>حدیث أبی الدّرداء</w:t>
      </w:r>
      <w:bookmarkEnd w:id="287"/>
    </w:p>
    <w:p>
      <w:pPr>
        <w:pStyle w:val="Heading5"/>
        <w:numPr>
          <w:ilvl w:val="4"/>
          <w:numId w:val="1"/>
        </w:numPr>
        <w:rPr/>
      </w:pPr>
      <w:bookmarkStart w:id="288" w:name="__RefHeading___Toc209060_373438147"/>
      <w:bookmarkStart w:id="289" w:name="_Toc119"/>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رواه ابن حجر المکّی عن الطبرانی حیث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عن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من بعدی أبی بکر و عمر، فإنّهما حبل اللّٰه الممدود، من تمسّک بهما فقد تمسّک بالعروة الوثقی لا انفصام لها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290" w:name="pg894_7527"/>
    </w:p>
    <w:p>
      <w:pPr>
        <w:pStyle w:val="Heading5"/>
        <w:numPr>
          <w:ilvl w:val="4"/>
          <w:numId w:val="1"/>
        </w:numPr>
        <w:rPr/>
      </w:pPr>
      <w:bookmarkStart w:id="291" w:name="__RefHeading___Toc209062_373438147"/>
      <w:bookmarkStart w:id="292" w:name="_Toc120"/>
      <w:bookmarkEnd w:id="290"/>
      <w:bookmarkEnd w:id="291"/>
      <w:r>
        <w:rPr>
          <w:rtl w:val="true"/>
        </w:rPr>
        <w:t>نقد السند</w:t>
      </w:r>
      <w:r>
        <w:rPr>
          <w:rtl w:val="true"/>
        </w:rPr>
        <w:t>:</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روی الحافظ الهیثمی هذا الحدیث عن الطبرانی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 لم أعرفهم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 فإنّهما حبل اللّٰه الممدود، و من تمسّک بهما فقد تمسّک بالعروة الوثقی التی لانفصام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 و فیه من لم أعرفهم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معاجم الطبرانی لیست من الکتب التی وُصفت بالصحّة، و لا من الکتب التی التُزم فیها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لا یجوز التمسّک بالحدیث بمجرّد کونه فی أحد المعاجم الثلاثة للطبرانی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جاء فی الصحیح فی مسند أبی الدرداء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الدرداء و 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أعرف من أمر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شیئاً إلّا أنّهم یصلّون جمیعاً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أبو الدرداء قد سمع قول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لما قال هذا ألبتّة</w:t>
      </w:r>
      <w:r>
        <w:rPr>
          <w:rFonts w:eastAsia="IRNazanin" w:cs="IRNazanin"/>
          <w:color w:val="111111"/>
          <w:sz w:val="28"/>
          <w:szCs w:val="28"/>
          <w:rtl w:val="true"/>
          <w:lang w:bidi="fa-IR"/>
        </w:rPr>
        <w:t>!!</w:t>
      </w:r>
      <w:bookmarkStart w:id="293" w:name="pg894_7528"/>
    </w:p>
    <w:p>
      <w:pPr>
        <w:pStyle w:val="Heading4"/>
        <w:numPr>
          <w:ilvl w:val="3"/>
          <w:numId w:val="1"/>
        </w:numPr>
        <w:rPr/>
      </w:pPr>
      <w:bookmarkStart w:id="294" w:name="__RefHeading___Toc209064_373438147"/>
      <w:bookmarkStart w:id="295" w:name="_Toc121"/>
      <w:bookmarkEnd w:id="293"/>
      <w:bookmarkEnd w:id="294"/>
      <w:r>
        <w:rPr>
          <w:rtl w:val="true"/>
        </w:rPr>
        <w:t>حدیث أنس بن مالک</w:t>
      </w:r>
      <w:bookmarkEnd w:id="295"/>
    </w:p>
    <w:p>
      <w:pPr>
        <w:pStyle w:val="Heading5"/>
        <w:numPr>
          <w:ilvl w:val="4"/>
          <w:numId w:val="1"/>
        </w:numPr>
        <w:rPr/>
      </w:pPr>
      <w:bookmarkStart w:id="296" w:name="__RefHeading___Toc209066_373438147"/>
      <w:bookmarkStart w:id="297" w:name="_Toc122"/>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من أصحابی أبی بکر و عمر، و اهتدوا بهدی عمّار، و تمسّکوا بعهد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عن ابن مسعود، الرویانی عن حذیفة، ابن عدیّ فی الکامل عن أنس</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209068_373438147"/>
      <w:bookmarkStart w:id="299" w:name="_Toc123"/>
      <w:bookmarkEnd w:id="298"/>
      <w:r>
        <w:rPr>
          <w:rtl w:val="true"/>
        </w:rPr>
        <w:t>نقد السند</w:t>
      </w:r>
      <w:r>
        <w:rPr>
          <w:rtl w:val="true"/>
        </w:rPr>
        <w:t>:</w:t>
      </w:r>
      <w:bookmarkEnd w:id="299"/>
    </w:p>
    <w:p>
      <w:pPr>
        <w:pStyle w:val="BookText"/>
        <w:rPr/>
      </w:pPr>
      <w:r>
        <w:rPr>
          <w:rFonts w:ascii="IRNazanin" w:hAnsi="IRNazanin" w:eastAsia="IRNazanin"/>
          <w:color w:val="111111"/>
          <w:sz w:val="28"/>
          <w:sz w:val="28"/>
          <w:szCs w:val="28"/>
          <w:rtl w:val="true"/>
          <w:lang w:bidi="fa-IR"/>
        </w:rPr>
        <w:t>فأمّا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التّرمذی ضعّفه بعد أن رواه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ضعف جمیع طرقه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أنس،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عدیّ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دلیل، قاضی المدائن، یکنّی أبا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سلیمان، ثنا أحمد بن محمّد بن المعلّی الآدمی، ثنا مسلم بن صالح أبو رجاء، ثنا حَمّاد بن دلیل، عن عمر بن نافع، عن عمرو بن هرم،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جابر بن زید علی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من بعدی أبو بکر </w:t>
      </w:r>
      <w:r>
        <w:rPr>
          <w:rStyle w:val="FootnoteAnchor"/>
          <w:rtl w:val="true"/>
        </w:rPr>
        <w:footnoteReference w:id="115"/>
      </w:r>
      <w:r>
        <w:rPr>
          <w:rFonts w:ascii="IRNazanin" w:hAnsi="IRNazanin" w:eastAsia="IRNazanin"/>
          <w:color w:val="111111"/>
          <w:sz w:val="28"/>
          <w:sz w:val="28"/>
          <w:szCs w:val="28"/>
          <w:rtl w:val="true"/>
          <w:lang w:bidi="fa-IR"/>
        </w:rPr>
        <w:t>و عمر، و تمسّکوا بعهد ابن امّ عبد، و اهتدوا بهدی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عبد الحمید الفرغانی، ثنا صالح بن حکیم البصری، ثنا أبو رجاء مسلم بن صالح، ثنا أبو زید قاضی المدائن حَمّاد بن دلیل، عن عمر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بإسناده نحوه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سعید الحرانی، ثنا جعفر بن محمّد بن الصباح، ثنا مسلم بن صالح</w:t>
      </w:r>
      <w:bookmarkStart w:id="300" w:name="pg894_7529"/>
    </w:p>
    <w:p>
      <w:pPr>
        <w:pStyle w:val="BookText"/>
        <w:rPr/>
      </w:pPr>
      <w:bookmarkEnd w:id="300"/>
      <w:r>
        <w:rPr>
          <w:rFonts w:ascii="IRNazanin" w:hAnsi="IRNazanin" w:eastAsia="IRNazanin"/>
          <w:color w:val="111111"/>
          <w:sz w:val="28"/>
          <w:sz w:val="28"/>
          <w:szCs w:val="28"/>
          <w:rtl w:val="true"/>
          <w:lang w:bidi="fa-IR"/>
        </w:rPr>
        <w:t>البصری، فذکر بإسناده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علی بن الحسن بن سلیمان، ثنا أحمد بن محمّد بن المعلّی الآدمی، قال ثنا مسلم بن صالح، ثنا حَمّاد بن دلیل، عن عمر بن نافع، عن عمرو بن هرم، عن ربعی، عن حذیفة،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بن دلیل هذا قلیل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قد روی له حَمّاد بن دلیل إسنادین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یروی هذین الإسنادین غیر حَمّاد بن دلیل</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209070_373438147"/>
      <w:bookmarkStart w:id="302" w:name="_Toc124"/>
      <w:bookmarkEnd w:id="301"/>
      <w:r>
        <w:rPr>
          <w:rtl w:val="true"/>
        </w:rPr>
        <w:t>نقد السند</w:t>
      </w:r>
      <w:r>
        <w:rPr>
          <w:rtl w:val="true"/>
        </w:rPr>
        <w:t>:</w:t>
      </w:r>
      <w:bookmarkEnd w:id="302"/>
    </w:p>
    <w:p>
      <w:pPr>
        <w:pStyle w:val="BookText"/>
        <w:rPr/>
      </w:pPr>
      <w:r>
        <w:rPr>
          <w:rFonts w:ascii="IRNazanin" w:hAnsi="IRNazanin" w:eastAsia="IRNazanin"/>
          <w:color w:val="111111"/>
          <w:sz w:val="28"/>
          <w:sz w:val="28"/>
          <w:szCs w:val="28"/>
          <w:rtl w:val="true"/>
          <w:lang w:bidi="fa-IR"/>
        </w:rPr>
        <w:t>فی جمیع هذه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صالح، عن حَمّاد بن دلیل، عن عمر بن نافع، عن عمرو بن 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مقدوح مطعون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لیس بشیء </w:t>
      </w:r>
      <w:r>
        <w:rPr>
          <w:rStyle w:val="FootnoteAnchor"/>
          <w:rtl w:val="true"/>
        </w:rPr>
        <w:footnoteReference w:id="117"/>
      </w:r>
      <w:r>
        <w:rPr>
          <w:rFonts w:ascii="IRNazanin" w:hAnsi="IRNazanin" w:eastAsia="IRNazanin"/>
          <w:color w:val="111111"/>
          <w:sz w:val="28"/>
          <w:sz w:val="28"/>
          <w:szCs w:val="28"/>
          <w:rtl w:val="true"/>
          <w:lang w:bidi="fa-IR"/>
        </w:rPr>
        <w:t xml:space="preserve">، و عن ابن سعد و لا یحتجّون بحدیثه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ضعّفه أبو الفتح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أعرفه حتی الآن</w:t>
      </w:r>
      <w:r>
        <w:rPr>
          <w:rFonts w:eastAsia="IRNazanin" w:cs="IRNazanin"/>
          <w:color w:val="111111"/>
          <w:sz w:val="28"/>
          <w:szCs w:val="28"/>
          <w:rtl w:val="true"/>
          <w:lang w:bidi="fa-IR"/>
        </w:rPr>
        <w:t>.</w:t>
      </w:r>
      <w:bookmarkStart w:id="303" w:name="pg894_7530"/>
    </w:p>
    <w:p>
      <w:pPr>
        <w:pStyle w:val="Heading4"/>
        <w:numPr>
          <w:ilvl w:val="3"/>
          <w:numId w:val="1"/>
        </w:numPr>
        <w:rPr/>
      </w:pPr>
      <w:bookmarkStart w:id="304" w:name="__RefHeading___Toc209072_373438147"/>
      <w:bookmarkStart w:id="305" w:name="_Toc125"/>
      <w:bookmarkEnd w:id="303"/>
      <w:bookmarkEnd w:id="304"/>
      <w:r>
        <w:rPr>
          <w:rtl w:val="true"/>
        </w:rPr>
        <w:t>حدیث عبد اللَّه بن عمر</w:t>
      </w:r>
      <w:bookmarkEnd w:id="305"/>
    </w:p>
    <w:p>
      <w:pPr>
        <w:pStyle w:val="Heading5"/>
        <w:numPr>
          <w:ilvl w:val="4"/>
          <w:numId w:val="1"/>
        </w:numPr>
        <w:rPr/>
      </w:pPr>
      <w:bookmarkStart w:id="306" w:name="__RefHeading___Toc209074_373438147"/>
      <w:bookmarkStart w:id="307" w:name="_Toc126"/>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رواه الذهبی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صلیح، عن ذی النّون المصری، عن مالک، عن نافع، عن ابن عمر بحدیث 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غلط، و أحمد لا یعتمد علیه</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مرةً اخری،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 بن القاسم بن عبد اللَّه بن عبید اللّٰه بن عاصم بن عمر بن الخطّاب العدوی العمری، ذکره العقیلی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حدیثه و لا یعرف بنقل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الخلیل، حدّثنا إبراهیم بن محمّد الحلبی، حدّثنی محمّد بن عبد اللَّه بن عمر بن القاسم، أخبرنا مالک، عن نافع،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لا أصل له من حدیث مالک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هذا یحدّث عن مالک بأباطیل، 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حجر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 بعد تخریجه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لا أصل 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الدارقطنی من روایة أحمد بن الخلیل البصری بسنده و ساق بسند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و العمری هذا ضعیف </w:t>
      </w:r>
      <w:r>
        <w:rPr>
          <w:rFonts w:eastAsia="IRNazanin" w:cs="IRNazanin"/>
          <w:color w:val="111111"/>
          <w:sz w:val="28"/>
          <w:szCs w:val="28"/>
          <w:rtl w:val="true"/>
          <w:lang w:bidi="fa-IR"/>
        </w:rPr>
        <w:t xml:space="preserve">. .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308" w:name="pg894_7531"/>
    </w:p>
    <w:p>
      <w:pPr>
        <w:pStyle w:val="BookText"/>
        <w:rPr/>
      </w:pPr>
      <w:bookmarkEnd w:id="308"/>
      <w:r>
        <w:rPr>
          <w:rFonts w:ascii="IRNazanin" w:hAnsi="IRNazanin" w:eastAsia="IRNazanin"/>
          <w:color w:val="111111"/>
          <w:sz w:val="28"/>
          <w:sz w:val="28"/>
          <w:szCs w:val="28"/>
          <w:rtl w:val="true"/>
          <w:lang w:bidi="fa-IR"/>
        </w:rPr>
        <w:t xml:space="preserve">کما أورد الذهبی و ابن حجر هذا الحدیث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غالب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نقل کلماتهم فی ذمّه و جرحه،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العمری، حدثنا مالک، عن نافع،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ملصق بمالک، و قال أبو بکر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209076_373438147"/>
      <w:bookmarkStart w:id="310" w:name="_Toc127"/>
      <w:bookmarkEnd w:id="309"/>
      <w:r>
        <w:rPr>
          <w:rtl w:val="true"/>
        </w:rPr>
        <w:t>نقد السند</w:t>
      </w:r>
      <w:r>
        <w:rPr>
          <w:rtl w:val="true"/>
        </w:rPr>
        <w:t>:</w:t>
      </w:r>
      <w:bookmarkEnd w:id="310"/>
    </w:p>
    <w:p>
      <w:pPr>
        <w:pStyle w:val="BookText"/>
        <w:rPr/>
      </w:pPr>
      <w:r>
        <w:rPr>
          <w:rFonts w:ascii="IRNazanin" w:hAnsi="IRNazanin" w:eastAsia="IRNazanin"/>
          <w:color w:val="111111"/>
          <w:sz w:val="28"/>
          <w:sz w:val="28"/>
          <w:szCs w:val="28"/>
          <w:rtl w:val="true"/>
          <w:lang w:bidi="fa-IR"/>
        </w:rPr>
        <w:t>لقد علم من کلمات الذّهبی و ابن حجر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عبد اللَّه بن عمر هذا باطل بجمیع طرقه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بذلک نکتفی عن إیراد نصوص کلمات سائر علماء الرجال فی رجاله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من الحافظ ابن عساکر </w:t>
      </w:r>
      <w:r>
        <w:rPr>
          <w:rStyle w:val="FootnoteAnchor"/>
          <w:rtl w:val="true"/>
        </w:rPr>
        <w:footnoteReference w:id="126"/>
      </w:r>
      <w:r>
        <w:rPr>
          <w:rFonts w:ascii="IRNazanin" w:hAnsi="IRNazanin" w:eastAsia="IRNazanin"/>
          <w:color w:val="111111"/>
          <w:sz w:val="28"/>
          <w:sz w:val="28"/>
          <w:szCs w:val="28"/>
          <w:rtl w:val="true"/>
          <w:lang w:bidi="fa-IR"/>
        </w:rPr>
        <w:t>و أمثاله الّذین ملأوا کتبهم و سوّدوا صحائفهم بهذه المناکیر و أشباهها</w:t>
      </w:r>
      <w:r>
        <w:rPr>
          <w:rFonts w:eastAsia="IRNazanin" w:cs="IRNazanin"/>
          <w:color w:val="111111"/>
          <w:sz w:val="28"/>
          <w:szCs w:val="28"/>
          <w:rtl w:val="true"/>
          <w:lang w:bidi="fa-IR"/>
        </w:rPr>
        <w:t>!!</w:t>
      </w:r>
    </w:p>
    <w:p>
      <w:pPr>
        <w:pStyle w:val="Heading4"/>
        <w:numPr>
          <w:ilvl w:val="3"/>
          <w:numId w:val="1"/>
        </w:numPr>
        <w:rPr/>
      </w:pPr>
      <w:bookmarkStart w:id="311" w:name="__RefHeading___Toc209078_373438147"/>
      <w:bookmarkStart w:id="312" w:name="_Toc128"/>
      <w:bookmarkEnd w:id="311"/>
      <w:r>
        <w:rPr>
          <w:rtl w:val="true"/>
        </w:rPr>
        <w:t>حدیث جدّة عبد اللَّه بن أبی الهذیل</w:t>
      </w:r>
      <w:bookmarkEnd w:id="312"/>
    </w:p>
    <w:p>
      <w:pPr>
        <w:pStyle w:val="Heading5"/>
        <w:numPr>
          <w:ilvl w:val="4"/>
          <w:numId w:val="1"/>
        </w:numPr>
        <w:rPr/>
      </w:pPr>
      <w:bookmarkStart w:id="313" w:name="__RefHeading___Toc209080_373438147"/>
      <w:bookmarkStart w:id="314" w:name="_Toc129"/>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رواه ابن حزم حیث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کما حدّثنا أحمد بن محمّد بن الجسور، ثنا أحمد بن الفضل الدینوری، ثنا محمّد بن جریر، ثنا عبد الرّحمن بن الأسود الطفاوی، ثنا محمّد بن کثیر الملائی، ثنا المفضّل الضبّی، عن ضرار بن مرّة، عن عبد اللَّه بن أبی الهذیل العنزی، عن جدّته، عن</w:t>
      </w:r>
      <w:bookmarkStart w:id="315" w:name="pg894_7532"/>
    </w:p>
    <w:p>
      <w:pPr>
        <w:pStyle w:val="BookText"/>
        <w:rPr/>
      </w:pPr>
      <w:bookmarkEnd w:id="315"/>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 و اهتدوا بهدی عمّار، و تمسّکوا بعهد ابن امّ عبد</w:t>
      </w:r>
      <w:r>
        <w:rPr>
          <w:rFonts w:eastAsia="IRNazanin" w:cs="IRNazanin"/>
          <w:color w:val="111111"/>
          <w:sz w:val="28"/>
          <w:szCs w:val="28"/>
          <w:rtl w:val="true"/>
          <w:lang w:bidi="fa-IR"/>
        </w:rPr>
        <w:t>».</w:t>
      </w:r>
    </w:p>
    <w:p>
      <w:pPr>
        <w:pStyle w:val="Heading5"/>
        <w:numPr>
          <w:ilvl w:val="4"/>
          <w:numId w:val="1"/>
        </w:numPr>
        <w:rPr/>
      </w:pPr>
      <w:bookmarkStart w:id="316" w:name="__RefHeading___Toc209082_373438147"/>
      <w:bookmarkStart w:id="317" w:name="_Toc130"/>
      <w:bookmarkEnd w:id="316"/>
      <w:r>
        <w:rPr>
          <w:rtl w:val="true"/>
        </w:rPr>
        <w:t>نقد السند</w:t>
      </w:r>
      <w:r>
        <w:rPr>
          <w:rtl w:val="true"/>
        </w:rPr>
        <w:t>:</w:t>
      </w:r>
      <w:bookmarkEnd w:id="317"/>
    </w:p>
    <w:p>
      <w:pPr>
        <w:pStyle w:val="BookText"/>
        <w:rPr/>
      </w:pPr>
      <w:r>
        <w:rPr>
          <w:rFonts w:ascii="IRNazanin" w:hAnsi="IRNazanin" w:eastAsia="IRNazanin"/>
          <w:color w:val="111111"/>
          <w:sz w:val="28"/>
          <w:sz w:val="28"/>
          <w:szCs w:val="28"/>
          <w:rtl w:val="true"/>
          <w:lang w:bidi="fa-IR"/>
        </w:rPr>
        <w:t xml:space="preserve">و نقتصر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علی الحدیث بهذا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الحافظ ابن حزم نفسه قبل ذلک، و هذا نصّه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فحدیث لا یصحّ، لأنّه مروی عن مولی لربعی مجهول، و عن المفضّل الضبّی و لیس بحجّة، کما حدّثنا أحمد بن محمّد بن الجسور </w:t>
      </w:r>
      <w:r>
        <w:rPr>
          <w:rFonts w:eastAsia="IRNazanin" w:cs="IRNazanin"/>
          <w:color w:val="111111"/>
          <w:sz w:val="28"/>
          <w:szCs w:val="28"/>
          <w:rtl w:val="true"/>
          <w:lang w:bidi="fa-IR"/>
        </w:rPr>
        <w:t xml:space="preserve">. .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318" w:name="pg894_7533"/>
    </w:p>
    <w:p>
      <w:pPr>
        <w:pStyle w:val="Heading3"/>
        <w:numPr>
          <w:ilvl w:val="2"/>
          <w:numId w:val="1"/>
        </w:numPr>
        <w:rPr/>
      </w:pPr>
      <w:bookmarkStart w:id="319" w:name="__RefHeading___Toc209084_373438147"/>
      <w:bookmarkStart w:id="320" w:name="_Toc131"/>
      <w:bookmarkEnd w:id="318"/>
      <w:bookmarkEnd w:id="319"/>
      <w:r>
        <w:rPr/>
        <w:t>2</w:t>
      </w:r>
      <w:r>
        <w:rPr>
          <w:rtl w:val="true"/>
        </w:rPr>
        <w:t xml:space="preserve">- </w:t>
      </w:r>
      <w:r>
        <w:rPr>
          <w:rtl w:val="true"/>
        </w:rPr>
        <w:t>کلمات الأئمّة و کبار العلماء حول سند حدیث الاقتداء</w:t>
      </w:r>
      <w:bookmarkEnd w:id="320"/>
    </w:p>
    <w:p>
      <w:pPr>
        <w:pStyle w:val="Heading4"/>
        <w:numPr>
          <w:ilvl w:val="3"/>
          <w:numId w:val="1"/>
        </w:numPr>
        <w:rPr/>
      </w:pPr>
      <w:bookmarkStart w:id="321" w:name="__RefHeading___Toc209086_373438147"/>
      <w:bookmarkStart w:id="322" w:name="_Toc132"/>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قد عرفت سقوط أسانید هذا الحدیث فیما عرف بالصحیح من الکتب فضلاً عن 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هذا الفصل نذکر نصوص عبارات أئمّتهم فی الطّعن فیه، إمّا علی الإطلاق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 علی بعض الوجوه التی وقفنا علی کلماتهم فیها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323" w:name="__RefHeading___Toc209088_373438147"/>
      <w:bookmarkStart w:id="324" w:name="_Toc133"/>
      <w:bookmarkEnd w:id="323"/>
      <w:r>
        <w:rPr/>
        <w:t>1</w:t>
      </w:r>
      <w:r>
        <w:rPr>
          <w:rtl w:val="true"/>
        </w:rPr>
        <w:t xml:space="preserve">- </w:t>
      </w:r>
      <w:r>
        <w:rPr>
          <w:rtl w:val="true"/>
        </w:rPr>
        <w:t>أبو حاتم الرازی</w:t>
      </w:r>
      <w:bookmarkEnd w:id="324"/>
    </w:p>
    <w:p>
      <w:pPr>
        <w:pStyle w:val="BookText"/>
        <w:rPr/>
      </w:pPr>
      <w:r>
        <w:rPr>
          <w:rFonts w:ascii="IRNazanin" w:hAnsi="IRNazanin" w:eastAsia="IRNazanin"/>
          <w:color w:val="111111"/>
          <w:sz w:val="28"/>
          <w:sz w:val="28"/>
          <w:szCs w:val="28"/>
          <w:rtl w:val="true"/>
          <w:lang w:bidi="fa-IR"/>
        </w:rPr>
        <w:t xml:space="preserve">لقد طعن الإمام أبو حاتم محمّد بن إدریس الرازی فی هذا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ذکر العلّامة المناوی بشرحه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أعلّه أبو حاتم، و قال البزّار کابن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 عبد الملک لم یسمعه من ربعی، و ربعی لم یسمعه من حذیفة، لکن له شاهد انته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حاتم الرازی، المتوفّی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یعدّ من أکابر الأئمة الحفّاظ المجمع علی ثقتهم و جلالتهم، بل جعلوه من أقران البخاری و مسلم </w:t>
      </w:r>
      <w:r>
        <w:rPr>
          <w:rFonts w:eastAsia="IRNazanin" w:cs="IRNazanin"/>
          <w:color w:val="111111"/>
          <w:sz w:val="28"/>
          <w:szCs w:val="28"/>
          <w:rtl w:val="true"/>
          <w:lang w:bidi="fa-IR"/>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إمام عصره و المرجوع إلیه فی مشکلات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من مشاهیر العلماء و من مذکوری العلماء الموصوفین بالفضل و الحفظ و الرحلة </w:t>
      </w:r>
      <w:r>
        <w:rPr>
          <w:rFonts w:eastAsia="IRNazanin" w:cs="IRNazanin"/>
          <w:color w:val="111111"/>
          <w:sz w:val="28"/>
          <w:szCs w:val="28"/>
          <w:rtl w:val="true"/>
          <w:lang w:bidi="fa-IR"/>
        </w:rPr>
        <w:t>. . .</w:t>
      </w:r>
      <w:bookmarkStart w:id="325" w:name="pg894_7534"/>
    </w:p>
    <w:p>
      <w:pPr>
        <w:pStyle w:val="BookText"/>
        <w:rPr/>
      </w:pPr>
      <w:bookmarkEnd w:id="325"/>
      <w:r>
        <w:rPr>
          <w:rFonts w:ascii="IRNazanin" w:hAnsi="IRNazanin" w:eastAsia="IRNazanin"/>
          <w:color w:val="111111"/>
          <w:sz w:val="28"/>
          <w:sz w:val="28"/>
          <w:szCs w:val="28"/>
          <w:rtl w:val="true"/>
          <w:lang w:bidi="fa-IR"/>
        </w:rPr>
        <w:t xml:space="preserve">و کان أوّل من کتب الحدیث </w:t>
      </w:r>
      <w:r>
        <w:rPr>
          <w:rFonts w:eastAsia="IRNazanin" w:cs="IRNazanin"/>
          <w:color w:val="111111"/>
          <w:sz w:val="28"/>
          <w:szCs w:val="28"/>
          <w:rtl w:val="true"/>
          <w:lang w:bidi="fa-IR"/>
        </w:rPr>
        <w:t xml:space="preserve">. .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أقران البخاری و مسلم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حاتم الرازی الإمام الحافظ الکبیر محمّد بن إدریس بن المنذر الحنظلی، أحد الأعلام </w:t>
      </w:r>
      <w:r>
        <w:rPr>
          <w:rFonts w:eastAsia="IRNazanin" w:cs="IRNazanin"/>
          <w:color w:val="111111"/>
          <w:sz w:val="28"/>
          <w:szCs w:val="28"/>
          <w:rtl w:val="true"/>
          <w:lang w:bidi="fa-IR"/>
        </w:rPr>
        <w:t xml:space="preserve">. .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الحافظ الناقد، شیخ المحدّثین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هو من نظراء البخاری و من طبقته </w:t>
      </w:r>
      <w:r>
        <w:rPr>
          <w:rFonts w:eastAsia="IRNazanin" w:cs="IRNazanin"/>
          <w:color w:val="111111"/>
          <w:sz w:val="28"/>
          <w:szCs w:val="28"/>
          <w:rtl w:val="true"/>
          <w:lang w:bidi="fa-IR"/>
        </w:rPr>
        <w:t xml:space="preserve">. .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ترجمة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326" w:name="__RefHeading___Toc209090_373438147"/>
      <w:bookmarkStart w:id="327" w:name="_Toc134"/>
      <w:bookmarkEnd w:id="326"/>
      <w:r>
        <w:rPr/>
        <w:t>2</w:t>
      </w:r>
      <w:r>
        <w:rPr>
          <w:rtl w:val="true"/>
        </w:rPr>
        <w:t xml:space="preserve">- </w:t>
      </w:r>
      <w:r>
        <w:rPr>
          <w:rtl w:val="true"/>
        </w:rPr>
        <w:t>أبو عیسی الترمذی</w:t>
      </w:r>
      <w:bookmarkEnd w:id="327"/>
    </w:p>
    <w:p>
      <w:pPr>
        <w:pStyle w:val="BookText"/>
        <w:rPr/>
      </w:pPr>
      <w:r>
        <w:rPr>
          <w:rFonts w:ascii="IRNazanin" w:hAnsi="IRNazanin" w:eastAsia="IRNazanin"/>
          <w:color w:val="111111"/>
          <w:sz w:val="28"/>
          <w:sz w:val="28"/>
          <w:szCs w:val="28"/>
          <w:rtl w:val="true"/>
          <w:lang w:bidi="fa-IR"/>
        </w:rPr>
        <w:t xml:space="preserve">و کذا طعن فیه أبو عیسی الترمذی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إسماعیل بن یحیی بن سلمة بن کهیل، حدّثنی أبی عن أبیه عن سلمة بن کهیل، عن أبی الزعراء،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من أصحابی أبی بکر و عمر، و اهتدوا بهدی عمّار، و تمسّکوا بعهد ابن مسعود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من هذا الوجه من حدیث ابن مسعود، لا نعرفه</w:t>
      </w:r>
      <w:bookmarkStart w:id="328" w:name="pg894_7535"/>
    </w:p>
    <w:p>
      <w:pPr>
        <w:pStyle w:val="BookText"/>
        <w:rPr/>
      </w:pPr>
      <w:bookmarkEnd w:id="328"/>
      <w:r>
        <w:rPr>
          <w:rFonts w:ascii="IRNazanin" w:hAnsi="IRNazanin" w:eastAsia="IRNazanin"/>
          <w:color w:val="111111"/>
          <w:sz w:val="28"/>
          <w:sz w:val="28"/>
          <w:szCs w:val="28"/>
          <w:rtl w:val="true"/>
          <w:lang w:bidi="fa-IR"/>
        </w:rPr>
        <w:t>إلّا من حدیث 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سلمة 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الزعراء اسمه عبد اللَّه بن هانی، و أبو الزعراء الذی روی عنه شعبة و الثوری و ابن عیینة اسمه عمرو بن عمرو، و هو ابن أخی أبی الأحوص صاحب عبد اللَّه بن مسعود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الترمذی، أبو عیسی محمّد بن عیسی،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أحد الصحاح الستّة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غنّی عن الترجمة و التعریف، إذ لا کلام بینهم فی جلالته و عظمته و اعتبار کتابه، و هذه أسماء بعض مواضع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329" w:name="__RefHeading___Toc209092_373438147"/>
      <w:bookmarkStart w:id="330" w:name="_Toc135"/>
      <w:bookmarkEnd w:id="329"/>
      <w:r>
        <w:rPr/>
        <w:t>3</w:t>
      </w:r>
      <w:r>
        <w:rPr>
          <w:rtl w:val="true"/>
        </w:rPr>
        <w:t xml:space="preserve">- </w:t>
      </w:r>
      <w:r>
        <w:rPr>
          <w:rtl w:val="true"/>
        </w:rPr>
        <w:t>أبو بکر البزّار</w:t>
      </w:r>
      <w:bookmarkEnd w:id="330"/>
    </w:p>
    <w:p>
      <w:pPr>
        <w:pStyle w:val="BookText"/>
        <w:rPr/>
      </w:pPr>
      <w:r>
        <w:rPr>
          <w:rFonts w:ascii="IRNazanin" w:hAnsi="IRNazanin" w:eastAsia="IRNazanin"/>
          <w:color w:val="111111"/>
          <w:sz w:val="28"/>
          <w:sz w:val="28"/>
          <w:szCs w:val="28"/>
          <w:rtl w:val="true"/>
          <w:lang w:bidi="fa-IR"/>
        </w:rPr>
        <w:t xml:space="preserve">و أبطله الحافظ الشهیر أبو بکر أحمد بن عمرو بن عبد الخالق البزّار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عرفت من کلام العلّامة المناوی الآنف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العلّامة أبو بکر أحمد بن عمرو بن عبد الخالق البصری،</w:t>
      </w:r>
      <w:bookmarkStart w:id="331" w:name="pg894_7536"/>
    </w:p>
    <w:p>
      <w:pPr>
        <w:pStyle w:val="BookText"/>
        <w:rPr/>
      </w:pPr>
      <w:bookmarkEnd w:id="331"/>
      <w:r>
        <w:rPr>
          <w:rFonts w:ascii="IRNazanin" w:hAnsi="IRNazanin" w:eastAsia="IRNazanin"/>
          <w:color w:val="111111"/>
          <w:sz w:val="28"/>
          <w:sz w:val="28"/>
          <w:szCs w:val="28"/>
          <w:rtl w:val="true"/>
          <w:lang w:bidi="fa-IR"/>
        </w:rPr>
        <w:t xml:space="preserve">صاحب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rtl w:val="true"/>
          <w:lang w:bidi="fa-IR"/>
        </w:rPr>
        <w:t xml:space="preserve">. .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وصفه الذهبی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الإمام الحافظ الکبیر </w:t>
      </w:r>
      <w:r>
        <w:rPr>
          <w:rFonts w:eastAsia="IRNazanin" w:cs="IRNazanin"/>
          <w:color w:val="111111"/>
          <w:sz w:val="28"/>
          <w:szCs w:val="28"/>
          <w:rtl w:val="true"/>
          <w:lang w:bidi="fa-IR"/>
        </w:rPr>
        <w:t xml:space="preserve">. .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وُصف و اثنی علیه فی المصادر التاریخیة و الرجالیّة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تاریخ أصفهان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332" w:name="__RefHeading___Toc209094_373438147"/>
      <w:bookmarkStart w:id="333" w:name="_Toc136"/>
      <w:bookmarkEnd w:id="332"/>
      <w:r>
        <w:rPr/>
        <w:t>4</w:t>
      </w:r>
      <w:r>
        <w:rPr>
          <w:rtl w:val="true"/>
        </w:rPr>
        <w:t xml:space="preserve">- </w:t>
      </w:r>
      <w:r>
        <w:rPr>
          <w:rtl w:val="true"/>
        </w:rPr>
        <w:t>أبو جعفر العقیلی</w:t>
      </w:r>
      <w:bookmarkEnd w:id="333"/>
    </w:p>
    <w:p>
      <w:pPr>
        <w:pStyle w:val="BookText"/>
        <w:rPr/>
      </w:pPr>
      <w:r>
        <w:rPr>
          <w:rFonts w:ascii="IRNazanin" w:hAnsi="IRNazanin" w:eastAsia="IRNazanin"/>
          <w:color w:val="111111"/>
          <w:sz w:val="28"/>
          <w:sz w:val="28"/>
          <w:szCs w:val="28"/>
          <w:rtl w:val="true"/>
          <w:lang w:bidi="fa-IR"/>
        </w:rPr>
        <w:t xml:space="preserve">و قال الحافظ الکبیر أبو جعفر العقیلی، 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فی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 بن القاسم العمری عن مالک، و لا یصحّ حدیثه و لا یعرف بنقل الحدیث، حدّثناه أحمد بن الخلیل الخریبی، حدثنا إبراهیم بن محمّد الحلبی، حدثنی محمّد بن عبد اللَّه بن عمر بن القاسم بن عبد اللَّه بن عبید اللّٰه بن إبراهیم بن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بالأمیرین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منکر لا أصل له من حدیث مالک</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الحافظان الذهبی و ابن حجر طعن العقیلی هذا و اعتمدا علیه کما ستعرف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الحدیث</w:t>
      </w:r>
      <w:bookmarkStart w:id="334" w:name="pg894_7537"/>
    </w:p>
    <w:p>
      <w:pPr>
        <w:pStyle w:val="BookText"/>
        <w:rPr/>
      </w:pPr>
      <w:bookmarkEnd w:id="334"/>
      <w:r>
        <w:rPr>
          <w:rFonts w:ascii="IRNazanin" w:hAnsi="IRNazanin" w:eastAsia="IRNazanin"/>
          <w:color w:val="111111"/>
          <w:sz w:val="28"/>
          <w:sz w:val="28"/>
          <w:szCs w:val="28"/>
          <w:rtl w:val="true"/>
          <w:lang w:bidi="fa-IR"/>
        </w:rPr>
        <w:t xml:space="preserve">عنه عن ابن مسعود بنفس السند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نصّ عبارته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أثنی علی العقیلی کلّ من ترجم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الحافظ الإمام أبو جعفر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مسلمة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العقیلی جلیل القدر، عظیم الخطر، ما رأیت مثله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الحافظ أبو الحسن بن سهل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ثقة جلیل القدر، عالم بالحدیث، مقدّم فی الحفظ، 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Heading4"/>
        <w:numPr>
          <w:ilvl w:val="3"/>
          <w:numId w:val="1"/>
        </w:numPr>
        <w:rPr/>
      </w:pPr>
      <w:bookmarkStart w:id="335" w:name="__RefHeading___Toc209096_373438147"/>
      <w:bookmarkStart w:id="336" w:name="_Toc137"/>
      <w:bookmarkEnd w:id="335"/>
      <w:r>
        <w:rPr/>
        <w:t>5</w:t>
      </w:r>
      <w:r>
        <w:rPr>
          <w:rtl w:val="true"/>
        </w:rPr>
        <w:t xml:space="preserve">- </w:t>
      </w:r>
      <w:r>
        <w:rPr>
          <w:rtl w:val="true"/>
        </w:rPr>
        <w:t>أبو بکر النقّاش</w:t>
      </w:r>
      <w:bookmarkEnd w:id="336"/>
    </w:p>
    <w:p>
      <w:pPr>
        <w:pStyle w:val="BookText"/>
        <w:rPr/>
      </w:pPr>
      <w:r>
        <w:rPr>
          <w:rFonts w:ascii="IRNazanin" w:hAnsi="IRNazanin" w:eastAsia="IRNazanin"/>
          <w:color w:val="111111"/>
          <w:sz w:val="28"/>
          <w:sz w:val="28"/>
          <w:szCs w:val="28"/>
          <w:rtl w:val="true"/>
          <w:lang w:bidi="fa-IR"/>
        </w:rPr>
        <w:t xml:space="preserve">و طعن فیه الحافظ الکبیر أبو بکر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قال الحافظ الذهبی بعد أن رواه بترجمة أحمد بن محمّد بن غالب الباهلی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بکر النقّاش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واهٍ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له الحافظ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المفسّر شیخ</w:t>
      </w:r>
      <w:bookmarkStart w:id="337" w:name="pg894_7538"/>
    </w:p>
    <w:p>
      <w:pPr>
        <w:pStyle w:val="BookText"/>
        <w:rPr/>
      </w:pPr>
      <w:bookmarkEnd w:id="337"/>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ترجم له و وصفه بجلائل الأوصاف غیره من الأعلام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4"/>
        <w:numPr>
          <w:ilvl w:val="3"/>
          <w:numId w:val="1"/>
        </w:numPr>
        <w:rPr/>
      </w:pPr>
      <w:bookmarkStart w:id="338" w:name="__RefHeading___Toc209098_373438147"/>
      <w:bookmarkStart w:id="339" w:name="_Toc138"/>
      <w:bookmarkEnd w:id="338"/>
      <w:r>
        <w:rPr/>
        <w:t>6</w:t>
      </w:r>
      <w:r>
        <w:rPr>
          <w:rtl w:val="true"/>
        </w:rPr>
        <w:t xml:space="preserve">- </w:t>
      </w:r>
      <w:r>
        <w:rPr>
          <w:rtl w:val="true"/>
        </w:rPr>
        <w:t>ابن عَدِیّ</w:t>
      </w:r>
      <w:bookmarkEnd w:id="339"/>
    </w:p>
    <w:p>
      <w:pPr>
        <w:pStyle w:val="BookText"/>
        <w:rPr/>
      </w:pPr>
      <w:r>
        <w:rPr>
          <w:rFonts w:ascii="IRNazanin" w:hAnsi="IRNazanin" w:eastAsia="IRNazanin"/>
          <w:color w:val="111111"/>
          <w:sz w:val="28"/>
          <w:sz w:val="28"/>
          <w:szCs w:val="28"/>
          <w:rtl w:val="true"/>
          <w:lang w:bidi="fa-IR"/>
        </w:rPr>
        <w:t xml:space="preserve">و أورده الحافظ أبو أحمد ابن عدی، المتوفی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أنس بن مالک بترجمة حَمّاد بن دلیل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السیوطی فی الجامع الصغیر، و نصّ هناک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قد روی له حَمّاد بن دلیل إسنادین، و لا یروی هذین الإسنادین غیر حَمّاد بن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ذکر عبارته کاملةً، حیث عرفت ما فی الإسنادین المذکورین عند ابن عدیّ و غیره من الأئمة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ابن عدیّ من أعاظم أئمّة الجرح و التعدیل لدی القوم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السمعانی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حافظ عصره، رحل إلی الإسکندریة و سمرقند، و دخل البلاد و أدرک الشیوخ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حافظاً متقناً لم یکن فی زمانه مثله </w:t>
      </w:r>
      <w:r>
        <w:rPr>
          <w:rFonts w:eastAsia="IRNazanin" w:cs="IRNazanin"/>
          <w:color w:val="111111"/>
          <w:sz w:val="28"/>
          <w:szCs w:val="28"/>
          <w:rtl w:val="true"/>
          <w:lang w:bidi="fa-IR"/>
        </w:rPr>
        <w:t>. .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حمزة بن یوسف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الدارقطنی أنْ یصنّف کتاباً فی ضعفاء المحدّثین،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عندک کتاب ابن عدیّ؟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340" w:name="pg894_7539"/>
    </w:p>
    <w:p>
      <w:pPr>
        <w:pStyle w:val="BookText"/>
        <w:rPr/>
      </w:pPr>
      <w:bookmarkEnd w:id="340"/>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Heading4"/>
        <w:numPr>
          <w:ilvl w:val="3"/>
          <w:numId w:val="1"/>
        </w:numPr>
        <w:rPr/>
      </w:pPr>
      <w:bookmarkStart w:id="341" w:name="__RefHeading___Toc209100_373438147"/>
      <w:bookmarkStart w:id="342" w:name="_Toc139"/>
      <w:bookmarkEnd w:id="341"/>
      <w:r>
        <w:rPr/>
        <w:t>7</w:t>
      </w:r>
      <w:r>
        <w:rPr>
          <w:rtl w:val="true"/>
        </w:rPr>
        <w:t xml:space="preserve">- </w:t>
      </w:r>
      <w:r>
        <w:rPr>
          <w:rtl w:val="true"/>
        </w:rPr>
        <w:t>أبو الحسن الدارقطنی</w:t>
      </w:r>
      <w:bookmarkEnd w:id="342"/>
    </w:p>
    <w:p>
      <w:pPr>
        <w:pStyle w:val="BookText"/>
        <w:rPr/>
      </w:pPr>
      <w:r>
        <w:rPr>
          <w:rFonts w:ascii="IRNazanin" w:hAnsi="IRNazanin" w:eastAsia="IRNazanin"/>
          <w:color w:val="111111"/>
          <w:sz w:val="28"/>
          <w:sz w:val="28"/>
          <w:szCs w:val="28"/>
          <w:rtl w:val="true"/>
          <w:lang w:bidi="fa-IR"/>
        </w:rPr>
        <w:t xml:space="preserve">و قال الحافظ الشهیر أبو الحسن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أخرج الحدیث بسنده عن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و العمریّ هذا ضعیف</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الرجال و التاریخ مشحونة بالثناء علی الدارقطنی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الدارقطنی، أبو الحسن علی بن عمر بن أحمد البغدادی الحافظ المشهور، صاحب التصانیف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ذکره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أوحد عصره فی الحفظ و الفهم و الورع، و إماماً فی القرّاء و النحاة، صادفته فوق ما وصف لی، و له مصنّفات یطول ذکرها،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فرید عصره، و قریع دهره، و نسیج وحده، و إمام وقته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القاضی أبو الطیّب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 أمیر المؤمنین فی الحدیث</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کثیر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الحافظ الکبیر، استاذ هذه الصناعة و قبله بمدة و بعده إلی زماننا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فرید عصره و نسیج وحده و إمام دهره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له کتابه المشهور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اجتمع له معرفة الحدیث و العلم بالقراءات و النحو و الفقه و الشعر، مع الإمامة و العدالة و صحّة العقیدة </w:t>
      </w:r>
      <w:r>
        <w:rPr>
          <w:rFonts w:eastAsia="IRNazanin" w:cs="IRNazanin"/>
          <w:color w:val="111111"/>
          <w:sz w:val="28"/>
          <w:szCs w:val="28"/>
          <w:rtl w:val="true"/>
          <w:lang w:bidi="fa-IR"/>
        </w:rPr>
        <w:t xml:space="preserve">. .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343" w:name="pg894_7540"/>
    </w:p>
    <w:p>
      <w:pPr>
        <w:pStyle w:val="BookText"/>
        <w:rPr/>
      </w:pPr>
      <w:bookmarkEnd w:id="343"/>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طبقات الشافعیة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Heading4"/>
        <w:numPr>
          <w:ilvl w:val="3"/>
          <w:numId w:val="1"/>
        </w:numPr>
        <w:rPr/>
      </w:pPr>
      <w:bookmarkStart w:id="344" w:name="__RefHeading___Toc209102_373438147"/>
      <w:bookmarkStart w:id="345" w:name="_Toc140"/>
      <w:bookmarkEnd w:id="344"/>
      <w:r>
        <w:rPr/>
        <w:t>8</w:t>
      </w:r>
      <w:r>
        <w:rPr>
          <w:rtl w:val="true"/>
        </w:rPr>
        <w:t xml:space="preserve">- </w:t>
      </w:r>
      <w:r>
        <w:rPr>
          <w:rtl w:val="true"/>
        </w:rPr>
        <w:t>ابن حزم الأندلسی</w:t>
      </w:r>
      <w:bookmarkEnd w:id="345"/>
    </w:p>
    <w:p>
      <w:pPr>
        <w:pStyle w:val="BookText"/>
        <w:rPr/>
      </w:pPr>
      <w:r>
        <w:rPr>
          <w:rFonts w:ascii="IRNazanin" w:hAnsi="IRNazanin" w:eastAsia="IRNazanin"/>
          <w:color w:val="111111"/>
          <w:sz w:val="28"/>
          <w:sz w:val="28"/>
          <w:szCs w:val="28"/>
          <w:rtl w:val="true"/>
          <w:lang w:bidi="fa-IR"/>
        </w:rPr>
        <w:t xml:space="preserve">و قد نصّ الحافظ ابن حزم الأندلسی، المتوفّی سنة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بطلان هذا الحدیث و عدم جواز الاحتجاج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 قال فی رأی الشیخین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مرویّ عن مولی لربعیّ مجهول، و عن المفضّل الضبّی 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حدّثنا أحمد بن محمّد بن الجسور، ثنا أحمد بن الفضل الدینوری، ثنا محمّد بن جریر، ثنا عبد الرحمن بن الأسود الطفاوی، ثنا محمّد بن کثیر الملاّئی، ثنا المفضّل الضبّی، عن ضرار بن مرّة، عن عبد اللَّه بن أبی الهذیل العنزی، عن جدّته،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 و اهتدوا بهدی عمّار، و تمسّکوا بعهد ابن امّ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حدّثناه أحمد بن 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أبی القاسم بن محمّد بن قاسم بن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قاسم بن أصبغ، ثنا إسماعیل بن إسحاق القاضی، ثنا محمّد بن کثیر، أنا سفیان الثوری، عن عبد الملک بن عمیر، عن مولی لربعی، عن ربعی، عن حذیفة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أخذناه أیضاً عن بعض أصحابنا، عن القاضی أبی الولید بن الفرضی، عن ابن الدخیل، عن العقیلی، ثنا محمّد بن إسماعیل، ثنا محمّد بن فضیل، ثنا وکیع، ثنا سالم المرادی، عن عمرو بن هرم، عن ربعی بن حراش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سمّی بعضهم المولی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مولی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مجهول لا یعرف من هو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 لکان علیهم لا لهم،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نعنی أصحاب مالک و أبی حنیفة و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الناس لأبی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 أصحاب مالک خالفوا أبا بکر ممّا رووا فی الموطّأ خاصة فی خمسة مواضع، و خالفوا عمر فی نحو ثلاثین قضیة ممّا رووا فی الموطّأ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أیضاً أنّ عمر و أبا بکر اختلفا، و أنّ اتّباعهما فیما اختلفا فیه متعذّر ممتنع لا یقدر علیه أحد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أنّنا نستجیز التدلیس و الأمر الذی لو ظفر به خصومنا طاروا به فرحاً أو أبلسوا أسفاً، لاحتججنا فی ذلک بما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لم یصحّ، و یعیذنا اللّٰه من الاحتجاج بما لا یصحّ</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علی بن أحمد بن حزم الأندلسی، حافظ، فقیه، ثقة، و له تراجم حسنة فی کتبهم، و إن کانوا ینتقدون علیه صراحته و شدّته فی عباراته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الحافظ الظاهری، صاحب التصانیف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واسع الحفظ جدّاً، إلّا أنّه لثقته بحافظته کان یهجم، کالقول فی التعدیل و التجریح و تبیین أسماء الرواة، فیقع له من ذلک أوهام شنیعة </w:t>
      </w:r>
      <w:r>
        <w:rPr>
          <w:rFonts w:eastAsia="IRNazanin" w:cs="IRNazanin"/>
          <w:color w:val="111111"/>
          <w:sz w:val="28"/>
          <w:szCs w:val="28"/>
          <w:rtl w:val="true"/>
          <w:lang w:bidi="fa-IR"/>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صاعد بن أحمد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أجمع أهل الأندلس کلّهم لعلوم</w:t>
      </w:r>
      <w:bookmarkStart w:id="346" w:name="pg894_7542"/>
    </w:p>
    <w:p>
      <w:pPr>
        <w:pStyle w:val="BookText"/>
        <w:rPr/>
      </w:pPr>
      <w:bookmarkEnd w:id="346"/>
      <w:r>
        <w:rPr>
          <w:rFonts w:ascii="IRNazanin" w:hAnsi="IRNazanin" w:eastAsia="IRNazanin"/>
          <w:color w:val="111111"/>
          <w:sz w:val="28"/>
          <w:sz w:val="28"/>
          <w:szCs w:val="28"/>
          <w:rtl w:val="true"/>
          <w:lang w:bidi="fa-IR"/>
        </w:rPr>
        <w:t xml:space="preserve">الإسلام و أشبعهم معرفة، و له مع ذلک توسّع فی علم اللسان، و حظّ من البلاغة، و معرفة بالسِیَر و الأنساب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السنن و فقهها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مستنبطاً للأحکام من الکتاب و السُنّة، متفنّناً فی علومٍ جَمّة، عاملاً بعلمه، ما رأینا مثله فیما اجتمع له من الذکاء و سرعة الحفظ و التدیّن و کرم النفس، و کان له فی الأدب باع واسع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مؤرّخ الأندلس أبو مروان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حامل فنون من حدیث وفقه و نسب و أدب، مع المشارکة فی أنواع التعالیم القدیمة، و کان لا یخلو فی فنونه من غلط، لجرأته فی السؤال علی کل فنّ</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نفح الطیب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العبر فی خبر من غبر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347" w:name="__RefHeading___Toc209104_373438147"/>
      <w:bookmarkStart w:id="348" w:name="_Toc141"/>
      <w:bookmarkEnd w:id="347"/>
      <w:r>
        <w:rPr/>
        <w:t>9</w:t>
      </w:r>
      <w:r>
        <w:rPr>
          <w:rtl w:val="true"/>
        </w:rPr>
        <w:t xml:space="preserve">- </w:t>
      </w:r>
      <w:r>
        <w:rPr>
          <w:rtl w:val="true"/>
        </w:rPr>
        <w:t>برهان الدین العبری الفرغانی</w:t>
      </w:r>
      <w:bookmarkEnd w:id="348"/>
    </w:p>
    <w:p>
      <w:pPr>
        <w:pStyle w:val="BookText"/>
        <w:rPr/>
      </w:pPr>
      <w:r>
        <w:rPr>
          <w:rFonts w:ascii="IRNazanin" w:hAnsi="IRNazanin" w:eastAsia="IRNazanin"/>
          <w:color w:val="111111"/>
          <w:sz w:val="28"/>
          <w:sz w:val="28"/>
          <w:szCs w:val="28"/>
          <w:rtl w:val="true"/>
          <w:lang w:bidi="fa-IR"/>
        </w:rPr>
        <w:t xml:space="preserve">و قد نصّ العلّامة عبید اللّٰه بن محمّد العبری الفرغانی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أنّه حدیث موضوع لا یجوز الاستدلال به و الاستناد إلیه، و هذا نصّ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الشیخین حجّة لقوله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أمرنا بالاقتداء بهما، و الأمر للوجوب، و حینئذٍ یکون مخالفتهما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نعنی بحجّیّة إجماعهما سوی ذلک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موضوع لما بیّنّا فی شرح الطوالع</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العبری من کبار أئمّة القوم فی علم الکلام و المعقول، 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البیضاوی من أشهر کتبهم فی الکلام و الاُصول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ترجموا له و أثنوا علیه و اعترفوا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عارفاً بالأصلین، و شرح مصنّفات القاضی ناصر الدین البیضاوی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ذکره الذهبی فی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فی وقتنا و تصانیفه 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شهر رجب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بعض فضلاء العجم أنّه مات فی غرّة ذی الحجّة منها و هو أثبت، و وصفه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الشریف المرتضی قاضی القضاة، کان مطاعاً عند السلاطین، مشهوراً فی الآفاق، مشاراً إلیه فی جمیع الفنون، ملاذاً للضعفاء، کثیر التواضع و الإنصاف </w:t>
      </w:r>
      <w:r>
        <w:rPr>
          <w:rFonts w:eastAsia="IRNazanin" w:cs="IRNazanin"/>
          <w:color w:val="111111"/>
          <w:sz w:val="28"/>
          <w:szCs w:val="28"/>
          <w:rtl w:val="true"/>
          <w:lang w:bidi="fa-IR"/>
        </w:rPr>
        <w:t xml:space="preserve">. .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الأسنوی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أحد الأعلام فی علم الکلام و المعقولات، ذا حظٍ وافر من باقی العلوم، و له التصانیف المشهورة </w:t>
      </w:r>
      <w:r>
        <w:rPr>
          <w:rFonts w:eastAsia="IRNazanin" w:cs="IRNazanin"/>
          <w:color w:val="111111"/>
          <w:sz w:val="28"/>
          <w:szCs w:val="28"/>
          <w:rtl w:val="true"/>
          <w:lang w:bidi="fa-IR"/>
        </w:rPr>
        <w:t xml:space="preserve">. .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العلّامة، قاضی القضاة، عبید اللّٰه بن محمّد العبیدلی الفرغانی الحنفی، البارع العلّامة المناظر، یضرب بذکائه و مناظراته المثل، کان إماماً بارعاً، متفنّناً، خَرَجَ به الأصحاب، یعرف المذهبین الحنفی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أقرأهما و صنّف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الاُصول و المعقول فتفرّد فیها بالإمامة، و له تصانیف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أُستاذ الأُستاذین فی وقته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349" w:name="pg894_7544"/>
    </w:p>
    <w:p>
      <w:pPr>
        <w:pStyle w:val="Heading4"/>
        <w:numPr>
          <w:ilvl w:val="3"/>
          <w:numId w:val="1"/>
        </w:numPr>
        <w:rPr/>
      </w:pPr>
      <w:bookmarkStart w:id="350" w:name="__RefHeading___Toc209106_373438147"/>
      <w:bookmarkStart w:id="351" w:name="_Toc142"/>
      <w:bookmarkEnd w:id="349"/>
      <w:bookmarkEnd w:id="350"/>
      <w:r>
        <w:rPr/>
        <w:t>10</w:t>
      </w:r>
      <w:r>
        <w:rPr>
          <w:rtl w:val="true"/>
        </w:rPr>
        <w:t xml:space="preserve">- </w:t>
      </w:r>
      <w:r>
        <w:rPr>
          <w:rtl w:val="true"/>
        </w:rPr>
        <w:t>شمس الدین الذهبی</w:t>
      </w:r>
      <w:bookmarkEnd w:id="351"/>
    </w:p>
    <w:p>
      <w:pPr>
        <w:pStyle w:val="BookText"/>
        <w:rPr/>
      </w:pPr>
      <w:r>
        <w:rPr>
          <w:rFonts w:ascii="IRNazanin" w:hAnsi="IRNazanin" w:eastAsia="IRNazanin"/>
          <w:color w:val="111111"/>
          <w:sz w:val="28"/>
          <w:sz w:val="28"/>
          <w:szCs w:val="28"/>
          <w:rtl w:val="true"/>
          <w:lang w:bidi="fa-IR"/>
        </w:rPr>
        <w:t xml:space="preserve">و أبطل الحافظ الکبیر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الحدیث مرّة بعد اخری، و استشهد بکلمات جهابذة فنّ الحدیث و الرجال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إلیک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صلیح، عن ذی النون المصری، عن مالک، عن نافع، عن ابن عمر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غلط، و أحمد لا یعتمد علیه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غالب الباهلی غلام خلیل، عن إسماعیل بن أبی اویس و شیبان و قرّة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و ابن السماک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کبار الزّهاد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النهاوندی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الرقائق التی تحدّث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وضعناها لنرقّق بها قلوب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دجّال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 مصائبه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العمری، حدّثنا مالک، عن نافع،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ملصق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عمر بن القاسم بن عبد اللَّه بن عبید اللّٰه بن عاصم بن عمر بن الخطّاب العدوی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العقیلی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حدیثه، و لا یعرف بنقل الحدیث، حدّثنا أحمد بن الخلیل، حدّثنا إبراهیم بن محمّد الحلبی، حدّثنی محمّد بن عبد اللَّه بن عمر بن القاسم، أخبرنا مالک، عن نافع،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لا أصل له من حدیث مالک، بل هو معروف من حدیث 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هذا یحدّث عن مالک بأباطیل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سلمة بن کهیل، عن أبیه، عن أبی الزعراء، عن ابن مسعود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و اهتدوا بهدی عمّار، و تمسّکوا بعهد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واهٍ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الذهبی أعرف من أنْ یعرّف، فهو إمام المتأخّرین فی التواریخ و السِّیَر، و الحجّة عندهم فی الجرح و التعدیل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إلیک بعض مصادر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طبقات الشافعیة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البدر 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طبقات القرّاء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bookmarkStart w:id="352" w:name="pg894_7546"/>
    </w:p>
    <w:p>
      <w:pPr>
        <w:pStyle w:val="Heading4"/>
        <w:numPr>
          <w:ilvl w:val="3"/>
          <w:numId w:val="1"/>
        </w:numPr>
        <w:rPr/>
      </w:pPr>
      <w:bookmarkStart w:id="353" w:name="__RefHeading___Toc209108_373438147"/>
      <w:bookmarkStart w:id="354" w:name="_Toc143"/>
      <w:bookmarkEnd w:id="352"/>
      <w:bookmarkEnd w:id="353"/>
      <w:r>
        <w:rPr/>
        <w:t>11</w:t>
      </w:r>
      <w:r>
        <w:rPr>
          <w:rtl w:val="true"/>
        </w:rPr>
        <w:t xml:space="preserve">- </w:t>
      </w:r>
      <w:r>
        <w:rPr>
          <w:rtl w:val="true"/>
        </w:rPr>
        <w:t>نور الدّین الهیثمی</w:t>
      </w:r>
      <w:bookmarkEnd w:id="354"/>
    </w:p>
    <w:p>
      <w:pPr>
        <w:pStyle w:val="BookText"/>
        <w:rPr/>
      </w:pPr>
      <w:r>
        <w:rPr>
          <w:rFonts w:ascii="IRNazanin" w:hAnsi="IRNazanin" w:eastAsia="IRNazanin"/>
          <w:color w:val="111111"/>
          <w:sz w:val="28"/>
          <w:sz w:val="28"/>
          <w:szCs w:val="28"/>
          <w:rtl w:val="true"/>
          <w:lang w:bidi="fa-IR"/>
        </w:rPr>
        <w:t xml:space="preserve">و نصّ الحافظ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سقوط الحدیث عن أبی الدرداء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 فإنّهما حبل اللّٰه الممدود، و من تمسّک بهما فقد تمسّک بالعروة الوثقی التی لا انفصام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لم أعرفهم</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عن ابن مسعود، و قد تقدّمت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الهیثمی من أکابر حفّاظ القوم و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السخاوی بعد وصفه بالحفظ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عجباً فی الدین و التقوی و الزهد و الإقبال علی العلم و العبادة و الأوراد و خدمة الشیخ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شیخنا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خیّراً ساکناً لیّناً سلیم الفطرة، شدید الإنکار للمنکر، کثیر الاحتمال لشیخنا و لأولاده، محبّاً فی الحدیث و أهله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البرهان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محاسن القاهرة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التقیّ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الحفظ للمتون و الآثار، صالحاً خیّراً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الأفقهسی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إماماً عالماً حافظاً زاهداً </w:t>
      </w:r>
      <w:r>
        <w:rPr>
          <w:rFonts w:eastAsia="Amiri" w:cs="Amiri" w:ascii="Amiri" w:hAnsi="Amiri"/>
          <w:color w:val="111111"/>
          <w:sz w:val="28"/>
          <w:szCs w:val="28"/>
          <w:rtl w:val="true"/>
          <w:lang w:bidi="ar-SA"/>
        </w:rPr>
        <w:t>. . .</w:t>
      </w:r>
      <w:bookmarkStart w:id="355" w:name="pg894_7547"/>
    </w:p>
    <w:p>
      <w:pPr>
        <w:pStyle w:val="BookText"/>
        <w:rPr/>
      </w:pPr>
      <w:bookmarkEnd w:id="355"/>
      <w:r>
        <w:rPr>
          <w:rFonts w:ascii="IRNazanin" w:hAnsi="IRNazanin" w:eastAsia="IRNazanin"/>
          <w:color w:val="111111"/>
          <w:sz w:val="28"/>
          <w:sz w:val="28"/>
          <w:szCs w:val="28"/>
          <w:rtl w:val="true"/>
          <w:lang w:bidi="fa-IR"/>
        </w:rPr>
        <w:t xml:space="preserve">و الثناء علی دینه و زهده و ورعه و نحو ذلک کثیر جدّاً </w:t>
      </w:r>
      <w:r>
        <w:rPr>
          <w:rFonts w:eastAsia="IRNazanin" w:cs="IRNazanin"/>
          <w:color w:val="111111"/>
          <w:sz w:val="28"/>
          <w:szCs w:val="28"/>
          <w:rtl w:val="true"/>
          <w:lang w:bidi="fa-IR"/>
        </w:rPr>
        <w:t xml:space="preserve">. .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356" w:name="__RefHeading___Toc209110_373438147"/>
      <w:bookmarkStart w:id="357" w:name="_Toc144"/>
      <w:bookmarkEnd w:id="356"/>
      <w:r>
        <w:rPr/>
        <w:t>12</w:t>
      </w:r>
      <w:r>
        <w:rPr>
          <w:rtl w:val="true"/>
        </w:rPr>
        <w:t xml:space="preserve">- </w:t>
      </w:r>
      <w:r>
        <w:rPr>
          <w:rtl w:val="true"/>
        </w:rPr>
        <w:t>ابن حجر العسقلانی</w:t>
      </w:r>
      <w:bookmarkEnd w:id="357"/>
    </w:p>
    <w:p>
      <w:pPr>
        <w:pStyle w:val="BookText"/>
        <w:rPr/>
      </w:pPr>
      <w:r>
        <w:rPr>
          <w:rFonts w:ascii="IRNazanin" w:hAnsi="IRNazanin" w:eastAsia="IRNazanin"/>
          <w:color w:val="111111"/>
          <w:sz w:val="28"/>
          <w:sz w:val="28"/>
          <w:szCs w:val="28"/>
          <w:rtl w:val="true"/>
          <w:lang w:bidi="fa-IR"/>
        </w:rPr>
        <w:t xml:space="preserve">و اقتفی الحافظ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 الحافظ الذهبی، فأبطل الحدیث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بترجمة أحمد بن صلیح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صلیح، عن ذی النون المصری، عن مالک، عن نافع، عن ابن عمر رضی اللّٰه عنهما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و أحمد لا یعتمد علیه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بترجمة غلام خلیل بعد کلام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أبا بکر 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غالب ممّن لا أشکّ فی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لا تحصی کثرةً، و هو بیّن الأمر فی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علیَّ من حدیثه فنظرت فی أربعمائة حدیث أسانیدها و متونها کذب کلّها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جماعةٍ من الثقات أحادیث موضوعة علی ما ذکره لنا القاضی أحمد بن کامل، مع زهده و 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ورع یقیم صاحبه ذلک المقام</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358" w:name="pg894_7548"/>
    </w:p>
    <w:p>
      <w:pPr>
        <w:pStyle w:val="BookText"/>
        <w:rPr/>
      </w:pPr>
      <w:bookmarkEnd w:id="358"/>
      <w:r>
        <w:rPr>
          <w:rFonts w:ascii="IRNazanin" w:hAnsi="IRNazanin" w:eastAsia="IRNazanin"/>
          <w:color w:val="111111"/>
          <w:sz w:val="28"/>
          <w:sz w:val="28"/>
          <w:szCs w:val="28"/>
          <w:rtl w:val="true"/>
          <w:lang w:bidi="fa-IR"/>
        </w:rPr>
        <w:t>و أضاف إلی کلام الذهبی بترجمة محمّد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العقیلی بعد تخریجه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منکر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الدارقطنی من روایة أحمد الخلیلی البصری بسنده و ساق بسندٍ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و العمری هذا ضعیف</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العسقلانی حافظهم علی الإطلاق، و شیخ الإسلام عندهم فی جمیع الآفاق، إلیه المرجع فی التاریخ و الحدیث و الرجال، و علی کتبه المعوَّل فی جمیع العلوم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الحافظ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إمام الحفاظ فی زمانه، قاضی القضاة،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انتهت إلیه الرحلة و الرئاسة فی الحدیث فی الدنیا بأسرها، فلم یکن فی عصره حافظ سواه، و ألّف کتباً کثیرة کشرح البخاری، و تعلیق التعلیق، و تهذیب التهذیب، و تقریب التهذیب، و لسان المیزان، و الإصابة فی الصحابة، و نکت ابن الصلاح، و رجال الأربعة و النخبة و شرحها، و الألقاب </w:t>
      </w:r>
      <w:r>
        <w:rPr>
          <w:rFonts w:eastAsia="IRNazanin" w:cs="IRNazanin"/>
          <w:color w:val="111111"/>
          <w:sz w:val="28"/>
          <w:szCs w:val="28"/>
          <w:rtl w:val="true"/>
          <w:lang w:bidi="fa-IR"/>
        </w:rPr>
        <w:t xml:space="preserve">. .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وُصف فی کلّ کتاب توجد فیه ترجمة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الضوء اللامع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ذیل رفع الإصر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ذیل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359" w:name="__RefHeading___Toc209112_373438147"/>
      <w:bookmarkStart w:id="360" w:name="_Toc145"/>
      <w:bookmarkEnd w:id="359"/>
      <w:r>
        <w:rPr/>
        <w:t>13</w:t>
      </w:r>
      <w:r>
        <w:rPr>
          <w:rtl w:val="true"/>
        </w:rPr>
        <w:t xml:space="preserve">- </w:t>
      </w:r>
      <w:r>
        <w:rPr>
          <w:rtl w:val="true"/>
        </w:rPr>
        <w:t>شیخ الإسلام الهروی</w:t>
      </w:r>
      <w:bookmarkEnd w:id="36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أحمد بن یحیی الهروی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bookmarkStart w:id="361" w:name="pg894_7549"/>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موضوعات أحمد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القرآن مخلوق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یزید و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الباذنجان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دانق من حرام أفضل عند اللّٰه من سبعین حجة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یتجلّی للخلائق یوم القیامة عامةً و یتجلّی لأبی بکر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من فقهاء الشّافعیة، و کان شیخ الإسلام بمدینة هراة، و هو حفید السّعد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یحیی بن محمّد بن سعد الدین مسعود بن عمر التفتازانی الهروی، شیخ الإسلام، من فقهاء الشافعیة، یکنّی بسیف الدین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التفتازانی، کان قاضی هراة مدّة ثلاثین عاماً، و لمّا دخلها الشاه إسماعیل بن حیدر الصفوی کان الحفید ممّن جلسوا لاستقباله فی دار الإمارة، و لکنّ الوشاة اتّهموه عند الشاه بالتعصّب، فأمر بقتله مع جماعةٍ من علماء هراة، و لم یعرف له ذنب، و نعت بالشهید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النضید فی مجموعة الحفید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العلوم الشرعیة و العربیّة </w:t>
      </w:r>
      <w:r>
        <w:rPr>
          <w:rFonts w:eastAsia="IRNazanin" w:cs="IRNazanin"/>
          <w:color w:val="111111"/>
          <w:sz w:val="28"/>
          <w:szCs w:val="28"/>
          <w:rtl w:val="true"/>
          <w:lang w:bidi="fa-IR"/>
        </w:rPr>
        <w:t xml:space="preserve">. .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209114_373438147"/>
      <w:bookmarkStart w:id="363" w:name="_Toc146"/>
      <w:bookmarkEnd w:id="362"/>
      <w:r>
        <w:rPr/>
        <w:t>14</w:t>
      </w:r>
      <w:r>
        <w:rPr>
          <w:rtl w:val="true"/>
        </w:rPr>
        <w:t xml:space="preserve">- </w:t>
      </w:r>
      <w:r>
        <w:rPr>
          <w:rtl w:val="true"/>
        </w:rPr>
        <w:t>عبد الرؤوف المناوی</w:t>
      </w:r>
      <w:bookmarkEnd w:id="3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طعنَ العلّامة عبد الرؤوف بن تاج العارفین المناوی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سند الحدیث عن حذیفة، و تعقّبه عن ابن مسعود بکلمة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الخلیفتین اللذین یقومان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بمطاوعتهما یتضمّن الثناء علیهما، لکونهما أهلاً لأن یطاعا فیما یأمران به و ینهیان عنه، المؤذِن بحسن سیرتهما و صدق سریرتهما، و إیماء لکونهما الخلیفتین بعده، و سبب الحثّ علی الاقتداء بالسابقین الأولین ما فطروا علیه من الأخلاق المَرْضِیّة و الطبیعة القابلة للخیور السَنِیّة، فکأنّهم کانوا قبل الإسلام کأرض طیّبة فی نفسها، لکنّها معطّلة عن الحرث بنحو عوسج و شجر عضاه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ازیل ذلک منها بظهور دولة الهدی أنبتت نباتاً حسناً، فلذلک کانوا أفضل الناس بعد الأنبیاء، و صار أفضل الخلق بعدهم من اتّبعهم بإحسان إلی یوم الصراط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باتّباعهما فکیف تخلّف علی رضی اللّٰه عنه عن البیعة؟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لعذر ثم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عنه الانقیاد لأوامرهما و نواهیهما و إقامة الجمع و الأعیاد معهما و الثناء علیهما حیّین و 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یعارض ما علیه أهل الاُصول من أنّه لم ینصّ علی خلافة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لم ینصّ نصّاً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یحتمل الخلافة یحتمل الاقتداء بهما فی الرأی و المشورة و الصلاة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و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عبد الملک بن عمیر عن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علی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البزّار کابن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عبد الملک لم یسمعه من ربعی، و ربعی لم یسمعه من حذیفة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له شاهد 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أحسن المصنّف حیث عقّبه بذکر شاهده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من أصحابی أبی بکر و عمر، و اهتدوا بهدی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یاسر، أی سیروا بسیرته و استرشدوا بإرشاده، فإنّه ما عرض علیه أمران إلّا اختار أرشدهما، کما یأتی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تمسّکوا بعهد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أی ما یوصیکم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الأشیاء بما یراد من عهده أمر الخلافة، فإنّه أول من شهد بصحّتها و أشار إلی استقامتها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نرضی لدنیانا من رضیه لدیننا بیننا، کما یومئ إلیه المناسبة بین مطلع الخبر و 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الرویانی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قدر بقائی فیکم، ثم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الحاکم عن ابن مسعود، باللفظ المذکور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واهٍ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المناویّ علّامة محقّق کبیر،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المفیدة، و قد ترجم له و أثنی علیه العلّامة المحبّی و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الکبیر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تاج العارفین بن علی بن زین العابدین، الملقّب زین الدین، الحدادی ثم المناوی، القاهری، الشافعی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الإمام الکبیر الحجّة، الثبت القدوة، صاحب التصانیف السائرة، و أجلّ أهل عصره من غیر ارتیاب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إماماً فاضلاً، زاهداً، عابداً، قانتاً للّٰه خاشعاً له، کثیر النفع، و کان متقرّباً بحسن</w:t>
      </w:r>
      <w:bookmarkStart w:id="364" w:name="pg894_7552"/>
    </w:p>
    <w:p>
      <w:pPr>
        <w:pStyle w:val="BookText"/>
        <w:rPr/>
      </w:pPr>
      <w:bookmarkEnd w:id="364"/>
      <w:r>
        <w:rPr>
          <w:rFonts w:ascii="IRNazanin" w:hAnsi="IRNazanin" w:eastAsia="IRNazanin"/>
          <w:color w:val="111111"/>
          <w:sz w:val="28"/>
          <w:sz w:val="28"/>
          <w:szCs w:val="28"/>
          <w:rtl w:val="true"/>
          <w:lang w:bidi="fa-IR"/>
        </w:rPr>
        <w:t>العمل، مثابراً علی التسبیح و الأذکار، صابراً صادقاً، و کان یقتصر یومه و لیلته علی أکلةٍ واحدةٍ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من العلوم و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أنواعها و تباین 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یجتمع فی أحدٍ ممّن عاصره </w:t>
      </w:r>
      <w:r>
        <w:rPr>
          <w:rFonts w:eastAsia="IRNazanin" w:cs="IRNazanin"/>
          <w:color w:val="111111"/>
          <w:sz w:val="28"/>
          <w:szCs w:val="28"/>
          <w:rtl w:val="true"/>
          <w:lang w:bidi="fa-IR"/>
        </w:rPr>
        <w:t xml:space="preserve">. .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209116_373438147"/>
      <w:bookmarkStart w:id="366" w:name="_Toc147"/>
      <w:bookmarkEnd w:id="365"/>
      <w:r>
        <w:rPr>
          <w:rtl w:val="true"/>
        </w:rPr>
        <w:t>(</w:t>
      </w:r>
      <w:r>
        <w:rPr/>
        <w:t>15</w:t>
      </w:r>
      <w:r>
        <w:rPr>
          <w:rtl w:val="true"/>
        </w:rPr>
        <w:t>)</w:t>
      </w:r>
      <w:r>
        <w:rPr>
          <w:rtl w:val="true"/>
        </w:rPr>
        <w:t>ابن درویش الحوت</w:t>
      </w:r>
      <w:bookmarkEnd w:id="366"/>
    </w:p>
    <w:p>
      <w:pPr>
        <w:pStyle w:val="BookText"/>
        <w:rPr/>
      </w:pPr>
      <w:r>
        <w:rPr>
          <w:rFonts w:ascii="IRNazanin" w:hAnsi="IRNazanin" w:eastAsia="IRNazanin"/>
          <w:color w:val="111111"/>
          <w:sz w:val="28"/>
          <w:sz w:val="28"/>
          <w:szCs w:val="28"/>
          <w:rtl w:val="true"/>
          <w:lang w:bidi="fa-IR"/>
        </w:rPr>
        <w:t xml:space="preserve">و قال العلّامة ابن درویش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 الترمذی 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أعلّه أبو حاتم، و قال البزّار کابن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للترمذی و 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اهتدوا بهدی عمّار، و تمسّکوا بعهد ابن مسعود، و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واهٍ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367" w:name="pg894_7553"/>
    </w:p>
    <w:p>
      <w:pPr>
        <w:pStyle w:val="Heading3"/>
        <w:numPr>
          <w:ilvl w:val="2"/>
          <w:numId w:val="1"/>
        </w:numPr>
        <w:rPr/>
      </w:pPr>
      <w:bookmarkStart w:id="368" w:name="__RefHeading___Toc209118_373438147"/>
      <w:bookmarkStart w:id="369" w:name="_Toc148"/>
      <w:bookmarkEnd w:id="367"/>
      <w:bookmarkEnd w:id="368"/>
      <w:r>
        <w:rPr/>
        <w:t>3</w:t>
      </w:r>
      <w:r>
        <w:rPr>
          <w:rtl w:val="true"/>
        </w:rPr>
        <w:t xml:space="preserve">- </w:t>
      </w:r>
      <w:r>
        <w:rPr>
          <w:rtl w:val="true"/>
        </w:rPr>
        <w:t>تأمّلات فی متن و دلالة حدیث الاقتداء</w:t>
      </w:r>
      <w:bookmarkEnd w:id="369"/>
    </w:p>
    <w:p>
      <w:pPr>
        <w:pStyle w:val="Heading4"/>
        <w:numPr>
          <w:ilvl w:val="3"/>
          <w:numId w:val="1"/>
        </w:numPr>
        <w:rPr/>
      </w:pPr>
      <w:bookmarkStart w:id="370" w:name="__RefHeading___Toc209120_373438147"/>
      <w:bookmarkStart w:id="371" w:name="_Toc149"/>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 xml:space="preserve">قد أشرنا فی المقدّمة إلی استدلال القوم بحدیث الاقتداء فی باب الخلافة و الإمامة و فی الفقه و الاُصول فی مسائل مهمّة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فقد استدل به القاضی البیضاوی فی کتابه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الأنوار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اللّٰه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من الطّریف جدّاً أنّ هذا الأخیر ینسب روایة الحدیث إلی البخاری و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من أصحابی أبی بکر و عمر، و اهتدوا بهدی عمّار، و تمسّکوا بعهد ابن مسعود، أخرجه الترمذی</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لا یخفی أنّ النسبة کاذبة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خاصاً بالدهلوی، یعنی به اتّفاقهما علی عدم الإخراج</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به الشیخ علی القاری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وقع فیما وقع فیه الدهلوی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جاء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الفقه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عثمان و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یجوز له أنْ یقلِّد غیره إذا کان أعلم منه بطریق الدین، و أنْ یترک اجتهاد نفسه و یتّبع اجتهاد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المروی عن أبی حنیفة، لا سیّما و قد ورد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عثمان و عبد الرحمن بعموم هذا الحدیث 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یرید غیر صحیحی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فقد نصّ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أنّهما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فإنّک تجد حدیث الاقتداء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یُذکر أو یستدلُّ به فی کتب الاُصول المعتمدة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جاء فی المختصر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لا ینعقد بأهل البیت وحدهم خلافاً للشیعة، و لا بالأئمة الأربعة عند الأکثرین خلافاً لأحمد، و لا بأبی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أهلیة اتّباع المقلّد، و معارض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خذوا شطر دینکم عن هذه الحمیراء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العضد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الإجماع بأهل البیت وحدهم مع مخالفة غیرهم لهم، أو عدم الموافقة و المخالفة، خلافاً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بالأئمّة الأربعة عند الأکثرین خلافاً لأحمد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بأبی بکر و عمر عند الأکثرین خلافاً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لا تتناولهم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فلم نکرّر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فبنوا علی أصلهم فی العصمة، و قد قرّر فی الکلام فلم نتعرّض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إنّما یدلّان علی أهلیة الأربعة أو الاثنین لتقلید المقلِّد لهم، لا علی</w:t>
      </w:r>
    </w:p>
    <w:p>
      <w:pPr>
        <w:pStyle w:val="BookText"/>
        <w:rPr/>
      </w:pPr>
      <w:r>
        <w:rPr>
          <w:rFonts w:ascii="IRNazanin" w:hAnsi="IRNazanin" w:eastAsia="IRNazanin"/>
          <w:color w:val="111111"/>
          <w:sz w:val="28"/>
          <w:sz w:val="28"/>
          <w:szCs w:val="28"/>
          <w:rtl w:val="true"/>
          <w:lang w:bidi="fa-IR"/>
        </w:rPr>
        <w:t>حجّیة قولهم علی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معارض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w:t>
      </w:r>
      <w:r>
        <w:rPr>
          <w:rFonts w:eastAsia="IRNazanin" w:cs="IRNazanin"/>
          <w:color w:val="111111"/>
          <w:sz w:val="28"/>
          <w:szCs w:val="28"/>
          <w:rtl w:val="true"/>
          <w:lang w:bidi="fa-IR"/>
        </w:rPr>
        <w:t xml:space="preserve">. .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المنهاج 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بعضهم إلی أنّ إجماع الشیخین وحدهما حجة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بن حنبل و ابن ماجة و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ذکره ابن حبّان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الإمام و غیره عن الخبرین بالمعارضة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الشیخ أبو إسحاق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عبّاس خالف جمیع الصحابة فی خمس مسائل انفرد بها، و ابن مسعود انفرد بأربع مسائل، و لم یحتجّ علیهما أحد بإجماع الأربعة</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مسلّم الثبوت 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أمیری المؤمنین أبی 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بالخلفاء الأربعة خلافاً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الحنفیة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قائلوا کون اتّفاق الشیخین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فمخالفتهما حرام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یکون حجّة علی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لأهلیّة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حصر الاتّباع فیهم، و علی هذا، فالأمر للإباحة أو للندب، و أحد هذین التأویلین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المجتهدین کانوا یخالفونهم، و المقلّدون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یقلّدون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ینکر علیهم أحد، لا الخلفاء أنفسهم و لا غیرهم، فعدم حجّیة قولهم کان معتقدهم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اندفع ما قیل إنّ الإیجاب ینافی هذا التأویل </w:t>
      </w:r>
      <w:r>
        <w:rPr>
          <w:rFonts w:eastAsia="IRNazanin" w:cs="IRNazanin"/>
          <w:color w:val="111111"/>
          <w:sz w:val="28"/>
          <w:szCs w:val="28"/>
          <w:rtl w:val="true"/>
          <w:lang w:bidi="fa-IR"/>
        </w:rPr>
        <w:t xml:space="preserve">. .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نماذج من استدلال القوم بحدیث الاقتداء بالشیخین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مسائل الفقه</w:t>
      </w:r>
    </w:p>
    <w:p>
      <w:pPr>
        <w:pStyle w:val="BookText"/>
        <w:rPr/>
      </w:pPr>
      <w:r>
        <w:rPr>
          <w:rFonts w:ascii="Amiri" w:hAnsi="Amiri" w:eastAsia="Amiri" w:cs="Amiri"/>
          <w:color w:val="111111"/>
          <w:sz w:val="28"/>
          <w:sz w:val="28"/>
          <w:szCs w:val="28"/>
          <w:rtl w:val="true"/>
          <w:lang w:bidi="ar-SA"/>
        </w:rPr>
        <w:t xml:space="preserve">و الاُصولین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لکنّ الذی یظهر من مجموع هذه الکلمات أنّ الأکثر علی عدم حجیّة إجماعهما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إذا ضممنا إلی ذلک، أنّ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النبی صلّی اللّٰه علیه و آله و سلّم لم ینصّ علی خلافة أحدٍ من بعده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جاء فی المواقف و شرحها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الصدیق رضی اللّٰه عنه</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ثبتت إمامته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توقف فیه بعضهم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ینصّ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 أحدٍ خلافاً للبکریة، فإنّهم زعموا النصّ علی أبی بکر، و للشیعة فإنّهم یزعمون النصّ علی علی کرّم اللّٰه وجهه، إمّا نصّاً جلیاً و إمّا نصّاً خفیاً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عند الجمهور نفیهما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المناوی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یعارض ما علیه أهل الاُصول من أنّه لم ینصّ علی خلافة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نصّاً صریحاً، و هذا کما یحتمل الخلافة یحتمل الاقتداء بهم فی الرأی و المشورة و الصلاة و غیر ذلک</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علمنا أنّ المستدلّین بهذا الحدیث فی جمیع المجالات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بباب الإمامة و الخلافة، و انتهاءً بباب الاجتهاد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فالأکثر یُعْرِضون عن مدلول هذا الحدیث و مفاده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المستدلّین به قوم متعصّبون لأبی بکر و إمامته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وجه آخر من وجوه وضعه و اختلاقه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الجوزی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تعصَّب قوم لا خلاق لهم یدّعون التمسّک بالسُنّة</w:t>
      </w:r>
    </w:p>
    <w:p>
      <w:pPr>
        <w:pStyle w:val="BookText"/>
        <w:rPr/>
      </w:pPr>
      <w:r>
        <w:rPr>
          <w:rFonts w:ascii="IRNazanin" w:hAnsi="IRNazanin" w:eastAsia="IRNazanin"/>
          <w:color w:val="111111"/>
          <w:sz w:val="28"/>
          <w:sz w:val="28"/>
          <w:szCs w:val="28"/>
          <w:rtl w:val="true"/>
          <w:lang w:bidi="fa-IR"/>
        </w:rPr>
        <w:t xml:space="preserve">فوضعوا لأبی بکر فضائل </w:t>
      </w:r>
      <w:r>
        <w:rPr>
          <w:rFonts w:eastAsia="IRNazanin" w:cs="IRNazanin"/>
          <w:color w:val="111111"/>
          <w:sz w:val="28"/>
          <w:szCs w:val="28"/>
          <w:rtl w:val="true"/>
          <w:lang w:bidi="fa-IR"/>
        </w:rPr>
        <w:t xml:space="preserve">. .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 هم؟</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رأت البکریة ما صنعت الشیعة </w:t>
      </w:r>
      <w:r>
        <w:rPr>
          <w:rStyle w:val="FootnoteAnchor"/>
          <w:rtl w:val="true"/>
        </w:rPr>
        <w:footnoteReference w:id="173"/>
      </w:r>
      <w:r>
        <w:rPr>
          <w:rFonts w:ascii="IRNazanin" w:hAnsi="IRNazanin" w:eastAsia="IRNazanin"/>
          <w:color w:val="111111"/>
          <w:sz w:val="28"/>
          <w:sz w:val="28"/>
          <w:szCs w:val="28"/>
          <w:rtl w:val="true"/>
          <w:lang w:bidi="fa-IR"/>
        </w:rPr>
        <w:t>وضعت لصاحبها أحادیث فی مقابلة هذه الأحادیث،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لعلی علیه السلام، فقلبته البکریة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 بیاض أکتب فیه لأبی بکر کتاباً لا یختلف علیه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اللّٰه تعالی و المسلمون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وضعوه فی مقابلة الحدیث المروی عنه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 بیاض أکتب لکم ما لا تضلّون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عنده و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راضٍ عنک، فهل أنت عنّی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فما مدلول هذا الحدیث و نحن نتکلّم هنا عن هذه الجهة و بغضّ النظر عن السند؟</w:t>
      </w:r>
    </w:p>
    <w:p>
      <w:pPr>
        <w:pStyle w:val="BookText"/>
        <w:rPr/>
      </w:pPr>
      <w:r>
        <w:rPr>
          <w:rFonts w:ascii="IRNazanin" w:hAnsi="IRNazanin" w:eastAsia="IRNazanin"/>
          <w:color w:val="111111"/>
          <w:sz w:val="28"/>
          <w:sz w:val="28"/>
          <w:szCs w:val="28"/>
          <w:rtl w:val="true"/>
          <w:lang w:bidi="fa-IR"/>
        </w:rPr>
        <w:t>یقول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بمطاوعتهما یتضمّن الثناء علیهما لکونهما أهلاً لأن یطاعا فیما یأمران به و ینهیان عنه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لکنّ أوّل شیء یعترض علیه به تخلّف أمیر المؤمنین علیه السلام و من تبعه عن البیعة مع أمرهما به، و لذا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باتّباعهما فکیف تخلّف علی رضی اللّٰه عنه عن البیعة؟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لعذر ثم بایع، و قد ثبت عنه الانقیاد لأوامرهما و نواهیهما </w:t>
      </w:r>
      <w:r>
        <w:rPr>
          <w:rFonts w:eastAsia="IRNazanin" w:cs="IRNazanin"/>
          <w:color w:val="111111"/>
          <w:sz w:val="28"/>
          <w:szCs w:val="28"/>
          <w:rtl w:val="true"/>
          <w:lang w:bidi="fa-IR"/>
        </w:rPr>
        <w:t xml:space="preserve">. . .» </w:t>
      </w:r>
      <w:r>
        <w:rPr>
          <w:rStyle w:val="FootnoteAnchor"/>
          <w:rtl w:val="true"/>
        </w:rPr>
        <w:footnoteReference w:id="17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إنکار النصّ و حصر دلیل الخلافة فی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مأزق کبیر و إشکال شدید، و ذلک لأنّهم قرّروا فی علم الأُصول أنّه إذا خالف واحد من الاُمّة أو اثنان لم ینعقد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واحد من الاُمّة أو اثنان لم ینعقد الإجماع دونه، فلو مات لم تصر المسألة إجماعاً، خلافاً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المحرّم مخالفة الاُمّة کافّة </w:t>
      </w:r>
      <w:r>
        <w:rPr>
          <w:rFonts w:eastAsia="IRNazanin" w:cs="IRNazanin"/>
          <w:color w:val="111111"/>
          <w:sz w:val="28"/>
          <w:szCs w:val="28"/>
          <w:rtl w:val="true"/>
          <w:lang w:bidi="fa-IR"/>
        </w:rPr>
        <w:t xml:space="preserve">. .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مسلّم الثبوت 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الأکثر مع ندرة المخالف بأنْ یکون واحداً أو اثنین إجماع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المختار أنّه لیس بإجماع لانتفاء الکلّ الذی هو مناط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أصلاً کما أنّه لیس بإجماع،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حجّة ظنّیة غیر الإجماع، لأنّ الظاهر إصابة السواد الأعظم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الحقّ مع الأقل، و لیس فیه بعد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المکتفون بإجماع الأکثر قالوا أوّلاً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قالوا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خلافة أمیر المؤمنین و إمام الصدّیقین أبی بکر صحّةً لا یرتاب فیها إلّا من سفه نفسه، مع خلاف أمیر المؤمنین علی و سعد بن عبادة و سلمان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یدفع بأنّ الإجماع بعد رجوعهم إلی بیعته رضی اللّٰه عنه، هذا واضح فی أمیر المؤمنین علی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سلّمنا ما ذکروه من بیعة أمیر المؤمنین علیه السّلام، فما الجواب عن تخلّف</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المناوی فلم یتعرّض لهذه المشکلة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تعرّض لها شارح مسلّم الثبوت فقال بعد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رجوع سعد بن عبادة فیه خفاء، فإنّه تخلّف و لم یبایع و خرج عن المدینة، و لم ینصرف إلیها إلی أن مات بحوران من أرض الشام لسنتین و نصف مضتا من خلافة أمیر المؤمنین عمر،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 عشرة فی خلافة أمیر المؤمنین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الاستیعاب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الصحیح عن 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تخلّفه لم یکن عن اجتهاد، فإنّ أکثر الخزرج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لئلّا تفوت رئاستهم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لم یبایع سعد لِما کان له حبّ السیادة، و إذا لم تکن مخالفته عن الاجتهاد فلا یضرّ الإجماع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قد مات هو رضی اللّٰه عنه شاقّ عصا المسلمین مفارق الجماعة و قد قال رسول اللّٰه صلّی اللّٰه علیه و آله و أصحابه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یفارق الجماعة أحد و مات إلّا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لا سیّما مثل سعد برآء عن موت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مخالفة الإجماع کذلک، إلّا أنّ سعداً شهد بدراً علی ما فی صحیح مسلم، و البدریّون غیر مؤاخذین بذنب، مثلهم کمثل التائب و إنْ عظمت المعصیة، لِما أعطاهم اللّٰه تعالی من المنزلة الرفیعة برحمته الخاصة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عقبی ممّن بایع فی العقبة، و قد وعدهم رسول اللّٰه صلّی اللّٰه علیه و آله و أصحابه و سلّم الجنّة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 و سوء الظنّ بهذا الصنیع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 الأدب </w:t>
      </w:r>
      <w:r>
        <w:rPr>
          <w:rFonts w:eastAsia="IRNazanin" w:cs="IRNazanin"/>
          <w:color w:val="111111"/>
          <w:sz w:val="28"/>
          <w:szCs w:val="28"/>
          <w:rtl w:val="true"/>
          <w:lang w:bidi="fa-IR"/>
        </w:rPr>
        <w:t xml:space="preserve">. .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قضیة سعد بن عبادة، فما الجواب عن تخلّف الصدّیقة الزهراء علیها السلام، و هی من الصحابة، بل بضعة الرسول صلّی اللّٰه علیه و آله و سلّم؟</w:t>
      </w:r>
    </w:p>
    <w:p>
      <w:pPr>
        <w:pStyle w:val="BookText"/>
        <w:rPr/>
      </w:pPr>
      <w:r>
        <w:rPr>
          <w:rFonts w:ascii="IRNazanin" w:hAnsi="IRNazanin" w:eastAsia="IRNazanin"/>
          <w:color w:val="111111"/>
          <w:sz w:val="28"/>
          <w:sz w:val="28"/>
          <w:szCs w:val="28"/>
          <w:rtl w:val="true"/>
          <w:lang w:bidi="fa-IR"/>
        </w:rPr>
        <w:t xml:space="preserve">فإذا کان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مثل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برآء عن موت الجاهلیة، فما ظنّک بالزهراء التی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یقبضنی ما یقبضها و یبسطنی ما یبسطها </w:t>
      </w:r>
      <w:r>
        <w:rPr>
          <w:rFonts w:eastAsia="IRNazanin" w:cs="IRNazanin"/>
          <w:color w:val="111111"/>
          <w:sz w:val="28"/>
          <w:szCs w:val="28"/>
          <w:rtl w:val="true"/>
          <w:lang w:bidi="fa-IR"/>
        </w:rPr>
        <w:t xml:space="preserve">. . .» </w:t>
      </w:r>
      <w:r>
        <w:rPr>
          <w:rStyle w:val="FootnoteAnchor"/>
          <w:rtl w:val="true"/>
        </w:rPr>
        <w:footnoteReference w:id="17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 إلّا مریم بنت عمران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هذه الأحادیث التی استدلّ بها الحافظ السهیلی و غیره من الحفّاظ علی أنّها أفضل من الشیخین فضلاً عن غیرهما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من ضروریات التاریخ أنّ الزهراء علیها السلام فارقت الدنیا و لم تبایع أبا بکر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أنّ أمیر المؤمنین علیه السلام لم یأمرها بالمبادرة إلی البیعة، و هو یعلم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یفارق الجماعة أحد و مات إلّا مات میتة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یدلّ هذا الحدیث علی شیء ممّا زعموه أو أرادوا له الاستدلال به، فما هو واقع الحال؟</w:t>
      </w:r>
    </w:p>
    <w:p>
      <w:pPr>
        <w:pStyle w:val="BookText"/>
        <w:rPr/>
      </w:pPr>
      <w:r>
        <w:rPr>
          <w:rFonts w:ascii="IRNazanin" w:hAnsi="IRNazanin" w:eastAsia="IRNazanin"/>
          <w:color w:val="111111"/>
          <w:sz w:val="28"/>
          <w:sz w:val="28"/>
          <w:szCs w:val="28"/>
          <w:rtl w:val="true"/>
          <w:lang w:bidi="fa-IR"/>
        </w:rPr>
        <w:t xml:space="preserve">سنذکر له وجهاً علی سبیل الاحتمال فی نهایة المقال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إنّ ممّا یبطل هذا الحدیث من حیث الدلالة و المعنی وجوهاً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بکر و عمر اختلفا فی کثیر من الأحکام، و الأفعال، و اتّباع المختلفَیْن متعذّر</w:t>
      </w:r>
    </w:p>
    <w:p>
      <w:pPr>
        <w:pStyle w:val="BookText"/>
        <w:rPr/>
      </w:pPr>
      <w:r>
        <w:rPr>
          <w:rFonts w:ascii="IRNazanin" w:hAnsi="IRNazanin" w:eastAsia="IRNazanin"/>
          <w:color w:val="111111"/>
          <w:sz w:val="28"/>
          <w:sz w:val="28"/>
          <w:szCs w:val="28"/>
          <w:rtl w:val="true"/>
          <w:lang w:bidi="fa-IR"/>
        </w:rPr>
        <w:t xml:space="preserve">غیر ممکن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أبو بکر جواز المتعة و منعها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عمر منع أن یورّث أحداً من الأعاجم إلّا واحداً ولد فی العرب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فبمن یکون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عثمان فخالف الشیخین فی کثیر من أقواله و أفعاله و أحکامه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هو عندهم ثالث الخلفاء الرّاشدین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کان فی الصّحابة من خالف الشیخین أو الثلاثة کلّهم فی الأحکام الشرعیة و الآداب الدینیّة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کلّ ذلک مذکور فی مظانّه من الفقه و الاُصول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لو کان واقع هذا الحدیث کما یقتضیه لفظه لوجب الحکم بضلالة کلّ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المعروف من الشیخین الجهل بکثیر من المسائل الإسلامیّة ممّا یتعلّق بالاُصول و الفروع، و حتّی فی معانی بعض الألفاظ العربیة فی القرآن الکریم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فهل یأمر النبی صلّی اللّٰه علیه و آله و سلّم بالاقتداء المطلق لمن هذه حاله و یأمر بالرجوع إلیه و الانقیاد له فی أوامره و نواهیه 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هذا الحدیث بهذا اللفظ یقتضی عصمة أبی بکر و عمر و المنع من جواز الخطأ علیهما، و لیس هذا بقول أحدٍ من المسلمین فیهما، لأنّ إیجاب الاقتداء بمن لیس بمعصوم إیجاب لما لا یؤمن مِن کونه قبیحاً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هذا الحدیث عن النبی صلّی اللّٰه علیه و آله لاحتجّ به أبو بکر نفسه یوم السقیفة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لکن لم نجد فی واحدٍ من کتب الحدیث و التاریخ أنه احتج به علی</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 کان لَنُقل و اشتهر، کما نقل خبر السقیفة و ما وقع فیها من النزاع و المغالبة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بل لم نجد احتجاجاً له به فی وقتٍ من الأوقات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وجدناه فی السقیفة یخاطب الحاضرین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بایعوا أیَّ الرّجلین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عبیدة و عمر بن الخطّاب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لمّا بویع بالخلافة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أقیلونی، أقیلونی، فلست بخیرکم </w:t>
      </w:r>
      <w:r>
        <w:rPr>
          <w:rFonts w:eastAsia="IRNazanin" w:cs="IRNazanin"/>
          <w:color w:val="111111"/>
          <w:sz w:val="28"/>
          <w:szCs w:val="28"/>
          <w:rtl w:val="true"/>
          <w:lang w:bidi="fa-IR"/>
        </w:rPr>
        <w:t xml:space="preserve">. .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لمّا حضرته الوفاة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أنّی کنت سألت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لمن هذا الأمر، فلا ینازعه أحد، وددت أنّی کنت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فی هذا الأمر نصیب</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جاء عمر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أبی بکر فلتة، وقی المسلمین شرّها، فمن عاد إلی مثلها فاقتلوه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متن الحدیث؟ و ما هو مدلوله؟</w:t>
      </w:r>
    </w:p>
    <w:p>
      <w:pPr>
        <w:pStyle w:val="BookText"/>
        <w:rPr/>
      </w:pPr>
      <w:r>
        <w:rPr>
          <w:rFonts w:ascii="IRNazanin" w:hAnsi="IRNazanin" w:eastAsia="IRNazanin"/>
          <w:color w:val="111111"/>
          <w:sz w:val="28"/>
          <w:sz w:val="28"/>
          <w:szCs w:val="28"/>
          <w:rtl w:val="true"/>
          <w:lang w:bidi="fa-IR"/>
        </w:rPr>
        <w:t xml:space="preserve">قد عرفتَ سقوط هذا الحدیث معنیً علی فرض صدوره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علی الفرض المذکور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بُدّ من الالتزام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وقوع التحریف فی لفظه، و إمّا صدوره فی قضیةٍ خاصّة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الأوّل فیشهد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روی هذا الخبر بالنصب، أی جاء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أبو بکر و عمر منادَیَیْن مأمورَیْن بالاقتداء </w:t>
      </w:r>
      <w:r>
        <w:rPr>
          <w:rFonts w:eastAsia="IRNazanin" w:cs="IRNazanin"/>
          <w:color w:val="111111"/>
          <w:sz w:val="28"/>
          <w:szCs w:val="28"/>
          <w:rtl w:val="true"/>
          <w:lang w:bidi="fa-IR"/>
        </w:rPr>
        <w:t xml:space="preserve">. .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فالنبی صلّی اللّٰه علیه و آله و سلّم یأمر المسلمین عامةً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تخصیصٍ لأبی بکر و عمر بالخِطاب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باللذین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 ثِقلاه اللذان طالما أمر بالاقتداء و التمسّک و الاعتصام بهما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سبب هذا الخبر أنّ النبیّ صلّی اللّٰه علیه و آله و سلّم کان سالکاً بعض الطرق، و کان أبو بکر و عمر متأخّرین عنه، جائیین علی عقبه، فقال النبی صلّی اللّٰه علیه و آله و سلّم لبَعض من سأله عن الطریق الذی سلکه فی اتّباعه</w:t>
      </w:r>
    </w:p>
    <w:p>
      <w:pPr>
        <w:pStyle w:val="BookText"/>
        <w:rPr/>
      </w:pPr>
      <w:r>
        <w:rPr>
          <w:rFonts w:ascii="IRNazanin" w:hAnsi="IRNazanin" w:eastAsia="IRNazanin"/>
          <w:color w:val="111111"/>
          <w:sz w:val="28"/>
          <w:sz w:val="28"/>
          <w:szCs w:val="28"/>
          <w:rtl w:val="true"/>
          <w:lang w:bidi="fa-IR"/>
        </w:rPr>
        <w:t>و اللحوق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عنی فی سلوک الطریق دون غیره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فلیس الحدیث علی إطلاقه، بل کانت تحفّه قرائن تخصّه بمورده، فأسقط الرّاوی القرائن عن عمدٍ أو سهو، فبدا بظاهره أمراً مطلقاً بالاقتداء بالرجلین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کم لهذه القضیة من نظیر فی الأخبار و الأحادیث الفقهیة و التفسیریّة و التاریخیّة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فی بعض طرقه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ما نتکلم علیه بإیجاز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لیظهر لک أنّ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صادراً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حدیثاً واحداً، بل أحادیث متعدّدة صدر کلّ منها فی موردٍ خاصّ لا علاقة له بغیره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بعض طرق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اقتدوا باللذین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اهتدوا بهدی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تمسّکوا بعهد ابن امّ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حدّثکم ابن امّ عبدٍ فصدّقوه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حدّثکم ابن مسعود فصدّقوه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فالحدیث مشتمل علی ثلاث فقر، الاُولی تخصّ الشیخین، و الثانیة عمّار بن یاسر، و الثالثة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الفقرة الاُولی فکانت موضوع بحثنا، فلذا أشبعنا فیها الکلام سنداً و دلالة </w:t>
      </w:r>
      <w:r>
        <w:rPr>
          <w:rFonts w:eastAsia="IRNazanin" w:cs="IRNazanin"/>
          <w:color w:val="111111"/>
          <w:sz w:val="28"/>
          <w:szCs w:val="28"/>
          <w:rtl w:val="true"/>
          <w:lang w:bidi="fa-IR"/>
        </w:rPr>
        <w:t>.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عدم جواز الاستدلال بها و الأخذ بظاهر لفظها، و أنّ من المحتمل قویّاً وقوع التحریف فی لفظها أو لدی النقل لها بإسقاط القرائن الحافّة بها الموجب لخروج الکلام من التقیید إلی الإطلاق، فإنّه نوع من أنواع التحریف، بل من أقبحها و أشنعها کما هو</w:t>
      </w:r>
      <w:bookmarkStart w:id="372" w:name="pg894_7565"/>
    </w:p>
    <w:p>
      <w:pPr>
        <w:pStyle w:val="BookText"/>
        <w:rPr/>
      </w:pPr>
      <w:bookmarkEnd w:id="372"/>
      <w:r>
        <w:rPr>
          <w:rFonts w:ascii="IRNazanin" w:hAnsi="IRNazanin" w:eastAsia="IRNazanin"/>
          <w:color w:val="111111"/>
          <w:sz w:val="28"/>
          <w:sz w:val="28"/>
          <w:szCs w:val="28"/>
          <w:rtl w:val="true"/>
          <w:lang w:bidi="fa-IR"/>
        </w:rPr>
        <w:t>معلوم لدی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الفقرتان الاُخریان فلا نتعرّض لهما إلّا من ناحیة المدلول و المفاد لئلّا یطول بنا المقام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ذکرا فی فضائل الرجلین، و ربّما استدلّ بهما بعضهم فی مقابلة بعض فضائل أمیر المؤمنین علیه الصلاة و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373" w:name="__RefHeading___Toc209122_373438147"/>
      <w:bookmarkStart w:id="374" w:name="_Toc150"/>
      <w:bookmarkEnd w:id="373"/>
      <w:r>
        <w:rPr>
          <w:rtl w:val="true"/>
        </w:rPr>
        <w:t xml:space="preserve">کلمة فی </w:t>
      </w:r>
      <w:r>
        <w:rPr>
          <w:rtl w:val="true"/>
        </w:rPr>
        <w:t>«</w:t>
      </w:r>
      <w:r>
        <w:rPr>
          <w:rtl w:val="true"/>
        </w:rPr>
        <w:t>اهتدوا بهدی عمار</w:t>
      </w:r>
      <w:r>
        <w:rPr>
          <w:rtl w:val="true"/>
        </w:rPr>
        <w:t>»</w:t>
      </w:r>
      <w:bookmarkEnd w:id="37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بهدی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بسیرته و استرشدوا بإرشاده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کانت سیرة عمار؟ و ما کان إرشاده؟</w:t>
      </w:r>
    </w:p>
    <w:p>
      <w:pPr>
        <w:pStyle w:val="BookText"/>
        <w:rPr/>
      </w:pPr>
      <w:r>
        <w:rPr>
          <w:rFonts w:ascii="IRNazanin" w:hAnsi="IRNazanin" w:eastAsia="IRNazanin"/>
          <w:color w:val="111111"/>
          <w:sz w:val="28"/>
          <w:sz w:val="28"/>
          <w:szCs w:val="28"/>
          <w:rtl w:val="true"/>
          <w:lang w:bidi="fa-IR"/>
        </w:rPr>
        <w:t>و هل سار القوم بسیرته و استرشدوا بإرشاده؟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کتب السیر و التواریخ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نقاط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عن بیعة أبی بکر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 للناس فی قصة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أردتَ أن لا یختلف المسلمون فبایع علیّاً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بویع عثمان بالخلافة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معشر قریش، أما إذ صرفتم هذا الأمر عن أهل بیت نبیکم هاهنا مرّةً و هاهنا مرّةً، فما أنا بآمن من أن ینزعه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فیضعه فی غیرکم کما نزعتموه من أهله و وضعتموه فی غیر أهله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 علی علیه السلام منذ الیوم الأول حتی استشهد معه بصفّین و 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عادی عمّاراً عاداه</w:t>
      </w:r>
      <w:bookmarkStart w:id="375" w:name="pg894_7566"/>
    </w:p>
    <w:p>
      <w:pPr>
        <w:pStyle w:val="BookText"/>
        <w:rPr/>
      </w:pPr>
      <w:bookmarkEnd w:id="37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ذا أمر النّبی صلّی اللّٰه علیه و آله و سلّم بالاهتداء بهدی عمّار و السیر علی سیرته؟</w:t>
      </w:r>
    </w:p>
    <w:p>
      <w:pPr>
        <w:pStyle w:val="BookText"/>
        <w:rPr/>
      </w:pPr>
      <w:r>
        <w:rPr>
          <w:rFonts w:ascii="IRNazanin" w:hAnsi="IRNazanin" w:eastAsia="IRNazanin"/>
          <w:color w:val="111111"/>
          <w:sz w:val="28"/>
          <w:sz w:val="28"/>
          <w:szCs w:val="28"/>
          <w:rtl w:val="true"/>
          <w:lang w:bidi="fa-IR"/>
        </w:rPr>
        <w:t>لأنّه قال له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عمّار بن یاسر، إن رأیت علیاً قد سلک وادیاً و سلک الناس وادیاً غیره فاسلک مع علی، فإنّه لن یدلیک فی ردی و لن یخرجک من هدی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طاعة علی من طاعتی، و طاعتی من طاعة اللّٰه عزّ و جلّ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09124_373438147"/>
      <w:bookmarkStart w:id="377" w:name="_Toc151"/>
      <w:bookmarkEnd w:id="376"/>
      <w:r>
        <w:rPr>
          <w:rtl w:val="true"/>
        </w:rPr>
        <w:t xml:space="preserve">کلمةٌ فی </w:t>
      </w:r>
      <w:r>
        <w:rPr>
          <w:rtl w:val="true"/>
        </w:rPr>
        <w:t>«</w:t>
      </w:r>
      <w:r>
        <w:rPr>
          <w:rtl w:val="true"/>
        </w:rPr>
        <w:t>تمسّکوا بعهد ابن امّ عبد</w:t>
      </w:r>
      <w:r>
        <w:rPr>
          <w:rtl w:val="true"/>
        </w:rPr>
        <w:t>»</w:t>
      </w:r>
      <w:bookmarkEnd w:id="377"/>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تمسّکوا بعهد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حدّثکم ابن امّ عبد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 xml:space="preserve">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یصدّق فی کلّ ما حدَّث؟</w:t>
      </w:r>
    </w:p>
    <w:p>
      <w:pPr>
        <w:pStyle w:val="BookText"/>
        <w:rPr/>
      </w:pPr>
      <w:r>
        <w:rPr>
          <w:rFonts w:ascii="IRNazanin" w:hAnsi="IRNazanin" w:eastAsia="IRNazanin"/>
          <w:color w:val="111111"/>
          <w:sz w:val="28"/>
          <w:sz w:val="28"/>
          <w:szCs w:val="28"/>
          <w:rtl w:val="true"/>
          <w:lang w:bidi="fa-IR"/>
        </w:rPr>
        <w:t xml:space="preserve">هذا لا یقول به أحدٌ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وجدناهم علی خلافه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منعوه من الحدیث، بل کذّبوه، بل ضربوه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فراجع ما رووه و نقلوه </w:t>
      </w:r>
      <w:r>
        <w:rPr>
          <w:rFonts w:eastAsia="IRNazanin" w:cs="IRNazanin"/>
          <w:color w:val="111111"/>
          <w:sz w:val="28"/>
          <w:szCs w:val="28"/>
          <w:rtl w:val="true"/>
          <w:lang w:bidi="fa-IR"/>
        </w:rPr>
        <w:t xml:space="preserve">. .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عهدٍ هذا؟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یکون إشارةً إلی أمر خاصّ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صدر فی موردٍ خاصّ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تنقله الرواة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لقد رووا فی حقّ ابن مسعود حدیثاً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جعلوه من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لأمتی ما رضی لها ابن امّ عبد</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لکن ما هو؟</w:t>
      </w:r>
    </w:p>
    <w:p>
      <w:pPr>
        <w:pStyle w:val="BookText"/>
        <w:rPr/>
      </w:pPr>
      <w:r>
        <w:rPr>
          <w:rFonts w:ascii="Amiri" w:hAnsi="Amiri" w:eastAsia="Amiri" w:cs="Amiri"/>
          <w:color w:val="111111"/>
          <w:sz w:val="28"/>
          <w:sz w:val="28"/>
          <w:szCs w:val="28"/>
          <w:rtl w:val="true"/>
          <w:lang w:bidi="ar-SA"/>
        </w:rPr>
        <w:t xml:space="preserve">لا بُدَّ أنْ یکون صادراً فی موردٍ خاصّ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بالنسبة إلی أمرٍ خاصّ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تنقله الرواة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و علیک 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أسمعه من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سورة النساء حتی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کَفَّ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فی أول کلامه و أثنی علی اللّٰه و صلّی علی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شهد شهادة الحقّ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رضینا باللّٰه ربّاً و بالإسلام دیناً، و رضیت لکم ما رضی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لکم ما رضی لکم ابن ام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کیف تلاعبوا بأقوال النبی صلّی اللّٰه علیه و آله و تصرّفوا فی السُنّة الشریفة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فضلّوا و أضلّوا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نعود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الکریمة بحاجةٍ ماسّةٍ إلی تحقیقٍ و تمحیص، لا سیّما فی القضایا التی لها صلة وثیقة بأساس الدین الحنیف، تبنی علیها اصول العقائد، و تتفرّع منها الأحکام الشرعیّة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نسأل أنْ یتغمّد بواسع رحمته مشایخنا الأبرار، الّذین تعلّمنا فی مدرستهم مناهج التحقیق، و تدربنا علی سبل البحث و الاستدلال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سیّما السیّد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أن یوفقنا لتحقیق الحقّ و قبول ما هو به جدیر، إنّه سمیع مجیب و هو علی کلّ شیء قدیر</w:t>
      </w:r>
      <w:r>
        <w:rPr>
          <w:rFonts w:eastAsia="IRNazanin" w:cs="IRNazanin"/>
          <w:color w:val="111111"/>
          <w:sz w:val="28"/>
          <w:szCs w:val="28"/>
          <w:rtl w:val="true"/>
          <w:lang w:bidi="fa-IR"/>
        </w:rPr>
        <w:t>.</w:t>
      </w:r>
      <w:bookmarkStart w:id="378" w:name="pg894_7570"/>
    </w:p>
    <w:p>
      <w:pPr>
        <w:pStyle w:val="BookText"/>
        <w:rPr/>
      </w:pPr>
      <w:bookmarkEnd w:id="378"/>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379" w:name="__RefHeading___Toc209126_373438147"/>
      <w:bookmarkStart w:id="380" w:name="_Toc152"/>
      <w:bookmarkEnd w:id="379"/>
      <w:r>
        <w:rPr/>
        <w:t>3</w:t>
      </w:r>
      <w:r>
        <w:rPr>
          <w:rtl w:val="true"/>
        </w:rPr>
        <w:t xml:space="preserve">- </w:t>
      </w:r>
      <w:r>
        <w:rPr>
          <w:rtl w:val="true"/>
        </w:rPr>
        <w:t>حدیث علیکم بسنّتی و سنّة الخلفاء الراشدین</w:t>
      </w:r>
      <w:bookmarkEnd w:id="380"/>
    </w:p>
    <w:p>
      <w:pPr>
        <w:pStyle w:val="Heading3"/>
        <w:numPr>
          <w:ilvl w:val="2"/>
          <w:numId w:val="1"/>
        </w:numPr>
        <w:rPr/>
      </w:pPr>
      <w:bookmarkStart w:id="381" w:name="__RefHeading___Toc209128_373438147"/>
      <w:bookmarkStart w:id="382" w:name="_Toc153"/>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تألیف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فهذه رسالة أُخری کتبتها حول حدیث آخر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إنّه حدیث فی وجوب إطاعة الأُمراء و اتّباع سُنّة الخلفاء الراشدین، و إنْ کانت السُنّة و الإمارة علی خلاف الموازین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أخرَجوه فی غیر واحدٍ من أهمّ أسفارهم، و جعله غیر واحدٍ منهم من أصحّ أخبارهم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اتّخذوه مستنداً لتبریر أُمورٍ و أحکامٍ سابقة، و مستمسکاً لأعمالٍ و قضایا لاحقة </w:t>
      </w:r>
      <w:r>
        <w:rPr>
          <w:rFonts w:eastAsia="Amiri" w:cs="Amiri" w:ascii="Amiri" w:hAnsi="Amiri"/>
          <w:color w:val="111111"/>
          <w:sz w:val="28"/>
          <w:szCs w:val="28"/>
          <w:rtl w:val="true"/>
          <w:lang w:bidi="ar-SA"/>
        </w:rPr>
        <w:t>.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بحثت عن هذا الحدیث بحثاً شاملاً، و حقّقته تحقیقاً کاملاً، فجاءت رسالة نافعة للمحقّقین، لا تخفی فوائدها علی الباحثین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فإلیهم أُقدّم هذا الجهد، و الله من وراء القصد</w:t>
      </w:r>
      <w:r>
        <w:rPr>
          <w:rFonts w:eastAsia="IRNazanin" w:cs="IRNazanin"/>
          <w:color w:val="111111"/>
          <w:sz w:val="28"/>
          <w:szCs w:val="28"/>
          <w:rtl w:val="true"/>
          <w:lang w:bidi="fa-IR"/>
        </w:rPr>
        <w:t>.</w:t>
      </w:r>
      <w:bookmarkStart w:id="383" w:name="pg894_7576"/>
    </w:p>
    <w:p>
      <w:pPr>
        <w:pStyle w:val="Heading3"/>
        <w:numPr>
          <w:ilvl w:val="2"/>
          <w:numId w:val="1"/>
        </w:numPr>
        <w:rPr/>
      </w:pPr>
      <w:bookmarkStart w:id="384" w:name="__RefHeading___Toc209130_373438147"/>
      <w:bookmarkStart w:id="385" w:name="_Toc154"/>
      <w:bookmarkEnd w:id="383"/>
      <w:bookmarkEnd w:id="384"/>
      <w:r>
        <w:rPr/>
        <w:t>1</w:t>
      </w:r>
      <w:r>
        <w:rPr>
          <w:rtl w:val="true"/>
        </w:rPr>
        <w:t xml:space="preserve">- </w:t>
      </w:r>
      <w:r>
        <w:rPr>
          <w:rtl w:val="true"/>
        </w:rPr>
        <w:t>مخرِّجو الحدیث و أسانیده</w:t>
      </w:r>
      <w:bookmarkEnd w:id="385"/>
    </w:p>
    <w:p>
      <w:pPr>
        <w:pStyle w:val="Heading4"/>
        <w:numPr>
          <w:ilvl w:val="3"/>
          <w:numId w:val="1"/>
        </w:numPr>
        <w:rPr/>
      </w:pPr>
      <w:bookmarkStart w:id="386" w:name="__RefHeading___Toc209132_373438147"/>
      <w:bookmarkStart w:id="387" w:name="_Toc155"/>
      <w:bookmarkEnd w:id="386"/>
      <w:r>
        <w:rPr>
          <w:rtl w:val="true"/>
        </w:rPr>
        <w:t>روایة الترمذی</w:t>
      </w:r>
      <w:r>
        <w:rPr>
          <w:rtl w:val="true"/>
        </w:rPr>
        <w:t>:</w:t>
      </w:r>
      <w:bookmarkEnd w:id="387"/>
    </w:p>
    <w:p>
      <w:pPr>
        <w:pStyle w:val="BookText"/>
        <w:rPr/>
      </w:pPr>
      <w:r>
        <w:rPr>
          <w:rFonts w:ascii="IRNazanin" w:hAnsi="IRNazanin" w:eastAsia="IRNazanin"/>
          <w:color w:val="111111"/>
          <w:sz w:val="28"/>
          <w:sz w:val="28"/>
          <w:szCs w:val="28"/>
          <w:rtl w:val="true"/>
          <w:lang w:bidi="fa-IR"/>
        </w:rPr>
        <w:t>أخرج الترمذی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حجر، حدّثنا بقیّة بن الولید، عن بحیر بن سعد، عن خالد بن معدان، عن عبد الرحمن بن عمرو السلمی، عن العرباض بن ساریة،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یوماً بعد صلاة الغداة موعظةً بلیغةً، ذرفت منها العیون، و 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موعظة مودّعٍ، فبما ذا تعهد إلینا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 السمع و الطاعة و إنْ عبدٌ حبشی، فإنّه من یَعِیش منکم یری اختلافاً کثیراً، و إیّاکم و محدثات الأُمور فإنّها ضلالة، فمن أدرک ذلک منکم فعلیه بسُنّتی و سُنّة الخلفاء الراشدین المهدیّین، عضّوا علیها بالنواجذ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ثور بن یزید، عن خالد بن معدان، عن عبد الرحمن بن عمرو السلمی، عن العرباض بن ساریة،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نحو هذا، حدّثنا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الخلّال و 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عاصم، عن ثور بن یزید، عن خالد بن معدان، عن عبد الرحمن بن عمرو السلمی، عن العرباض بن ساریة،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العرباض بن ساریة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نجیح</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الحدیث عن حجر بن حجر، عن عرباض بن ساریة، عن النبی</w:t>
      </w:r>
      <w:bookmarkStart w:id="388" w:name="pg894_7577"/>
    </w:p>
    <w:p>
      <w:pPr>
        <w:pStyle w:val="BookText"/>
        <w:rPr/>
      </w:pPr>
      <w:bookmarkEnd w:id="388"/>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نحوه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209134_373438147"/>
      <w:bookmarkStart w:id="390" w:name="_Toc156"/>
      <w:bookmarkEnd w:id="389"/>
      <w:r>
        <w:rPr>
          <w:rtl w:val="true"/>
        </w:rPr>
        <w:t>روایة أبی داود</w:t>
      </w:r>
      <w:r>
        <w:rPr>
          <w:rtl w:val="true"/>
        </w:rPr>
        <w:t>:</w:t>
      </w:r>
      <w:bookmarkEnd w:id="390"/>
    </w:p>
    <w:p>
      <w:pPr>
        <w:pStyle w:val="BookText"/>
        <w:rPr/>
      </w:pPr>
      <w:r>
        <w:rPr>
          <w:rFonts w:ascii="IRNazanin" w:hAnsi="IRNazanin" w:eastAsia="IRNazanin"/>
          <w:color w:val="111111"/>
          <w:sz w:val="28"/>
          <w:sz w:val="28"/>
          <w:szCs w:val="28"/>
          <w:rtl w:val="true"/>
          <w:lang w:bidi="fa-IR"/>
        </w:rPr>
        <w:t>و أخرج أبو داود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حنبل، ثنا الولید بن مسلم، ثنا ثور بن یزید، حدّثنی خالد بن معدان، حدّثنی عبد الرحمن بن عمرو السلمی و حجر بن حجر،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أتینا العرباض بن ساریة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فسلّمنا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 زائرین و عائدین و مقتبسین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العرباض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صلّی بنا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ذات یوم، ثمّ أقبل علینا فوعظنا موعظةً بلیغةً ذرفت منها العیون، و 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 هذه موعظة مودّعٍ، فما ذا تعهد إلینا؟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و السمع و الطاعة و إنْ عبداً حبشیّاً، فإنّه من یعش منکم بعدی فسیری اختلافاً کثیراً، فعلیکم بسُنّتی و سُنّة الخلفاء المهدیّین الراشدین، تمسّکوا بها و عضّوا علیها بالنواجذ، و إیّاکم و محدثات الاُمور، فإنّ کلّ محدثة بدعة، و کلّ بدعة ضلالة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209136_373438147"/>
      <w:bookmarkStart w:id="392" w:name="_Toc157"/>
      <w:bookmarkEnd w:id="391"/>
      <w:r>
        <w:rPr>
          <w:rtl w:val="true"/>
        </w:rPr>
        <w:t>روایة ابن ماجة</w:t>
      </w:r>
      <w:r>
        <w:rPr>
          <w:rtl w:val="true"/>
        </w:rPr>
        <w:t>:</w:t>
      </w:r>
      <w:bookmarkEnd w:id="392"/>
    </w:p>
    <w:p>
      <w:pPr>
        <w:pStyle w:val="BookText"/>
        <w:rPr/>
      </w:pPr>
      <w:r>
        <w:rPr>
          <w:rFonts w:ascii="Amiri" w:hAnsi="Amiri" w:eastAsia="Amiri" w:cs="Amiri"/>
          <w:color w:val="111111"/>
          <w:sz w:val="28"/>
          <w:sz w:val="28"/>
          <w:szCs w:val="28"/>
          <w:rtl w:val="true"/>
          <w:lang w:bidi="ar-SA"/>
        </w:rPr>
        <w:t>و أخرج ابن ماجة قائلاً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بشیر بن ذکوان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w:t>
      </w:r>
    </w:p>
    <w:p>
      <w:pPr>
        <w:pStyle w:val="BookText"/>
        <w:rPr/>
      </w:pPr>
      <w:r>
        <w:rPr>
          <w:rFonts w:ascii="IRNazanin" w:hAnsi="IRNazanin" w:eastAsia="IRNazanin"/>
          <w:color w:val="111111"/>
          <w:sz w:val="28"/>
          <w:sz w:val="28"/>
          <w:szCs w:val="28"/>
          <w:rtl w:val="true"/>
          <w:lang w:bidi="fa-IR"/>
        </w:rPr>
        <w:t>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حدّثنی یحیی بن أبی المطاع،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العرباض بن ساریة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فینا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ذات یوم، فوعظنا موعظةً بلیغةً وجلت منها القلوب، و ذرفت منها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وعظتنا موعظة مودّعٍ فاعهد إلینا بعهد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و السمع و الطاعة و إنْ عبداً حبشیّاً، و سترون من بعدی اختلافاً شدیداً، فعلیکم بسُنّتی و سُنّة الخلفاء الراشدین المهدیّین، عضّوا علیها بالنواجذ، و إیّاکم و الاُمور المحدثات، فإنّ کلّ بدعةٍ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بشر بن منصور و إسحاق بن إبراهیم السوّاق،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عن معاویة بن صالح، عن ضمرة بن حبیب، عن عبد الرحمن بن عمرو السلمی، أنّه سمع العرباض بن ساریة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موعظةً ذرفت منه العیون، و 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هذه لموعظة مودّعٍ، فما ذا تعهد إلینا؟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ترکتکم علی البیضاء، لیلها کنهارها، لا یزیغ عنها بعدی إلّا هالک، من یعش منکم فسیری اختلافاً کثیراً، فعلیکم بما عرفتم من سُنّتی و سُنّة الخلفاء الراشدین المهدیّین، عضّوا علیها بالنواجذ، و علیکم بالطاعة و إنْ عبداً حبشیاً، فإنّما المؤمن کالجمل الأنف حیثما قید انقاد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الصباح المسمعی،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ثور بن یزید، عن خالد بن معدان، عن عبد الرحمن بن عمرو، عن العرباض بن ساریة،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بنا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صلاة الصبح، ثمّ أقبل علینا</w:t>
      </w:r>
      <w:bookmarkStart w:id="393" w:name="pg894_7579"/>
    </w:p>
    <w:p>
      <w:pPr>
        <w:pStyle w:val="BookText"/>
        <w:rPr/>
      </w:pPr>
      <w:bookmarkEnd w:id="393"/>
      <w:r>
        <w:rPr>
          <w:rFonts w:ascii="IRNazanin" w:hAnsi="IRNazanin" w:eastAsia="IRNazanin"/>
          <w:color w:val="111111"/>
          <w:sz w:val="28"/>
          <w:sz w:val="28"/>
          <w:szCs w:val="28"/>
          <w:rtl w:val="true"/>
          <w:lang w:bidi="fa-IR"/>
        </w:rPr>
        <w:t>بوجهه، فوعظنا موعظةً 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نحوه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09138_373438147"/>
      <w:bookmarkStart w:id="395" w:name="_Toc158"/>
      <w:bookmarkEnd w:id="394"/>
      <w:r>
        <w:rPr>
          <w:rtl w:val="true"/>
        </w:rPr>
        <w:t>روایة أحمد</w:t>
      </w:r>
      <w:r>
        <w:rPr>
          <w:rtl w:val="true"/>
        </w:rPr>
        <w:t>:</w:t>
      </w:r>
      <w:bookmarkEnd w:id="395"/>
    </w:p>
    <w:p>
      <w:pPr>
        <w:pStyle w:val="BookText"/>
        <w:rPr/>
      </w:pPr>
      <w:r>
        <w:rPr>
          <w:rFonts w:ascii="IRNazanin" w:hAnsi="IRNazanin" w:eastAsia="IRNazanin"/>
          <w:color w:val="111111"/>
          <w:sz w:val="28"/>
          <w:sz w:val="28"/>
          <w:szCs w:val="28"/>
          <w:rtl w:val="true"/>
          <w:lang w:bidi="fa-IR"/>
        </w:rPr>
        <w:t>و جاء فی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ثنا عبد الرحمن بن مهدی، ثنا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ضمرة بن حبیب، عن عبد الرحمن بن عمرو السلمی، أنّه سمع العرباض بن ساریة،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موعظةً ذرفت منها العیون، و 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هذه لموعظة مودّعٍ فما ذا تعهد إلینا؟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ترکتکم علی البیضاء، لیلها کنهارها، لا یزیغ عنها بعدی إلّا هالک، و من یعش منکم فسیری اختلافاً کثیراً، فعلیکم بما عرفتم من سُنّتی و سُنّة الخلفاء الراشدین المهدیّین، و علیکم بالطاعة و إنْ عبداً حبشیّاً، عضّوا علیها بالنواجذ، فإنّما المؤمن کالجمل الأنف حیثما انقید انقاد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الضحّاک بن مخلد، عن ثور، عن خالد بن معدان، عن عبد الرحمن بن عمرو السلمی، عن عرباض بن ساریة،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لنا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الفجر، ثمّ أقبل علینا فوعظنا موعظةً بلیغةً ذرفت لها الأعین، و 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کانت هذه موعظة مودّعٍ فأوصنا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و السمع و الطاعة و إنْ کان عبداً حبشیاً، فإنّه من یعش</w:t>
      </w:r>
    </w:p>
    <w:p>
      <w:pPr>
        <w:pStyle w:val="BookText"/>
        <w:rPr/>
      </w:pPr>
      <w:r>
        <w:rPr>
          <w:rFonts w:ascii="Amiri" w:hAnsi="Amiri" w:eastAsia="Amiri" w:cs="Amiri"/>
          <w:color w:val="111111"/>
          <w:sz w:val="28"/>
          <w:sz w:val="28"/>
          <w:szCs w:val="28"/>
          <w:rtl w:val="true"/>
          <w:lang w:bidi="ar-SA"/>
        </w:rPr>
        <w:t>منکم یری بعدی اختلافاً کثیراً، فعلیکم بسُنّتی و سُنّة الخلفاء الراشدین المهدیّین، و عضّوا علیها بالنواجذ، و إیّاکم و محدثات الأُمور، فإنّ کلّ محدَثة بدعة، و إنّ کلّ بدعة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الولید بن مسلم، ثنا ثور بن یزید، ثنا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عمرو السلمی و حجر بن حجر،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أتینا العرباض بن ساریة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فسلّمنا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 زائرین و عائدین و مقتبسین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عرباض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صلّی بنا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الصبح ذات یومٍ ثم أقبل علینا فوعظنا موعظةً بلیغةً ذرفت منها العیون، و وجلت منه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کانت هذه موعظة مودّعٍ، فما ذا تعهد إلینا؟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و السمع و الطاعة و إنْ کان عبداً حبشیّاً، فإنّه من یعش منکم بعدی فسیری اختلافاً کثیراً، فعلیکم بسُنّتی و سُنّة الخلفاء الراشدین المهدیّین، فتمسّکوا بها و عضّوا علیها بالنواجذ، و إیّاکم و محدَثات الأُمور، فإنّ کلّ محدَثة بدعة، و کلّ بدعة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أبی ثنا حیاة بن شریح، ثنا بقیة، حدّثنی بجیر بن سعد، عن خالد بن معدان، عن ابن أبی بلال، عن عرباض بن ساریة، أنّه حدّثهم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وعظهم یوماً بعد صلاة الغداة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إسماعیل، عن هشام الدستوائی، عن یحیی بن أبی کثیر، عن محمّد بن إبراهیم بن الحارث، عن خالد بن معدان، عن ابن أبی بلال، عن العرباض بن ساریة، أنّه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bookmarkStart w:id="396" w:name="pg894_7581"/>
    </w:p>
    <w:p>
      <w:pPr>
        <w:pStyle w:val="BookText"/>
        <w:rPr/>
      </w:pPr>
      <w:bookmarkEnd w:id="396"/>
      <w:r>
        <w:rPr>
          <w:rFonts w:ascii="IRNazanin" w:hAnsi="IRNazanin" w:eastAsia="IRNazanin"/>
          <w:color w:val="111111"/>
          <w:sz w:val="28"/>
          <w:sz w:val="28"/>
          <w:szCs w:val="28"/>
          <w:rtl w:val="true"/>
          <w:lang w:bidi="fa-IR"/>
        </w:rPr>
        <w:t xml:space="preserve">و سلّم وعظهم یوماً بعد صلاة الغداة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09140_373438147"/>
      <w:bookmarkStart w:id="398" w:name="_Toc159"/>
      <w:bookmarkEnd w:id="397"/>
      <w:r>
        <w:rPr>
          <w:rtl w:val="true"/>
        </w:rPr>
        <w:t>روایة الحاکم</w:t>
      </w:r>
      <w:r>
        <w:rPr>
          <w:rtl w:val="true"/>
        </w:rPr>
        <w:t>:</w:t>
      </w:r>
      <w:bookmarkEnd w:id="398"/>
    </w:p>
    <w:p>
      <w:pPr>
        <w:pStyle w:val="BookText"/>
        <w:rPr/>
      </w:pPr>
      <w:r>
        <w:rPr>
          <w:rFonts w:ascii="IRNazanin" w:hAnsi="IRNazanin" w:eastAsia="IRNazanin"/>
          <w:color w:val="111111"/>
          <w:sz w:val="28"/>
          <w:sz w:val="28"/>
          <w:szCs w:val="28"/>
          <w:rtl w:val="true"/>
          <w:lang w:bidi="fa-IR"/>
        </w:rPr>
        <w:t>و أخرج الحاکم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ثنا العبّاس بن محمّد الدوری، ثنا أبو عاصم، ثنا ثور بن یزید، ثنا خالد بن معدان، عن عبد الرحمن بن عمرو السلمی، عن العرباض بن ساریة،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لنا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صلاة الصبح، ثمّ أقبل علینا فوعظنا موعظةً وجلت منها القلوب، و ذرفت منها العیون،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کأنها موعظة مودّع فأوصنا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و السمع و الطاعة و إنْ أُمِّرَ علیکم عبدٌ حبشی، فإنّه من یعش منکم فسیری اختلافاً کثیراً، فعلیکم بسُنّتی و سنّة الخلفاء الراشدین المهدیّین، عضّوا علیها بالنواجذ، و إیّاکم و محدَثات الأُمور، فإنّ کلّ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حدیثٌ صحیحٌ لیس له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احتجّ البخاری بعبد الرحمن بن عمرو و ثور بن یزید، و روی هذا الحدیث فی أوّل کتاب الاعتصام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عندی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توهّما أنّه لیس له راوٍ عن خالد بن معدان غیر ثور بن یزید، و قد رواه محمّد بن إبراهیم بن الحارث، المخرّج حدیثه فی الصحیحین عن خالد بن معدان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الحسین بن الحسن بن أیّوب، ثنا أبو حاتم محمّد بن</w:t>
      </w:r>
    </w:p>
    <w:p>
      <w:pPr>
        <w:pStyle w:val="BookText"/>
        <w:rPr/>
      </w:pPr>
      <w:r>
        <w:rPr>
          <w:rFonts w:ascii="IRNazanin" w:hAnsi="IRNazanin" w:eastAsia="IRNazanin"/>
          <w:color w:val="111111"/>
          <w:sz w:val="28"/>
          <w:sz w:val="28"/>
          <w:szCs w:val="28"/>
          <w:rtl w:val="true"/>
          <w:lang w:bidi="fa-IR"/>
        </w:rPr>
        <w:t xml:space="preserve">إدریس الحنظلی، ثنا عبد اللَّه بن یوسف التنیسی، ثنا اللیث، عن یزید بن الهاد، عن محمّد بن إبراهیم، عن خالد بن معدان، عن عبد الرحمن بن عمرو، عن العرباض بن ساریة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سلیم، من أهل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علینا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یوماً فقام فوعظ الناس و رغّبهم و حذّرهم و قال ما شاء اللّٰه أنْ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 لا تشرکوا به شیئاً، و أطیعوا من ولّاه اللّٰه أمرکم، و لا تنازعوا الأمر أهله و لو کان عبداً أسودَ، و علیکم بما تعرفون من سُنّة نبیّکم و الخلفاء الراشدین المهدیّین، و عضّوا علی نواجذکم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إسناد صحیح علی شرطهما جمیعاً، و لا أعرف له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تابع ضمرة بن حبیب خالد بن معدان علی روایة هذا الحدیث عن عبد الرحمن بن عمرو السلمی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الحسن أحمد بن محمّد العنبری، ثنا عثمان بن سعید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أبو بکر محمّد بن المؤمل، ثنا الفضل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صالح، عن معاویة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أبو بکر أحمد بن جعفر القطیعی، ثنا عبد اللَّه بن أحمد بن حنبل، حدّثنی أبی، ثنا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معاویة بن صالح، عن ضمرة بن حبیب، عن عبد الرحمن بن عمرو السلمی، أنّه سمع العرباض بن ساریة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موعظةً ذرفت منها العیون، و وجلت منها القلوب، فقلنا یا رسول اللّٰه، إنّ هذا لموعظة مودّعٍ فما ذا تعهد إلینا؟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ترکتکم علی البیضاء، لیلها کنهارها، لا یزیغ عنها بعدی إلّا هالک، و من یعش منکم فسیری اختلافاً کثیراً، فعلیکم بما عرفتم من سُنّتی و سُنّة الخلفاء المهدیّین الراشدین من بعدی، و علیکم بالطاعة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حبشیّاً، عضّوا علیها بالنواجذ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أسد بن وداعة یزید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 کالجمل الأنف حیث ما قید انقاد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تابع عبد الرحمن بن عمرو علی روایته عن العرباض بن ساریة ثلاثة من الثقات الأثبات من أئمّة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حجر الکلاعی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زکریّا یحیی بن محمّد العنبری، ثنا أبو عبد اللَّه محمّد بن إبراهیم العبدی، ثنا موسی بن أیوب النصیبی و صفوان بن صالح الدمشقی،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الولید بن مسلم الدمشقی، ثنا ثور بن یزید، حدّثنی خالد بن معدان، حدّثنی عبد الرحمن بن عمرو السلمی، و حجر بن حجر الکلاعی،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أتینا العرباض بن ساریة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فسلّمنا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 زائرین و مقتبسین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العرباض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الصبح ذات یوم، ثمّ أقبل علینا فوعظنا مَوعظةً بلیغةً ذرفت منها العیون، و وجلت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کأنّها موعظة مودّعٍ فما تعهد إلینا؟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و السمع و الطاعة و إن کان عبداً حبشیاً، فإنّه من یعش منکم فسیری اختلافاً کثیراً، فعلیکم بسُنّتی و سُنّة الخلفاء الراشدین المهدیّین، فتمسّکوا بها و عضّوا علیها بالنواجذ، و إیّاکم و محدَثات الأُمور، فإنّ کلّ محدَثة بدعة، و کلّ بدعة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المطاع القرشی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ثنا أحمد بن عیسی بن زید التنیسی، ثنا</w:t>
      </w:r>
    </w:p>
    <w:p>
      <w:pPr>
        <w:pStyle w:val="BookText"/>
        <w:rPr/>
      </w:pPr>
      <w:r>
        <w:rPr>
          <w:rFonts w:ascii="IRNazanin" w:hAnsi="IRNazanin" w:eastAsia="IRNazanin"/>
          <w:color w:val="111111"/>
          <w:sz w:val="28"/>
          <w:sz w:val="28"/>
          <w:szCs w:val="28"/>
          <w:rtl w:val="true"/>
          <w:lang w:bidi="fa-IR"/>
        </w:rPr>
        <w:t xml:space="preserve">عمرو بن أبی سلمة التنیسی، أنبأ عبد اللَّه بن العلاء بن زید </w:t>
      </w:r>
      <w:r>
        <w:rPr>
          <w:rStyle w:val="FootnoteAnchor"/>
          <w:rtl w:val="true"/>
        </w:rPr>
        <w:footnoteReference w:id="202"/>
      </w:r>
      <w:r>
        <w:rPr>
          <w:rFonts w:ascii="IRNazanin" w:hAnsi="IRNazanin" w:eastAsia="IRNazanin"/>
          <w:color w:val="111111"/>
          <w:sz w:val="28"/>
          <w:sz w:val="28"/>
          <w:szCs w:val="28"/>
          <w:rtl w:val="true"/>
          <w:lang w:bidi="fa-IR"/>
        </w:rPr>
        <w:t>، عن یحیی بن أبی المطاع،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العرباض بن ساریة السلمی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فینا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ذات غداةٍ فوعظنا موعظةً وجلت منها القلوب، و ذرفت منها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وعظتنا موعظة مودّعٍ فاعهد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السمع و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ستری من بعدی اختلافاً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فعلیکم بسُنّتی و سُنّة الخلفاء المهدیّین، عضّوا علیها بالنواجذ، و إیّاکم و المحدَثات، فإنّ کلّ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عبد اللَّه بن هشام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الطریق إلیه من شرط هذا الکتاب، فترکته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استقصیت فی تصحیح هذا الحدیث بعض الاستقصاء علی ما أدّی إلیه اجتهادی، و کنت فیه کما قال إمام أئمّة الحدیث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عبد اللَّه بن عطاء، عن عقبة بن عامر، لمّا طلبه بالبصرة و الکوفة و المدینة و مکّة، ثمّ عاد الحدیث إلی شهر بن حوشب فترکه، ثمّ قال شعبة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لأن یصحّ لی مثل هذا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کان أحبّ إلیّ من والدیّ و ولدی و الناس أجمعین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هذا الحدیث، و الحمد للّٰه، و صلّی اللّٰه علی محمّد و آله أجمعین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399" w:name="pg894_7585"/>
    </w:p>
    <w:p>
      <w:pPr>
        <w:pStyle w:val="Heading3"/>
        <w:numPr>
          <w:ilvl w:val="2"/>
          <w:numId w:val="1"/>
        </w:numPr>
        <w:rPr/>
      </w:pPr>
      <w:bookmarkStart w:id="400" w:name="__RefHeading___Toc209142_373438147"/>
      <w:bookmarkStart w:id="401" w:name="_Toc160"/>
      <w:bookmarkEnd w:id="399"/>
      <w:bookmarkEnd w:id="400"/>
      <w:r>
        <w:rPr/>
        <w:t>2</w:t>
      </w:r>
      <w:r>
        <w:rPr>
          <w:rtl w:val="true"/>
        </w:rPr>
        <w:t xml:space="preserve">- </w:t>
      </w:r>
      <w:r>
        <w:rPr>
          <w:rtl w:val="true"/>
        </w:rPr>
        <w:t>نظراتٌ فی أسانیده</w:t>
      </w:r>
      <w:bookmarkEnd w:id="401"/>
    </w:p>
    <w:p>
      <w:pPr>
        <w:pStyle w:val="Heading4"/>
        <w:numPr>
          <w:ilvl w:val="3"/>
          <w:numId w:val="1"/>
        </w:numPr>
        <w:rPr/>
      </w:pPr>
      <w:bookmarkStart w:id="402" w:name="__RefHeading___Toc209144_373438147"/>
      <w:bookmarkStart w:id="403" w:name="_Toc161"/>
      <w:bookmarkEnd w:id="402"/>
      <w:r>
        <w:rPr>
          <w:rtl w:val="true"/>
        </w:rPr>
        <w:t>نقاط حول السند و الدلالة</w:t>
      </w:r>
      <w:r>
        <w:rPr>
          <w:rtl w:val="true"/>
        </w:rPr>
        <w:t>:</w:t>
      </w:r>
      <w:bookmarkEnd w:id="403"/>
    </w:p>
    <w:p>
      <w:pPr>
        <w:pStyle w:val="BookText"/>
        <w:rPr/>
      </w:pPr>
      <w:r>
        <w:rPr>
          <w:rFonts w:ascii="IRNazanin" w:hAnsi="IRNazanin" w:eastAsia="IRNazanin"/>
          <w:color w:val="111111"/>
          <w:sz w:val="28"/>
          <w:sz w:val="28"/>
          <w:szCs w:val="28"/>
          <w:rtl w:val="true"/>
          <w:lang w:bidi="fa-IR"/>
        </w:rPr>
        <w:t xml:space="preserve">کانت تلک أسانید هذا الحدیث و طرقه فی أهمّ کتب الحدیث و جوامعه، و لا بُدّ قبل الورود فی النظر فی أحوال رجال الأسانید و الرواة، أن نشیر بإیجاز إلی نکاتٍ جدیرةٍ بالانتباه إلیها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الحدیث یکذّبه واقع الحال بین الصحابة أنفسهم، فلقد وجدناهم کثیراً ما یخالفون سُنّة أبی بکر و عمر، و المفروض أنّهما من الخلفاء الراشدین، بل لقد خالف الثانی منهما الأوّل فی أکثر من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هذا الحدیث عن رسول اللّٰه صلّی اللّٰه علیه و آله و سلّم حقّاً لَما وقعت تلک الخلافات و المخالفات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هذا ما ذکره جماعة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علی أساسه أوّلوا الحدیث، و قد نصّ بعضهم کشارح مسلَّم الثبوت </w:t>
      </w:r>
      <w:r>
        <w:rPr>
          <w:rStyle w:val="FootnoteAnchor"/>
          <w:rtl w:val="true"/>
        </w:rPr>
        <w:footnoteReference w:id="204"/>
      </w:r>
      <w:r>
        <w:rPr>
          <w:rFonts w:ascii="IRNazanin" w:hAnsi="IRNazanin" w:eastAsia="IRNazanin"/>
          <w:color w:val="111111"/>
          <w:sz w:val="28"/>
          <w:sz w:val="28"/>
          <w:szCs w:val="28"/>
          <w:rtl w:val="true"/>
          <w:lang w:bidi="fa-IR"/>
        </w:rPr>
        <w:t xml:space="preserve">علی ضرورة تأویله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إنّما یضطرّ إلیه فیما لو کان الأصحاب ملتزمین بإطاعة رسول اللّٰه صلّی اللّٰه علیه و آله و سلّم و منقادین لأوامره و نواهیه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الحدیث بجمیع طرقه و أسانیده، ینتهی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العرباض بن ساریة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الراوی الوحید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ممّا یورث الشکّ فی صدوره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الحدیث کان فی المسجد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بعد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موعظة بلیغةً من رسول اللّٰه 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ذرفت منها العیون، و وجلت منها القلوب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طلب منه أنْ یعهد</w:t>
      </w:r>
    </w:p>
    <w:p>
      <w:pPr>
        <w:pStyle w:val="BookText"/>
        <w:rPr/>
      </w:pPr>
      <w:r>
        <w:rPr>
          <w:rFonts w:ascii="Amiri" w:hAnsi="Amiri" w:eastAsia="Amiri" w:cs="Amiri"/>
          <w:color w:val="111111"/>
          <w:sz w:val="28"/>
          <w:sz w:val="28"/>
          <w:szCs w:val="28"/>
          <w:rtl w:val="true"/>
          <w:lang w:bidi="ar-SA"/>
        </w:rPr>
        <w:t xml:space="preserve">إلی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فکیف لم یروه إلّا العرباض؟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یرووه إلّا عن العرباض؟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الحدیث إنّما حُدِّث به فی الشام، و إنّما تناقله و روّجه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رواته من أهل حمص بالخصوص، و هم من أنصار معاویة و أشدّ أعداء علیّ أمیر المؤمنین علیه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فبالنظر إلی هذه الناحیة، لا سیّما مع ضمّ النظر فی متن الحدیث إلیه، لا یبقی وثوق بصدور هذا الحدیث عن النبیّ صلّی اللّٰه علیه و آله و سلّم، إذْ کیف یوثَق بحدیث یرویه حمصیّ عن حمصیّ عن حمصیّ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یوجد عند غیرهم من حملة الحدیث و الأثر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الشام قاطبةً غیر متحرّجین من الافتعال لما ینتهی إلی تشیید سلطان معاویة أو الحطّ ممّن 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الحدیث ممّا أعرض عنه البخاری و مسلم، و کذا النسائی من أصحاب السنن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بنی غیر واحدٍ من العلماء الکبار من أهل السُنّة علی عدم الاعتناء بحدیثٍ اتّفق الشیخان علی الإعراض عنه، و إنْ اتّفق أرباب السنن علی إخراجه و العنایة 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تیمیّة بجواب حدیث افتراق الأُمّة علی ثلاثٍ و سبعین 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الحدیث لیس فی الصحیحین، بل قد طعن فیه بعض أهل الحدیث کابن حزم و غیره، و لکنْ قد رواه أهل السنن کأبی داود و الترمذی و ابن ماجة، و رواه أهل المسانید کالإمام أحمد و غیره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عجیب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بسُنّتی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کذلک تماماً،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bookmarkStart w:id="404" w:name="pg894_7587"/>
    </w:p>
    <w:p>
      <w:pPr>
        <w:pStyle w:val="BookText"/>
        <w:rPr/>
      </w:pPr>
      <w:bookmarkEnd w:id="404"/>
      <w:r>
        <w:rPr>
          <w:rFonts w:ascii="IRNazanin" w:hAnsi="IRNazanin" w:eastAsia="IRNazanin"/>
          <w:color w:val="111111"/>
          <w:sz w:val="28"/>
          <w:sz w:val="28"/>
          <w:szCs w:val="28"/>
          <w:rtl w:val="true"/>
          <w:lang w:bidi="fa-IR"/>
        </w:rPr>
        <w:t xml:space="preserve">فی الصحیحین، بل قد طعن فیه بعض 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أورده أهل السنن کأبی داود و الترمذی و ابن ماجة، و رواه أهل المسانید کالإمام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إنّهم بنوا علی طرح الخبر إنْ أعرض عنه البخاری و إنْ أخرجه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ما نصّ علیه ابن القیّم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سننقل عبارته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الفصل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عنده لم یصبر عن إخراجه و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حدیثنا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 صحّ عنده لم یصبر عن إخراجه و الاحتجاج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 و قد تبعه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بمرأیً و مشهدٍ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الحاکم النیسابوری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فأراد توجیه إعراضهما عنه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إعراضهما موهن، و لکنّهما توهّما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لو لا ذلک لأخرجاه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سنری أنّ الحاکم هو المتوهّم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المخرجین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منهم من صحّحه کالترمذی و الحاکم، و منهم من سکت عنه کأبی داود، و منهم من عدّه فی الحِسان کالبغوی </w:t>
      </w:r>
      <w:r>
        <w:rPr>
          <w:rStyle w:val="FootnoteAnchor"/>
          <w:rtl w:val="true"/>
        </w:rPr>
        <w:footnoteReference w:id="207"/>
      </w:r>
      <w:r>
        <w:rPr>
          <w:rFonts w:ascii="IRNazanin" w:hAnsi="IRNazanin" w:eastAsia="IRNazanin"/>
          <w:color w:val="111111"/>
          <w:sz w:val="28"/>
          <w:sz w:val="28"/>
          <w:szCs w:val="28"/>
          <w:rtl w:val="true"/>
          <w:lang w:bidi="fa-IR"/>
        </w:rPr>
        <w:t xml:space="preserve">و منهم من حکم علیه بالبطلان کابن القطّان </w:t>
      </w:r>
      <w:r>
        <w:rPr>
          <w:rFonts w:eastAsia="IRNazanin" w:cs="IRNazanin"/>
          <w:color w:val="111111"/>
          <w:sz w:val="28"/>
          <w:szCs w:val="28"/>
          <w:rtl w:val="true"/>
          <w:lang w:bidi="fa-IR"/>
        </w:rPr>
        <w:t>. . .</w:t>
      </w:r>
    </w:p>
    <w:p>
      <w:pPr>
        <w:pStyle w:val="Heading4"/>
        <w:numPr>
          <w:ilvl w:val="3"/>
          <w:numId w:val="1"/>
        </w:numPr>
        <w:rPr/>
      </w:pPr>
      <w:bookmarkStart w:id="405" w:name="__RefHeading___Toc209146_373438147"/>
      <w:bookmarkStart w:id="406" w:name="_Toc162"/>
      <w:bookmarkEnd w:id="405"/>
      <w:r>
        <w:rPr>
          <w:rtl w:val="true"/>
        </w:rPr>
        <w:t>ترجمة العرباض بن ساریة الحمصی</w:t>
      </w:r>
      <w:bookmarkEnd w:id="406"/>
    </w:p>
    <w:p>
      <w:pPr>
        <w:pStyle w:val="BookText"/>
        <w:rPr/>
      </w:pP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فلننظر فی ترجمة الراوی الوحید لهذا الحدیث، و هو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العرباض ابن ساریة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أهل الصُفّة، سکن الشام </w:t>
      </w:r>
      <w:r>
        <w:rPr>
          <w:rStyle w:val="FootnoteAnchor"/>
          <w:rtl w:val="true"/>
        </w:rPr>
        <w:footnoteReference w:id="209"/>
      </w:r>
      <w:r>
        <w:rPr>
          <w:rFonts w:ascii="IRNazanin" w:hAnsi="IRNazanin" w:eastAsia="IRNazanin"/>
          <w:color w:val="111111"/>
          <w:sz w:val="28"/>
          <w:sz w:val="28"/>
          <w:szCs w:val="28"/>
          <w:rtl w:val="true"/>
          <w:lang w:bidi="fa-IR"/>
        </w:rPr>
        <w:t xml:space="preserve">، و نزل حمص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الشیخان، و إنّما</w:t>
      </w:r>
    </w:p>
    <w:p>
      <w:pPr>
        <w:pStyle w:val="BookText"/>
        <w:rPr/>
      </w:pPr>
      <w:r>
        <w:rPr>
          <w:rFonts w:ascii="IRNazanin" w:hAnsi="IRNazanin" w:eastAsia="IRNazanin"/>
          <w:color w:val="111111"/>
          <w:sz w:val="28"/>
          <w:sz w:val="28"/>
          <w:szCs w:val="28"/>
          <w:rtl w:val="true"/>
          <w:lang w:bidi="fa-IR"/>
        </w:rPr>
        <w:t xml:space="preserve">ورد حدیثه فی السنن الأربعة </w:t>
      </w:r>
      <w:r>
        <w:rPr>
          <w:rStyle w:val="FootnoteAnchor"/>
          <w:rtl w:val="true"/>
        </w:rPr>
        <w:footnoteReference w:id="211"/>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یدّعی أنّه ربع الإسلام، و هو کذبٌ بلا ریب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عمرو بن عبسة أیضاً یدّعی ذلک، قال محمّد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 عمرو بن عبسة و العرباض بن ساریة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ربع الإسلام، لا یُدری أیّهما أسلم قبل صاحبه؟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خیر منّی سبقنی إلی النبی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کذب کذلک، و قد رواه أبناء عساکر و الأثیر و حجر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بالإسناد عن عبد اللَّه بن أحمد، عن أبیه، بسنده عن شریح بن عبید،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عتبة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خیرٌ منّی و عرباض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خیرٌ منّی سبقنی إلی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بسنة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یبیّن کذبه بوضوح ما رواه ابن الأثیر بترجمة عتبة بسنده إلی شریح،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عتبة بن عبد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إذا أتاه الرجل و له الاسم لا یحبّه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أتیناه و إنّا لسبعةٌ من بنی سلیم أکبرنا العرباض بن ساریة، فبایعناه جمیعاً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أکاذیبه ما فی أخرجه أحمد،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أبی، ثنا عبد الرحمن بن مهدی، عن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یونس بن سیف، عن الحرث بن زیاد، عن أبی رهم، عن العرباض بن ساریة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هو یدعونا إلی</w:t>
      </w:r>
    </w:p>
    <w:p>
      <w:pPr>
        <w:pStyle w:val="BookText"/>
        <w:rPr/>
      </w:pPr>
      <w:r>
        <w:rPr>
          <w:rFonts w:ascii="IRNazanin" w:hAnsi="IRNazanin" w:eastAsia="IRNazanin"/>
          <w:color w:val="111111"/>
          <w:sz w:val="28"/>
          <w:sz w:val="28"/>
          <w:szCs w:val="28"/>
          <w:rtl w:val="true"/>
          <w:lang w:bidi="fa-IR"/>
        </w:rPr>
        <w:t>السحور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الغذاء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 معاویة الکتاب و الحساب و قه العذاب</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اکتفی ابن القطّان بتضعیفه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بلا ارتیاب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إلّا لأُخرج فی الصحاح و غیرها و عقد به لمناقب معاویة باب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حدیث تکذّبه الوقائع و الحقائق، و البراهین و الوثائق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حدیث تکذّبه الأدلّة المحکمة من الکتاب و السُنّة المتقنة، القائمة بتحریم ما استباحه معاویة من قتلٍ للنفوس، و تبدیل للأحکام، و ارتکاب للمحرّمات القطعیّة کبیع الخمر و الأصنام، و شرب للخمر و أکل للربا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غیر ذلک ممّا لا یحصی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 الرجل سکن بلاد الشام، و نزل حمص بلد النواصب اللئام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فی ظروفٍ راجت فیها الأکاذیب و الافتراءات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فجعل یتقوّل علی اللّٰه و الرسول التقوّلات، تزلّفاً إلی الحکّام، و طمعاً فی الحطام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رواة هذا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العرباض بن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عمرو السلمی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المطاع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بن عبد اللَّه بن هشام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الرابع فلم أجده إلّا عند الحاکم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عبد اللَّه بن هشام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الطریق إلیه من شرط هذا الکتاب فترکته</w:t>
      </w:r>
      <w:r>
        <w:rPr>
          <w:rFonts w:eastAsia="IRNazanin" w:cs="IRNazanin"/>
          <w:color w:val="111111"/>
          <w:sz w:val="28"/>
          <w:szCs w:val="28"/>
          <w:rtl w:val="true"/>
          <w:lang w:bidi="fa-IR"/>
        </w:rPr>
        <w:t>».</w:t>
      </w:r>
      <w:bookmarkStart w:id="407" w:name="pg894_7590"/>
    </w:p>
    <w:p>
      <w:pPr>
        <w:pStyle w:val="Heading4"/>
        <w:numPr>
          <w:ilvl w:val="3"/>
          <w:numId w:val="1"/>
        </w:numPr>
        <w:rPr/>
      </w:pPr>
      <w:bookmarkStart w:id="408" w:name="__RefHeading___Toc209148_373438147"/>
      <w:bookmarkStart w:id="409" w:name="_Toc163"/>
      <w:bookmarkEnd w:id="407"/>
      <w:bookmarkEnd w:id="408"/>
      <w:r>
        <w:rPr>
          <w:rtl w:val="true"/>
        </w:rPr>
        <w:t>ترجمة یحیی بن أبی المطاع الشامی</w:t>
      </w:r>
      <w:r>
        <w:rPr>
          <w:rtl w:val="true"/>
        </w:rPr>
        <w:t>:</w:t>
      </w:r>
      <w:bookmarkEnd w:id="409"/>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أبی المطاع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یرو عنه إلّا ابن ماجة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حاله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یروی عن العرباض و لم یلقه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هذه الروایة من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استبعد دحیم لقیه للعرباض، فلعلّه أرسل عنه، فهذا فی الشامیّین کثیر الوقوع، یروون عمّن لم یلحقوهم</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أشار دحیم إلی أنّ روایته عن عرباض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عساکر و الذهبی و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لدحیم تعجّباً من حدیث الولید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یحیی بن أبی المطاع، کیف یحدّث عبد اللَّه بن العلاء بن زبر عنه أنّه سمع العرباض مع قرب عهد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أنکر الناس لهذا، و العرباض قدیم الموت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209150_373438147"/>
      <w:bookmarkStart w:id="411" w:name="_Toc164"/>
      <w:bookmarkEnd w:id="410"/>
      <w:r>
        <w:rPr>
          <w:rtl w:val="true"/>
        </w:rPr>
        <w:t>ترجمة حُجر بن حجر الحمصی</w:t>
      </w:r>
      <w:r>
        <w:rPr>
          <w:rtl w:val="true"/>
        </w:rPr>
        <w:t>:</w:t>
      </w:r>
      <w:bookmarkEnd w:id="411"/>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حمص</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إلّا أبو داود</w:t>
      </w:r>
      <w:r>
        <w:rPr>
          <w:rFonts w:eastAsia="IRNazanin" w:cs="IRNazanin"/>
          <w:color w:val="111111"/>
          <w:sz w:val="28"/>
          <w:szCs w:val="28"/>
          <w:rtl w:val="true"/>
          <w:lang w:bidi="fa-IR"/>
        </w:rPr>
        <w:t>.</w:t>
      </w:r>
      <w:bookmarkStart w:id="412" w:name="pg894_7591"/>
    </w:p>
    <w:p>
      <w:pPr>
        <w:pStyle w:val="BookText"/>
        <w:rPr/>
      </w:pPr>
      <w:bookmarkEnd w:id="412"/>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العرباض بن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خالد 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أبو داود حدیثاً واحداً فی طاعة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حدیثه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الحدیث الذی نحن بصدد تکذیبه، و إلیه أشار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 عنه سوی خالد بن معدان بحدیث العرباض مقروناً بآخر</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یعنی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عمرو السلمی حیث جاء فیه عنهما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أتینا العرباض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یُعرف</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09152_373438147"/>
      <w:bookmarkStart w:id="414" w:name="_Toc165"/>
      <w:bookmarkEnd w:id="413"/>
      <w:r>
        <w:rPr>
          <w:rtl w:val="true"/>
        </w:rPr>
        <w:t>ترجمة عبد الرحمن بن عمرو الشامی</w:t>
      </w:r>
      <w:r>
        <w:rPr>
          <w:rtl w:val="true"/>
        </w:rPr>
        <w:t>:</w:t>
      </w:r>
      <w:bookmarkEnd w:id="414"/>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المعروف فی روایة هذا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العرباض بن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إلیه تنتهی أکثر طرقه فی السنن و غیرها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لیس له فیها إلّا هذا الحدیث، 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الکتب حدیث واحد فی الموعظة، صحّحه الترمذی،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و الحاکم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القطّان الفاسی أنّه لا یصحّ لجهالة حاله</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حال رواة هذا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رواته عن هؤلاء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العلاء بن زبر</w:t>
      </w:r>
      <w:r>
        <w:rPr>
          <w:rFonts w:eastAsia="IRNazanin" w:cs="IRNazanin"/>
          <w:color w:val="111111"/>
          <w:sz w:val="28"/>
          <w:szCs w:val="28"/>
          <w:rtl w:val="true"/>
          <w:lang w:bidi="fa-IR"/>
        </w:rPr>
        <w:t>.</w:t>
      </w:r>
      <w:bookmarkStart w:id="415" w:name="pg894_7592"/>
    </w:p>
    <w:p>
      <w:pPr>
        <w:pStyle w:val="Heading4"/>
        <w:numPr>
          <w:ilvl w:val="3"/>
          <w:numId w:val="1"/>
        </w:numPr>
        <w:rPr/>
      </w:pPr>
      <w:bookmarkStart w:id="416" w:name="__RefHeading___Toc209154_373438147"/>
      <w:bookmarkStart w:id="417" w:name="_Toc166"/>
      <w:bookmarkEnd w:id="415"/>
      <w:bookmarkEnd w:id="416"/>
      <w:r>
        <w:rPr>
          <w:rtl w:val="true"/>
        </w:rPr>
        <w:t>ترجمة عبد اللَّه بن العلاء الدمشقی</w:t>
      </w:r>
      <w:r>
        <w:rPr>
          <w:rtl w:val="true"/>
        </w:rPr>
        <w:t>:</w:t>
      </w:r>
      <w:bookmarkEnd w:id="417"/>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العلاء بن 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الشام، بل وصفه الذهبی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دمشق</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یحیی و غیره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09156_373438147"/>
      <w:bookmarkStart w:id="419" w:name="_Toc167"/>
      <w:bookmarkEnd w:id="418"/>
      <w:r>
        <w:rPr>
          <w:rtl w:val="true"/>
        </w:rPr>
        <w:t>ترجمة ضمرة بن حبیب الحمصی</w:t>
      </w:r>
      <w:r>
        <w:rPr>
          <w:rtl w:val="true"/>
        </w:rPr>
        <w:t>:</w:t>
      </w:r>
      <w:bookmarkEnd w:id="419"/>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أهل حمص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مؤذّن المسجد الجامع بدمشق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209158_373438147"/>
      <w:bookmarkStart w:id="421" w:name="_Toc168"/>
      <w:bookmarkEnd w:id="420"/>
      <w:r>
        <w:rPr>
          <w:rtl w:val="true"/>
        </w:rPr>
        <w:t>ترجمة خالد بن معدان الحمصی</w:t>
      </w:r>
      <w:r>
        <w:rPr>
          <w:rtl w:val="true"/>
        </w:rPr>
        <w:t>:</w:t>
      </w:r>
      <w:bookmarkEnd w:id="421"/>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روایة هذا الحدیث، لکونه 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الأسانید تنتهی إلیه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حمص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أهل الشام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شرطة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bookmarkStart w:id="422" w:name="pg894_7593"/>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الحارث، عن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الحمدانی، عن محمّد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عیسی بن یونس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بن معدان صاحب شرطة یزید ابن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عنونه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یتولّی شرطة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الخبر المذکور بسنده عن عیسی بن یونس کذلک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رواة هذا الحدیث عن هؤلاء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بحیر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ثور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أبی سلمة التنیسی</w:t>
      </w:r>
      <w:r>
        <w:rPr>
          <w:rFonts w:eastAsia="IRNazanin" w:cs="IRNazanin"/>
          <w:color w:val="111111"/>
          <w:sz w:val="28"/>
          <w:szCs w:val="28"/>
          <w:rtl w:val="true"/>
          <w:lang w:bidi="fa-IR"/>
        </w:rPr>
        <w:t>.</w:t>
      </w:r>
    </w:p>
    <w:p>
      <w:pPr>
        <w:pStyle w:val="Heading4"/>
        <w:numPr>
          <w:ilvl w:val="3"/>
          <w:numId w:val="1"/>
        </w:numPr>
        <w:rPr/>
      </w:pPr>
      <w:bookmarkStart w:id="423" w:name="__RefHeading___Toc209160_373438147"/>
      <w:bookmarkStart w:id="424" w:name="_Toc169"/>
      <w:bookmarkEnd w:id="423"/>
      <w:r>
        <w:rPr>
          <w:rtl w:val="true"/>
        </w:rPr>
        <w:t xml:space="preserve">ترجمة محمّد بن إبراهیم بن الحارث التیمی الدمشقی </w:t>
      </w:r>
      <w:r>
        <w:rPr>
          <w:rtl w:val="true"/>
        </w:rPr>
        <w:t>:</w:t>
      </w:r>
      <w:bookmarkEnd w:id="4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و الحاکم، فقد ذکر العقیلی عن عبد اللَّه بن أحمد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حدیثه شیء، یروی أحادیث مناکیر أو منکرة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425" w:name="pg894_7594"/>
    </w:p>
    <w:p>
      <w:pPr>
        <w:pStyle w:val="Heading4"/>
        <w:numPr>
          <w:ilvl w:val="3"/>
          <w:numId w:val="1"/>
        </w:numPr>
        <w:rPr/>
      </w:pPr>
      <w:bookmarkStart w:id="426" w:name="__RefHeading___Toc209162_373438147"/>
      <w:bookmarkStart w:id="427" w:name="_Toc170"/>
      <w:bookmarkEnd w:id="425"/>
      <w:bookmarkEnd w:id="426"/>
      <w:r>
        <w:rPr>
          <w:rtl w:val="true"/>
        </w:rPr>
        <w:t>ترجمة بحیر بن سعد الحمصی</w:t>
      </w:r>
      <w:r>
        <w:rPr>
          <w:rtl w:val="true"/>
        </w:rPr>
        <w:t>:</w:t>
      </w:r>
      <w:bookmarkEnd w:id="427"/>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الترمذی و أبی داود و ابن ماجة فهو من أهل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 بن سعد السحولی أبو خالد الحمصی،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و مکحول،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عیّاش، و بقیة بن الولید، و ثور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صالح، و غیرهم</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209164_373438147"/>
      <w:bookmarkStart w:id="429" w:name="_Toc171"/>
      <w:bookmarkEnd w:id="428"/>
      <w:r>
        <w:rPr>
          <w:rtl w:val="true"/>
        </w:rPr>
        <w:t>ترجمة الولید بن مسلم الدمشقی</w:t>
      </w:r>
      <w:r>
        <w:rPr>
          <w:rtl w:val="true"/>
        </w:rPr>
        <w:t>:</w:t>
      </w:r>
      <w:bookmarkEnd w:id="429"/>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بنی أُمیّة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الدمشقی</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الشام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ماجة، فقد ذکروا بترجمته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مدلِّس، و ربّما دلّس عن الکذّابین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مالک عشرة أحادیث لیس لها 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یأخذ من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حدیث الأوزاعی، و کان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کذّاباً و هو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منکرات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رفّاعاً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یروی عن الأوزاعی أحادیث الأوزاعی عن شیوخٍ ضعفاء، عن شیوخ قد</w:t>
      </w:r>
      <w:bookmarkStart w:id="430" w:name="pg894_7595"/>
    </w:p>
    <w:p>
      <w:pPr>
        <w:pStyle w:val="BookText"/>
        <w:rPr/>
      </w:pPr>
      <w:bookmarkEnd w:id="430"/>
      <w:r>
        <w:rPr>
          <w:rFonts w:ascii="IRNazanin" w:hAnsi="IRNazanin" w:eastAsia="IRNazanin"/>
          <w:color w:val="111111"/>
          <w:sz w:val="28"/>
          <w:sz w:val="28"/>
          <w:szCs w:val="28"/>
          <w:rtl w:val="true"/>
          <w:lang w:bidi="fa-IR"/>
        </w:rPr>
        <w:t>أدرکهم الأوزاعی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عطاء و الزهری، فیسقط أسماء الضعفاء و یجعلها عن الأوزاعی، عن عطاء </w:t>
      </w:r>
      <w:r>
        <w:rPr>
          <w:rFonts w:eastAsia="IRNazanin" w:cs="IRNazanin"/>
          <w:color w:val="111111"/>
          <w:sz w:val="28"/>
          <w:szCs w:val="28"/>
          <w:rtl w:val="true"/>
          <w:lang w:bidi="fa-IR"/>
        </w:rPr>
        <w:t xml:space="preserve">. .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209166_373438147"/>
      <w:bookmarkStart w:id="432" w:name="_Toc172"/>
      <w:bookmarkEnd w:id="431"/>
      <w:r>
        <w:rPr>
          <w:rtl w:val="true"/>
        </w:rPr>
        <w:t>ترجمة معاویة بن صالح الحمصی</w:t>
      </w:r>
      <w:r>
        <w:rPr>
          <w:rtl w:val="true"/>
        </w:rPr>
        <w:t>:</w:t>
      </w:r>
      <w:bookmarkEnd w:id="432"/>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و ابن ماجة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حمص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قاضی الأندلس فی الدولة الأُمویة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یلعب بالملاهی، و لأجل ذلک ترک بعض المحدّثین الکتابة عنه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له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مهدی إذا حدّث بحدیث معاویة بن صالح زجره یحیی بن سعید، و کان ابن مهدی لا یبالی</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بأهل أن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 لم یکن یدری أی شیء فی الحدیث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أورده کلّ من العقیلی و ابن عدیّ و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bookmarkStart w:id="433" w:name="pg894_7597"/>
    </w:p>
    <w:p>
      <w:pPr>
        <w:pStyle w:val="Heading4"/>
        <w:numPr>
          <w:ilvl w:val="3"/>
          <w:numId w:val="1"/>
        </w:numPr>
        <w:rPr/>
      </w:pPr>
      <w:bookmarkStart w:id="434" w:name="__RefHeading___Toc209168_373438147"/>
      <w:bookmarkStart w:id="435" w:name="_Toc173"/>
      <w:bookmarkEnd w:id="433"/>
      <w:bookmarkEnd w:id="434"/>
      <w:r>
        <w:rPr>
          <w:rtl w:val="true"/>
        </w:rPr>
        <w:t>ترجمة ثور بن یزید الحمصی</w:t>
      </w:r>
      <w:r>
        <w:rPr>
          <w:rtl w:val="true"/>
        </w:rPr>
        <w:t>:</w:t>
      </w:r>
      <w:bookmarkEnd w:id="435"/>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روایة هذا الحدیث عن خالدٍ، حتی قال الحاکم فی توجیه إعراض البخاری و مسلم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عندی أنّهما توهّما أنّه لیس له راوٍ عن خالد بن معدان غیر ثور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حمص، بل وصفه الذهبی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حمص</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یحبّ علیّاً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جدّه قتل یوم صِفِّین مع معاویة، فکان ثور إذا ذکر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رجلاً قتل جدّی</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یجالس السابّین علیّاً علیه السلام، فقد ذکروا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الحرازی و أسد بن وداعة و جماعة کانوا یجلسون و یسبّون علیّ بن أبی طالب، و کان ثور بن یزید لا یسب علیاً، فإذا لم یسبّ جرّوا برجله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مبدعاً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أوعیة العلم لو لا بدعته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حمص نفوه و أخرجوه منها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فیه جماعة بسبب ذلک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436" w:name="pg894_7599"/>
    </w:p>
    <w:p>
      <w:pPr>
        <w:pStyle w:val="BookText"/>
        <w:rPr/>
      </w:pPr>
      <w:bookmarkEnd w:id="436"/>
      <w:r>
        <w:rPr>
          <w:rFonts w:ascii="IRNazanin" w:hAnsi="IRNazanin" w:eastAsia="IRNazanin"/>
          <w:color w:val="111111"/>
          <w:sz w:val="28"/>
          <w:sz w:val="28"/>
          <w:szCs w:val="28"/>
          <w:rtl w:val="true"/>
          <w:lang w:bidi="fa-IR"/>
        </w:rPr>
        <w:t xml:space="preserve">و أورده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مالک یذمّه و ینهی عن مجالسته و لیس له عنه روایة </w:t>
      </w:r>
      <w:r>
        <w:rPr>
          <w:rStyle w:val="FootnoteAnchor"/>
          <w:rtl w:val="true"/>
        </w:rPr>
        <w:footnoteReference w:id="252"/>
      </w:r>
      <w:r>
        <w:rPr>
          <w:rFonts w:ascii="IRNazanin" w:hAnsi="IRNazanin" w:eastAsia="IRNazanin"/>
          <w:color w:val="111111"/>
          <w:sz w:val="28"/>
          <w:sz w:val="28"/>
          <w:szCs w:val="28"/>
          <w:rtl w:val="true"/>
          <w:lang w:bidi="fa-IR"/>
        </w:rPr>
        <w:t xml:space="preserve">، و کان الأوزاعی سیّئ القول فیه، یتکلّم فیه و یهجوه </w:t>
      </w:r>
      <w:r>
        <w:rPr>
          <w:rStyle w:val="FootnoteAnchor"/>
          <w:rtl w:val="true"/>
        </w:rPr>
        <w:footnoteReference w:id="253"/>
      </w:r>
      <w:r>
        <w:rPr>
          <w:rFonts w:ascii="IRNazanin" w:hAnsi="IRNazanin" w:eastAsia="IRNazanin"/>
          <w:color w:val="111111"/>
          <w:sz w:val="28"/>
          <w:sz w:val="28"/>
          <w:szCs w:val="28"/>
          <w:rtl w:val="true"/>
          <w:lang w:bidi="fa-IR"/>
        </w:rPr>
        <w:t xml:space="preserve">، و کذا کان ابن المبارک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یحیی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ثور إذا حدّثنی عن رجلٍ لا أعرفه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 أم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منّی، کتبته،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أصغر منّی، لم أکتبه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209170_373438147"/>
      <w:bookmarkStart w:id="438" w:name="_Toc174"/>
      <w:bookmarkEnd w:id="437"/>
      <w:r>
        <w:rPr>
          <w:rtl w:val="true"/>
        </w:rPr>
        <w:t xml:space="preserve">ترجمة عمرو بن أبی سلمة الدمشقی </w:t>
      </w:r>
      <w:r>
        <w:rPr>
          <w:rtl w:val="true"/>
        </w:rPr>
        <w:t>:</w:t>
      </w:r>
      <w:bookmarkEnd w:id="438"/>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سلمة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الحاکم،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 الساجی و ابن معین،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زهیر أحادیث بواطیل</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رواة الحدیث عن هؤلاء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بقیّة بن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الضحّاک بن مخلد و هو أبو عاصم النبیل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أحمد بن بشیر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الملک بن الصباح المسمعی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عیسی بن زید التنیسی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داود فقد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أحمد و ابن ماجة، فقد عرفت أنّه کان یزجر عن الروایة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الترمذی و أحمد و الحاکم، فقد کان یحیی بن سعید یتکلّم فیه، فلمّا ذکر له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بحیٍّ و لا میّت إذا لم أذکر</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أورده 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ما ذکرناه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أحمد،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یدلِّس</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العقیلی عن همام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أصلب وجهاً من یحیی بن أبی کثیر، کنّا نحدّثه بالغداة، فیروح بالعشیّ فیحدّثناه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الصباح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ماجة، فقد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بسرقة الحدیث</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بشیر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ماجة، فقد کان إمام</w:t>
      </w:r>
      <w:bookmarkStart w:id="439" w:name="pg894_7603"/>
    </w:p>
    <w:p>
      <w:pPr>
        <w:pStyle w:val="BookText"/>
        <w:rPr/>
      </w:pPr>
      <w:bookmarkEnd w:id="439"/>
      <w:r>
        <w:rPr>
          <w:rFonts w:ascii="IRNazanin" w:hAnsi="IRNazanin" w:eastAsia="IRNazanin"/>
          <w:color w:val="111111"/>
          <w:sz w:val="28"/>
          <w:sz w:val="28"/>
          <w:szCs w:val="28"/>
          <w:rtl w:val="true"/>
          <w:lang w:bidi="fa-IR"/>
        </w:rPr>
        <w:t xml:space="preserve">الجامع بدمشق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الحاکم، فلیس من رجال الکتب الستّة، و إنّما ذکره ابن حجر للتمییز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کذّبه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حبّان فی الضعفاء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209172_373438147"/>
      <w:bookmarkStart w:id="441" w:name="_Toc175"/>
      <w:bookmarkEnd w:id="440"/>
      <w:r>
        <w:rPr>
          <w:rtl w:val="true"/>
        </w:rPr>
        <w:t>ترجمة بقیّة بن الولید الحمصی</w:t>
      </w:r>
      <w:r>
        <w:rPr>
          <w:rtl w:val="true"/>
        </w:rPr>
        <w:t>:</w:t>
      </w:r>
      <w:bookmarkEnd w:id="441"/>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الترمذی و أحمد، فهذه کلماتهم فیه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یحتجّ ببقیّة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بقیّة لیست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منها علی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حدیثٍ من هذه الملح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أبو العجب، أنا بقیّة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أحتجّ ببقیّة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توهّمت أنّ بقیّة لا یحدّث المناکیر إلّا عن المجاهیل، فإذا هو یحدّث المناکیر عن المشاهیر، فعلمتُ من أین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أجرأ علی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من بقیّة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ذو غرائب و عجائب و مناکیر</w:t>
      </w:r>
      <w:r>
        <w:rPr>
          <w:rFonts w:eastAsia="IRNazanin" w:cs="IRNazanin"/>
          <w:color w:val="111111"/>
          <w:sz w:val="28"/>
          <w:szCs w:val="28"/>
          <w:rtl w:val="true"/>
          <w:lang w:bidi="fa-IR"/>
        </w:rPr>
        <w:t>.</w:t>
      </w:r>
      <w:bookmarkStart w:id="442" w:name="pg894_7605"/>
    </w:p>
    <w:p>
      <w:pPr>
        <w:pStyle w:val="BookText"/>
        <w:rPr/>
      </w:pPr>
      <w:bookmarkEnd w:id="442"/>
      <w:r>
        <w:rPr>
          <w:rFonts w:ascii="IRNazanin" w:hAnsi="IRNazanin" w:eastAsia="IRNazanin"/>
          <w:color w:val="111111"/>
          <w:sz w:val="28"/>
          <w:sz w:val="28"/>
          <w:szCs w:val="28"/>
          <w:rtl w:val="true"/>
          <w:lang w:bidi="fa-IR"/>
        </w:rPr>
        <w:t>و 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یدلّس عن الضعفاء و یستبیح ذلک، و هذا مفسد لعدالته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محدّث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ضعیف یروی عن الکذّابین و یدلّسهم، قاله الذهبی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مدلّساً،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فلیس بحجّة</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209174_373438147"/>
      <w:bookmarkStart w:id="444" w:name="_Toc176"/>
      <w:bookmarkEnd w:id="443"/>
      <w:r>
        <w:rPr>
          <w:rtl w:val="true"/>
        </w:rPr>
        <w:t>وقفة مع الحاکم</w:t>
      </w:r>
      <w:bookmarkEnd w:id="444"/>
    </w:p>
    <w:p>
      <w:pPr>
        <w:pStyle w:val="BookText"/>
        <w:rPr/>
      </w:pPr>
      <w:r>
        <w:rPr>
          <w:rFonts w:ascii="IRNazanin" w:hAnsi="IRNazanin" w:eastAsia="IRNazanin"/>
          <w:color w:val="111111"/>
          <w:sz w:val="28"/>
          <w:sz w:val="28"/>
          <w:szCs w:val="28"/>
          <w:rtl w:val="true"/>
          <w:lang w:bidi="fa-IR"/>
        </w:rPr>
        <w:t xml:space="preserve">و هنا کان من المناسب أن نقف وقفةً قصیرةً مع الحاکم، الذی أتعب نفسه و أصرّ علی تصحیح هذا الحدیث، و أکدّ علی أنْ لیس له علّة، و توهّم أنّ البخاری و مسلماً، اللذین لم یخرجاه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توهّما أنّه لیس له راوٍ عن خالد بن معدان غیر ثور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هذا التوهّم لأخرجاه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استقصیت فی تصحیح هذا الحدیث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 أحبّ إلیّ من والدیّ و ولدی و الناس أجمعین</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أوقفناک علی بعض علل هذا الحدیث فی أسانیده و طرقه، و کیف تخفی هذه العلل علی مثل البخاری و مسلم و من تبعهما کالنسائی، حتّی یوجّه إعراضهم بالتوهّم الّذی ذکرتَ، لا سیّما و أنّ الراوی الآخر عن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حدیثه فی الصحیحین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نسبتَه إلی البخاری من الاحتجاج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عمرو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نستوثقه إلی هذا الحین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فاسم هذا الرجل غیر وارد فی کتاب ابن القیسرانی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رجال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هذا الحدیث فی أوّل کتاب الاعتصام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کنت تقصد البخاری و حدیث العرباض بن ساریة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تابع عبد الرحمن بن عمرو علی روایته عن العرباض بن ساریة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الثالث منهم ترکتَه أنت، لعدم کون الطریق إلیه من شرط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منهم لم یلق العرباض بن ساریة حتی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لم یرو عنه إلّا أبو داود، و 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نتیجة الجهد الذی بذله الحاکم فی تصحیح هذا الحدیث، و هذا شأن الحدیث الذی کان تصحیحه أحبّ إلیه من والدیه و ولده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شأن الحاکم و مستدرکه و تصحیحاته، و تعطی الحقّ لمن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اعتنی الحاکم بضبط الزائد علیهما و هو متساهل</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طالعت المستدرک الذی صنّفه الحاکم من أوّله إلی آخره، فلم أر فیه حدیثاً علی شرطهما</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عن بعضهم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جزءاً فیه الأحادیث التی فیه و هی موضوعة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445" w:name="pg894_7610"/>
    </w:p>
    <w:p>
      <w:pPr>
        <w:pStyle w:val="Heading4"/>
        <w:numPr>
          <w:ilvl w:val="3"/>
          <w:numId w:val="1"/>
        </w:numPr>
        <w:rPr/>
      </w:pPr>
      <w:bookmarkStart w:id="446" w:name="__RefHeading___Toc209176_373438147"/>
      <w:bookmarkStart w:id="447" w:name="_Toc177"/>
      <w:bookmarkEnd w:id="445"/>
      <w:bookmarkEnd w:id="446"/>
      <w:r>
        <w:rPr>
          <w:rtl w:val="true"/>
        </w:rPr>
        <w:t>بطلان الحدیث سنداً</w:t>
      </w:r>
      <w:r>
        <w:rPr>
          <w:rtl w:val="true"/>
        </w:rPr>
        <w:t>:</w:t>
      </w:r>
      <w:bookmarkEnd w:id="447"/>
    </w:p>
    <w:p>
      <w:pPr>
        <w:pStyle w:val="BookText"/>
        <w:rPr/>
      </w:pPr>
      <w:r>
        <w:rPr>
          <w:rFonts w:ascii="IRNazanin" w:hAnsi="IRNazanin" w:eastAsia="IRNazanin"/>
          <w:color w:val="111111"/>
          <w:sz w:val="28"/>
          <w:sz w:val="28"/>
          <w:szCs w:val="28"/>
          <w:rtl w:val="true"/>
          <w:lang w:bidi="fa-IR"/>
        </w:rPr>
        <w:t xml:space="preserve">و من هنا یظهر بطلان الحدیث و أنّ الحقّ مع من قال فی هذا الحدیث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هؤلاء الحافظ ابن القطّان الفاسی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ذکر ابن حجر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عمرو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أشار إلی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 القطّان الفاسی أنّه لا یصحّ، لجهالة حاله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209178_373438147"/>
      <w:bookmarkStart w:id="449" w:name="_Toc178"/>
      <w:bookmarkEnd w:id="448"/>
      <w:r>
        <w:rPr>
          <w:rtl w:val="true"/>
        </w:rPr>
        <w:t>ترجمة ابن القطّان</w:t>
      </w:r>
      <w:r>
        <w:rPr>
          <w:rtl w:val="true"/>
        </w:rPr>
        <w:t>:</w:t>
      </w:r>
      <w:bookmarkEnd w:id="449"/>
    </w:p>
    <w:p>
      <w:pPr>
        <w:pStyle w:val="BookText"/>
        <w:rPr/>
      </w:pPr>
      <w:r>
        <w:rPr>
          <w:rFonts w:ascii="IRNazanin" w:hAnsi="IRNazanin" w:eastAsia="IRNazanin"/>
          <w:color w:val="111111"/>
          <w:sz w:val="28"/>
          <w:sz w:val="28"/>
          <w:szCs w:val="28"/>
          <w:rtl w:val="true"/>
          <w:lang w:bidi="fa-IR"/>
        </w:rPr>
        <w:t>و الحافظ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المعروف بابن القطّان الفاسی، المتوفّی سنة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من کبار منتقدی الحدیث و الرجال عندهم، ترجم له الذهبی فی تذکرة الحفّاظ و أثنی علیه، و ذکره السیوطی فی طبقاته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 الحافظ العلّامة، قاضی الجماعة، أبو الحسن علی بن محمّد بن عبد الملک بن یحیی بن إبراهیم الحمیری الکتامی الفاسی، سمع أبا ذرّ الخشنی 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أبصر الناس بصناعة الحدیث، و أحفظهم لأسماء رجاله، و أشدّهم عنایة فی الروایة، معروفاً بالحفظ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و الإیهام علی الأحکام الکبری لعبد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ربیع الأوّل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العربی المالکی بشرح الترمذی</w:t>
      </w:r>
      <w:r>
        <w:rPr>
          <w:rFonts w:eastAsia="IRNazanin" w:cs="IRNazanin"/>
          <w:color w:val="111111"/>
          <w:sz w:val="28"/>
          <w:szCs w:val="28"/>
          <w:rtl w:val="true"/>
          <w:lang w:bidi="fa-IR"/>
        </w:rPr>
        <w:t>:</w:t>
      </w:r>
      <w:bookmarkStart w:id="450" w:name="pg894_7612"/>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أبو عیسی بصحّته، و فیه بقیّة بن الولید، و قد تکلّم فیه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طعن صریح فی سند الحدیث، و إنْ کان غیر شدید، إذ اکتفی بهذه الکلمة فی قدح بقیّة بن الولید، و قد ذکرنا طرفاً من کلمات الأعلام فیه لمن کان له قلب أو ألقی السمع و هو شهید </w:t>
      </w:r>
      <w:r>
        <w:rPr>
          <w:rFonts w:eastAsia="IRNazanin" w:cs="IRNazanin"/>
          <w:color w:val="111111"/>
          <w:sz w:val="28"/>
          <w:szCs w:val="28"/>
          <w:rtl w:val="true"/>
          <w:lang w:bidi="fa-IR"/>
        </w:rPr>
        <w:t>. . .</w:t>
      </w:r>
    </w:p>
    <w:p>
      <w:pPr>
        <w:pStyle w:val="Heading4"/>
        <w:numPr>
          <w:ilvl w:val="3"/>
          <w:numId w:val="1"/>
        </w:numPr>
        <w:rPr/>
      </w:pPr>
      <w:bookmarkStart w:id="451" w:name="__RefHeading___Toc209180_373438147"/>
      <w:bookmarkStart w:id="452" w:name="_Toc179"/>
      <w:bookmarkEnd w:id="451"/>
      <w:r>
        <w:rPr>
          <w:rtl w:val="true"/>
        </w:rPr>
        <w:t>ترجمة ابن العربی المالکی</w:t>
      </w:r>
      <w:r>
        <w:rPr>
          <w:rtl w:val="true"/>
        </w:rPr>
        <w:t>:</w:t>
      </w:r>
      <w:bookmarkEnd w:id="452"/>
    </w:p>
    <w:p>
      <w:pPr>
        <w:pStyle w:val="BookText"/>
        <w:rPr/>
      </w:pPr>
      <w:r>
        <w:rPr>
          <w:rFonts w:ascii="IRNazanin" w:hAnsi="IRNazanin" w:eastAsia="IRNazanin"/>
          <w:color w:val="111111"/>
          <w:sz w:val="28"/>
          <w:sz w:val="28"/>
          <w:szCs w:val="28"/>
          <w:rtl w:val="true"/>
          <w:lang w:bidi="fa-IR"/>
        </w:rPr>
        <w:t>و القاضی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عبد اللَّه، المتوفّی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الحفّاظ و الفقهاء البارعین، کما ترجم له ابن خلّکان فی وفیاته، و الذهبی فی تذکرته، و ابن کثیر فی تاریخه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إلیک عبارة السیوطی بترجمته فی طبقاته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العربی العلّامة الحافظ، القاضی أبو بکر محمّد بن عبد اللَّه بن محمّد الإشبیلی، ولد سنة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و رحل إلی المشرق، و سمع من طرّاد الزینبی، و نصر بن البطر، و نصر المقدسی، و أبی الحسن الخلعی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بأبی حامد الغزّالی و أبی بکر الشاشی و أبی زکریّا التبریزی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و صنّف و برع فی الأدب و البلاغة، و بَعُدَ 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متبحّراً فی العلم، ثاقب الذهن، موطّأ الأکناف، کریم الشمائل، ولی قضاء إشبیلیة فکان ذا شدّة و سطوة، ثمّ عزل، فأقبل علی التألیف و نشر العلم، و بلغ 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فی الحدیث و الفقه و الأُصول و علوم القرآن و الأدب و النحو و التاریخ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بفاس فی ربیع الآخر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453" w:name="pg894_7614"/>
    </w:p>
    <w:p>
      <w:pPr>
        <w:pStyle w:val="Heading3"/>
        <w:numPr>
          <w:ilvl w:val="2"/>
          <w:numId w:val="1"/>
        </w:numPr>
        <w:rPr/>
      </w:pPr>
      <w:bookmarkStart w:id="454" w:name="__RefHeading___Toc209182_373438147"/>
      <w:bookmarkStart w:id="455" w:name="_Toc180"/>
      <w:bookmarkEnd w:id="453"/>
      <w:bookmarkEnd w:id="454"/>
      <w:r>
        <w:rPr/>
        <w:t>3</w:t>
      </w:r>
      <w:r>
        <w:rPr>
          <w:rtl w:val="true"/>
        </w:rPr>
        <w:t xml:space="preserve">- </w:t>
      </w:r>
      <w:r>
        <w:rPr>
          <w:rtl w:val="true"/>
        </w:rPr>
        <w:t>تأمّلاتٌ فی متن الحدیث و مدلوله</w:t>
      </w:r>
      <w:bookmarkEnd w:id="455"/>
    </w:p>
    <w:p>
      <w:pPr>
        <w:pStyle w:val="Heading4"/>
        <w:numPr>
          <w:ilvl w:val="3"/>
          <w:numId w:val="1"/>
        </w:numPr>
        <w:rPr/>
      </w:pPr>
      <w:bookmarkStart w:id="456" w:name="__RefHeading___Toc209184_373438147"/>
      <w:bookmarkStart w:id="457" w:name="_Toc181"/>
      <w:bookmarkEnd w:id="456"/>
      <w:r>
        <w:rPr>
          <w:rtl w:val="true"/>
        </w:rPr>
        <w:t>الاستناد إلیه فی العلوم</w:t>
      </w:r>
      <w:r>
        <w:rPr>
          <w:rtl w:val="true"/>
        </w:rPr>
        <w:t>:</w:t>
      </w:r>
      <w:bookmarkEnd w:id="457"/>
    </w:p>
    <w:p>
      <w:pPr>
        <w:pStyle w:val="Heading5"/>
        <w:numPr>
          <w:ilvl w:val="4"/>
          <w:numId w:val="1"/>
        </w:numPr>
        <w:rPr/>
      </w:pPr>
      <w:bookmarkStart w:id="458" w:name="__RefHeading___Toc209186_373438147"/>
      <w:bookmarkStart w:id="459" w:name="_Toc182"/>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 xml:space="preserve">و هکذا ثبت بطلان هذا الحدیث من الأساس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فیبطل کلّ ما بُنی علیه و فُرّع منه من قبل بعض الناس </w:t>
      </w:r>
      <w:r>
        <w:rPr>
          <w:rFonts w:eastAsia="IRNazanin" w:cs="IRNazanin"/>
          <w:color w:val="111111"/>
          <w:sz w:val="28"/>
          <w:szCs w:val="28"/>
          <w:rtl w:val="true"/>
          <w:lang w:bidi="fa-IR"/>
        </w:rPr>
        <w:t>. . .</w:t>
      </w:r>
    </w:p>
    <w:p>
      <w:pPr>
        <w:pStyle w:val="Heading5"/>
        <w:numPr>
          <w:ilvl w:val="4"/>
          <w:numId w:val="1"/>
        </w:numPr>
        <w:rPr/>
      </w:pPr>
      <w:bookmarkStart w:id="460" w:name="__RefHeading___Toc209188_373438147"/>
      <w:bookmarkStart w:id="461" w:name="_Toc183"/>
      <w:bookmarkEnd w:id="460"/>
      <w:r>
        <w:rPr>
          <w:rtl w:val="true"/>
        </w:rPr>
        <w:t>فی علم الأخلاق</w:t>
      </w:r>
      <w:r>
        <w:rPr>
          <w:rtl w:val="true"/>
        </w:rPr>
        <w:t>:</w:t>
      </w:r>
      <w:bookmarkEnd w:id="461"/>
    </w:p>
    <w:p>
      <w:pPr>
        <w:pStyle w:val="BookText"/>
        <w:rPr/>
      </w:pPr>
      <w:r>
        <w:rPr>
          <w:rFonts w:ascii="IRNazanin" w:hAnsi="IRNazanin" w:eastAsia="IRNazanin"/>
          <w:color w:val="111111"/>
          <w:sz w:val="28"/>
          <w:sz w:val="28"/>
          <w:szCs w:val="28"/>
          <w:rtl w:val="true"/>
          <w:lang w:bidi="fa-IR"/>
        </w:rPr>
        <w:t xml:space="preserve">فالمؤلّف فی علم الأخلاق و السلوک یستدلّ به فی مباحثه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فتری الغزّالی یذکره فیما یستدلّ به فی مباحث الزهد من کتابه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209190_373438147"/>
      <w:bookmarkStart w:id="463" w:name="_Toc184"/>
      <w:bookmarkEnd w:id="462"/>
      <w:r>
        <w:rPr>
          <w:rtl w:val="true"/>
        </w:rPr>
        <w:t>فی علم الحدیث</w:t>
      </w:r>
      <w:r>
        <w:rPr>
          <w:rtl w:val="true"/>
        </w:rPr>
        <w:t>:</w:t>
      </w:r>
      <w:bookmarkEnd w:id="463"/>
    </w:p>
    <w:p>
      <w:pPr>
        <w:pStyle w:val="BookText"/>
        <w:rPr/>
      </w:pPr>
      <w:r>
        <w:rPr>
          <w:rFonts w:ascii="IRNazanin" w:hAnsi="IRNazanin" w:eastAsia="IRNazanin"/>
          <w:color w:val="111111"/>
          <w:sz w:val="28"/>
          <w:sz w:val="28"/>
          <w:szCs w:val="28"/>
          <w:rtl w:val="true"/>
          <w:lang w:bidi="fa-IR"/>
        </w:rPr>
        <w:t>و من المحدّثین من استند إلی هذا الحدیث لتصحیح حدیث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مسح العینین بباطن أنملتی السبّابتین بعد تقبیلهما عند سماع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عبده و رسوله، رضیت باللّٰه ربّاً، و بالإسلام دیناً، و بمحمّد علیه الصلاة و السلام نبیّاً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الدیلمی فی الفردوس من حدیث أبی بکر الصدّیق أنّ النبی علیه الصلاة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فقد حلّت علیه شفاعتی</w:t>
      </w:r>
      <w:r>
        <w:rPr>
          <w:rFonts w:eastAsia="IRNazanin" w:cs="IRNazanin"/>
          <w:color w:val="111111"/>
          <w:sz w:val="28"/>
          <w:szCs w:val="28"/>
          <w:rtl w:val="true"/>
          <w:lang w:bidi="fa-IR"/>
        </w:rPr>
        <w:t>.</w:t>
      </w:r>
      <w:bookmarkStart w:id="464" w:name="pg894_7616"/>
    </w:p>
    <w:p>
      <w:pPr>
        <w:pStyle w:val="BookText"/>
        <w:rPr/>
      </w:pPr>
      <w:bookmarkEnd w:id="464"/>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أورده الشیخ أحمد الرداد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فیه مجاهیل مع انقطاعه عن الخضر علیه السلام، و کلّ ما یروی فی هذا فلا یصحّ رفعه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رفعه علی الصدّیق، فیکفی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بسُنّتی و سُنّة الخلفاء الراشدین </w:t>
      </w:r>
      <w:r>
        <w:rPr>
          <w:rFonts w:eastAsia="Amiri" w:cs="Amiri" w:ascii="Amiri" w:hAnsi="Amiri"/>
          <w:color w:val="111111"/>
          <w:sz w:val="28"/>
          <w:szCs w:val="28"/>
          <w:rtl w:val="true"/>
          <w:lang w:bidi="ar-SA"/>
        </w:rPr>
        <w:t xml:space="preserve">. .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209192_373438147"/>
      <w:bookmarkStart w:id="466" w:name="_Toc185"/>
      <w:bookmarkEnd w:id="465"/>
      <w:r>
        <w:rPr>
          <w:rtl w:val="true"/>
        </w:rPr>
        <w:t>فی علم الکلام</w:t>
      </w:r>
      <w:r>
        <w:rPr>
          <w:rtl w:val="true"/>
        </w:rPr>
        <w:t>:</w:t>
      </w:r>
      <w:bookmarkEnd w:id="466"/>
    </w:p>
    <w:p>
      <w:pPr>
        <w:pStyle w:val="BookText"/>
        <w:rPr/>
      </w:pPr>
      <w:r>
        <w:rPr>
          <w:rFonts w:ascii="IRNazanin" w:hAnsi="IRNazanin" w:eastAsia="IRNazanin"/>
          <w:color w:val="111111"/>
          <w:sz w:val="28"/>
          <w:sz w:val="28"/>
          <w:szCs w:val="28"/>
          <w:rtl w:val="true"/>
          <w:lang w:bidi="fa-IR"/>
        </w:rPr>
        <w:t xml:space="preserve">و المتکلّمون منهم عند ما یبحثون عن أدلّة الإمامة و شروطها و أوصاف الإمام و حکم الخارج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یقولون بحرمة الخروج علی الإمام حتی فی حال تغلّبه علی الأمر بالقهر و السیف، و حتّی إذا صدر منه الفسق و الجور و الحیف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استناداً إلی أمثال هذا الحدیث المختلَق البیّن الزیف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لقد أفرط بعض النواصب المتعصّبین فقال فی قضیّة استشهاد الإمام الحسین السبط علیه السلام بما لا یتفوّه به أحد من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خرج إلیه أحد إلا بتأویل، و لا قاتلوه إلّا بما سمعوا من جدّه المهیمن علی الرسل، المخبر بفساد الحال، المحذّر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الفتن، و أقواله فی ذلک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مسلم عن زیاد بن علاقة عن عرفجة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ستکون هنات وهنات، فمن أراد أنْ یفرّق أمر هذه الأُمّة و هی جمیع، فاضربوه 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خرج الناس إلّا بهذا و أمثاله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وَدَع الأمر یتولّاه أسود مجدّع حسبما أمر به صاحب الشرع صلوات اللّٰه علیه و سلامه </w:t>
      </w:r>
      <w:r>
        <w:rPr>
          <w:rFonts w:eastAsia="IRNazanin" w:cs="IRNazanin"/>
          <w:color w:val="111111"/>
          <w:sz w:val="28"/>
          <w:szCs w:val="28"/>
          <w:rtl w:val="true"/>
          <w:lang w:bidi="fa-IR"/>
        </w:rPr>
        <w:t xml:space="preserve">. .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467" w:name="pg894_7618"/>
    </w:p>
    <w:p>
      <w:pPr>
        <w:pStyle w:val="BookText"/>
        <w:rPr/>
      </w:pPr>
      <w:bookmarkEnd w:id="4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البخاری عن عبد اللَّه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ابن عمر حیث اجتمع الناس علی عبد الملک بن مروان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 بالسمع و الطاعة لعبد الملک أمیر المؤمنین علی سُنّة اللّٰه و سُنّة رسوله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بنیَّ قد أقرّوا بمثل ذلک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من جعله من أدلّة خلافة الخلفاء الأربعة، و ذکره فی مقابلة الأحادیث الدالّة علی خلافة أمیر المؤمنین بعد رسول اللّٰه بلا فصل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کالشیخ عبد العزیز الدهلوی حیث تمسّک به فی مقابلة حدیث الثقلین المتواتر بین الفریقین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209194_373438147"/>
      <w:bookmarkStart w:id="469" w:name="_Toc186"/>
      <w:bookmarkEnd w:id="468"/>
      <w:r>
        <w:rPr>
          <w:rtl w:val="true"/>
        </w:rPr>
        <w:t>فی علم الفقه</w:t>
      </w:r>
      <w:r>
        <w:rPr>
          <w:rtl w:val="true"/>
        </w:rPr>
        <w:t>:</w:t>
      </w:r>
      <w:bookmarkEnd w:id="469"/>
    </w:p>
    <w:p>
      <w:pPr>
        <w:pStyle w:val="BookText"/>
        <w:rPr/>
      </w:pPr>
      <w:r>
        <w:rPr>
          <w:rFonts w:ascii="IRNazanin" w:hAnsi="IRNazanin" w:eastAsia="IRNazanin"/>
          <w:color w:val="111111"/>
          <w:sz w:val="28"/>
          <w:sz w:val="28"/>
          <w:szCs w:val="28"/>
          <w:rtl w:val="true"/>
          <w:lang w:bidi="fa-IR"/>
        </w:rPr>
        <w:t xml:space="preserve">و فی الفقه، استدلّوا بالحدیث لتبریر بدع الخلفاء و ما أحدثوه فی الدین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لنذکر من ذلک نموذجین</w:t>
      </w:r>
      <w:r>
        <w:rPr>
          <w:rFonts w:eastAsia="IRNazanin" w:cs="IRNazanin"/>
          <w:color w:val="111111"/>
          <w:sz w:val="28"/>
          <w:szCs w:val="28"/>
          <w:rtl w:val="true"/>
          <w:lang w:bidi="fa-IR"/>
        </w:rPr>
        <w:t>:</w:t>
      </w:r>
    </w:p>
    <w:p>
      <w:pPr>
        <w:pStyle w:val="Heading5"/>
        <w:numPr>
          <w:ilvl w:val="4"/>
          <w:numId w:val="1"/>
        </w:numPr>
        <w:rPr/>
      </w:pPr>
      <w:bookmarkStart w:id="470" w:name="__RefHeading___Toc209196_373438147"/>
      <w:bookmarkStart w:id="471" w:name="_Toc187"/>
      <w:bookmarkEnd w:id="470"/>
      <w:r>
        <w:rPr>
          <w:rtl w:val="true"/>
        </w:rPr>
        <w:t>تحریم عمر المتعتین</w:t>
      </w:r>
      <w:r>
        <w:rPr>
          <w:rtl w:val="true"/>
        </w:rPr>
        <w:t>:</w:t>
      </w:r>
      <w:bookmarkEnd w:id="471"/>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عمر المتعتین و قولته المشهورة المعروفة فی ذلک </w:t>
      </w:r>
      <w:r>
        <w:rPr>
          <w:rStyle w:val="FootnoteAnchor"/>
          <w:rtl w:val="true"/>
        </w:rPr>
        <w:footnoteReference w:id="280"/>
      </w:r>
      <w:r>
        <w:rPr>
          <w:rFonts w:ascii="IRNazanin" w:hAnsi="IRNazanin" w:eastAsia="IRNazanin"/>
          <w:color w:val="111111"/>
          <w:sz w:val="28"/>
          <w:sz w:val="28"/>
          <w:szCs w:val="28"/>
          <w:rtl w:val="true"/>
          <w:lang w:bidi="fa-IR"/>
        </w:rPr>
        <w:t>، حیث اضطرب القوم فی کیفیّة توجیه هذا الذی أحدثه عمر فی الدین، و عارضه فیه کبار الصحابة و التابعین، فالتجأ بعضهم إلی تبریره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قیّم الجوزیّة فی کلام له فی 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بما رواه مسلم فی صحیحه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 الدقیق الأیّام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bookmarkStart w:id="472" w:name="pg894_7620"/>
    </w:p>
    <w:p>
      <w:pPr>
        <w:pStyle w:val="BookText"/>
        <w:rPr/>
      </w:pPr>
      <w:bookmarkEnd w:id="472"/>
      <w:r>
        <w:rPr>
          <w:rFonts w:ascii="IRNazanin" w:hAnsi="IRNazanin" w:eastAsia="IRNazanin"/>
          <w:color w:val="111111"/>
          <w:sz w:val="28"/>
          <w:sz w:val="28"/>
          <w:szCs w:val="28"/>
          <w:rtl w:val="true"/>
          <w:lang w:bidi="fa-IR"/>
        </w:rPr>
        <w:t>و سلّم و أبی بکر حتّی نهی عنها عمر فی شأن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ثبت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هذا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هو الذی حرّمها و نهی عنها، و قد 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باتّباع ما سنّه الخلفاء الراشدون </w:t>
      </w:r>
      <w:r>
        <w:rPr>
          <w:rFonts w:eastAsia="IRNazanin" w:cs="IRNazanin"/>
          <w:color w:val="111111"/>
          <w:sz w:val="28"/>
          <w:szCs w:val="28"/>
          <w:rtl w:val="true"/>
          <w:lang w:bidi="fa-IR"/>
        </w:rPr>
        <w:t xml:space="preserve">. .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فی هذا الموضوع رسالة مستقلّة، کانت الحلقة السّابقة من هذه السلسلة فراجعها</w:t>
      </w:r>
      <w:r>
        <w:rPr>
          <w:rFonts w:eastAsia="IRNazanin" w:cs="IRNazanin"/>
          <w:color w:val="111111"/>
          <w:sz w:val="28"/>
          <w:szCs w:val="28"/>
          <w:rtl w:val="true"/>
          <w:lang w:bidi="fa-IR"/>
        </w:rPr>
        <w:t>.</w:t>
      </w:r>
    </w:p>
    <w:p>
      <w:pPr>
        <w:pStyle w:val="Heading5"/>
        <w:numPr>
          <w:ilvl w:val="4"/>
          <w:numId w:val="1"/>
        </w:numPr>
        <w:rPr/>
      </w:pPr>
      <w:bookmarkStart w:id="473" w:name="__RefHeading___Toc209198_373438147"/>
      <w:bookmarkStart w:id="474" w:name="_Toc188"/>
      <w:bookmarkEnd w:id="473"/>
      <w:r>
        <w:rPr>
          <w:rtl w:val="true"/>
        </w:rPr>
        <w:t>زیادة عثمان الأذان یوم الجمعة</w:t>
      </w:r>
      <w:r>
        <w:rPr>
          <w:rtl w:val="true"/>
        </w:rPr>
        <w:t>:</w:t>
      </w:r>
      <w:bookmarkEnd w:id="474"/>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عثمان الأذان یوم الجمعة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فقد أخرجوا عن السائب بن یزید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الأذان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أبی بکر و عمر إذا خرج الإمام أُقیمت الصلاة، فلمّا کان عثمان زاد النداء الثالث علی الزوراء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فی خلافة عثمان و کثروا، أمر عثمان یوم الجمعة بالأذان الثالث، فأذّن علی الزوراء، فثبت الأمر علی ذلک</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 شرّاح البخاری علی أنّ عثمان هو الذی زاد الأذان یوم الجمعة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نصّ الماوردی و القرطبی علی أنّ الأذان الذی کان 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العربی بشرح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الأذان أوّل شریعةٍ غُیّرت فی الإسلام علی وجهٍ طویلٍ لیس من هذا الشأن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اللّٰه تعالی لا یغیّر دیننا و لا یسلبنا ما وهبنا من نعمه</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المبارکفوری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الأذان فی العهد النبوی و عهد أبی بکر و عمر أذانین، أحدهما حین خروج الإمام و جلوسه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حین إقامة الصلاة، فکان فی عهدهم الأذانان فقط، و لم یکن الأذان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بالأذانین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الأذان الحقیقی و الإقامة</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رووا عن ابن عمر قوله عمّا فعل عثمان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ما کان من عثمان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أثناء خلافته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کان من عمر من تحریم المتعتین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أثناء خلافته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قد اشتدّت الحیرة هنا و کثر الاضطراب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کان الحال تجاه ما فعل ابن الخطّاب </w:t>
      </w:r>
      <w:r>
        <w:rPr>
          <w:rFonts w:eastAsia="IRNazanin" w:cs="IRNazanin"/>
          <w:color w:val="111111"/>
          <w:sz w:val="28"/>
          <w:szCs w:val="28"/>
          <w:rtl w:val="true"/>
          <w:lang w:bidi="fa-IR"/>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فالسرخسی أراح نفسه بتحریف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لِما روی 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الأذان للجمعة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حین یخرج فیستوی علی المنبر، و هکذا فی عهد أبی بکر و عمر، ثمّ أحدث الناس الأذان علی الزوراء فی عهد عثمان</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هکذا کان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الخلیفتین من بعده، إلی أنْ أحدث الناس الأذان علی الزوراء علی عهد عثمان رضی اللّٰه عنه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الفاکهانی أنکر أنْ یکون عثمان هو الذی أحدث الزیادة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أحدث الأذان الأوّل بمکّة الحجّاج و بالبصرة زیاد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شرّاح البخاری ادّعوا قیام الإجماع السکوتی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المسألة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باجتهاد عثمان و موافقة سائر الصحابة له بالسکوت و عدم الإنکار، فصار إجماعاً سکوتیّاً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أنّ الناس أخذوا بفعل عثمان فی جمیع البلاد إذْ ذاک، لکونه خلیفةً مطاع الأمر</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بعض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الأذان الثالث الذی هو الأوّل وجوداً إذا کانت مشروعیّته باجتهاد عثمان و موافقة سائر الصحابة له بالسکوت و عدم الإنکار صار أمراً مسنوناً، نظراً إلی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المهدیّین</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المدافعون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رووا عن عبد اللَّه بن عمر، بما ذکر ابن حجر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قال ذلک علی سبیل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یرید أنّه لم یکن فی</w:t>
      </w:r>
    </w:p>
    <w:p>
      <w:pPr>
        <w:pStyle w:val="BookText"/>
        <w:rPr/>
      </w:pPr>
      <w:r>
        <w:rPr>
          <w:rFonts w:ascii="IRNazanin" w:hAnsi="IRNazanin" w:eastAsia="IRNazanin"/>
          <w:color w:val="111111"/>
          <w:sz w:val="28"/>
          <w:sz w:val="28"/>
          <w:szCs w:val="28"/>
          <w:rtl w:val="true"/>
          <w:lang w:bidi="fa-IR"/>
        </w:rPr>
        <w:t xml:space="preserve">زمن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کلّ ما لم یکن فی زمنه یسمّی بدعة، لکن منها ما یکون حسناً، و منها ما یکون بخلاف ذلک</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الوجوه التی ذکروها لتبریر ما فعله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الوجهان الأوّل و الثانی فلا یُعبأ بهما و لا یُصغی إلیهما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الثالث فقد اشتمل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إجتهاد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اجتهادات الخلفاء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طویل لیس هذا موضعه، و علی فرض القبول، فهل یجوز الاجتهاد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الصحابة له بالسکوت و عدم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سکوتهم و عدم إنکارهم؟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أنکروا علیه یقیناً و لَمّا ینقل کما نقل قول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السکوت أعمّ من القبول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حجّیّة الإجماع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السکوت الدالّ علی الرضا و الموافقة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یتوقّف علی حجّیّة الإجماع السکوتی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الرابع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الناس بفعل عثمان لا یقتضی مشروعیّة فعله، و الخلیفة إنّما یُطاع أمره إذا کان آمراً بما أمر اللّٰه و رسوله به، و به أحادیث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الوجه الخامس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تمامیّة هذا الحدیث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تمامیّة دلالته علی وجوب اتّباع سیرة الخلفاء و إنْ کانت مخالفةً لسیرة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لعثمان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فقد بیّناه فی الفصل السابق، و عرفت أنّ الحدیث باطل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الأمران الثانی و الثالث، فسنذکرهما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المحقّقین من القوم لم یوافقوا علی دلالة الحدیث علی وجوب متابعة سیرة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بناءً علی أنّ المراد خصوص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خالفت سیرتهم السیرة النبویّة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مسألتنا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عثمان خالف فیها النبی صلّی اللّٰه علیه و آله و سلّم، و خالف أیضاً أبا بکر و عمر، لا سیّما و أنّ غیر واحدٍ منهم یخصّص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بسُنّتی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قد أمر صلّی اللّٰه علیه و آله و سلّم بمتابعة سیرته و سیرة أبی بکر و عمر فقط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علی هذا الأساس أبطلوا استدلال الحنفیّة و أجابوا عنه بکلماتٍ 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المبارکفوری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المراد بسُنّة الخلفاء الراشدین إلّا طریقتهم الموافقة لطریقته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القاری فی 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بسُنّتی أی بطریقتی الثابتة عنّی واجباً، أو مندوباً، و سُنّة الخلفاء الراشدین، فإنّهم لم یعملوا إلّا بسُنّتی، فالإضافة إلیهم إمّا لعملهم بها، أو</w:t>
      </w:r>
    </w:p>
    <w:p>
      <w:pPr>
        <w:pStyle w:val="BookText"/>
        <w:rPr/>
      </w:pPr>
      <w:r>
        <w:rPr>
          <w:rFonts w:ascii="IRNazanin" w:hAnsi="IRNazanin" w:eastAsia="IRNazanin"/>
          <w:color w:val="111111"/>
          <w:sz w:val="28"/>
          <w:sz w:val="28"/>
          <w:szCs w:val="28"/>
          <w:rtl w:val="true"/>
          <w:lang w:bidi="fa-IR"/>
        </w:rPr>
        <w:t>لاستنباطهم و اختیارهم إیّاها انته کلام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بعدی، تمسّکوا بها و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 أبو داود و ابن ماجة و الترمذی و صحّحه الحاکم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أحمد و ابن ماجة و ابن حبّان، و له طریق فیها مقال إلّا أنّه یقوّی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لیس المراد بسُنّة الخلفاء الراشدین إلّا طریقتهم الموافقة لطریقته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جهاد الأعداء و تقویة شعائر الدین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الحدیث عامّ لکلّ خلیفةٍ راشد، لا یخصّ الشیخین، و معلوم من قواعد الشریعة أنّه لیس لخلیفةٍ راشد أنْ یشرّع طریقةً غیر ما کان علیها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قال المبارکفوری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علی کون الأذان الثالث الذی هو من مجتهدات </w:t>
      </w:r>
      <w:r>
        <w:rPr>
          <w:rStyle w:val="FootnoteAnchor"/>
          <w:rtl w:val="true"/>
        </w:rPr>
        <w:footnoteReference w:id="296"/>
      </w:r>
      <w:r>
        <w:rPr>
          <w:rFonts w:ascii="Amiri" w:hAnsi="Amiri" w:eastAsia="Amiri" w:cs="Amiri"/>
          <w:color w:val="111111"/>
          <w:sz w:val="28"/>
          <w:sz w:val="28"/>
          <w:szCs w:val="28"/>
          <w:rtl w:val="true"/>
          <w:lang w:bidi="ar-SA"/>
        </w:rPr>
        <w:t xml:space="preserve">عثمان رضی اللّٰه عنه أمراً مسنوناً لیس بتامّ </w:t>
      </w:r>
      <w:r>
        <w:rPr>
          <w:rFonts w:eastAsia="Amiri" w:cs="Amiri" w:ascii="Amiri" w:hAnsi="Amiri"/>
          <w:color w:val="111111"/>
          <w:sz w:val="28"/>
          <w:szCs w:val="28"/>
          <w:rtl w:val="true"/>
          <w:lang w:bidi="ar-SA"/>
        </w:rPr>
        <w:t xml:space="preserve">. .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إنّهم أطالوا الکلام عن معنی البدعة، فقال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عمّا ذکر ابن حجر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هذا الاستدلال تامّاً و کان الأذانُ الثالث أمراً مسنوناً، لم یطلق علیه لفظ البدعة، لا علی سبیل الإنکار و لا علی سبیل غیر الإنکار، فإنّ الأمر المسنون لا یجوز أن یطلق علیه لفظ البدعة بأیّ معنیً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فتفکر</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475" w:name="pg894_7632"/>
    </w:p>
    <w:p>
      <w:pPr>
        <w:pStyle w:val="BookText"/>
        <w:rPr/>
      </w:pPr>
      <w:bookmarkEnd w:id="475"/>
      <w:r>
        <w:rPr>
          <w:rFonts w:ascii="IRNazanin" w:hAnsi="IRNazanin" w:eastAsia="IRNazanin"/>
          <w:color w:val="111111"/>
          <w:sz w:val="28"/>
          <w:sz w:val="28"/>
          <w:szCs w:val="28"/>
          <w:rtl w:val="true"/>
          <w:lang w:bidi="fa-IR"/>
        </w:rPr>
        <w:t xml:space="preserve">و تلخّص أن لا توجیه لما أحدث عثمان، لا عن طریق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عن طریق آخر من الطرق المذکورة</w:t>
      </w:r>
      <w:r>
        <w:rPr>
          <w:rFonts w:eastAsia="IRNazanin" w:cs="IRNazanin"/>
          <w:color w:val="111111"/>
          <w:sz w:val="28"/>
          <w:szCs w:val="28"/>
          <w:rtl w:val="true"/>
          <w:lang w:bidi="fa-IR"/>
        </w:rPr>
        <w:t>.</w:t>
      </w:r>
    </w:p>
    <w:p>
      <w:pPr>
        <w:pStyle w:val="Heading5"/>
        <w:numPr>
          <w:ilvl w:val="4"/>
          <w:numId w:val="1"/>
        </w:numPr>
        <w:rPr/>
      </w:pPr>
      <w:bookmarkStart w:id="476" w:name="__RefHeading___Toc209200_373438147"/>
      <w:bookmarkStart w:id="477" w:name="_Toc189"/>
      <w:bookmarkEnd w:id="476"/>
      <w:r>
        <w:rPr>
          <w:rtl w:val="true"/>
        </w:rPr>
        <w:t>فی علم الأُصول</w:t>
      </w:r>
      <w:r>
        <w:rPr>
          <w:rtl w:val="true"/>
        </w:rPr>
        <w:t>:</w:t>
      </w:r>
      <w:bookmarkEnd w:id="477"/>
    </w:p>
    <w:p>
      <w:pPr>
        <w:pStyle w:val="BookText"/>
        <w:rPr/>
      </w:pPr>
      <w:r>
        <w:rPr>
          <w:rFonts w:ascii="IRNazanin" w:hAnsi="IRNazanin" w:eastAsia="IRNazanin"/>
          <w:color w:val="111111"/>
          <w:sz w:val="28"/>
          <w:sz w:val="28"/>
          <w:szCs w:val="28"/>
          <w:rtl w:val="true"/>
          <w:lang w:bidi="fa-IR"/>
        </w:rPr>
        <w:t>و استند الأُصولیّون إلی هذا الحدیث فی کتبهم، و لکن مع اختلافٍ شدیدٍ بین کلماتهم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 من استدلّ به للقول بحجّیّة سُنّة الصحابة، کالشاطبی،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الصحابة رضی اللّٰه عنهم سُنّة یعمل علیها و یرجع إلیها، و من الدلیل علی ذلک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الحدیث من الأمر باتّباعهم، و أنّ سنّتهم فی طلب الاتّباع کسُنّة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بسُنّتی و سُنّة الخلفاء الراشدین المهدیّین، تمسّکوا بها و عضّوا علیها بالنواجذ</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جعله دلیلاً علی حجیّة رأی کلّ واحدٍ من خلفائه الراشدین من غیر حصر فی الأربعة،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عبارته، و کالمراغی و غیره کما ستعلم من عبارة شارح المنهاج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من جعله حجّةً علی قول کلّ واحدٍ من الخلفاء الأربعة، و من هنا جعلوا من السُنّة حرمة المتعتین لتحریم عمر، و وجوب الأذان الزائد یوم الجمعة لزیادة عثمان إیّاه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من احتجّ به للقول بحجّیّة ما اتّفق علیه الخلفاء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أبو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الخلفاء الأربعة حجّة،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شارحه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القاضی أبو خازم من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إجماع الخلفاء الأربعة أبی بکر و عمر و عثمان و علیّ حجّة، مستدلّین بما رواه أحمد و أبو داود و ابن ماجة و صحّحه الترمذی و الحاکم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المهدیّین من بعدی، تمسّکوا بها و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 فی کلّ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الأربعة، لقوله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من بعدی ثلاثون سنة ثمّ تصیر ملکاً عضوضاً، و کانت مدّة الأربعة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المکمّل لهذه المدّة الحسن بن علیّ، و کانت مدّة خلافته ستة أشهر بها تکمّلت الثلاثون</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شارحه الأسنوی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أمر باتّباع سُنّة الخلفاء الراشدین کما أمر باتّباع سُنّته، و الخلفاء الراشدون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الأربعة المذکورون،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ثلاثون سنة </w:t>
      </w:r>
      <w:r>
        <w:rPr>
          <w:rFonts w:eastAsia="IRNazanin" w:cs="IRNazanin"/>
          <w:color w:val="111111"/>
          <w:sz w:val="28"/>
          <w:szCs w:val="28"/>
          <w:rtl w:val="true"/>
          <w:lang w:bidi="fa-IR"/>
        </w:rPr>
        <w:t xml:space="preserve">. .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شارحه البدخشی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أبو خازم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أوجب اتّباعهم إیجاب اتّباعه، و لهذا لم یعتدّ أبو خازم بخلاف زید بن ثابت فی توریث ذوی الأرحام، و حکم بردّ أموالٍ حصلت فی بیت مال المعتضد باللّٰه إلی ذوی الأرحام، و قبل المعتضد فتواه</w:t>
      </w:r>
    </w:p>
    <w:p>
      <w:pPr>
        <w:pStyle w:val="BookText"/>
        <w:rPr/>
      </w:pPr>
      <w:r>
        <w:rPr>
          <w:rFonts w:ascii="IRNazanin" w:hAnsi="IRNazanin" w:eastAsia="IRNazanin"/>
          <w:color w:val="111111"/>
          <w:sz w:val="28"/>
          <w:sz w:val="28"/>
          <w:szCs w:val="28"/>
          <w:rtl w:val="true"/>
          <w:lang w:bidi="fa-IR"/>
        </w:rPr>
        <w:t>و أنفذ قضاءه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لعموم الخلفاء الراشدین و عدم الدلیل علی الحصر فی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العرف خصّصه بالأئمّة الأربعة حتی صار کالعلم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العرف طارئ فلا یخصّص عموم اللفظ الصادر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الأربعة حُجّة لا من حیث هو، بل من حیث اشتماله علی قول علیّ رضی اللّٰه عنه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فلا دلالة لهذا الحدیث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یدلّ علیه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حدیث موضوع باطل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القولان الثالث و الرابع، فموقوفان علی قیام الدلیل القاطع علی حصر المراد فی الأربعة، سواء قلنا بحجّیّة قول کلٍّ منهم علی انفراد أو قلنا بحجّیّة قولهم إذا اتّفقوا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لا شیء من الدلیلین علی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خصّصه بالأئمّة الأربعة فصار کالعلم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بحیث یصلح لرفع الید به عن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 من هنا قال الغزّالی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قوم إلی أنّ مذهب الصحابی حجّة مطلقاً، و قوم إلی أنّه حجّة إن خالف</w:t>
      </w:r>
      <w:bookmarkStart w:id="478" w:name="pg894_7638"/>
    </w:p>
    <w:p>
      <w:pPr>
        <w:pStyle w:val="BookText"/>
        <w:rPr/>
      </w:pPr>
      <w:bookmarkEnd w:id="478"/>
      <w:r>
        <w:rPr>
          <w:rFonts w:ascii="IRNazanin" w:hAnsi="IRNazanin" w:eastAsia="IRNazanin"/>
          <w:color w:val="111111"/>
          <w:sz w:val="28"/>
          <w:sz w:val="28"/>
          <w:szCs w:val="28"/>
          <w:rtl w:val="true"/>
          <w:lang w:bidi="fa-IR"/>
        </w:rPr>
        <w:t xml:space="preserve">القیاس، و قوم إلی أنّ الحجّة فی قول أبی بکر و عمر خاصّة لقوله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و قوم إلی أنّ الحجّة فی قول الخلفاء الراشدین إذا اتّفقوا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 باطل عندنا </w:t>
      </w:r>
      <w:r>
        <w:rPr>
          <w:rFonts w:eastAsia="IRNazanin" w:cs="IRNazanin"/>
          <w:color w:val="111111"/>
          <w:sz w:val="28"/>
          <w:szCs w:val="28"/>
          <w:rtl w:val="true"/>
          <w:lang w:bidi="fa-IR"/>
        </w:rPr>
        <w:t xml:space="preserve">. .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حینئذٍ یبقی الحدیث علی ظهوره فی وجوب اتّباع سُنّة کلّ واحدٍ من الخلفاء الراشدین من بعده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بناءً علی ثبوت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هم؟</w:t>
      </w:r>
    </w:p>
    <w:p>
      <w:pPr>
        <w:pStyle w:val="BookText"/>
        <w:rPr/>
      </w:pPr>
      <w:r>
        <w:rPr>
          <w:rFonts w:ascii="IRNazanin" w:hAnsi="IRNazanin" w:eastAsia="IRNazanin"/>
          <w:color w:val="111111"/>
          <w:sz w:val="28"/>
          <w:sz w:val="28"/>
          <w:szCs w:val="28"/>
          <w:rtl w:val="true"/>
          <w:lang w:bidi="fa-IR"/>
        </w:rPr>
        <w:t>و ما 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سنبیّنه </w:t>
      </w:r>
      <w:r>
        <w:rPr>
          <w:rFonts w:eastAsia="IRNazanin" w:cs="IRNazanin"/>
          <w:color w:val="111111"/>
          <w:sz w:val="28"/>
          <w:szCs w:val="28"/>
          <w:rtl w:val="true"/>
          <w:lang w:bidi="fa-IR"/>
        </w:rPr>
        <w:t>. . .</w:t>
      </w:r>
    </w:p>
    <w:p>
      <w:pPr>
        <w:pStyle w:val="Heading4"/>
        <w:numPr>
          <w:ilvl w:val="3"/>
          <w:numId w:val="1"/>
        </w:numPr>
        <w:rPr/>
      </w:pPr>
      <w:bookmarkStart w:id="479" w:name="__RefHeading___Toc209202_373438147"/>
      <w:bookmarkStart w:id="480" w:name="_Toc190"/>
      <w:bookmarkEnd w:id="479"/>
      <w:r>
        <w:rPr>
          <w:rtl w:val="true"/>
        </w:rPr>
        <w:t>الاختلافات فی متن الحدیث</w:t>
      </w:r>
      <w:bookmarkEnd w:id="480"/>
    </w:p>
    <w:p>
      <w:pPr>
        <w:pStyle w:val="Heading5"/>
        <w:numPr>
          <w:ilvl w:val="4"/>
          <w:numId w:val="1"/>
        </w:numPr>
        <w:rPr/>
      </w:pPr>
      <w:bookmarkStart w:id="481" w:name="__RefHeading___Toc209204_373438147"/>
      <w:bookmarkStart w:id="482" w:name="_Toc191"/>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 xml:space="preserve">فلنعد إلی النظر فی متن الحدیث و دلالته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فرض تمامیّة سنده و صحّته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فبالنسبة إلی المتن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اتّفقت جمیع ألفاظ الحدیث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صلّی اللّٰه علیه و آله و 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اشتملت ألفاظه علی أُمور أربعة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بتقوی اللّٰه عزّ و جلّ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الأمر بالسّمع و الطاعة للحاکم کائناً من کان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التحذیر من محدَثات الأُمور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الأمر باتّباع سُنّته و سُنّة الخلفاء الراشدین من بعده </w:t>
      </w:r>
      <w:r>
        <w:rPr>
          <w:rFonts w:eastAsia="Amiri" w:cs="Amiri" w:ascii="Amiri" w:hAnsi="Amiri"/>
          <w:color w:val="111111"/>
          <w:sz w:val="28"/>
          <w:szCs w:val="28"/>
          <w:rtl w:val="true"/>
          <w:lang w:bidi="ar-SA"/>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شیء من ألفاظ الحدیث الوصیّة بالقرآن و العمل 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ربّما خلت بعض الألفاظ من الأمر بالتقوی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إنّ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الأمر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فیها الألفاظ تقدیماً و تأخیراً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لربّما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عضّوا علیها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عضّوا علی نواجذکم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أحد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بتقوی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فالراوی غیر متأکّد من أنّه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لمن 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أبو نعیم رواه بترجمة العرباض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الولید بن مسلم، حدثنا ثور بن یزید، عن خالد بن معدان، حدّثنی عبد الرحمن بن عمرو السلمی و حجر 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العرباض بن ساریة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ممّن نزل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فسلّمنا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زائرین و عائدین و مقتبسین</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إلی هنا و لم یزد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بترجمة خالد من أوّله إلی آخره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الأمر سهل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إنّه جاء فی بعض ألفاظ الحدیث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أسد بن وداعة یزید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 کالجمل الأنف حیث ما قید انقاد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وداعة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من الّذین کانوا یجلسون و یسبّون علیّ بن أبی طالب علیه السلام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فی شیء من طرق الحدیث، فبأیّ وجهٍ کان یزید فی</w:t>
      </w:r>
      <w:bookmarkStart w:id="483" w:name="pg894_7642"/>
    </w:p>
    <w:p>
      <w:pPr>
        <w:pStyle w:val="BookText"/>
        <w:rPr/>
      </w:pPr>
      <w:bookmarkEnd w:id="483"/>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المؤمن کالجمل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بعضهم أنّ هذا تلاعبٌ بالحدیث بزیادةٍ باطلة من رجلٍ مبطِل، و أنّ ذلک قد یکشف عن حقیقة حال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صحّفه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علیکم بالطاعة و إنْ عبداً حبشیّاً، فکان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وداعه، یزید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المؤمن </w:t>
      </w:r>
      <w:r>
        <w:rPr>
          <w:rFonts w:eastAsia="IRNazanin" w:cs="IRNazanin"/>
          <w:color w:val="111111"/>
          <w:sz w:val="28"/>
          <w:szCs w:val="28"/>
          <w:rtl w:val="true"/>
          <w:lang w:bidi="fa-IR"/>
        </w:rPr>
        <w:t xml:space="preserve">. .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تبقی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فاعل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فرجّح البعض الآخر إسقاط الجملة و إلحاق الکلام بالحدیث،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علیکم بالطاعة و إنْ عبداً حبشیّاً، فإنّما المؤمن </w:t>
      </w:r>
      <w:r>
        <w:rPr>
          <w:rFonts w:eastAsia="Amiri" w:cs="Amiri" w:ascii="Amiri" w:hAnsi="Amiri"/>
          <w:color w:val="111111"/>
          <w:sz w:val="28"/>
          <w:szCs w:val="28"/>
          <w:rtl w:val="true"/>
          <w:lang w:bidi="ar-SA"/>
        </w:rPr>
        <w:t xml:space="preserve">. . .»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ولیته أسقط الکلام أیضاً، لکنّه یقوّی المعنی و یؤکّد وجوب الطاعة المطلقة لولیّ الأمر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یتعلّق بالمتن </w:t>
      </w:r>
      <w:r>
        <w:rPr>
          <w:rFonts w:eastAsia="IRNazanin" w:cs="IRNazanin"/>
          <w:color w:val="111111"/>
          <w:sz w:val="28"/>
          <w:szCs w:val="28"/>
          <w:rtl w:val="true"/>
          <w:lang w:bidi="fa-IR"/>
        </w:rPr>
        <w:t>. . .</w:t>
      </w:r>
    </w:p>
    <w:p>
      <w:pPr>
        <w:pStyle w:val="Heading5"/>
        <w:numPr>
          <w:ilvl w:val="4"/>
          <w:numId w:val="1"/>
        </w:numPr>
        <w:rPr/>
      </w:pPr>
      <w:bookmarkStart w:id="484" w:name="__RefHeading___Toc209206_373438147"/>
      <w:bookmarkStart w:id="485" w:name="_Toc192"/>
      <w:bookmarkEnd w:id="484"/>
      <w:r>
        <w:rPr>
          <w:rtl w:val="true"/>
        </w:rPr>
        <w:t>معنی السُنّة</w:t>
      </w:r>
      <w:r>
        <w:rPr>
          <w:rtl w:val="true"/>
        </w:rPr>
        <w:t>:</w:t>
      </w:r>
      <w:bookmarkEnd w:id="485"/>
    </w:p>
    <w:p>
      <w:pPr>
        <w:pStyle w:val="BookText"/>
        <w:rPr/>
      </w:pPr>
      <w:r>
        <w:rPr>
          <w:rFonts w:ascii="IRNazanin" w:hAnsi="IRNazanin" w:eastAsia="IRNazanin"/>
          <w:color w:val="111111"/>
          <w:sz w:val="28"/>
          <w:sz w:val="28"/>
          <w:szCs w:val="28"/>
          <w:rtl w:val="true"/>
          <w:lang w:bidi="fa-IR"/>
        </w:rPr>
        <w:t xml:space="preserve">و الأمر المهمّ الذی اتّفقت علیه جمیع ألفاظ الحدیث إخباره صلّی اللّٰه علیه و آله و سلّم بالاختلاف الکثیر من بعده، ثمّ أمره من أدرک ذلک باتّباع سُنّته و سُنّة الخلفاء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من یعش منکم بعدی فسیری اختلافاً کثیراً، فعلیکم بسُنّتی و سُنّة الخلفاء </w:t>
      </w:r>
      <w:r>
        <w:rPr>
          <w:rFonts w:eastAsia="IRNazanin" w:cs="IRNazanin"/>
          <w:color w:val="111111"/>
          <w:sz w:val="28"/>
          <w:szCs w:val="28"/>
          <w:rtl w:val="true"/>
          <w:lang w:bidi="fa-IR"/>
        </w:rPr>
        <w:t>.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الطریقة و السیرة،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الماء و سنّ السبیل، و سنّ رسول اللّٰه</w:t>
      </w:r>
      <w:bookmarkStart w:id="486" w:name="pg894_7644"/>
    </w:p>
    <w:p>
      <w:pPr>
        <w:pStyle w:val="BookText"/>
        <w:rPr/>
      </w:pPr>
      <w:bookmarkEnd w:id="486"/>
      <w:r>
        <w:rPr>
          <w:rFonts w:ascii="Amiri" w:hAnsi="Amiri" w:eastAsia="Amiri" w:cs="Amiri"/>
          <w:color w:val="111111"/>
          <w:sz w:val="28"/>
          <w:sz w:val="28"/>
          <w:szCs w:val="28"/>
          <w:rtl w:val="true"/>
          <w:lang w:bidi="ar-SA"/>
        </w:rPr>
        <w:t>صلّی اللّٰه علیه و آله و سلّم کذا،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شرّعه و جعله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سُنّته عند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فعله و تقریره، و لهذا یقال فی أدلّة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الحدیث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فمعنی السُنّة فی الشریعة نفس معناها فی اللغة لم یعدل بها عنها</w:t>
      </w:r>
      <w:r>
        <w:rPr>
          <w:rFonts w:eastAsia="IRNazanin" w:cs="IRNazanin"/>
          <w:color w:val="111111"/>
          <w:sz w:val="28"/>
          <w:szCs w:val="28"/>
          <w:rtl w:val="true"/>
          <w:lang w:bidi="fa-IR"/>
        </w:rPr>
        <w:t>.</w:t>
      </w:r>
    </w:p>
    <w:p>
      <w:pPr>
        <w:pStyle w:val="Heading5"/>
        <w:numPr>
          <w:ilvl w:val="4"/>
          <w:numId w:val="1"/>
        </w:numPr>
        <w:rPr/>
      </w:pPr>
      <w:bookmarkStart w:id="487" w:name="__RefHeading___Toc209208_373438147"/>
      <w:bookmarkStart w:id="488" w:name="_Toc193"/>
      <w:bookmarkEnd w:id="487"/>
      <w:r>
        <w:rPr>
          <w:rtl w:val="true"/>
        </w:rPr>
        <w:t>حجّیّة سُنّة النبیّ</w:t>
      </w:r>
      <w:r>
        <w:rPr>
          <w:rtl w:val="true"/>
        </w:rPr>
        <w:t>:</w:t>
      </w:r>
      <w:bookmarkEnd w:id="488"/>
    </w:p>
    <w:p>
      <w:pPr>
        <w:pStyle w:val="BookText"/>
        <w:rPr/>
      </w:pPr>
      <w:r>
        <w:rPr>
          <w:rFonts w:ascii="IRNazanin" w:hAnsi="IRNazanin" w:eastAsia="IRNazanin"/>
          <w:color w:val="111111"/>
          <w:sz w:val="28"/>
          <w:sz w:val="28"/>
          <w:szCs w:val="28"/>
          <w:rtl w:val="true"/>
          <w:lang w:bidi="fa-IR"/>
        </w:rPr>
        <w:t xml:space="preserve">و سُنّة النبی صلّی اللّٰه علیه و آله و سلّم الثابتة عنه بالطرق المعتبرة حجّة بلا کلام، و ضرورة دینیّة لا یخالف فیها إلّا من لا حظّ له من دین الإسلام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قد استدلّوا علی حجّیّتها بآیات من الکتاب و أحادیث عن المصطفی صلّی اللّٰه علیه و آله و سلّم، لکن لا یتمّ الاستدلال بها إلّا علی وجهٍ دائر کما لا یخفی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فالعمدة فی وجه الحجّیّة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یتعرّض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بحثهم عن حجّیّة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لعصمة النبیّ صلّی اللّٰه علیه و آله و سلّم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209210_373438147"/>
      <w:bookmarkStart w:id="490" w:name="_Toc194"/>
      <w:bookmarkEnd w:id="489"/>
      <w:r>
        <w:rPr>
          <w:rtl w:val="true"/>
        </w:rPr>
        <w:t>معنی سُنّة الخلفاء</w:t>
      </w:r>
      <w:r>
        <w:rPr>
          <w:rtl w:val="true"/>
        </w:rPr>
        <w:t>:</w:t>
      </w:r>
      <w:bookmarkEnd w:id="490"/>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کرهه العلماء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أبی بکر و عمر، إنّما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جلّ و عزّ و سنته و سنة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کراهیة العلماء ذلک واضح،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 عرف المتشرّعة مختصّةً بما عن النبی صلّی اللّٰه علیه و آله و سلّم قولاً و فعلاً و تقریراً، لأنّه الحجّة بعد الکتاب،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لکنّهم کرهوا هذا القول مع کون</w:t>
      </w:r>
      <w:bookmarkStart w:id="491" w:name="pg894_7646"/>
    </w:p>
    <w:p>
      <w:pPr>
        <w:pStyle w:val="BookText"/>
        <w:rPr/>
      </w:pPr>
      <w:bookmarkEnd w:id="491"/>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بمرأیً منهم و مشهد، فإن کانوا فی شکّ من صدور الحدیث عن النبیّ فلا بحث، و إلّا فبم یفسّرونه؟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مشاکل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ذکرنا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بنفس المعنی فی الشریعة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فهل تفسَّر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المعنی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عطف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العطف هو المغایرة بین السُنّتین، فما معنی هذه المغایرة؟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یأمر صلّی اللّٰه علیه و آله و سلّم اتّباع سُنّتهم المغایرة لسُنّته؟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أمره باتّباع سُنّتهم مطلق غیر مقیّد کما هو الحال فی وجوب اتّباع سُنّته، و هکذا أمرٍ یقتضی عصمة المتبوع بلا ریب، أمّا النبی فمعصوم بالإجماع، و أمّا الخلفاء فلیس کلّهم بمعصومٍ بالإجماع، فکیف یؤمر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المعصوم و غیر المعصوم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مشاکل حار القوم فی حلّها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اضطربوا اضطراباً شدیداً تجاهها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العلم قد أطالوا الکلام فی هذا و أخذوا فی تأویله بوجوهٍ أکثرها متعسِّفة</w:t>
      </w:r>
      <w:r>
        <w:rPr>
          <w:rFonts w:eastAsia="IRNazanin" w:cs="IRNazanin"/>
          <w:color w:val="111111"/>
          <w:sz w:val="28"/>
          <w:szCs w:val="28"/>
          <w:rtl w:val="true"/>
          <w:lang w:bidi="fa-IR"/>
        </w:rPr>
        <w:t>».</w:t>
      </w:r>
    </w:p>
    <w:p>
      <w:pPr>
        <w:pStyle w:val="Heading5"/>
        <w:numPr>
          <w:ilvl w:val="4"/>
          <w:numId w:val="1"/>
        </w:numPr>
        <w:rPr/>
      </w:pPr>
      <w:bookmarkStart w:id="492" w:name="__RefHeading___Toc209212_373438147"/>
      <w:bookmarkStart w:id="493" w:name="_Toc195"/>
      <w:bookmarkEnd w:id="492"/>
      <w:r>
        <w:rPr>
          <w:rtl w:val="true"/>
        </w:rPr>
        <w:t>المشکلة الأُولی</w:t>
      </w:r>
      <w:r>
        <w:rPr>
          <w:rtl w:val="true"/>
        </w:rPr>
        <w:t>:</w:t>
      </w:r>
      <w:bookmarkEnd w:id="493"/>
    </w:p>
    <w:p>
      <w:pPr>
        <w:pStyle w:val="BookText"/>
        <w:rPr/>
      </w:pPr>
      <w:r>
        <w:rPr>
          <w:rFonts w:ascii="IRNazanin" w:hAnsi="IRNazanin" w:eastAsia="IRNazanin"/>
          <w:color w:val="111111"/>
          <w:sz w:val="28"/>
          <w:sz w:val="28"/>
          <w:szCs w:val="28"/>
          <w:rtl w:val="true"/>
          <w:lang w:bidi="fa-IR"/>
        </w:rPr>
        <w:t xml:space="preserve">أمّا الأُولی فلا مانع من حلّها 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الشرّاح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القاری و المبارکفوری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هذا هو الذی اختاره الشوکانی حیث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التعویل علیه و المصیر إلیه هو العمل بما یدلّ علیه هذا الترکیب</w:t>
      </w:r>
      <w:bookmarkStart w:id="494" w:name="pg894_7648"/>
    </w:p>
    <w:p>
      <w:pPr>
        <w:pStyle w:val="BookText"/>
        <w:rPr/>
      </w:pPr>
      <w:bookmarkEnd w:id="494"/>
      <w:r>
        <w:rPr>
          <w:rFonts w:ascii="IRNazanin" w:hAnsi="IRNazanin" w:eastAsia="IRNazanin"/>
          <w:color w:val="111111"/>
          <w:sz w:val="28"/>
          <w:sz w:val="28"/>
          <w:szCs w:val="28"/>
          <w:rtl w:val="true"/>
          <w:lang w:bidi="fa-IR"/>
        </w:rPr>
        <w:t>بحسب ما تقتضیه لغة العرب، فالسُنّة هی الطریقة،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طریقتی و طریقة الخلفاء الراشدین، و قد کانت طریقتهم هی نفس طریقته، فإنّهم أشدّ الناس حرصاً علیها و عملاً بها فی کلّ شیء و علی کلّ حال، کانوا یتوقّون مخالفته فی أصغر الأُمور فضلاً عن أکبرها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تنحلّ المشکلة الأُولی، و قد أکّد کلّهم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طریقتهم نفس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متجاوزین ظهور الحدیث فی المغایرة، و قد أضاف الشوکانی بأنْ علّل اتّحاد الطریقة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أشد الناس حرصاً علیها و عملاً بها فی کلّ شیء و علی کلّ حال، کانوا یتوقّون مخالفته فی أصغر الأُمور فضلاً عن أکبرها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وجدنا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یخالفونه فی أکبر الأُمور فضلاً عن أصغرها، حتی مع وجود النصوص الصریحة عنه صلّی اللّٰه علیه و آله و سلّم، و قد سبق أن ذکرنا بعض الموارد المسلَّمة من تلک المخالفات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فالّذین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طریقتهم نفس طریقته، فإنّهم أشدّ الناس حرصاً علیها و عملاً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هؤلاء، فمن هم؟</w:t>
      </w:r>
      <w:r>
        <w:rPr>
          <w:rFonts w:eastAsia="IRNazanin" w:cs="IRNazanin"/>
          <w:color w:val="111111"/>
          <w:sz w:val="28"/>
          <w:szCs w:val="28"/>
          <w:rtl w:val="true"/>
          <w:lang w:bidi="fa-IR"/>
        </w:rPr>
        <w:t>!</w:t>
      </w:r>
    </w:p>
    <w:p>
      <w:pPr>
        <w:pStyle w:val="Heading5"/>
        <w:numPr>
          <w:ilvl w:val="4"/>
          <w:numId w:val="1"/>
        </w:numPr>
        <w:rPr/>
      </w:pPr>
      <w:bookmarkStart w:id="495" w:name="__RefHeading___Toc209214_373438147"/>
      <w:bookmarkStart w:id="496" w:name="_Toc196"/>
      <w:bookmarkEnd w:id="495"/>
      <w:r>
        <w:rPr>
          <w:rtl w:val="true"/>
        </w:rPr>
        <w:t>المشکلة الثانیة</w:t>
      </w:r>
      <w:bookmarkEnd w:id="496"/>
    </w:p>
    <w:p>
      <w:pPr>
        <w:pStyle w:val="BookText"/>
        <w:rPr/>
      </w:pPr>
      <w:r>
        <w:rPr>
          <w:rFonts w:ascii="IRNazanin" w:hAnsi="IRNazanin" w:eastAsia="IRNazanin"/>
          <w:color w:val="111111"/>
          <w:sz w:val="28"/>
          <w:sz w:val="28"/>
          <w:szCs w:val="28"/>
          <w:rtl w:val="true"/>
          <w:lang w:bidi="fa-IR"/>
        </w:rPr>
        <w:t xml:space="preserve">و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الّذین یقول بهم أهل السُنّة، فالمشکلة الثانیة منحلّة أیضاً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أمّا علی قولهم، فقد رأیتهم یتجاوزون هذه المشکلة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الشوکانی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 قال بعد عبارته المذکورة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إذا أعوزهم الدلیل من کتاب اللّٰه و سُنّة رسوله عملوا بما یظهر لهم من الرأی بعد الفحص و البحث و التشاور و التدبّر، و هذا الرأی عند عدم الدلیل هو أیضاً من</w:t>
      </w:r>
    </w:p>
    <w:p>
      <w:pPr>
        <w:pStyle w:val="BookText"/>
        <w:rPr/>
      </w:pPr>
      <w:r>
        <w:rPr>
          <w:rFonts w:ascii="Amiri" w:hAnsi="Amiri" w:eastAsia="Amiri" w:cs="Amiri"/>
          <w:color w:val="111111"/>
          <w:sz w:val="28"/>
          <w:sz w:val="28"/>
          <w:szCs w:val="28"/>
          <w:rtl w:val="true"/>
          <w:lang w:bidi="ar-SA"/>
        </w:rPr>
        <w:t>سُنّته، لِما دلّ علیه حدیث معاذ لَمّا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رسوله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و إنْ تکلَّم فیه بعض أهل العلم بما هو معروف، فالحقّ أنّه من قسم الحسن لغیره و هو معمول به، و قد أوضحت هذا فی بحثٍ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عملوا فیه بالرأی هو من سُنّته لم یبق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ثمرته أنّ من الناس من لم یدرک زمنه و أدرک زمن الخلفاء الراشدین، أو أدرک زمنه و زمن الخلفاء، و لکنّه حدث أمر لم یحدث فی زمنه، ففعله الخلفاء، فأشار بهذا الإرشاد إلی سُنّة الخلفاء إلی دفع ما عساه یتردّد إلی بعض النفوس من الشکّ و یختلج فیها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فأقلُّ فوائد الحدیث أنّ ما یصدر منهم من الرأی و إنْ کان من سُنّته کما تقدّم، و لکنّه أوْلی من رأی غیرهم عند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فکثیراً ما کان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ینسب الفعل أو الترک إلیه أو إلی أصحابه فی حیاته، مع أنّه لا فائدة لنسبته إلی غیره مع نسبته إلیه، لأنّه محلّ القدوة و مکان الأُسوة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ظهر لی فی تفسیر هذا الحدیث، و لم أقف عند تحریره علی ما یوافقه من کلام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صواباً فمن اللّٰه، و إنْ کان خطأً فمنّی و من الشیطان، و أستغفر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تنبّه هذا الشیخ الجلیل إلی أنّ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طریقتهم نفس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یتنافی و ظاهر الحدیث الدالّ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رفع الید عن الظهور بلا دلیلٍ غیر جائز، فنقل</w:t>
      </w:r>
      <w:bookmarkStart w:id="497" w:name="pg894_7652"/>
    </w:p>
    <w:p>
      <w:pPr>
        <w:pStyle w:val="BookText"/>
        <w:rPr/>
      </w:pPr>
      <w:bookmarkEnd w:id="497"/>
      <w:r>
        <w:rPr>
          <w:rFonts w:ascii="IRNazanin" w:hAnsi="IRNazanin" w:eastAsia="IRNazanin"/>
          <w:color w:val="111111"/>
          <w:sz w:val="28"/>
          <w:sz w:val="28"/>
          <w:szCs w:val="28"/>
          <w:rtl w:val="true"/>
          <w:lang w:bidi="fa-IR"/>
        </w:rPr>
        <w:t>الکلام إلی حجّیّة آراء الخلفاء و اجتهاداتهم، و قال بذلک استناداً إلی حدیث معاذ، ثمّ ذکر فی هذا المقام دلالة الحدیث علی المغایرة بصورة سؤال، و حاول الإجابة عنه بما هو فی الحقیقة التزام بالإشکال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فإنّ الکلام فی إثبات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الخلفاء نفس طریقة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الإجابة عمّا إنْ قیل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طریقتهم نفس طریقته و ظاهر الحدیث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طریقتهم نفس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اجتهادات الخلفاء و آرائهم حجّة أو لا؟ فذاک بحث آخر لیس هذا موضعه، و خلاصة الکلام فیه أنّه لا دلیل علیه إلّا حدیث معاذ الذی أخرجه الترمذی و أبو داود و أحمد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عمرو بن أخی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ناس من أصحاب معاذ عن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الحارث؟ و من أصحاب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اعترف الشوکانی بهوانه، بل عدّه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من یراجع شروح السنن و الکتب المطوّلات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المشکلة الثانیة باقیة علی أساس أهل السُنّة، و أنّ هذا الذی ظهر للشوکانی فی تفسیر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یقف علی ما یوافقه من کلام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یستغفر منه</w:t>
      </w:r>
      <w:r>
        <w:rPr>
          <w:rFonts w:eastAsia="IRNazanin" w:cs="IRNazanin"/>
          <w:color w:val="111111"/>
          <w:sz w:val="28"/>
          <w:szCs w:val="28"/>
          <w:rtl w:val="true"/>
          <w:lang w:bidi="fa-IR"/>
        </w:rPr>
        <w:t>!</w:t>
      </w:r>
    </w:p>
    <w:p>
      <w:pPr>
        <w:pStyle w:val="Heading5"/>
        <w:numPr>
          <w:ilvl w:val="4"/>
          <w:numId w:val="1"/>
        </w:numPr>
        <w:rPr/>
      </w:pPr>
      <w:bookmarkStart w:id="498" w:name="__RefHeading___Toc209216_373438147"/>
      <w:bookmarkStart w:id="499" w:name="_Toc197"/>
      <w:bookmarkEnd w:id="498"/>
      <w:r>
        <w:rPr>
          <w:rtl w:val="true"/>
        </w:rPr>
        <w:t>المشکلة الثالثة</w:t>
      </w:r>
      <w:r>
        <w:rPr>
          <w:rtl w:val="true"/>
        </w:rPr>
        <w:t>:</w:t>
      </w:r>
      <w:bookmarkEnd w:id="4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ذکرنا أنّ الأمر المطلق بالإطاعة و المتابعة المطلقة دلیل علی عصمة المتبوع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نصَّ علی ذلک العلماء فی نظائره،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قال الرازی بتفسیره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أمر بطاعة أُولی الأمر علی سبیل الجزم فی هذه الآیة، و مَن أمر اللّٰه بطاعته علی سبیل الجزم و القطع لا بُدّ و أنْ یکون معصوماً عن الخطأ، إذ لو لم یکن معصوماً عن الخطأ، کان بتقدیر إقدامه علی الخطأ یکون قد أمر اللّٰه بمتابعته، فیکون ذلک أمراً بفعل ذلک الخطأ، و الخطأ لکونه خطأً منهیٌّ عنه، فهذا یفضی إلی اجتماع الأمر و النهی فی الفعل الواحد بالاعتبار الواحد، و إنّه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اللّٰه تعالی أمر بطاعة أُولی الأمر علی سبیل الجزم، و ثبت أنّ کلّ من أمر اللّٰه بطاعته علی سبیل الجزم وجب أن یکون معصوماً عن الخطأ</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هذا المقام أیضاً نبّه الغزّالی علی ذلک، حیث قال بعد الحکم ببطلان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عبارته التی نقلناها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یجوز علیه الغلط و السهو و لم تثبت عصمته عنه فلا حجّة فی قوله، فکیف یُحتجّ بقولهم مع جواز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تُدّعی عصمتهم من غیر حجّةٍ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یتصوّر عصمة قوم یجوز علیهم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یختلف المعصومان؟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اتّفقت الصحابة علی جواز مخالفة الصحابة، فلم ینکر أبو بکر و عمر علی من خالفهما بالاجتهاد، بل أوجبوا فی مسائل الاجتهاد علی کلّ مجتهدٍ أن یتّبع اجتهاد نفسه؟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فانتفاء الدلیل علی العصمة، و وقوع الاختلاف بینهم، و تصریحهم بجواز مخالفتهم فیه، ثلاثة أدلّة قاطعة</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500" w:name="pg894_7656"/>
    </w:p>
    <w:p>
      <w:pPr>
        <w:pStyle w:val="BookText"/>
        <w:rPr/>
      </w:pPr>
      <w:bookmarkEnd w:id="50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ممّا ذکرناه و ممّا لم نذکره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قاطعة علی أنْ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مطلق الصحابة، و لا مطلق الخلفاء، و لا خصوص الأربعة مطلقاً </w:t>
      </w:r>
      <w:r>
        <w:rPr>
          <w:rFonts w:eastAsia="IRNazanin" w:cs="IRNazanin"/>
          <w:color w:val="111111"/>
          <w:sz w:val="28"/>
          <w:szCs w:val="28"/>
          <w:rtl w:val="true"/>
          <w:lang w:bidi="fa-IR"/>
        </w:rPr>
        <w:t>. . ..</w:t>
      </w:r>
    </w:p>
    <w:p>
      <w:pPr>
        <w:pStyle w:val="Heading4"/>
        <w:numPr>
          <w:ilvl w:val="3"/>
          <w:numId w:val="1"/>
        </w:numPr>
        <w:rPr/>
      </w:pPr>
      <w:bookmarkStart w:id="501" w:name="__RefHeading___Toc209218_373438147"/>
      <w:bookmarkStart w:id="502" w:name="_Toc198"/>
      <w:bookmarkEnd w:id="501"/>
      <w:r>
        <w:rPr>
          <w:rtl w:val="true"/>
        </w:rPr>
        <w:t>بطلان الحدیث دلالةً</w:t>
      </w:r>
      <w:bookmarkEnd w:id="502"/>
    </w:p>
    <w:p>
      <w:pPr>
        <w:pStyle w:val="BookText"/>
        <w:rPr/>
      </w:pPr>
      <w:r>
        <w:rPr>
          <w:rFonts w:ascii="IRNazanin" w:hAnsi="IRNazanin" w:eastAsia="IRNazanin"/>
          <w:color w:val="111111"/>
          <w:sz w:val="28"/>
          <w:sz w:val="28"/>
          <w:szCs w:val="28"/>
          <w:rtl w:val="true"/>
          <w:lang w:bidi="fa-IR"/>
        </w:rPr>
        <w:t>و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لا ینطبق فی معناه علی الأُصول المعتمدة عند أهل السُنّة، و أنّ الوجوه التی ذکروها أکثرها متعسِّفة لا تحلّ المشاکل الموجودة فیه علی أُصولهم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مناص من الاعتراف ببطلان الحدیث من ناحیة الدلالة کذلک </w:t>
      </w:r>
      <w:r>
        <w:rPr>
          <w:rFonts w:eastAsia="IRNazanin" w:cs="IRNazanin"/>
          <w:color w:val="111111"/>
          <w:sz w:val="28"/>
          <w:szCs w:val="28"/>
          <w:rtl w:val="true"/>
          <w:lang w:bidi="fa-IR"/>
        </w:rPr>
        <w:t>. . ..</w:t>
      </w:r>
    </w:p>
    <w:p>
      <w:pPr>
        <w:pStyle w:val="Heading4"/>
        <w:numPr>
          <w:ilvl w:val="3"/>
          <w:numId w:val="1"/>
        </w:numPr>
        <w:rPr/>
      </w:pPr>
      <w:bookmarkStart w:id="503" w:name="__RefHeading___Toc209220_373438147"/>
      <w:bookmarkStart w:id="504" w:name="_Toc199"/>
      <w:bookmarkEnd w:id="503"/>
      <w:r>
        <w:rPr>
          <w:rtl w:val="true"/>
        </w:rPr>
        <w:t>إنطباق الحدیث علی مبانی الإمامیّة</w:t>
      </w:r>
      <w:bookmarkEnd w:id="504"/>
    </w:p>
    <w:p>
      <w:pPr>
        <w:pStyle w:val="Heading5"/>
        <w:numPr>
          <w:ilvl w:val="4"/>
          <w:numId w:val="1"/>
        </w:numPr>
        <w:rPr/>
      </w:pPr>
      <w:bookmarkStart w:id="505" w:name="__RefHeading___Toc209222_373438147"/>
      <w:bookmarkStart w:id="506" w:name="_Toc200"/>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 xml:space="preserve">لکنّه ینطبق من حیث الدلالة علی مبانی الإمامیّة فی الأُصولَیْن، و استدلالاتهم من الکتاب و السُنّة المتواترین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الحدیث وصیّة و عهد من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و کأنّه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لوظیفة الأُمّة و تکلیفها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إذا 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أمنوا من الهلاک و الضلال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صریح فی حصر الاتّباع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اتّباعاً مطلقاً، فیجب کونهم معصومین </w:t>
      </w:r>
      <w:r>
        <w:rPr>
          <w:rFonts w:eastAsia="IRNazanin" w:cs="IRNazanin"/>
          <w:color w:val="111111"/>
          <w:sz w:val="28"/>
          <w:szCs w:val="28"/>
          <w:rtl w:val="true"/>
          <w:lang w:bidi="fa-IR"/>
        </w:rPr>
        <w:t>. . .</w:t>
      </w:r>
    </w:p>
    <w:p>
      <w:pPr>
        <w:pStyle w:val="Heading5"/>
        <w:numPr>
          <w:ilvl w:val="4"/>
          <w:numId w:val="1"/>
        </w:numPr>
        <w:rPr/>
      </w:pPr>
      <w:bookmarkStart w:id="507" w:name="__RefHeading___Toc209224_373438147"/>
      <w:bookmarkStart w:id="508" w:name="_Toc201"/>
      <w:bookmarkEnd w:id="507"/>
      <w:r>
        <w:rPr>
          <w:rtl w:val="true"/>
        </w:rPr>
        <w:t>و الإشارة إلی حدیث الثقلین</w:t>
      </w:r>
      <w:r>
        <w:rPr>
          <w:rtl w:val="true"/>
        </w:rPr>
        <w:t>:</w:t>
      </w:r>
      <w:bookmarkEnd w:id="50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الثقلین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وصیّةٌ و عهدٌ منه صلّی اللّٰه علیه و آله و سلّم، قاله غیر مرّة، بعد أنْ نعی نفسه الکریمة، فهو تعیین للوظیفة و بیان للتکلیف من بعده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فأمر باتّباع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ما إن اتّبعتموهما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من ذلک ما ورد فی حدیث مرض وفاته صلّی اللّٰه علیه و آله و سلّم، و قد جاء فیه التصریح بلفظ الوصیّة، و هو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علیّ و الفضل بن عبّاس فخرج یعتمد علیهما حتّی جلس علی المنبر و علیه عصابة،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 فما ذا تستنکرون من موت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ینع إلیکم نفسه و ینع إلیکم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خلد أحد ممّن بعث قبلی فیمن بعثوا إلیه فأخلد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إنّی لاحق بربّی، و قد ترکت فیکم ما إنْ تمسّکتم به لم تضلّوا، کتاب اللّٰه بین أظهرکم تقرأونه صباحاً و مساءً، فیه ما تأتون و ما تدعون، فلا تنافسوا و لا تحاسدوا و لا تباغضوا، و کونوا إخواناً کما أمرکم اللّٰه، ألا ثمّ أُوصیکم بعترتی أهل بیتی</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الجدیر بالذکر تعبیره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دلیل واضح علی عصمة الّذین أمر باتّباعهم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لوجوهٍ عدیدةٍ، منها ما ذکروه حول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bookmarkStart w:id="509" w:name="pg894_7659"/>
    </w:p>
    <w:p>
      <w:pPr>
        <w:pStyle w:val="Heading5"/>
        <w:numPr>
          <w:ilvl w:val="4"/>
          <w:numId w:val="1"/>
        </w:numPr>
        <w:rPr/>
      </w:pPr>
      <w:bookmarkStart w:id="510" w:name="__RefHeading___Toc209226_373438147"/>
      <w:bookmarkStart w:id="511" w:name="_Toc202"/>
      <w:bookmarkEnd w:id="509"/>
      <w:bookmarkEnd w:id="510"/>
      <w:r>
        <w:rPr>
          <w:rtl w:val="true"/>
        </w:rPr>
        <w:t>الإشارة إلی حدیث الاثنی عشر خلیفة</w:t>
      </w:r>
      <w:r>
        <w:rPr>
          <w:rtl w:val="true"/>
        </w:rPr>
        <w:t>:</w:t>
      </w:r>
      <w:bookmarkEnd w:id="511"/>
    </w:p>
    <w:p>
      <w:pPr>
        <w:pStyle w:val="BookText"/>
        <w:rPr/>
      </w:pPr>
      <w:r>
        <w:rPr>
          <w:rFonts w:ascii="IRNazanin" w:hAnsi="IRNazanin" w:eastAsia="IRNazanin"/>
          <w:color w:val="111111"/>
          <w:sz w:val="28"/>
          <w:sz w:val="28"/>
          <w:szCs w:val="28"/>
          <w:rtl w:val="true"/>
          <w:lang w:bidi="fa-IR"/>
        </w:rPr>
        <w:t xml:space="preserve">و قد حدّد علیه و آله الصلاة و السلام عدد الّذین أمر بالتمسّک بهم فی حدیثٍ آخر متواتر أجمعوا علی روایته، ذاک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عهد من رسول اللّٰه علیه و آله الصلاة و 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أخرج البخاری و مسلم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للأول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و قد روی من غیر وجه عن جابر بن سمرة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الباب عن ابن مسعود و عبد اللّٰه بن عمرو</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أحمد فی غیر موضع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الحاکم </w:t>
      </w:r>
      <w:r>
        <w:rPr>
          <w:rStyle w:val="FootnoteAnchor"/>
          <w:rtl w:val="true"/>
        </w:rPr>
        <w:footnoteReference w:id="323"/>
      </w:r>
      <w:r>
        <w:rPr>
          <w:rFonts w:ascii="IRNazanin" w:hAnsi="IRNazanin" w:eastAsia="IRNazanin"/>
          <w:color w:val="111111"/>
          <w:sz w:val="28"/>
          <w:sz w:val="28"/>
          <w:szCs w:val="28"/>
          <w:rtl w:val="true"/>
          <w:lang w:bidi="fa-IR"/>
        </w:rPr>
        <w:t>و غیره کذلک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ما ضممنا هذا الحدیث إلی حدیث الثقلین، عرفنا أنّ النّبی صلّی اللّٰه علیه و آله و سلّم یوصی بالتمسّک بالکتاب و الأئمّة الاثنی عشر، و یجعلهما الخلیفتین من بعده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إذا کان حدیث الثقلین دالّاً علی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الاثنا عشر معصومون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من کان معصوماً کانت سُنّته حجّةً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علی هذا یثبت حجّیّة سُنّة أهل البیت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بهذا البیان تنحلّ جمیع مشکلات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بسُنّتی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التی ذکرها الغزّالی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التی ذکرناها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فلقد دار أمر وجوب الاتّباع مدار وجود العصمة، و إذا کانت العصمة فلا تغایر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الرسول الأمین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إذا کانت العصمة فلا اختلاف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إذا کانت العصمة فالمخالف هو المخطئ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نعم، قد حاول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الدلالة علی ما تذهب إلیه الإمامیّة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لکنّهم حاروا فی کیفیّة تفسیره و تضاربت کلماتهم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حتّی کان لکلّ واحدٍ منهم قول، و ببالی أنّی رأیت من یصرّح منهم بوجود أربعین قولاً فی معنی الحدیث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 المهم اعترافهم بالعجز عن فهم معنی الحدیث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فابن العربی المالکی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رأیه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لم أعلم للحدیث معنیً</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البطّال ینقل عن المهلّب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ألق أحداً یقطع فی هذا الحدیث، یعنی بشیء معیّن </w:t>
      </w:r>
      <w:r>
        <w:rPr>
          <w:rFonts w:eastAsia="IRNazanin" w:cs="IRNazanin"/>
          <w:color w:val="111111"/>
          <w:sz w:val="28"/>
          <w:szCs w:val="28"/>
          <w:rtl w:val="true"/>
          <w:lang w:bidi="fa-IR"/>
        </w:rPr>
        <w:t xml:space="preserve">. . .»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الجوزی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أطلت البحث عن معنی هذا الحدیث و تطلّبت مظانّه و سألت عنه فلم أقع علی المقصود به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إذن محاولات یائسة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الحدیث صحیح قطعاً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فلیترکوا الأهواء</w:t>
      </w:r>
      <w:bookmarkStart w:id="512" w:name="pg894_7663"/>
    </w:p>
    <w:p>
      <w:pPr>
        <w:pStyle w:val="BookText"/>
        <w:rPr/>
      </w:pPr>
      <w:bookmarkEnd w:id="512"/>
      <w:r>
        <w:rPr>
          <w:rFonts w:ascii="IRNazanin" w:hAnsi="IRNazanin" w:eastAsia="IRNazanin"/>
          <w:color w:val="111111"/>
          <w:sz w:val="28"/>
          <w:sz w:val="28"/>
          <w:szCs w:val="28"/>
          <w:rtl w:val="true"/>
          <w:lang w:bidi="fa-IR"/>
        </w:rPr>
        <w:t xml:space="preserve">و العصبیّات الجاهلیّة، و لیعترفوا بواقع الأمر الذی شاءه اللّٰه و رسوله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علیکم بسُنّتی و سُنّة الأئمّة الاثنی عشر الخلفاء الراشدین المهدیّین من بعدی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یؤکّد ذلک ما رووه عن أبی لیلی الغفاری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فتن، فإذا کان ذلک فالزموا علیَّ بن أبی طالب، فإنّه فاروق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کعب بن عجرة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بین أُمّتی فرقة و اختلاف، فیکون هذا و أصحابه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209228_373438147"/>
      <w:bookmarkStart w:id="514" w:name="_Toc203"/>
      <w:bookmarkEnd w:id="513"/>
      <w:r>
        <w:rPr>
          <w:rtl w:val="true"/>
        </w:rPr>
        <w:t>هل یأمر النبی بإطاعة الأمیر کائناً من کان؟</w:t>
      </w:r>
      <w:r>
        <w:rPr>
          <w:rtl w:val="true"/>
        </w:rPr>
        <w:t>!</w:t>
      </w:r>
      <w:bookmarkEnd w:id="514"/>
    </w:p>
    <w:p>
      <w:pPr>
        <w:pStyle w:val="BookText"/>
        <w:rPr/>
      </w:pPr>
      <w:r>
        <w:rPr>
          <w:rFonts w:ascii="IRNazanin" w:hAnsi="IRNazanin" w:eastAsia="IRNazanin"/>
          <w:color w:val="111111"/>
          <w:sz w:val="28"/>
          <w:sz w:val="28"/>
          <w:szCs w:val="28"/>
          <w:rtl w:val="true"/>
          <w:lang w:bidi="fa-IR"/>
        </w:rPr>
        <w:t>و ممّا ذکرناه یظهر أنّ ما جاء فی هذا الحدیث من أنّه صلّی اللّٰه علیه و آله و سلّم یأمر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و إنْ کان عبداً حبشیاً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کذب قطعاً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أنّ هذا من زیادات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وداعة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یشهد بذلک عدم جزم الراوی بأنّ النبی قاله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النبی صلّی اللّٰه علیه و آله و سلّم لا یأذن بأن یتسلّط علی رقاب الناس إلّا من توفّرت فیه الصفات و الشروط التی اعتبرها الشرع و العقل، 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و الانصیاع التامّ لمن تأمّر و تولّی شؤون المسلمین کیفما کان و کیف ما تسلّط</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فإنّ هذه الفقرة من الحدیث إنّما زیدت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صدوره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الناس علی إطاعة معاویة و عمّاله و إنْ ظلموا و جاروا، و إنْ فسقوا</w:t>
      </w:r>
    </w:p>
    <w:p>
      <w:pPr>
        <w:pStyle w:val="BookText"/>
        <w:rPr/>
      </w:pPr>
      <w:r>
        <w:rPr>
          <w:rFonts w:ascii="IRNazanin" w:hAnsi="IRNazanin" w:eastAsia="IRNazanin"/>
          <w:color w:val="111111"/>
          <w:sz w:val="28"/>
          <w:sz w:val="28"/>
          <w:szCs w:val="28"/>
          <w:rtl w:val="true"/>
          <w:lang w:bidi="fa-IR"/>
        </w:rPr>
        <w:t xml:space="preserve">و فجروا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إنّها زیدت فیه کما زید تعلیل مفاده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المؤمن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یؤکّد ما ذکرنا اضطراب القوم کذلک فی معناها، و نکتفی بما ذکره شارحا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ولاة الأمر و إنْ أمّر علیکم عبد حبشی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لا یکون والیاً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الذی عندی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علیه السلام أخبر بفساد الأمر و وضعه فی غیر أهله حتی توضع الولایة فی العبید، فإذا کانت فاسمعوا و أطیعوا، تغلیباً لأهون الضررین، و هو الصبر علی ولایة من لا تجوز ولایته، لئلّا یغیّر ذلک فیخرج منه إلی فتنةٍ عمیاء صمّاء لا دواء لها و لا خلاص منها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المبارکفوری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صار أمیراً أدنی الخلق فلا تستنکفوا 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استولی علیکم عبد حبشی فأطیعوه مخافة إثارة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بعض نسخ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عبداً حبشیاً،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المطاع عبداً حبشیاً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إطاعة من ولّاه الإمام علیکم و إنْ کان عبداً حبشیاً، و لم یرد بذلک أن یکون الإمام عبداً حبشیاً، و قد ثبت عنه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أنّه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الخطابی فحمل بلا دلیل، علی أنّه قد تقدّم أنّ العلماء لا یجوّزون ولایة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ابن حجر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عبارة أُخری عن الأمر بالتقیّة التی یشنّعون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علی الإمامیّة مع ورود الکتاب و السُنّة بها، و یلتزمون بها عملاً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التنزّل عمّا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المعنی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أمّر علیکم أئمّةُ الجور بعضَ من لا أهلیّة له للإمارة و کان فی مخالفتکم له ضرر کبیر، فعلیکم بالسمع و الطاعة </w:t>
      </w:r>
      <w:r>
        <w:rPr>
          <w:rFonts w:eastAsia="IRNazanin" w:cs="IRNazanin"/>
          <w:color w:val="111111"/>
          <w:sz w:val="28"/>
          <w:szCs w:val="28"/>
          <w:rtl w:val="true"/>
          <w:lang w:bidi="fa-IR"/>
        </w:rPr>
        <w:t>. . ..</w:t>
      </w:r>
      <w:bookmarkStart w:id="515" w:name="pg894_7670"/>
    </w:p>
    <w:p>
      <w:pPr>
        <w:pStyle w:val="Heading4"/>
        <w:numPr>
          <w:ilvl w:val="3"/>
          <w:numId w:val="1"/>
        </w:numPr>
        <w:rPr/>
      </w:pPr>
      <w:bookmarkStart w:id="516" w:name="__RefHeading___Toc209230_373438147"/>
      <w:bookmarkStart w:id="517" w:name="_Toc204"/>
      <w:bookmarkEnd w:id="515"/>
      <w:bookmarkEnd w:id="516"/>
      <w:r>
        <w:rPr>
          <w:rtl w:val="true"/>
        </w:rPr>
        <w:t>خاتمة البحث</w:t>
      </w:r>
      <w:bookmarkEnd w:id="517"/>
    </w:p>
    <w:p>
      <w:pPr>
        <w:pStyle w:val="BookText"/>
        <w:rPr/>
      </w:pPr>
      <w:r>
        <w:rPr>
          <w:rFonts w:ascii="IRNazanin" w:hAnsi="IRNazanin" w:eastAsia="IRNazanin"/>
          <w:color w:val="111111"/>
          <w:sz w:val="28"/>
          <w:sz w:val="28"/>
          <w:szCs w:val="28"/>
          <w:rtl w:val="true"/>
          <w:lang w:bidi="fa-IR"/>
        </w:rPr>
        <w:t xml:space="preserve">لقد استعرضنا أهمّ أسانید الحدیث فی أهمّ الکتب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فظهر أنّه حدیث من الأحادیث المفتعلة فی زمن حکومة معاویة، لأغراضٍ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حیث الدلالة حدیثٌ باطل لا یمکن قبوله بالنظر إلی الأُسس المقرّرة عند أهل السُنّة، فضلاً عن أنْ یستند إلیه و یجعل قاعدةً فی شیء من المسائل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فإنّه لا یصلح مبرّراً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الحکّام و الأُمراء فی الدین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مستنداً للأقوال المتعدّدة فی باب حجّیّة قول الصحابی و إجماع الخلفاء الأربعة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فتبقی تلک البدع بلا مبرّر، و تلک الأقوال بلا دلیل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نعم، یصلح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تذهب إلیه الإمامیّة من حجّیّة قول الأئمّة من أهل البیت علیهم الصلاة و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وجوب إطاعتهم و الانقیاد لهم و الاقتداء بهم </w:t>
      </w:r>
      <w:r>
        <w:rPr>
          <w:rFonts w:eastAsia="IRNazanin" w:cs="IRNazanin"/>
          <w:color w:val="111111"/>
          <w:sz w:val="28"/>
          <w:szCs w:val="28"/>
          <w:rtl w:val="true"/>
          <w:lang w:bidi="fa-IR"/>
        </w:rPr>
        <w:t>.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 و الصلاة و السلام علی الرسول الأمین و آله الطاهرین المیامین</w:t>
      </w:r>
      <w:r>
        <w:rPr>
          <w:rFonts w:eastAsia="IRNazanin" w:cs="IRNazanin"/>
          <w:color w:val="111111"/>
          <w:sz w:val="28"/>
          <w:szCs w:val="28"/>
          <w:rtl w:val="true"/>
          <w:lang w:bidi="fa-IR"/>
        </w:rPr>
        <w:t>.</w:t>
      </w:r>
      <w:bookmarkStart w:id="518" w:name="pg894_7674"/>
    </w:p>
    <w:p>
      <w:pPr>
        <w:pStyle w:val="BookText"/>
        <w:rPr/>
      </w:pPr>
      <w:bookmarkEnd w:id="518"/>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519" w:name="__RefHeading___Toc209232_373438147"/>
      <w:bookmarkStart w:id="520" w:name="_Toc205"/>
      <w:bookmarkEnd w:id="519"/>
      <w:r>
        <w:rPr/>
        <w:t>4</w:t>
      </w:r>
      <w:r>
        <w:rPr>
          <w:rtl w:val="true"/>
        </w:rPr>
        <w:t xml:space="preserve">- </w:t>
      </w:r>
      <w:r>
        <w:rPr>
          <w:rtl w:val="true"/>
        </w:rPr>
        <w:t>حدیث صلاة أبی بکر فی مرض النبیّ بأمرٍ منه</w:t>
      </w:r>
      <w:bookmarkEnd w:id="520"/>
    </w:p>
    <w:p>
      <w:pPr>
        <w:pStyle w:val="Heading3"/>
        <w:numPr>
          <w:ilvl w:val="2"/>
          <w:numId w:val="1"/>
        </w:numPr>
        <w:rPr/>
      </w:pPr>
      <w:bookmarkStart w:id="521" w:name="__RefHeading___Toc209234_373438147"/>
      <w:bookmarkStart w:id="522" w:name="_Toc206"/>
      <w:bookmarkEnd w:id="521"/>
      <w:r>
        <w:rPr>
          <w:rtl w:val="true"/>
        </w:rPr>
        <w:t>اشارة</w:t>
      </w:r>
      <w:bookmarkEnd w:id="52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فهذه رسالة وجیزه تناولتُ فیها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أمر فی أیّام مرض موته أبا بکر بالصلاة بالمسلمین، و أنّه خرج إلی المسجد و صلّی خلفه معهم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بالبحث و التحقیق، و إنّه بذلک لحقیق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لتعلّقه بأحوال النبیّ صلّی اللّٰه علیه و آله و سیرته المبارکة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لتمسّک القائلین بخلافة أبی بکر من بعده 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للأحکام الشرعیة و المسائل الاعتقادیة المستفادة منه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لأُمور غیر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لقد بحثتُ عن الخبر من أهمّ نواحیه، و سبرتُ ما قیل فیه، و توصّلتُ علی ضوء ذلک إلی واقع الحال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حقّ المقال </w:t>
      </w:r>
      <w:r>
        <w:rPr>
          <w:rFonts w:eastAsia="IRNazanin" w:cs="IRNazanin"/>
          <w:color w:val="111111"/>
          <w:sz w:val="28"/>
          <w:szCs w:val="28"/>
          <w:rtl w:val="true"/>
          <w:lang w:bidi="fa-IR"/>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فإلی أهل التحقیق و الفضل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البحث غیر المسبوق و لا المطروق من قبل، أرجو أن ینظروا فیه بعین الإنصاف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بعیداً عن التعصّب و الاعتساف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w:t>
      </w:r>
      <w:bookmarkStart w:id="523" w:name="pg894_7685"/>
    </w:p>
    <w:p>
      <w:pPr>
        <w:pStyle w:val="Heading3"/>
        <w:numPr>
          <w:ilvl w:val="2"/>
          <w:numId w:val="1"/>
        </w:numPr>
        <w:rPr/>
      </w:pPr>
      <w:bookmarkStart w:id="524" w:name="__RefHeading___Toc209236_373438147"/>
      <w:bookmarkStart w:id="525" w:name="_Toc207"/>
      <w:bookmarkEnd w:id="523"/>
      <w:bookmarkEnd w:id="524"/>
      <w:r>
        <w:rPr/>
        <w:t>1</w:t>
      </w:r>
      <w:r>
        <w:rPr>
          <w:rtl w:val="true"/>
        </w:rPr>
        <w:t xml:space="preserve">- </w:t>
      </w:r>
      <w:r>
        <w:rPr>
          <w:rtl w:val="true"/>
        </w:rPr>
        <w:t>أسانید الحدیث و نصوصه</w:t>
      </w:r>
      <w:bookmarkEnd w:id="525"/>
    </w:p>
    <w:p>
      <w:pPr>
        <w:pStyle w:val="Heading4"/>
        <w:numPr>
          <w:ilvl w:val="3"/>
          <w:numId w:val="1"/>
        </w:numPr>
        <w:rPr/>
      </w:pPr>
      <w:bookmarkStart w:id="526" w:name="__RefHeading___Toc209238_373438147"/>
      <w:bookmarkStart w:id="527" w:name="_Toc208"/>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 xml:space="preserve">لقد اتّفق المحدِّثون کلّهم علی إخراج هذا الحدیث، فلم یخلُ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لکنّا اقتصرنا هنا علی ما أخرجه 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أخرجه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لکون ما جاء فی هذه الکتب هو الأتمّ لفظاً و الأقوی سنداً، فإذا عُرف حاله عُرف حال غیره، و لم تکن حاجة إلی التطویل بذکره </w:t>
      </w:r>
      <w:r>
        <w:rPr>
          <w:rFonts w:eastAsia="IRNazanin" w:cs="IRNazanin"/>
          <w:color w:val="111111"/>
          <w:sz w:val="28"/>
          <w:szCs w:val="28"/>
          <w:rtl w:val="true"/>
          <w:lang w:bidi="fa-IR"/>
        </w:rPr>
        <w:t>. . .</w:t>
      </w:r>
    </w:p>
    <w:p>
      <w:pPr>
        <w:pStyle w:val="Heading4"/>
        <w:numPr>
          <w:ilvl w:val="3"/>
          <w:numId w:val="1"/>
        </w:numPr>
        <w:rPr/>
      </w:pPr>
      <w:bookmarkStart w:id="528" w:name="__RefHeading___Toc209240_373438147"/>
      <w:bookmarkStart w:id="529" w:name="_Toc209"/>
      <w:bookmarkEnd w:id="528"/>
      <w:r>
        <w:rPr>
          <w:rtl w:val="true"/>
        </w:rPr>
        <w:t>الموطّأ</w:t>
      </w:r>
      <w:r>
        <w:rPr>
          <w:rtl w:val="true"/>
        </w:rPr>
        <w:t>:</w:t>
      </w:r>
      <w:bookmarkEnd w:id="529"/>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حدّثنی عن مالک، عن هشام بن عروة، عن أبیه،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خرج فی مرضه فأتی فوجد أبا بکر و هو قائم یصلّی بالناس، فاستأخر أبو بکر فأشار إلیه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أنْ کما أنت؛ فجلس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إلی جنب أبی بکر، فکان أبو بکر یصلّی بصلاة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هو جالس، و کان الناس یصلّون بصلاة أبی بکر</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209242_373438147"/>
      <w:bookmarkStart w:id="531" w:name="_Toc210"/>
      <w:bookmarkEnd w:id="530"/>
      <w:r>
        <w:rPr>
          <w:rtl w:val="true"/>
        </w:rPr>
        <w:t>صحیح البخاری</w:t>
      </w:r>
      <w:r>
        <w:rPr>
          <w:rtl w:val="true"/>
        </w:rPr>
        <w:t>:</w:t>
      </w:r>
      <w:bookmarkEnd w:id="531"/>
    </w:p>
    <w:p>
      <w:pPr>
        <w:pStyle w:val="BookText"/>
        <w:rPr/>
      </w:pPr>
      <w:r>
        <w:rPr>
          <w:rFonts w:ascii="IRNazanin" w:hAnsi="IRNazanin" w:eastAsia="IRNazanin"/>
          <w:color w:val="111111"/>
          <w:sz w:val="28"/>
          <w:sz w:val="28"/>
          <w:szCs w:val="28"/>
          <w:rtl w:val="true"/>
          <w:lang w:bidi="fa-IR"/>
        </w:rPr>
        <w:t xml:space="preserve">و أخرجه البخاری فی مواضع کثیرة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عمر بن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إبراهیم، 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عائشة فذکرنا المواظبة علی الصلاة و التعظیم لها؛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مرضه الذی مات فیه، فحضرت الصلاة فأذن،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رجل أسیف، إذا قام فی مقامک لم یستطع أن یصلّی بالناس؛ و أعاد فأعادوا له، فأعاد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أبو بکر فصلّی، فوجد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نفسه خفّةً، فخرج یهادی بین رجلین، کأنّی أنظر رجلیه تخطّان من الوجع، فأراد أبو بکر أنْ یتأخّر، فأومأ إلیه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 مکانک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أتی به حتّی جلس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یصلّی و أبو بکر یصلّی بصلاته و الناس یصلّون بصلاة أبی بکر؟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332"/>
      </w:r>
      <w:r>
        <w:rPr>
          <w:rFonts w:ascii="IRNazanin" w:hAnsi="IRNazanin" w:eastAsia="IRNazanin"/>
          <w:color w:val="111111"/>
          <w:sz w:val="28"/>
          <w:sz w:val="28"/>
          <w:szCs w:val="28"/>
          <w:rtl w:val="true"/>
          <w:lang w:bidi="fa-IR"/>
        </w:rPr>
        <w:t>عن شعبة عن الأعمش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أبو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عن یسار أبی بکر، فکان أبو بکر یصلّی قائماً</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یحیی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عن ابن شهاب، عن حمزة بن عبد اللَّه، أنّه أخبره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اشتدّ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وجعه، قیل 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رجل رقیق، إذا قرأ غلبه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فیصلّی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فیصلّی، إنّکنّ صواحب یوسف</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عروة، عن</w:t>
      </w:r>
    </w:p>
    <w:p>
      <w:pPr>
        <w:pStyle w:val="BookText"/>
        <w:rPr/>
      </w:pPr>
      <w:r>
        <w:rPr>
          <w:rFonts w:ascii="IRNazanin" w:hAnsi="IRNazanin" w:eastAsia="IRNazanin"/>
          <w:color w:val="111111"/>
          <w:sz w:val="28"/>
          <w:sz w:val="28"/>
          <w:szCs w:val="28"/>
          <w:rtl w:val="true"/>
          <w:lang w:bidi="fa-IR"/>
        </w:rPr>
        <w:t>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أبا بکر أنْ یصلّی بالناس فی مرضه، فکان یصلّی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نفسه خفّةً، فخرج فإذا أبو بکر یؤمّ الناس، فلمّا رآه أبو بکر استأخر فأشار إلیه أنْ کما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حذاء أبی بکر إلی جنبه، فکان أبو بکر یصلّی بصلاة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یصلّون بصلاة أبی بکر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إسحاق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عن زائدة، عن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بردة، عن أبی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فاشتدّ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رقیق، إذا قام مقامک لم یستطع أنْ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 فعاودت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أبا بکر فلیصلِّ بالناس، فإنّکنّ صواحب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الرسول فصلّی بالناس فی حیاة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هشام بن عروة، عن أبیه، عن عائشة أُم المؤمنین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أبا بکر یصلّی بالناس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إذا قام فی مقامک لم یسمع الناس 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عمر فلیصلِّ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لحفصة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إذا قام فی مقامک لم یسمع الناس من البکاء، فَمُرْ عمر فلیصلِّ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حفصة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إنّکنّ لأنتنّ صواحب یوسف، مروا أبا بکر فلیصلّ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حفصة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لأُصیب منک خیراً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زائدة، عن موسی بن أبی عائشة، عن عبید اللّٰه بن عبد اللَّه بن عتبة،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تحدّثینی عن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ثقل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الناس؟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ینتظرونک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لی ماءً فی المخضب،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فاغتسل، فذهب لینوء فأُغمی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أفاق، فقال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الناس؟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ینتظرونک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لی ماءً فی المخضب،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فاغتسل، ثم ذهب لینوء فأُغمی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الناس؟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ینتظرونک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لی ماءً فی المخضب، فقعد فاغتسل، ثمّ ذهب لینوء فأُغمی علیه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الناس؟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ینتظرونک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عکوف فی المسجد ینتظرون النبی علیه السلام لصلاة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إلی أبی بکر بأنْ یصلّی بالناس، فأتاه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یأمرک أن تصلّی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رجلاً رقیقاً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عمر، 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أبو بکر تلک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وجد من نفسه خفّةً، فخرج بین رجلین أحدهما العبّاس لصلاة الظهر و أبو بکر یصلّی بالناس، فلمّا رآه أبو بکر ذهب لیتأخّر، فأومأ إلیه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بأنْ لا یتأخّر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أجلسانی إلی جنبه، فأجلساه إلی جنب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أبو بکر یصلّی و هو یأتمّ بصلاة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الناس بصلاة أبی بکر و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عبد اللَّه بن 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أعرض علیک ما حدثتنی عائشة عن مرض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فعرضت علیه حدیثها، فما أنکر شیئاً،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سمَّتْ لک الرجل الذی کان مع العبّاس؟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إبراهیم، عن الأسود،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مرضه الذی مات فیه، أتاه بلال یؤذنه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رجل أسیف، إنْ یقم مقامک یبک فلا یقدر علی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بکر فلیصلِّ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مثله، فقال فی الثالثة أو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صواحب یوسف، مروا أبا بکر</w:t>
      </w:r>
    </w:p>
    <w:p>
      <w:pPr>
        <w:pStyle w:val="BookText"/>
        <w:rPr/>
      </w:pPr>
      <w:r>
        <w:rPr>
          <w:rFonts w:ascii="Amiri" w:hAnsi="Amiri" w:eastAsia="Amiri" w:cs="Amiri"/>
          <w:color w:val="111111"/>
          <w:sz w:val="28"/>
          <w:sz w:val="28"/>
          <w:szCs w:val="28"/>
          <w:rtl w:val="true"/>
          <w:lang w:bidi="ar-SA"/>
        </w:rPr>
        <w:t>فلیصلّ؛ فصلّی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یهادی بین رجلین کأنّی أنظر إلیه یخطّ برجلیه الأرض، فلمّا رآه أبو بکر ذهب یتأخّر، فأشار إلیه أنْ صلِّ، فتأخّر أبو بکر و قعد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إلی جنبه و أبو بکر یسمع الناس التکبیر</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إبراهیم، عن الأسود،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جاء بلال 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أنْ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بکر رجل أسیف، و إنّه متی ما یقم مقامک لا یسمع الناس، فلو أمرت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رجل أسیف، و إنّه متی یقم مقامک لا یسمع الناس، فلو أمرت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إنّکنّ لأنّتنّ صواحب یوسف، مروا أبا بکر أن یصلّی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فی الصلاة وجد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نفسه خفّةً، فقام یهادی بین رجلین و رجلاه تخطّان فی الأرض حتّی دخل المسجد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أبو بکر حسّه ذهب أبو بکر یتأخّر، فأومأ إلیه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فجاء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حتّی جلس عن یسار أبی بکر، فکان أبو بکر یصلّی قائماً و 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یصلّی قاعداً، یقتدی أبو بکر بصلاة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مقتدون بصلاة أبی بکر رضی اللّٰه عنه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532" w:name="pg894_7697"/>
    </w:p>
    <w:p>
      <w:pPr>
        <w:pStyle w:val="BookText"/>
        <w:rPr/>
      </w:pPr>
      <w:bookmarkEnd w:id="53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أنس بن مالک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تبع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خدمه و صحبه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بکر کان یصلّی لهم فی وجع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الذی توفّی فیه، حتّی إذا کان یوم الاثنین و هم صفوف فی الصلاة، فکشف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ستر الحجرة ینظر إلینا و هو قائم کأنّ وجهه ورقة مصحف، ثمّ تبسّم یضحک، فهممنا أنْ نفتتن من الفرح برؤیة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فنکص أبو بکر علی عقبیه لیصل الصفّ، و ظنّ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خارج إلی الصلاة، فأشار إلینا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أتمّوا صلاتکم، و أرخی الستر، فتوفّی من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یخرج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ثلاثاً، فأُقیمت الصلاة، فذهب أبو بکر یتقدّم، فقال نبی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بالحجاب فرفعه، فلمّا وضح وجه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ما نظرنا منظراً کان أعجب إلینا من وجه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حین وضح لنا، فأومأ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بیده إلی أبی بکر أنْ یتقدّم، و أرخی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الحجاب فلم یقدر علیه حتی مات</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09244_373438147"/>
      <w:bookmarkStart w:id="534" w:name="_Toc211"/>
      <w:bookmarkEnd w:id="533"/>
      <w:r>
        <w:rPr>
          <w:rtl w:val="true"/>
        </w:rPr>
        <w:t>صحیح مسلم</w:t>
      </w:r>
      <w:r>
        <w:rPr>
          <w:rtl w:val="true"/>
        </w:rPr>
        <w:t>:</w:t>
      </w:r>
      <w:bookmarkEnd w:id="534"/>
    </w:p>
    <w:p>
      <w:pPr>
        <w:pStyle w:val="BookText"/>
        <w:rPr/>
      </w:pPr>
      <w:r>
        <w:rPr>
          <w:rFonts w:ascii="IRNazanin" w:hAnsi="IRNazanin" w:eastAsia="IRNazanin"/>
          <w:color w:val="111111"/>
          <w:sz w:val="28"/>
          <w:sz w:val="28"/>
          <w:szCs w:val="28"/>
          <w:rtl w:val="true"/>
          <w:lang w:bidi="fa-IR"/>
        </w:rPr>
        <w:t xml:space="preserve">و أخرجه مسلم بن الحجّاج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 من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عبد اللَّه بن یونس، حدّثنا زائدة، حدّثنا موسی بن أبی عائشة، عن عبید اللّٰه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عائشة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تحدّثینی عن مرض</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ثقل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الناس؟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ینتظرونک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لی ماءً فی المخضب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تقدّم عن البخاری</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رافع و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لابن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 قال ابن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أخبرنا معمر،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حمزة بن عبد اللَّه بن عمر،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دخل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إنّ أبا بکر رجل رقیق، إذا قرأ القرآن لا یملک 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أمرت غیر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بی إلّا کراهیة أنْ یتشاءم الناس بأوّل من یقوم فی مقام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فراجعته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 بالناس أبو بکر فإنّکنّ صواحب یوسف</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أبی شیبة، حدّثنا أبو معاویة و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و حدّثنا یحیی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معاویة، عن الأعمش، عن إبراهیم، عن الأسود،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جاء بلال یؤذنه بالصلاة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تقدم عن البخاری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أبی شیبة و أبو کریب،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عن هشام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حدّثنا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ألفاظهم 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أبیه،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أبا بکر أنْ یصلّی</w:t>
      </w:r>
    </w:p>
    <w:p>
      <w:pPr>
        <w:pStyle w:val="BookText"/>
        <w:rPr/>
      </w:pPr>
      <w:r>
        <w:rPr>
          <w:rFonts w:ascii="IRNazanin" w:hAnsi="IRNazanin" w:eastAsia="IRNazanin"/>
          <w:color w:val="111111"/>
          <w:sz w:val="28"/>
          <w:sz w:val="28"/>
          <w:szCs w:val="28"/>
          <w:rtl w:val="true"/>
          <w:lang w:bidi="fa-IR"/>
        </w:rPr>
        <w:t>بالناس فی مرضه، فکان یصلّی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نفسه خفّةً، فخرج و إذا أبو بکر یؤمّ الناس، فلمّا رآه أبو بکر استأخر، فأشار إلیه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أی کما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رسول اللّٰه حذاء أبی بکر إلی جنبه فکان أبو بکر یصلّی بصلاة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یصلّون بصلاة أبی بکر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عمرو الناقد و حسن الحلوانی و عبد بن حمید، قال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 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إبراهیم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حدّثنی أبی عن صالح،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بکر کان یصلّی لهم فی وجع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الذی توفّی فیه </w:t>
      </w:r>
      <w:r>
        <w:rPr>
          <w:rFonts w:eastAsia="IRNazanin" w:cs="IRNazanin"/>
          <w:color w:val="111111"/>
          <w:sz w:val="28"/>
          <w:szCs w:val="28"/>
          <w:rtl w:val="true"/>
          <w:lang w:bidi="fa-IR"/>
        </w:rPr>
        <w:t xml:space="preserve">. .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المثنّی و هارون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أبی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یخرج إلینا نبی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ثلاثاً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تقدّم عن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رواه مسلم، عن سفیان بن عیینة، عن الزهری، عن أنس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عبد الرزاق، عن معمر، عن الزهری، عن أنس </w:t>
      </w:r>
      <w:r>
        <w:rPr>
          <w:rFonts w:eastAsia="IRNazanin" w:cs="IRNazanin"/>
          <w:color w:val="111111"/>
          <w:sz w:val="28"/>
          <w:szCs w:val="28"/>
          <w:rtl w:val="true"/>
          <w:lang w:bidi="fa-IR"/>
        </w:rPr>
        <w:t xml:space="preserve">. . .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أبی شیبة، حدّثنا حسین بن علی، عن زائدة، عن عبد الملک بن عمیر، عن أبی بردة، عن أبی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تقدّم عن البخاری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535" w:name="pg894_7703"/>
    </w:p>
    <w:p>
      <w:pPr>
        <w:pStyle w:val="Heading4"/>
        <w:numPr>
          <w:ilvl w:val="3"/>
          <w:numId w:val="1"/>
        </w:numPr>
        <w:rPr/>
      </w:pPr>
      <w:bookmarkStart w:id="536" w:name="__RefHeading___Toc209246_373438147"/>
      <w:bookmarkStart w:id="537" w:name="_Toc212"/>
      <w:bookmarkEnd w:id="535"/>
      <w:bookmarkEnd w:id="536"/>
      <w:r>
        <w:rPr>
          <w:rtl w:val="true"/>
        </w:rPr>
        <w:t>صحیح الترمذی</w:t>
      </w:r>
      <w:r>
        <w:rPr>
          <w:rtl w:val="true"/>
        </w:rPr>
        <w:t>:</w:t>
      </w:r>
      <w:bookmarkEnd w:id="537"/>
    </w:p>
    <w:p>
      <w:pPr>
        <w:pStyle w:val="BookText"/>
        <w:rPr/>
      </w:pPr>
      <w:r>
        <w:rPr>
          <w:rFonts w:ascii="IRNazanin" w:hAnsi="IRNazanin" w:eastAsia="IRNazanin"/>
          <w:color w:val="111111"/>
          <w:sz w:val="28"/>
          <w:sz w:val="28"/>
          <w:szCs w:val="28"/>
          <w:rtl w:val="true"/>
          <w:lang w:bidi="fa-IR"/>
        </w:rPr>
        <w:t xml:space="preserve">و أخرجه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موسی إسحاق بن موسی الأنصاری، حدّثنا معن هو ابن عیسی، حدّثنا مالک بن أنس، عن هشام بن عروة، عن 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بکر إذا قام مقامک لم یسمع الناس من البکاء فأمر عمر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إذا قام فی مقامک لم یسمع الناس من البکاء، فأْمُر عمر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حفصة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إنّکنّ لأنتنّ صواحب یوسف، مروا أبا بکر فلیصلِّ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حفصة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لأصیب منک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 أبی موسی و ابن عبّاس و سالم بن عبید و عبد اللّٰه بن زمعة</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209248_373438147"/>
      <w:bookmarkStart w:id="539" w:name="_Toc213"/>
      <w:bookmarkEnd w:id="538"/>
      <w:r>
        <w:rPr>
          <w:rtl w:val="true"/>
        </w:rPr>
        <w:t>سنن أبی داود</w:t>
      </w:r>
      <w:bookmarkEnd w:id="539"/>
    </w:p>
    <w:p>
      <w:pPr>
        <w:pStyle w:val="BookText"/>
        <w:rPr/>
      </w:pPr>
      <w:r>
        <w:rPr>
          <w:rFonts w:ascii="IRNazanin" w:hAnsi="IRNazanin" w:eastAsia="IRNazanin"/>
          <w:color w:val="111111"/>
          <w:sz w:val="28"/>
          <w:sz w:val="28"/>
          <w:szCs w:val="28"/>
          <w:rtl w:val="true"/>
          <w:lang w:bidi="fa-IR"/>
        </w:rPr>
        <w:t xml:space="preserve">و أخرجه أبو داود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محمّد النفیلی، ثنا محمّد بن سلمة، عن محمّد بن إسحاق،</w:t>
      </w:r>
      <w:bookmarkStart w:id="540" w:name="pg894_7706"/>
    </w:p>
    <w:p>
      <w:pPr>
        <w:pStyle w:val="BookText"/>
        <w:rPr/>
      </w:pPr>
      <w:bookmarkEnd w:id="54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قال حدّثنی عبد الملک بن أبی بکر بن عبد الرحمن بن الحارث بن هشام، عن أبیه عن عبد اللَّه بن زمعة،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استعزّ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أنا عنده فی نفر من المسلمین، دعاه بلال إلی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من یصلّی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عبد اللَّه بن زمعة، فإذا عمر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بکر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قم، فصلِّ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صوته، و کان عمر رجلاً مجهراً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أبو بکر؟ یأبی اللّٰه ذلک و المسلمون، یأبی اللّٰه ذلک و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أبی بکر، فجاء بعد أنْ صلّی عمر تلک الصلاة، فصلّی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صالح، ثنا ابن أبی 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یعقوب، عن عبد اللَّه بن إسحاق، عن ابن شهاب، عن 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زمعة أخبره بهذا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صوت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زمعة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حتّی اطلع رأسه من حجرته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لا، لیصلّ للناس ابن أبی قحافة؛ یقول ذلک مغضباً</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209250_373438147"/>
      <w:bookmarkStart w:id="542" w:name="_Toc214"/>
      <w:bookmarkEnd w:id="541"/>
      <w:r>
        <w:rPr>
          <w:rtl w:val="true"/>
        </w:rPr>
        <w:t>سنن النسائی</w:t>
      </w:r>
      <w:r>
        <w:rPr>
          <w:rtl w:val="true"/>
        </w:rPr>
        <w:t>:</w:t>
      </w:r>
      <w:bookmarkEnd w:id="542"/>
    </w:p>
    <w:p>
      <w:pPr>
        <w:pStyle w:val="BookText"/>
        <w:rPr/>
      </w:pPr>
      <w:r>
        <w:rPr>
          <w:rFonts w:ascii="IRNazanin" w:hAnsi="IRNazanin" w:eastAsia="IRNazanin"/>
          <w:color w:val="111111"/>
          <w:sz w:val="28"/>
          <w:sz w:val="28"/>
          <w:szCs w:val="28"/>
          <w:rtl w:val="true"/>
          <w:lang w:bidi="fa-IR"/>
        </w:rPr>
        <w:t xml:space="preserve">و أخرجه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العبّاس بن عبد العظیم العنبری، حدّثنا عبد الرحمن بن مهدی، حدّثنا زائدة، عن موسی بن أبی عائشة، عن عبید اللّٰه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تحدّثینی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کما تقدّم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إبراهیم، عن الأسود،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جاء بلال یؤذنه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أبا بکر فلیصلّ بالناس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کما تقدّم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علیّ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عن أنس،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صلاة صلّاها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مع القوم، صلّی فی ثوب واحدٍ متوشّحاً خلف أبی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عیسی صاحب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شعبة یذکر عن نعیم بن أبی هند، عن أبی وائل، عن مسروق، عن عائشة 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بکر صلّی للناس و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الصفّ</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إسحاق بن إبراهیم و هناد بن السری، عن حسین بن علیّ، عن زائدة، عن عاصم، عن زرّ، 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فأتاهم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لستم تعلمون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قد أمر أبا بکر أنْ یصلّی بالناس؟ فأیّکم تطیب نفسه أن یتقدّم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نتقدّم أبا بکر</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محمود بن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داود، أخبرنا شعبة، عن موسی بن أبی عائشة،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عبید اللّٰه بن عبد اللَّه یحدّث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أمر أبا بکر أنّ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w:t>
      </w:r>
      <w:bookmarkStart w:id="543" w:name="pg894_7710"/>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بین یدی أبی بکر، فصلّی قاعداً، و أبو بکر یصلّی بالناس، و الناس خلف أبی بکر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209252_373438147"/>
      <w:bookmarkStart w:id="545" w:name="_Toc215"/>
      <w:bookmarkEnd w:id="544"/>
      <w:r>
        <w:rPr>
          <w:rtl w:val="true"/>
        </w:rPr>
        <w:t>سنن ابن ماجة</w:t>
      </w:r>
      <w:r>
        <w:rPr>
          <w:rtl w:val="true"/>
        </w:rPr>
        <w:t>:</w:t>
      </w:r>
      <w:bookmarkEnd w:id="545"/>
    </w:p>
    <w:p>
      <w:pPr>
        <w:pStyle w:val="BookText"/>
        <w:rPr/>
      </w:pPr>
      <w:r>
        <w:rPr>
          <w:rFonts w:ascii="IRNazanin" w:hAnsi="IRNazanin" w:eastAsia="IRNazanin"/>
          <w:color w:val="111111"/>
          <w:sz w:val="28"/>
          <w:sz w:val="28"/>
          <w:szCs w:val="28"/>
          <w:rtl w:val="true"/>
          <w:lang w:bidi="fa-IR"/>
        </w:rPr>
        <w:t xml:space="preserve">و أخرجه 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و وکیع،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عن إبراهیم، عن الأسود،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مرضه الذی مات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فلیصلّ بالناس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إلی أبی بکر فصلّی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نفسه خفّةً، فخرج إلی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فکان أبو بکر یأتمّ بالنبی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یأتمّون بأبی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نمیر، عن هشام بن عروة عن أبیه،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أبا بکر أنْ یصلّی بالناس فی مرضه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نصر بن علی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داود من کتابه فی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نبیط، عن نعیم بن أبی هند، عن نبیط بن شریط، عن سالم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أُغمی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مرضه، ثمّ أفاق فقال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أحضرت 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بلالاً فلیؤذّن، و 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أُغمی علیه فأفاق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أُغمی علیه فأفاق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رجل أسیف، فإذا قام ذلک المقام یبکی لا یستطیع، فلو أمرت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أُغمی علیه فأفاق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بلالاً فلیؤذن، و مروا أبا بکر فلیصلّ بالناس، فإنّکنّ صواحب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صواحبات یوسف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بلال فأذّن، و أُمِر أبو بکر فصلّی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وجد خفّةً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لی من أتّکئ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بریرة و رجل آخر فاتّکأ علیهما، فلمّا رآه أبو بکر ذهب لینکص، فأومأ إلیه أن اثبت مکانک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حتّی جلس إلی جنب أبی بکر حتّی قضی أبو بکر صلاته، ثمّ 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لم یحدّث به غیر نصر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إسرائیل، عن أبی إسحاق، عن الأرقم بن شرحبیل،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مرضه الذی مات فیه کان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ندعو لک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رفع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رأسه فنظر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بلال 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546" w:name="pg894_7714"/>
    </w:p>
    <w:p>
      <w:pPr>
        <w:pStyle w:val="BookText"/>
        <w:rPr/>
      </w:pPr>
      <w:bookmarkEnd w:id="546"/>
      <w:r>
        <w:rPr>
          <w:rFonts w:ascii="IRNazanin" w:hAnsi="IRNazanin" w:eastAsia="IRNazanin"/>
          <w:color w:val="111111"/>
          <w:sz w:val="28"/>
          <w:sz w:val="28"/>
          <w:szCs w:val="28"/>
          <w:rtl w:val="true"/>
          <w:lang w:bidi="fa-IR"/>
        </w:rPr>
        <w:t>رسول اللّٰه، إنّ أبا بکر رجل رقیق حصر، و متی لا یراک یبکی و الناس یبکون، فلو أمرت عمر یصلّی بالناس؟</w:t>
      </w:r>
    </w:p>
    <w:p>
      <w:pPr>
        <w:pStyle w:val="BookText"/>
        <w:rPr/>
      </w:pPr>
      <w:r>
        <w:rPr>
          <w:rFonts w:ascii="IRNazanin" w:hAnsi="IRNazanin" w:eastAsia="IRNazanin"/>
          <w:color w:val="111111"/>
          <w:sz w:val="28"/>
          <w:sz w:val="28"/>
          <w:szCs w:val="28"/>
          <w:rtl w:val="true"/>
          <w:lang w:bidi="fa-IR"/>
        </w:rPr>
        <w:t xml:space="preserve">فخرج أبو بکر فصلّی بالناس، فوجد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من نفسه خفّةً، فخرج یهادی بین رجلین و رجلاه تخطّان فی الأرض، فلمّا رآه الناس سبّحوا بأبی بکر، فذهب لیستأخر فأومأ إلیه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أی مکانک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فجلس عن یمینه و قام أبو بکر، و کان أبو بکر یأتمّ بالنّبی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یأتمّون بأبی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القراءة من حیث کان بلغ أبو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وکیع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فی مرضه ذلک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09254_373438147"/>
      <w:bookmarkStart w:id="548" w:name="_Toc216"/>
      <w:bookmarkEnd w:id="547"/>
      <w:r>
        <w:rPr>
          <w:rtl w:val="true"/>
        </w:rPr>
        <w:t>مسند أحمد</w:t>
      </w:r>
      <w:r>
        <w:rPr>
          <w:rtl w:val="true"/>
        </w:rPr>
        <w:t>:</w:t>
      </w:r>
      <w:bookmarkEnd w:id="548"/>
    </w:p>
    <w:p>
      <w:pPr>
        <w:pStyle w:val="BookText"/>
        <w:rPr/>
      </w:pPr>
      <w:r>
        <w:rPr>
          <w:rFonts w:ascii="IRNazanin" w:hAnsi="IRNazanin" w:eastAsia="IRNazanin"/>
          <w:color w:val="111111"/>
          <w:sz w:val="28"/>
          <w:sz w:val="28"/>
          <w:szCs w:val="28"/>
          <w:rtl w:val="true"/>
          <w:lang w:bidi="fa-IR"/>
        </w:rPr>
        <w:t xml:space="preserve">و أخرج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غیره بکثیر، فلنذکر طائفة من روایاته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یحیی بن زکریّا بن أبی زائدة، حدّثنی أبی، عن أبی إسحاق، عن الأرقم بن شرحبیل،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أمر أبا بکر أنْ یصلّی بالناس، ثمّ وجد خفّةً، فخرج، فلمّا أحسّ به أبو بکر أراد أن ینکص، فأومأ إلیه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فجلس إلی جنب</w:t>
      </w:r>
    </w:p>
    <w:p>
      <w:pPr>
        <w:pStyle w:val="BookText"/>
        <w:rPr/>
      </w:pPr>
      <w:r>
        <w:rPr>
          <w:rFonts w:ascii="IRNazanin" w:hAnsi="IRNazanin" w:eastAsia="IRNazanin"/>
          <w:color w:val="111111"/>
          <w:sz w:val="28"/>
          <w:sz w:val="28"/>
          <w:szCs w:val="28"/>
          <w:rtl w:val="true"/>
          <w:lang w:bidi="fa-IR"/>
        </w:rPr>
        <w:t>أبی بکر عن یساره، و استفتح من الآیة التی انته إلیها أبو بکر</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وکیع، ثنا إسرائیل، عن أبی اسحاق، عن أرقم بن شرحبیل،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مرضه الذی مات فیه، کان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علیّاً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لک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ندعو لک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اجتمعوا رفع رأسه فلم یر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بلال یؤذنه بالصلاة </w:t>
      </w:r>
      <w:r>
        <w:rPr>
          <w:rFonts w:eastAsia="IRNazanin" w:cs="IRNazanin"/>
          <w:color w:val="111111"/>
          <w:sz w:val="28"/>
          <w:szCs w:val="28"/>
          <w:rtl w:val="true"/>
          <w:lang w:bidi="fa-IR"/>
        </w:rPr>
        <w:t xml:space="preserve">. .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عبد اللَّه بن الولید، ثنا سفیان، عن حمید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آخر صلاة صلّاها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علیه برد متوشّحاً به و هو قاعد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حدّثنی أبی، ثنا یزید، أنا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الزهری،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مرضه الذی توفّی فیه، أتاه بلال یؤذنه بالصلاة، فقال بعد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قد بلّغت، فمن شاء فلیصلّ و من شاء فلیدع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إلیه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 أُمی، مَن یصلّی بالناس؟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بکر فلیصلّ بالناس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تقدّم أبو بکر، رفعت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الستور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إلیه کأنّه ورقة بیضاء علیه خمیصة، فذهب أبو بکر یتأخّر و ظنّ أنّه یرید الخروج إلی الصلاة، فأشار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إلی أبی بکر أن یقوم فیصلّی، فصلّی أبو بکر بالناس، فما رأیناه بعد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حسین بن علیّ، عن زائدة، عن عبد الملک بن عمیر، عن أبی بردة بن أبی موسی، عن أبی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حدّثنی أبی، ثنا عبد الأعلی، عن معمر، عن الزهری، عن عبید اللّٰه بن عبد اللَّه،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مرض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فی بیت میمونة، فاستأذن نساءه أن یمرّض فی بیتی فأذِنَّ له، فخرج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معتمداً علی العباس و علی رجلٍ آخر و رجلاه تخطّان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ذلک الرجل؟ هو علیّ بن أبی طالب، و لکن عائشة لا تطیب له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بیت میمونة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الناس فلیصلّوا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صلّ بالناس، فصلّی بهم، فسمع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صوته فعرفه و کان جهیر الصوت </w:t>
      </w:r>
      <w:r>
        <w:rPr>
          <w:rFonts w:eastAsia="IRNazanin" w:cs="IRNazanin"/>
          <w:color w:val="111111"/>
          <w:sz w:val="28"/>
          <w:szCs w:val="28"/>
          <w:rtl w:val="true"/>
          <w:lang w:bidi="fa-IR"/>
        </w:rPr>
        <w:t xml:space="preserve">. .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وکیع، ثنا الأعمش، عن إبراهیم، عن الأسود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فجاء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p>
    <w:p>
      <w:pPr>
        <w:pStyle w:val="BookText"/>
        <w:rPr/>
      </w:pPr>
      <w:r>
        <w:rPr>
          <w:rFonts w:ascii="IRNazanin" w:hAnsi="IRNazanin" w:eastAsia="IRNazanin"/>
          <w:color w:val="111111"/>
          <w:sz w:val="28"/>
          <w:sz w:val="28"/>
          <w:szCs w:val="28"/>
          <w:rtl w:val="true"/>
          <w:lang w:bidi="fa-IR"/>
        </w:rPr>
        <w:t xml:space="preserve">حتی جلس إلی جنب أبی بکر، و کان أبو بکر یأتمّ بالنبی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الناس یأتمّون بأبی بکر</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أبو معاویة، قال ثنا الأعمش، عن إبراهیم، عن الأسود، عن عائشة قالت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فجاء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حتی جلس عن یسار أبی بکر، و 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یصلّی بالناس قاعداً و أبو بکر قائماً یقتدی أبو بکر بصلاة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الناس یقتدون بصلاة أبی بکر</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بکر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بن الحجّاج یحدّث عن نعیم بن أبی هند، عن أبی وائل، عن مسروق،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بکر صلّی بالناس و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الصفّ</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شبابة بن سوار، أنا شعبة، عن نعیم بن أبی هند، عن أبی وائل، عن مسروق،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خلف أبی بکر قاعداً فی مرضه الذی مات فیه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شبابة، ثنا شعبة، عن سعد بن إبراهیم، عن عروة بن الزبیر،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بکر یصلّی بالناس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فصلی أبو بکر و صلّی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خلفه قاعداً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عبد الصمد بن عبد الوارث، ثنا زائدة، ثنا عبد الملک بن عمیر، عن ابن بریدة،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یصلّی بالناس،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أبی رجل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یصلّی بالناس فإنّکنّ صواحبات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 أبو بکر الناس و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حیٌّ</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549" w:name="pg894_7725"/>
    </w:p>
    <w:p>
      <w:pPr>
        <w:pStyle w:val="Heading3"/>
        <w:numPr>
          <w:ilvl w:val="2"/>
          <w:numId w:val="1"/>
        </w:numPr>
        <w:rPr/>
      </w:pPr>
      <w:bookmarkStart w:id="550" w:name="__RefHeading___Toc209256_373438147"/>
      <w:bookmarkStart w:id="551" w:name="_Toc217"/>
      <w:bookmarkEnd w:id="549"/>
      <w:bookmarkEnd w:id="550"/>
      <w:r>
        <w:rPr/>
        <w:t>2</w:t>
      </w:r>
      <w:r>
        <w:rPr>
          <w:rtl w:val="true"/>
        </w:rPr>
        <w:t xml:space="preserve">- </w:t>
      </w:r>
      <w:r>
        <w:rPr>
          <w:rtl w:val="true"/>
        </w:rPr>
        <w:t>نظرات فی أسانید الحدیث</w:t>
      </w:r>
      <w:bookmarkEnd w:id="551"/>
    </w:p>
    <w:p>
      <w:pPr>
        <w:pStyle w:val="Heading4"/>
        <w:numPr>
          <w:ilvl w:val="3"/>
          <w:numId w:val="1"/>
        </w:numPr>
        <w:rPr/>
      </w:pPr>
      <w:bookmarkStart w:id="552" w:name="__RefHeading___Toc209258_373438147"/>
      <w:bookmarkStart w:id="553" w:name="_Toc218"/>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 xml:space="preserve">لقد نقلنا الحدیث بأتمّ ألفاظه و أصحّ طرقه عن الصحاح و مسند أحمد، و کما ذکرنا من قبل، فإنّ معرفة حاله بالنظر إلی هذه الأسانید و المتون تغنینا عن النظر فیما رووه فی خارج الصحاح، عن غیر من ذکرناه من الصحابة، و لربّما أشرنا إلی بعض ذلک فی خلال البحث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لقد کانت الأحادیث المذکورة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الأسلمی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عبید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ذکرنا الحدیث عن تسعةٍ من الصحابة و إنْ لم یذکر الترمذی إلّا ستّة، حیث قال بعد إخراجه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 أبی موسی، و ابن عبّاس، و سالم بن عبید، و عبد اللّٰه بن زمعة</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554" w:name="pg894_7727"/>
    </w:p>
    <w:p>
      <w:pPr>
        <w:pStyle w:val="BookText"/>
        <w:rPr/>
      </w:pPr>
      <w:bookmarkEnd w:id="554"/>
      <w:r>
        <w:rPr>
          <w:rFonts w:ascii="IRNazanin" w:hAnsi="IRNazanin" w:eastAsia="IRNazanin"/>
          <w:color w:val="111111"/>
          <w:sz w:val="28"/>
          <w:sz w:val="28"/>
          <w:szCs w:val="28"/>
          <w:rtl w:val="true"/>
          <w:lang w:bidi="fa-IR"/>
        </w:rPr>
        <w:t xml:space="preserve">لکنّ العمدة حدیث عائشة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إنّ بعض ما جاء عن غیرها من الصحابة مرسل، و إنّها هی الواسطة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سنری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فلنبدأ أوّلاً بالنظر فی أسانید الحدیث عن غیرها ممن ذکرناه</w:t>
      </w:r>
      <w:r>
        <w:rPr>
          <w:rFonts w:eastAsia="IRNazanin" w:cs="IRNazanin"/>
          <w:color w:val="111111"/>
          <w:sz w:val="28"/>
          <w:szCs w:val="28"/>
          <w:rtl w:val="true"/>
          <w:lang w:bidi="fa-IR"/>
        </w:rPr>
        <w:t>:</w:t>
      </w:r>
    </w:p>
    <w:p>
      <w:pPr>
        <w:pStyle w:val="Heading4"/>
        <w:numPr>
          <w:ilvl w:val="3"/>
          <w:numId w:val="1"/>
        </w:numPr>
        <w:rPr/>
      </w:pPr>
      <w:bookmarkStart w:id="555" w:name="__RefHeading___Toc209260_373438147"/>
      <w:bookmarkStart w:id="556" w:name="_Toc219"/>
      <w:bookmarkEnd w:id="555"/>
      <w:r>
        <w:rPr>
          <w:rtl w:val="true"/>
        </w:rPr>
        <w:t>حدیث أبی موسی الأشعری</w:t>
      </w:r>
      <w:r>
        <w:rPr>
          <w:rtl w:val="true"/>
        </w:rPr>
        <w:t>:</w:t>
      </w:r>
      <w:bookmarkEnd w:id="556"/>
    </w:p>
    <w:p>
      <w:pPr>
        <w:pStyle w:val="BookText"/>
        <w:rPr/>
      </w:pPr>
      <w:r>
        <w:rPr>
          <w:rFonts w:ascii="IRNazanin" w:hAnsi="IRNazanin" w:eastAsia="IRNazanin"/>
          <w:color w:val="111111"/>
          <w:sz w:val="28"/>
          <w:sz w:val="28"/>
          <w:szCs w:val="28"/>
          <w:rtl w:val="true"/>
          <w:lang w:bidi="fa-IR"/>
        </w:rPr>
        <w:t xml:space="preserve">أمّا الحدیث المذکور عن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اتّفق علیه البخاری و مسلم، و أخرجه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مرسل، نصَّ علیه ابن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یکون تلقّاه عن عائشة</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الراوی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ولده کما نصَّ علیه ابن حجر </w:t>
      </w:r>
      <w:r>
        <w:rPr>
          <w:rStyle w:val="FootnoteAnchor"/>
          <w:rtl w:val="true"/>
        </w:rPr>
        <w:footnoteReference w:id="371"/>
      </w:r>
      <w:r>
        <w:rPr>
          <w:rFonts w:ascii="IRNazanin" w:hAnsi="IRNazanin" w:eastAsia="IRNazanin"/>
          <w:color w:val="111111"/>
          <w:sz w:val="28"/>
          <w:sz w:val="28"/>
          <w:szCs w:val="28"/>
          <w:rtl w:val="true"/>
          <w:lang w:bidi="fa-IR"/>
        </w:rPr>
        <w:t xml:space="preserve">و هذا الرجل فاسق أثیم، له ضلع فی قتل حجر بن عدیّ، حیث شهد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زورٍ أدّت إلی شهادته </w:t>
      </w:r>
      <w:r>
        <w:rPr>
          <w:rStyle w:val="FootnoteAnchor"/>
          <w:rtl w:val="true"/>
        </w:rPr>
        <w:footnoteReference w:id="37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روی أیضاً أنّه قال لأبی العادیة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عمّار بن یاسر رضی اللّٰه تعالی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أنت قتلت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تمسّک النار أبداً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الراوی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الحدیث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الغلط</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الحدیث جدّاً مع قلّة روایته، ما أری له خمسمائة حدیث، و قد غلط فی کثیر منها</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إسحاق بن منصور و الکوسج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أحمد جدّاً</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یغلط</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بحافظ، تغیّر حفظه</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یوصف بالحفظ</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شعبة لا یرضاه</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ابن الجوزی فذکره فحکی الجرح و ما ذکر التوثیق</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ابن حجر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ذبح عبد اللَّه بن یقطر أو قیس بن مسهر الصیداوی، و هو رسول الإمام الحسین علیه السلام إلی أهل الکوفة، فإنّه لمّا رُمی بأمر ابن زیاد من فوق القصر و به رمق، أتاه عبد الملک بن عمیر فذبحه، فلمّا عیب ذلک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أردت أن أُریحه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الکلام فی أبی موسی الأشعری نفسه، فإنّه من أشهر أعداء مولانا الإمام أمیر المؤمنین علیه السلام فقد کان یوم الجمل یقعد بأهل الکوفة عن الجهاد مع الإمام علی علیه السلام، و فی صفّین هو الذی خلع الإمام علیه السلام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به</w:t>
      </w:r>
      <w:bookmarkStart w:id="557" w:name="pg894_7731"/>
    </w:p>
    <w:p>
      <w:pPr>
        <w:pStyle w:val="BookText"/>
        <w:rPr/>
      </w:pPr>
      <w:bookmarkEnd w:id="557"/>
      <w:r>
        <w:rPr>
          <w:rFonts w:ascii="IRNazanin" w:hAnsi="IRNazanin" w:eastAsia="IRNazanin"/>
          <w:color w:val="111111"/>
          <w:sz w:val="28"/>
          <w:sz w:val="28"/>
          <w:szCs w:val="28"/>
          <w:rtl w:val="true"/>
          <w:lang w:bidi="fa-IR"/>
        </w:rPr>
        <w:t>الحال أنْ کان الإمام علیه السلام یلعنه فی قنوته مع معاویة و جماعة من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أحمد روی هذا الحدیث فی فضائل أبی بکر بسنده عن زائدة، عن عبد الملک بن عمیر، عن أبی بردة بن أبی موسی، عن أبیه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کذلک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209262_373438147"/>
      <w:bookmarkStart w:id="559" w:name="_Toc220"/>
      <w:bookmarkEnd w:id="558"/>
      <w:r>
        <w:rPr>
          <w:rtl w:val="true"/>
        </w:rPr>
        <w:t>حدیث عبد اللَّه بن عمر</w:t>
      </w:r>
      <w:r>
        <w:rPr>
          <w:rtl w:val="true"/>
        </w:rPr>
        <w:t>:</w:t>
      </w:r>
      <w:bookmarkEnd w:id="559"/>
    </w:p>
    <w:p>
      <w:pPr>
        <w:pStyle w:val="BookText"/>
        <w:rPr/>
      </w:pPr>
      <w:r>
        <w:rPr>
          <w:rFonts w:ascii="IRNazanin" w:hAnsi="IRNazanin" w:eastAsia="IRNazanin"/>
          <w:color w:val="111111"/>
          <w:sz w:val="28"/>
          <w:sz w:val="28"/>
          <w:szCs w:val="28"/>
          <w:rtl w:val="true"/>
          <w:lang w:bidi="fa-IR"/>
        </w:rPr>
        <w:t xml:space="preserve">و أمّا الحدیث المذکور عن عبد اللَّه بن عمر، فالظاهر کونه عن عائشة کذلک، کما رواه مسلم، عن عبد الرزّاق، عن معمر، عن الزهری، عن حمزة بن عبد اللَّه بن عمر، عن عائشة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البخاری رواه بسنده عن الزهری، عن حمزة،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اشتدّ برسول اللّٰه وجعه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علی کلّ حال فإنّ مدار الطریقین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شهاب الزهری و هو رجل مجروح عند یحیی بن معین </w:t>
      </w:r>
      <w:r>
        <w:rPr>
          <w:rStyle w:val="FootnoteAnchor"/>
          <w:rtl w:val="true"/>
        </w:rPr>
        <w:footnoteReference w:id="385"/>
      </w:r>
      <w:r>
        <w:rPr>
          <w:rFonts w:ascii="IRNazanin" w:hAnsi="IRNazanin" w:eastAsia="IRNazanin"/>
          <w:color w:val="111111"/>
          <w:sz w:val="28"/>
          <w:sz w:val="28"/>
          <w:szCs w:val="28"/>
          <w:rtl w:val="true"/>
          <w:lang w:bidi="fa-IR"/>
        </w:rPr>
        <w:t>و عبد الحقّ الدهلوی، و کان من أشهر المنحرفین عن أمیر المؤمنین علیه السلام، و من الرواة عن عمر بن سعد اللعین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الزهری من المنحرفین عنه علیه السلام، و روی جریر بن عبد الحمید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 عروة بن الزبیر جالسان یذکران علیّاً علیه السلام فنالا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 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فإنّ أبی حاکم أباک إلی اللّٰه فحکم لأبی علی أبیک، و أمّا أنت یا زهریّ، فلو کنت بمکّة لأریتُک کیر أبیک</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عاصم بن أبی عامر البجلی، عن یحیی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ذکر علیّاً نال منه</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یؤکّد هذا سعیه وراء إنکار مناقب أمیر المؤمنین علیه السلام، کمنقبة سبقه إلی الإسلام،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معمر فی جامعه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أسلم قبل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أعلم أحداً ذکره غیر الزهری</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بترجمة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 عنه الزهری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من قتل الحسین ثقة؟</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الشیخ عبد الحقّ الدهلوی بترجمة الزهری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ابتلی بصحبة الأُمراء و بقلّة الدیانة، و کان أقرانه من العلماء و الزّهاد یأخذون علیه و ینکرون ذلک منه،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 فی خیرهم دون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هم فیه و تسکت؟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بترجمة الأعمش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حکی الحاکم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إبراهیم، عن علقمة،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من الأعمش أن یکون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یری العرض و الإجازة و یعمل لبنی أُمیّة؛ و الأعمش فقیر، صبور، و مجانب للسلطان، ورع، عالم بالقرآن</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کونه من عمّال بنی أُمیّة و مشیّدی سلطانهم، کتب إلیه الإمام السجّاد علیه السلام کتاباً یعظه فیه،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کتمت، و أخفّ ما احتملت، أنْ آنست وحشة</w:t>
      </w:r>
      <w:bookmarkStart w:id="560" w:name="pg894_7735"/>
    </w:p>
    <w:p>
      <w:pPr>
        <w:pStyle w:val="BookText"/>
        <w:rPr/>
      </w:pPr>
      <w:bookmarkEnd w:id="560"/>
      <w:r>
        <w:rPr>
          <w:rFonts w:ascii="Amiri" w:hAnsi="Amiri" w:eastAsia="Amiri" w:cs="Amiri"/>
          <w:color w:val="111111"/>
          <w:sz w:val="28"/>
          <w:sz w:val="28"/>
          <w:szCs w:val="28"/>
          <w:rtl w:val="true"/>
          <w:lang w:bidi="ar-SA"/>
        </w:rPr>
        <w:t xml:space="preserve">الظالم، و سهّلت له الطّریق الغیّ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جعلوک قطباً أداروا بک رحی مظالمهم، و جسراً یعبرون علیک إلی بلایاهم، و سُلّماً إلی ضلالتهم، داعیاً إلی غیّهم، سالکاً سبیلهم، احذر، فقد نُبِّئت، و بادِر فقد أُجِّلْت </w:t>
      </w:r>
      <w:r>
        <w:rPr>
          <w:rFonts w:eastAsia="Amiri" w:cs="Amiri" w:ascii="Amiri" w:hAnsi="Amiri"/>
          <w:color w:val="111111"/>
          <w:sz w:val="28"/>
          <w:szCs w:val="28"/>
          <w:rtl w:val="true"/>
          <w:lang w:bidi="ar-SA"/>
        </w:rPr>
        <w:t xml:space="preserve">. .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الکلام فی عبد اللَّه بن عمر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ممّن امتنع عن بیعة أمیر المؤمنین علیه السلام بعد عثمان، و قعد عن نصرته، و ترک الخروج معه فی حروبه، و لکنّه لمّا ولی الحجّاج بن یوسف الحجاز من قبل عبد الملک جاءه لیلاً لیبایعه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یدی مشغولة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 رجلی، فمسح علی رجله و خرج</w:t>
      </w:r>
      <w:r>
        <w:rPr>
          <w:rFonts w:eastAsia="IRNazanin" w:cs="IRNazanin"/>
          <w:color w:val="111111"/>
          <w:sz w:val="28"/>
          <w:szCs w:val="28"/>
          <w:rtl w:val="true"/>
          <w:lang w:bidi="fa-IR"/>
        </w:rPr>
        <w:t>!!</w:t>
      </w:r>
    </w:p>
    <w:p>
      <w:pPr>
        <w:pStyle w:val="Heading4"/>
        <w:numPr>
          <w:ilvl w:val="3"/>
          <w:numId w:val="1"/>
        </w:numPr>
        <w:rPr/>
      </w:pPr>
      <w:bookmarkStart w:id="561" w:name="__RefHeading___Toc209264_373438147"/>
      <w:bookmarkStart w:id="562" w:name="_Toc221"/>
      <w:bookmarkEnd w:id="561"/>
      <w:r>
        <w:rPr>
          <w:rtl w:val="true"/>
        </w:rPr>
        <w:t>حدیث عبد اللَّه بن زمعة</w:t>
      </w:r>
      <w:r>
        <w:rPr>
          <w:rtl w:val="true"/>
        </w:rPr>
        <w:t>:</w:t>
      </w:r>
      <w:bookmarkEnd w:id="562"/>
    </w:p>
    <w:p>
      <w:pPr>
        <w:pStyle w:val="BookText"/>
        <w:rPr/>
      </w:pPr>
      <w:r>
        <w:rPr>
          <w:rFonts w:ascii="IRNazanin" w:hAnsi="IRNazanin" w:eastAsia="IRNazanin"/>
          <w:color w:val="111111"/>
          <w:sz w:val="28"/>
          <w:sz w:val="28"/>
          <w:szCs w:val="28"/>
          <w:rtl w:val="true"/>
          <w:lang w:bidi="fa-IR"/>
        </w:rPr>
        <w:t xml:space="preserve">و أمّا حدیث عبد اللَّه بن زمعة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رواه أبو داود عنه بطریقین، و المدار فی کلیهما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عرفته</w:t>
      </w:r>
      <w:r>
        <w:rPr>
          <w:rFonts w:eastAsia="IRNazanin" w:cs="IRNazanin"/>
          <w:color w:val="111111"/>
          <w:sz w:val="28"/>
          <w:szCs w:val="28"/>
          <w:rtl w:val="true"/>
          <w:lang w:bidi="fa-IR"/>
        </w:rPr>
        <w:t>.</w:t>
      </w:r>
    </w:p>
    <w:p>
      <w:pPr>
        <w:pStyle w:val="Heading4"/>
        <w:numPr>
          <w:ilvl w:val="3"/>
          <w:numId w:val="1"/>
        </w:numPr>
        <w:rPr/>
      </w:pPr>
      <w:bookmarkStart w:id="563" w:name="__RefHeading___Toc209266_373438147"/>
      <w:bookmarkStart w:id="564" w:name="_Toc222"/>
      <w:bookmarkEnd w:id="563"/>
      <w:r>
        <w:rPr>
          <w:rtl w:val="true"/>
        </w:rPr>
        <w:t>حدیث عبد اللَّه بن عبّاس</w:t>
      </w:r>
      <w:r>
        <w:rPr>
          <w:rtl w:val="true"/>
        </w:rPr>
        <w:t>:</w:t>
      </w:r>
      <w:bookmarkEnd w:id="564"/>
    </w:p>
    <w:p>
      <w:pPr>
        <w:pStyle w:val="BookText"/>
        <w:rPr/>
      </w:pPr>
      <w:r>
        <w:rPr>
          <w:rFonts w:ascii="IRNazanin" w:hAnsi="IRNazanin" w:eastAsia="IRNazanin"/>
          <w:color w:val="111111"/>
          <w:sz w:val="28"/>
          <w:sz w:val="28"/>
          <w:szCs w:val="28"/>
          <w:rtl w:val="true"/>
          <w:lang w:bidi="fa-IR"/>
        </w:rPr>
        <w:t xml:space="preserve">و أمّا حدیث عبد اللَّه 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 رواه ابن ماجة و أحمد، الأوّل رواه عن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إسرائیل، عن أبی إسحاق، عن الأرقم بن شرحبیل، عن ابن عبّاس، و الثانی رواه عن یحیی بن زکریّا بن أبی زائدة، عن أبیه، عن أبی إسحاق، عن الأرقم،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فمداره علی</w:t>
      </w:r>
      <w:r>
        <w:rPr>
          <w:rFonts w:eastAsia="IRNazanin" w:cs="IRNazanin"/>
          <w:color w:val="111111"/>
          <w:sz w:val="28"/>
          <w:szCs w:val="28"/>
          <w:rtl w:val="true"/>
          <w:lang w:bidi="fa-IR"/>
        </w:rPr>
        <w:t>:</w:t>
      </w:r>
      <w:bookmarkStart w:id="565" w:name="pg894_7737"/>
    </w:p>
    <w:p>
      <w:pPr>
        <w:pStyle w:val="Heading4"/>
        <w:numPr>
          <w:ilvl w:val="3"/>
          <w:numId w:val="1"/>
        </w:numPr>
        <w:rPr/>
      </w:pPr>
      <w:bookmarkStart w:id="566" w:name="__RefHeading___Toc209268_373438147"/>
      <w:bookmarkStart w:id="567" w:name="_Toc223"/>
      <w:bookmarkEnd w:id="565"/>
      <w:bookmarkEnd w:id="566"/>
      <w:r>
        <w:rPr>
          <w:rtl w:val="true"/>
        </w:rPr>
        <w:t>أبی إسحاق، عن الأرقم</w:t>
      </w:r>
      <w:r>
        <w:rPr>
          <w:rtl w:val="true"/>
        </w:rPr>
        <w:t>:</w:t>
      </w:r>
      <w:bookmarkEnd w:id="567"/>
    </w:p>
    <w:p>
      <w:pPr>
        <w:pStyle w:val="BookText"/>
        <w:rPr/>
      </w:pPr>
      <w:r>
        <w:rPr>
          <w:rFonts w:ascii="IRNazanin" w:hAnsi="IRNazanin" w:eastAsia="IRNazanin"/>
          <w:color w:val="111111"/>
          <w:sz w:val="28"/>
          <w:sz w:val="28"/>
          <w:szCs w:val="28"/>
          <w:rtl w:val="true"/>
          <w:lang w:bidi="fa-IR"/>
        </w:rPr>
        <w:t>و قد 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أبو إسحاق سماعاً من أرقم بن شرحبیل</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إسحاق السبیعی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اختلط، و إنّما ترکوه مع ابن عیینة لاختلاطه</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مدلّساً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یروی عن عمر بن سعد الملعون قاتل الحسین علیه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یروی عن شمر بن ذی الجوشن الملعون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أحمد مضافاً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اختلاطه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أبی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 الحدیث،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رماه بالتدلیس أیضاً أبو زرعة و أبو داود و ابن حجر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زکریّا و إسرائیل فإنّ زکریّا أحبّ إلیّ فی أبی اسحاق،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أقربهما، و حدیثهما عن أبی إسحاق لیّن سمعنا منه بآخره</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فالعجب من أحمد یقول هذا و هو مع ذلک یروی الحدیث عن زکریّا بن أبی زائدة عن ابن إسحاق عن أبی اسحاق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568" w:name="pg894_7740"/>
    </w:p>
    <w:p>
      <w:pPr>
        <w:pStyle w:val="BookText"/>
        <w:rPr/>
      </w:pPr>
      <w:bookmarkEnd w:id="568"/>
      <w:r>
        <w:rPr>
          <w:rFonts w:ascii="IRNazanin" w:hAnsi="IRNazanin" w:eastAsia="IRNazanin"/>
          <w:color w:val="111111"/>
          <w:sz w:val="28"/>
          <w:sz w:val="28"/>
          <w:szCs w:val="28"/>
          <w:rtl w:val="true"/>
          <w:lang w:bidi="fa-IR"/>
        </w:rPr>
        <w:t>نعم، رواه لا عن هذا الطریق لکنّه عن ابن عبّاس عن العبّاس، فقال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یحیی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سعید 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 ربیع، عن عبد اللَّه بن أبی السفر، عن أرقم بن شرحبیل، عن ابن عبّاس، عن العبّاس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أبا بکر یصلّی بالناس، فخرج أبو بکر فکبّر و وجد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راحة، فخرج یهادی بین رجلین، فلمّا رآه أبو بکر تأخّر، فأشار إلیه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مکانک، ثمّ جلس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إلی جنب أبی بکر، فاقترأ من المکان الذی بلغ أبو بکر من السورة</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مداره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أورده البخاری فی الضعفاء </w:t>
      </w:r>
      <w:r>
        <w:rPr>
          <w:rStyle w:val="FootnoteAnchor"/>
          <w:rtl w:val="true"/>
        </w:rPr>
        <w:footnoteReference w:id="400"/>
      </w:r>
      <w:r>
        <w:rPr>
          <w:rFonts w:ascii="IRNazanin" w:hAnsi="IRNazanin" w:eastAsia="IRNazanin"/>
          <w:color w:val="111111"/>
          <w:sz w:val="28"/>
          <w:sz w:val="28"/>
          <w:szCs w:val="28"/>
          <w:rtl w:val="true"/>
          <w:lang w:bidi="fa-IR"/>
        </w:rPr>
        <w:t xml:space="preserve">و کذا النسائی </w:t>
      </w:r>
      <w:r>
        <w:rPr>
          <w:rStyle w:val="FootnoteAnchor"/>
          <w:rtl w:val="true"/>
        </w:rPr>
        <w:footnoteReference w:id="401"/>
      </w:r>
      <w:r>
        <w:rPr>
          <w:rFonts w:ascii="IRNazanin" w:hAnsi="IRNazanin" w:eastAsia="IRNazanin"/>
          <w:color w:val="111111"/>
          <w:sz w:val="28"/>
          <w:sz w:val="28"/>
          <w:szCs w:val="28"/>
          <w:rtl w:val="true"/>
          <w:lang w:bidi="fa-IR"/>
        </w:rPr>
        <w:t xml:space="preserve">و ابن حبّان فی المجروحین </w:t>
      </w:r>
      <w:r>
        <w:rPr>
          <w:rStyle w:val="FootnoteAnchor"/>
          <w:rtl w:val="true"/>
        </w:rPr>
        <w:footnoteReference w:id="402"/>
      </w:r>
      <w:r>
        <w:rPr>
          <w:rFonts w:ascii="IRNazanin" w:hAnsi="IRNazanin" w:eastAsia="IRNazanin"/>
          <w:color w:val="111111"/>
          <w:sz w:val="28"/>
          <w:sz w:val="28"/>
          <w:szCs w:val="28"/>
          <w:rtl w:val="true"/>
          <w:lang w:bidi="fa-IR"/>
        </w:rPr>
        <w:t xml:space="preserve">و ضعّفه غیر واحد، بل عن أحمد أنّه ترکه الناس، بل عن یحیی بن معین تکذیبه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209270_373438147"/>
      <w:bookmarkStart w:id="570" w:name="_Toc224"/>
      <w:bookmarkEnd w:id="569"/>
      <w:r>
        <w:rPr>
          <w:rtl w:val="true"/>
        </w:rPr>
        <w:t>حدیث عبد اللَّه بن مسعود</w:t>
      </w:r>
      <w:r>
        <w:rPr>
          <w:rtl w:val="true"/>
        </w:rPr>
        <w:t>:</w:t>
      </w:r>
      <w:bookmarkEnd w:id="570"/>
    </w:p>
    <w:p>
      <w:pPr>
        <w:pStyle w:val="BookText"/>
        <w:rPr/>
      </w:pPr>
      <w:r>
        <w:rPr>
          <w:rFonts w:ascii="IRNazanin" w:hAnsi="IRNazanin" w:eastAsia="IRNazanin"/>
          <w:color w:val="111111"/>
          <w:sz w:val="28"/>
          <w:sz w:val="28"/>
          <w:szCs w:val="28"/>
          <w:rtl w:val="true"/>
          <w:lang w:bidi="fa-IR"/>
        </w:rPr>
        <w:t>و أمّا الحدیث المذکور عن ابن مسعود، فأخرجه النسائی، و رواه الهیثمی أیضاً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 أبو یعلی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سنده عند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أبی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571" w:name="pg894_7742"/>
    </w:p>
    <w:p>
      <w:pPr>
        <w:pStyle w:val="BookText"/>
        <w:rPr/>
      </w:pPr>
      <w:bookmarkEnd w:id="57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الحافظ ابن حجر عن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الخطأ فی حدیثه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عن یعقوب بن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حدیثه اضطراب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عن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محلّه أن یقال هو ثقة و لم یکن بالحافظ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فیه ابن علیّة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کلّ من اسمه عاصم سیّئ الحفظ</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عن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حدیثه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فیه إلّا سوء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حفظه شیء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البزّار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بالحافظ</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حماد بن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فی آخر عمره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209272_373438147"/>
      <w:bookmarkStart w:id="573" w:name="_Toc225"/>
      <w:bookmarkEnd w:id="572"/>
      <w:r>
        <w:rPr>
          <w:rtl w:val="true"/>
        </w:rPr>
        <w:t>حدیث بریدة الأسلمی</w:t>
      </w:r>
      <w:r>
        <w:rPr>
          <w:rtl w:val="true"/>
        </w:rPr>
        <w:t>:</w:t>
      </w:r>
      <w:bookmarkEnd w:id="573"/>
    </w:p>
    <w:p>
      <w:pPr>
        <w:pStyle w:val="BookText"/>
        <w:rPr/>
      </w:pPr>
      <w:r>
        <w:rPr>
          <w:rFonts w:ascii="IRNazanin" w:hAnsi="IRNazanin" w:eastAsia="IRNazanin"/>
          <w:color w:val="111111"/>
          <w:sz w:val="28"/>
          <w:sz w:val="28"/>
          <w:szCs w:val="28"/>
          <w:rtl w:val="true"/>
          <w:lang w:bidi="fa-IR"/>
        </w:rPr>
        <w:t xml:space="preserve">و أمّا حدیث بریدة الأسلمی الذی رواه أحمد بسنده عن ابن بریدة عن أبیه، فمع غضّ النظر عمّا قیل فی روایة ابن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أبیه </w:t>
      </w:r>
      <w:r>
        <w:rPr>
          <w:rStyle w:val="FootnoteAnchor"/>
          <w:rtl w:val="true"/>
        </w:rPr>
        <w:footnoteReference w:id="406"/>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عرفته</w:t>
      </w:r>
      <w:r>
        <w:rPr>
          <w:rFonts w:eastAsia="IRNazanin" w:cs="IRNazanin"/>
          <w:color w:val="111111"/>
          <w:sz w:val="28"/>
          <w:szCs w:val="28"/>
          <w:rtl w:val="true"/>
          <w:lang w:bidi="fa-IR"/>
        </w:rPr>
        <w:t>.</w:t>
      </w:r>
    </w:p>
    <w:p>
      <w:pPr>
        <w:pStyle w:val="Heading4"/>
        <w:numPr>
          <w:ilvl w:val="3"/>
          <w:numId w:val="1"/>
        </w:numPr>
        <w:rPr/>
      </w:pPr>
      <w:bookmarkStart w:id="574" w:name="__RefHeading___Toc209274_373438147"/>
      <w:bookmarkStart w:id="575" w:name="_Toc226"/>
      <w:bookmarkEnd w:id="574"/>
      <w:r>
        <w:rPr>
          <w:rtl w:val="true"/>
        </w:rPr>
        <w:t>حدیث سالم بن عبید</w:t>
      </w:r>
      <w:r>
        <w:rPr>
          <w:rtl w:val="true"/>
        </w:rPr>
        <w:t>:</w:t>
      </w:r>
      <w:bookmarkEnd w:id="575"/>
    </w:p>
    <w:p>
      <w:pPr>
        <w:pStyle w:val="BookText"/>
        <w:rPr/>
      </w:pPr>
      <w:r>
        <w:rPr>
          <w:rFonts w:ascii="IRNazanin" w:hAnsi="IRNazanin" w:eastAsia="IRNazanin"/>
          <w:color w:val="111111"/>
          <w:sz w:val="28"/>
          <w:sz w:val="28"/>
          <w:szCs w:val="28"/>
          <w:rtl w:val="true"/>
          <w:lang w:bidi="fa-IR"/>
        </w:rPr>
        <w:t>و أمّا حدیث سالم بن عبید الذی أخرجه ابن ماجة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قال فیه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سنده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أبی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مالک و لم یسمع منه؛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یتناول علیّاً رضی اللّٰه عنه</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نبیط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البخاری و مسلم، 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اختلط بآخره</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فی الصحاح، و ما روی له من أصحاب السنن غیر حدیثین، و فی إسناد حدیثه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بن عبید الأشجعی، من أهل الصُفّة، ثمّ نزل الکوفة، و روی له من أصحاب السنن حدیثین بإسناد صحیح فی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روایة عن عمر فیما قاله وصیفة عند وفاة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کلام أبی بکر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یونس بن بکیر فی زیاداته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هلال بن یساف و نبیط بن شریط و خالد بن عرفطة</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عبید الأشجعی له صحبة، و کان من أهل الصُفّة، یعدُّ فی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و سلّم فی تشمیت العاطس، و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خالد بن عرفجة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ابن عرفطة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بن یساف و نبیط بن 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إسناد حدیثه اختلاف</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عبارة ابن حجر فی کتابیه، و من مراجعة الروایة عند الهیثمی </w:t>
      </w:r>
      <w:r>
        <w:rPr>
          <w:rStyle w:val="FootnoteAnchor"/>
          <w:rtl w:val="true"/>
        </w:rPr>
        <w:footnoteReference w:id="411"/>
      </w:r>
      <w:r>
        <w:rPr>
          <w:rFonts w:ascii="IRNazanin" w:hAnsi="IRNazanin" w:eastAsia="IRNazanin"/>
          <w:color w:val="111111"/>
          <w:sz w:val="28"/>
          <w:sz w:val="28"/>
          <w:szCs w:val="28"/>
          <w:rtl w:val="true"/>
          <w:lang w:bidi="fa-IR"/>
        </w:rPr>
        <w:t xml:space="preserve">أنّ حدیث سالم بن عبید حول صلاة أبی بکر هو الحدیث الذی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قاله و صَنَعه عند وفاة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 ابن ماجة ذکر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ظاهر عبارة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إسناده، و لعلّه المقصود من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إسناد حدیثه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القدر المتیقّن منه ما یرویه نبیط بن شریط عنه، و هذا الحدیث من ذاک</w:t>
      </w:r>
      <w:r>
        <w:rPr>
          <w:rFonts w:eastAsia="IRNazanin" w:cs="IRNazanin"/>
          <w:color w:val="111111"/>
          <w:sz w:val="28"/>
          <w:szCs w:val="28"/>
          <w:rtl w:val="true"/>
          <w:lang w:bidi="fa-IR"/>
        </w:rPr>
        <w:t>!</w:t>
      </w:r>
      <w:bookmarkStart w:id="576" w:name="pg894_7746"/>
    </w:p>
    <w:p>
      <w:pPr>
        <w:pStyle w:val="Heading4"/>
        <w:numPr>
          <w:ilvl w:val="3"/>
          <w:numId w:val="1"/>
        </w:numPr>
        <w:rPr/>
      </w:pPr>
      <w:bookmarkStart w:id="577" w:name="__RefHeading___Toc209276_373438147"/>
      <w:bookmarkStart w:id="578" w:name="_Toc227"/>
      <w:bookmarkEnd w:id="576"/>
      <w:bookmarkEnd w:id="577"/>
      <w:r>
        <w:rPr>
          <w:rtl w:val="true"/>
        </w:rPr>
        <w:t>حدیث أنس بن مالک</w:t>
      </w:r>
      <w:r>
        <w:rPr>
          <w:rtl w:val="true"/>
        </w:rPr>
        <w:t>:</w:t>
      </w:r>
      <w:bookmarkEnd w:id="578"/>
    </w:p>
    <w:p>
      <w:pPr>
        <w:pStyle w:val="BookText"/>
        <w:rPr/>
      </w:pPr>
      <w:r>
        <w:rPr>
          <w:rFonts w:ascii="IRNazanin" w:hAnsi="IRNazanin" w:eastAsia="IRNazanin"/>
          <w:color w:val="111111"/>
          <w:sz w:val="28"/>
          <w:sz w:val="28"/>
          <w:szCs w:val="28"/>
          <w:rtl w:val="true"/>
          <w:lang w:bidi="fa-IR"/>
        </w:rPr>
        <w:t>أمّا حدیث أنس بن مالک، فمنه ما عن الزهری عنه، و قد أخرجه البخاری و مسلم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الزهری من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الراوی عنه عند البخاری هو شعیب،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أبی حمزة، و هو کاتب الزهری و راویته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عن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الیمان،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 العلماء فی روایة أبی الیمان عن شعیب،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منه و لا کلمةً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حسین، و قد اتّفقوا علی عدم الاعتماد علی روایاته عن الزهری، فقد ذکر ذلک ابن حجر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أحمد و النسائی و ابن عدیّ و ابن حبّان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عن یعقوب بن 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عثمان بن أبی 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مضطرباً فی الحدیث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یخطئ فی حدیثه کثیراً</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روی الهیثمی هذا 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حسین و هو ضعیف فی الزهری، و هذا من حدیثه عنه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bookmarkStart w:id="579" w:name="pg894_7748"/>
    </w:p>
    <w:p>
      <w:pPr>
        <w:pStyle w:val="BookText"/>
        <w:rPr/>
      </w:pPr>
      <w:bookmarkEnd w:id="579"/>
      <w:r>
        <w:rPr>
          <w:rFonts w:ascii="IRNazanin" w:hAnsi="IRNazanin" w:eastAsia="IRNazanin"/>
          <w:color w:val="111111"/>
          <w:sz w:val="28"/>
          <w:sz w:val="28"/>
          <w:szCs w:val="28"/>
          <w:rtl w:val="true"/>
          <w:lang w:bidi="fa-IR"/>
        </w:rPr>
        <w:t>و منه ما عن حمید عن أنس، و قد أخرجه النسائی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أبی حمید الطویل، و قد نصّوا علی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أحادیثه عن أنس مدلّسة</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هذا الحدیث من تلک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الراوی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سفیان بن حسین، و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سواء صحّت الطرق عن أنس أو لم تصحّ، فالکلام فی أنس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فیه کذبه، و ذلک فی قضیّة حدیث الطائر المشویّ، حیث کان رسول اللّٰه صلّی اللّٰه علیه و آله و سلّم قد دعا اللّٰه سبحانه أن یأتی بعلی علیه السلام، و کان یترقّب حضوره، فکان کلّما یجیء علیٌّ علیه السلام لیدخل علی النبی صلّی اللّٰه علیه و آله و سلّم 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غضب رسول اللّٰه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ما حملک علی ما صنعت؟</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کتمه الشهادة بالحقّ، و ذلک فی قضیة مناشدة الإمام أمیر المؤمنین علیه السلام الناس عن حدیث الغدیر و طلبه الشهادة منهم به، فشهد قوم و أبی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علیهم فأصابتهم دعوته </w:t>
      </w:r>
      <w:r>
        <w:rPr>
          <w:rFonts w:eastAsia="IRNazanin" w:cs="IRNazanin"/>
          <w:color w:val="111111"/>
          <w:sz w:val="28"/>
          <w:szCs w:val="28"/>
          <w:rtl w:val="true"/>
          <w:lang w:bidi="fa-IR"/>
        </w:rPr>
        <w:t xml:space="preserve">. . .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الکاذب لا یُقبل خبره، و کتم الشهادة إثم کبیر قادح فی العدالة کذلک</w:t>
      </w:r>
      <w:r>
        <w:rPr>
          <w:rFonts w:eastAsia="IRNazanin" w:cs="IRNazanin"/>
          <w:color w:val="111111"/>
          <w:sz w:val="28"/>
          <w:szCs w:val="28"/>
          <w:rtl w:val="true"/>
          <w:lang w:bidi="fa-IR"/>
        </w:rPr>
        <w:t>.</w:t>
      </w:r>
    </w:p>
    <w:p>
      <w:pPr>
        <w:pStyle w:val="Heading4"/>
        <w:numPr>
          <w:ilvl w:val="3"/>
          <w:numId w:val="1"/>
        </w:numPr>
        <w:rPr/>
      </w:pPr>
      <w:bookmarkStart w:id="580" w:name="__RefHeading___Toc209278_373438147"/>
      <w:bookmarkStart w:id="581" w:name="_Toc228"/>
      <w:bookmarkEnd w:id="580"/>
      <w:r>
        <w:rPr>
          <w:rtl w:val="true"/>
        </w:rPr>
        <w:t>حدیث عائشة</w:t>
      </w:r>
      <w:r>
        <w:rPr>
          <w:rtl w:val="true"/>
        </w:rPr>
        <w:t>:</w:t>
      </w:r>
      <w:bookmarkEnd w:id="5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حدیث عائشة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ذکرنا أنّه هو العمدة فی هذه المسألة</w:t>
      </w:r>
      <w:r>
        <w:rPr>
          <w:rFonts w:eastAsia="IRNazanin" w:cs="IRNazanin"/>
          <w:color w:val="111111"/>
          <w:sz w:val="28"/>
          <w:szCs w:val="28"/>
          <w:rtl w:val="true"/>
          <w:lang w:bidi="fa-IR"/>
        </w:rPr>
        <w:t>:</w:t>
      </w:r>
      <w:bookmarkStart w:id="582" w:name="pg894_7750"/>
    </w:p>
    <w:p>
      <w:pPr>
        <w:pStyle w:val="BookText"/>
        <w:rPr/>
      </w:pPr>
      <w:bookmarkEnd w:id="582"/>
      <w:r>
        <w:rPr>
          <w:rFonts w:ascii="IRNazanin" w:hAnsi="IRNazanin" w:eastAsia="IRNazanin"/>
          <w:color w:val="111111"/>
          <w:sz w:val="28"/>
          <w:sz w:val="28"/>
          <w:szCs w:val="28"/>
          <w:rtl w:val="true"/>
          <w:lang w:bidi="fa-IR"/>
        </w:rPr>
        <w:t>لکونها صاحبة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حدیث غیرها، إمّا ینتهی إلیها، و أمّا هو حکایة عمّا قالته و 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روایتها أکثر طرقاً من روایة غیرها، و أصحّ إسناداً من سائر الأسانید، و أتمّ لفظاً و تفصیلاً للقصّة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قد أوردنا الأهمّ من تلک الطرق، و الأتمّ من تلک الألفاظ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فأمّا البحث حول ألفاظ و متون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فی الفصل اللاحق مع النظر فی ألفاظ حدیث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حول سند حدیثها، فیکون تارةً بالکلام علی رجال الأسانید، و أُخری بالکلام علی عائشة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رجال الأسانید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طرق الأحادیث المذکورة عنها تنتهی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الأسود بن یزید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الزبیر بن العوّام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 اللّٰه بن عبد اللَّه بن عتبة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من هذه الطرق بخالٍ عن الطعن و القدح المسقِط عن الاعتبار و الاحتجاج</w:t>
      </w:r>
      <w:r>
        <w:rPr>
          <w:rFonts w:eastAsia="IRNazanin" w:cs="IRNazanin"/>
          <w:color w:val="111111"/>
          <w:sz w:val="28"/>
          <w:szCs w:val="28"/>
          <w:rtl w:val="true"/>
          <w:lang w:bidi="fa-IR"/>
        </w:rPr>
        <w:t>:</w:t>
      </w:r>
    </w:p>
    <w:p>
      <w:pPr>
        <w:pStyle w:val="Heading4"/>
        <w:numPr>
          <w:ilvl w:val="3"/>
          <w:numId w:val="1"/>
        </w:numPr>
        <w:rPr/>
      </w:pPr>
      <w:bookmarkStart w:id="583" w:name="__RefHeading___Toc209280_373438147"/>
      <w:bookmarkStart w:id="584" w:name="_Toc229"/>
      <w:bookmarkEnd w:id="583"/>
      <w:r>
        <w:rPr>
          <w:rtl w:val="true"/>
        </w:rPr>
        <w:t>أمّا الحدیث عن الأسود عن عائشة</w:t>
      </w:r>
      <w:r>
        <w:rPr>
          <w:rtl w:val="true"/>
        </w:rPr>
        <w:t>:</w:t>
      </w:r>
      <w:bookmarkEnd w:id="584"/>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المنحرفین عن أمیر المؤمنین الإمام علیّ علیه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الراوی عنه فی جمیع الأسانید المذکورة هو إبراهیم بن یزید النخعی، و هو من</w:t>
      </w:r>
    </w:p>
    <w:p>
      <w:pPr>
        <w:pStyle w:val="BookText"/>
        <w:rPr/>
      </w:pPr>
      <w:r>
        <w:rPr>
          <w:rFonts w:ascii="IRNazanin" w:hAnsi="IRNazanin" w:eastAsia="IRNazanin"/>
          <w:color w:val="111111"/>
          <w:sz w:val="28"/>
          <w:sz w:val="28"/>
          <w:szCs w:val="28"/>
          <w:rtl w:val="true"/>
          <w:lang w:bidi="fa-IR"/>
        </w:rPr>
        <w:t xml:space="preserve">أعلام المدلّسین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عبد اللَّه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الجنس الرابع من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دلّسوا أحادیث رووها عن المجروحین فغیّروا أسامیهم و کناهم کی لا یعرفوا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حمویه الدقیقی،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أبی عثمان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خلف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عدّة من مشایخ أصحابنا تذاکروا کثرة التدلیس و المدلّسین، فأخذنا فی تمییز أخبارهم، فاشتبه علینا تدلیس الحسن بن أبی الحسن و إبراهیم بن یزید النخعی، لأنّ الحسن کثیراً ما یدخل بینه و بین الصحابة أقواماً مجهولین، و ربّما دلّس عن مثل عتی بن ضمرة و حنیف بن المنتجب و دغفل بن حنظلة و أمثالهم؛ و إبراهیم أیضاً یدخل بینه و بین أصحاب عبد اللَّه مثل هنی بن نویرة و سهم بن منجاب و خزامة الطائی و ربّما دلّس عنهم</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الراوی عن إبراهیم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بالتدلیس </w:t>
      </w:r>
      <w:r>
        <w:rPr>
          <w:rStyle w:val="FootnoteAnchor"/>
          <w:rtl w:val="true"/>
        </w:rPr>
        <w:footnoteReference w:id="421"/>
      </w:r>
      <w:r>
        <w:rPr>
          <w:rFonts w:ascii="IRNazanin" w:hAnsi="IRNazanin" w:eastAsia="IRNazanin"/>
          <w:color w:val="111111"/>
          <w:sz w:val="28"/>
          <w:sz w:val="28"/>
          <w:szCs w:val="28"/>
          <w:rtl w:val="true"/>
          <w:lang w:bidi="fa-IR"/>
        </w:rPr>
        <w:t xml:space="preserve">، ذلک التدلیس القبیح القادح فی العدالة، 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تدلیس التسویة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الأعمش و سفیان الثوری یفعلون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النوع أفحش أنواع التدلیس مطلقاً و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قادح فیمن تعمّد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أنّه جرح، و إن وصف به الثوری و الأعمش فلا اعتذار </w:t>
      </w:r>
      <w:r>
        <w:rPr>
          <w:rFonts w:eastAsia="IRNazanin" w:cs="IRNazanin"/>
          <w:color w:val="111111"/>
          <w:sz w:val="28"/>
          <w:szCs w:val="28"/>
          <w:rtl w:val="true"/>
          <w:lang w:bidi="fa-IR"/>
        </w:rPr>
        <w:t xml:space="preserve">. .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للحدیث مکروه عند أکثر أهل العلم، و قد عظّم بعضهم الشأن فی ذمّه، و تبجّح بعضهم بالبراءة منه</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عن شعبة بن الحجّاج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فی الحدیث أشدّ من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أسقط من السماء أحبّ إلیَّ من أنْ أُدلّس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اللّٰه بیوت المدلّسین، ما هم عندی إلّا کذّابون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نخرّ من السماء أحبّ إلیَّ من أنْ ندلّس 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وکیع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نستحلّ التدلیس فی الثیاب فکیف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الحدیث، بهذا السند، الذی اتّفقوا فی الروایة به، فلا حاجة إلی النظر فی حال مَن قبل الأعمش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 ذلک، نلاحظ أنّ الراوی عن الأعمش عند البخاری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طرقهما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مسلم و النسائی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أیضاً من المدلّسین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أسرد هُنا من رمی ببدعته ممّن أخرج لهم البخاری و مسلم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طهمان، أیّوب بن عائذ الطائی، ذرّ بن عبد اللَّه المرهبی، شبابة بن سوار، عبد الحمید بن عبد الرحمن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حازم أبو معاویة الضریر ورقاء بن عمر الیشکری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هؤلاء رموا بالأرجاء، و هو تأخیر القول فی الحکم علی مرتکب الکبائر بالنار </w:t>
      </w:r>
      <w:r>
        <w:rPr>
          <w:rFonts w:eastAsia="IRNazanin" w:cs="IRNazanin"/>
          <w:color w:val="111111"/>
          <w:sz w:val="28"/>
          <w:szCs w:val="28"/>
          <w:rtl w:val="true"/>
          <w:lang w:bidi="fa-IR"/>
        </w:rPr>
        <w:t xml:space="preserve">. .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ابن حجر عن غیر واحد أنّه کان مرجئاً خبیثاً، و أنّه کان یدعو إلیه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ماجة و أحمد فی طریقه الأُخری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ابن الجرّاح،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یشرب المسکر و کان ملازماً 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الراوی عن أبی معاویة فی إحدی طرق البخاری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و هو</w:t>
      </w:r>
      <w:bookmarkStart w:id="585" w:name="pg894_7756"/>
    </w:p>
    <w:p>
      <w:pPr>
        <w:pStyle w:val="BookText"/>
        <w:rPr/>
      </w:pPr>
      <w:bookmarkEnd w:id="585"/>
      <w:r>
        <w:rPr>
          <w:rFonts w:ascii="Amiri" w:hAnsi="Amiri" w:eastAsia="Amiri" w:cs="Amiri"/>
          <w:color w:val="111111"/>
          <w:sz w:val="28"/>
          <w:sz w:val="28"/>
          <w:szCs w:val="28"/>
          <w:rtl w:val="true"/>
          <w:lang w:bidi="ar-SA"/>
        </w:rPr>
        <w:t xml:space="preserve">أیضاً من المدلّسین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کان قاضی الکوفة من قبل هارون، و قد ذکروا عن أحمد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وکیع صدیقاً لحفص بن غیاث فلمّا وُلِّی القضاء هجره</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209282_373438147"/>
      <w:bookmarkStart w:id="587" w:name="_Toc230"/>
      <w:bookmarkEnd w:id="586"/>
      <w:r>
        <w:rPr>
          <w:rtl w:val="true"/>
        </w:rPr>
        <w:t>و أمّا الحدیث عن عروة بن الزبیر</w:t>
      </w:r>
      <w:r>
        <w:rPr>
          <w:rtl w:val="true"/>
        </w:rPr>
        <w:t>:</w:t>
      </w:r>
      <w:bookmarkEnd w:id="587"/>
    </w:p>
    <w:p>
      <w:pPr>
        <w:pStyle w:val="BookText"/>
        <w:rPr/>
      </w:pPr>
      <w:r>
        <w:rPr>
          <w:rFonts w:ascii="IRNazanin" w:hAnsi="IRNazanin" w:eastAsia="IRNazanin"/>
          <w:color w:val="111111"/>
          <w:sz w:val="28"/>
          <w:sz w:val="28"/>
          <w:szCs w:val="28"/>
          <w:rtl w:val="true"/>
          <w:lang w:bidi="fa-IR"/>
        </w:rPr>
        <w:t>فإنّ عروة بن الزبیر وُلد فی خلافة عمر، فالحدیث مرسل، و لا بُدّ أنّه یرویه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عروة من المشهورین بالبغض و العداء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من خبره مع الزهری، و الخبر عن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حضر یوم الجمل علی صغر سنّه </w:t>
      </w:r>
      <w:r>
        <w:rPr>
          <w:rStyle w:val="FootnoteAnchor"/>
          <w:rtl w:val="true"/>
        </w:rPr>
        <w:footnoteReference w:id="429"/>
      </w:r>
      <w:r>
        <w:rPr>
          <w:rFonts w:ascii="IRNazanin" w:hAnsi="IRNazanin" w:eastAsia="IRNazanin"/>
          <w:color w:val="111111"/>
          <w:sz w:val="28"/>
          <w:sz w:val="28"/>
          <w:szCs w:val="28"/>
          <w:rtl w:val="true"/>
          <w:lang w:bidi="fa-IR"/>
        </w:rPr>
        <w:t xml:space="preserve">، و قد کان هو و الزهری یضعان الحدیث فی تنقیص الإمام و الزهراء الطاهرة علیهما السلام، فقد روی الهیثمی عنه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زینب بنت رسول اللّٰه صلّی اللّٰه علیه و آله و سلّم جاء فیه أنّه صلّی اللّٰه علیه و آله و سلّم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خیر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ذلک علیّ بن حسین، فانطلق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بلغنی عنک أنّک تحدّثه تنقص 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 به أبداً</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الراوی عنه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البخاری و مسلم و الترمذی و ابن ماجة </w:t>
      </w:r>
      <w:r>
        <w:rPr>
          <w:rFonts w:eastAsia="IRNazanin" w:cs="IRNazanin"/>
          <w:color w:val="111111"/>
          <w:sz w:val="28"/>
          <w:szCs w:val="28"/>
          <w:rtl w:val="true"/>
          <w:lang w:bidi="fa-IR"/>
        </w:rPr>
        <w:t>.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من المدلّسین، فقد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ینسب إلی أبیه ما کان یسمعه من غیره، و قد ذکروا أنّ مالکاً کان لا یرضاه، 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مالکاً نقم علیه حدیثه لأهل العراق، قدم الکوفة ثلاث مرّات، قدمةً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w:t>
      </w:r>
      <w:r>
        <w:rPr>
          <w:rFonts w:eastAsia="IRNazanin" w:cs="IRNazanin"/>
          <w:color w:val="111111"/>
          <w:sz w:val="28"/>
          <w:szCs w:val="28"/>
          <w:rtl w:val="true"/>
          <w:lang w:bidi="fa-IR"/>
        </w:rPr>
        <w:t>.</w:t>
      </w:r>
      <w:bookmarkStart w:id="588" w:name="pg894_7758"/>
    </w:p>
    <w:p>
      <w:pPr>
        <w:pStyle w:val="BookText"/>
        <w:rPr/>
      </w:pPr>
      <w:bookmarkEnd w:id="588"/>
      <w:r>
        <w:rPr>
          <w:rFonts w:ascii="IRNazanin" w:hAnsi="IRNazanin" w:eastAsia="IRNazanin"/>
          <w:color w:val="111111"/>
          <w:sz w:val="28"/>
          <w:sz w:val="28"/>
          <w:szCs w:val="28"/>
          <w:rtl w:val="true"/>
          <w:lang w:bidi="fa-IR"/>
        </w:rPr>
        <w:t>و قدم الثانیة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الثالثة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عائشة</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هذا الحدیث من تلک الأحادیث</w:t>
      </w:r>
      <w:r>
        <w:rPr>
          <w:rFonts w:eastAsia="IRNazanin" w:cs="IRNazanin"/>
          <w:color w:val="111111"/>
          <w:sz w:val="28"/>
          <w:szCs w:val="28"/>
          <w:rtl w:val="true"/>
          <w:lang w:bidi="fa-IR"/>
        </w:rPr>
        <w:t>.</w:t>
      </w:r>
    </w:p>
    <w:p>
      <w:pPr>
        <w:pStyle w:val="Heading4"/>
        <w:numPr>
          <w:ilvl w:val="3"/>
          <w:numId w:val="1"/>
        </w:numPr>
        <w:rPr/>
      </w:pPr>
      <w:bookmarkStart w:id="589" w:name="__RefHeading___Toc209284_373438147"/>
      <w:bookmarkStart w:id="590" w:name="_Toc231"/>
      <w:bookmarkEnd w:id="589"/>
      <w:r>
        <w:rPr>
          <w:rtl w:val="true"/>
        </w:rPr>
        <w:t>و أمّا الحدیث عن عبید اللّٰه بن عبد اللَّه عن عائشة</w:t>
      </w:r>
      <w:r>
        <w:rPr>
          <w:rtl w:val="true"/>
        </w:rPr>
        <w:t>:</w:t>
      </w:r>
      <w:bookmarkEnd w:id="590"/>
    </w:p>
    <w:p>
      <w:pPr>
        <w:pStyle w:val="BookText"/>
        <w:rPr/>
      </w:pPr>
      <w:r>
        <w:rPr>
          <w:rFonts w:ascii="IRNazanin" w:hAnsi="IRNazanin" w:eastAsia="IRNazanin"/>
          <w:color w:val="111111"/>
          <w:sz w:val="28"/>
          <w:sz w:val="28"/>
          <w:szCs w:val="28"/>
          <w:rtl w:val="true"/>
          <w:lang w:bidi="fa-IR"/>
        </w:rPr>
        <w:t xml:space="preserve">فإنّ 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البخاری و مسلم و النسائی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ابن أبی حاتم سمعت أبی </w:t>
      </w:r>
      <w:r>
        <w:rPr>
          <w:rStyle w:val="FootnoteAnchor"/>
          <w:rtl w:val="true"/>
        </w:rPr>
        <w:footnoteReference w:id="43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تُریبنی روایة موسی بن أبی عائشة حدیث عبید اللّٰه بن عبد اللَّه فی مرض النبی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أبی داود و أحمد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عند الأول یرویه عن عبید اللّٰه، عن عبد اللَّه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الزهری مَن قد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فی عبید اللّٰه بن عبد اللَّه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روی ابن سعد، عن مالک بن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علیٌّ بن حسین بن علیّ بن أبی طالب إلی عبید اللّٰه بن عبد اللَّه بن عتبة بن مسعود یسأله عن بعض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عنده و هو یصلّی، فجلس حتّی فرغ من صلاته ثمّ أقبل علیه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 اللّٰه بک، جاءک هذا الرجل و هو ابن ابنة رسول اللّٰه و فی موضعه، یسألک عن بعض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أقبلت علیه فقضیت حاجته ثمّ أقبلتَ علی ما أنت فیه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عبید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لمن طلب هذا الشأن من أنْ یتعنّی</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591" w:name="pg894_7760"/>
    </w:p>
    <w:p>
      <w:pPr>
        <w:pStyle w:val="Heading4"/>
        <w:numPr>
          <w:ilvl w:val="3"/>
          <w:numId w:val="1"/>
        </w:numPr>
        <w:rPr/>
      </w:pPr>
      <w:bookmarkStart w:id="592" w:name="__RefHeading___Toc209286_373438147"/>
      <w:bookmarkStart w:id="593" w:name="_Toc232"/>
      <w:bookmarkEnd w:id="591"/>
      <w:bookmarkEnd w:id="592"/>
      <w:r>
        <w:rPr>
          <w:rtl w:val="true"/>
        </w:rPr>
        <w:t>و أمّا الحدیث عن مسروق بن الأجدع عن عائشة</w:t>
      </w:r>
      <w:r>
        <w:rPr>
          <w:rtl w:val="true"/>
        </w:rPr>
        <w:t>:</w:t>
      </w:r>
      <w:bookmarkEnd w:id="593"/>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عاصم بن بهدلة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أحبّ إلیّ ثم صار عثمان</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أبی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النسائی و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إحدی طریقی أحمد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بترجمته أنّه کان یری الإرجاء و یدعو إلیه، فترکه أحمد و کان یحمل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بحدیثه </w:t>
      </w:r>
      <w:r>
        <w:rPr>
          <w:rStyle w:val="FootnoteAnchor"/>
          <w:rtl w:val="true"/>
        </w:rPr>
        <w:footnoteReference w:id="436"/>
      </w:r>
      <w:r>
        <w:rPr>
          <w:rFonts w:ascii="IRNazanin" w:hAnsi="IRNazanin" w:eastAsia="IRNazanin"/>
          <w:color w:val="111111"/>
          <w:sz w:val="28"/>
          <w:sz w:val="28"/>
          <w:szCs w:val="28"/>
          <w:rtl w:val="true"/>
          <w:lang w:bidi="fa-IR"/>
        </w:rPr>
        <w:t xml:space="preserve">و قد أورده السیوطی فی الفائدة المذکورة، و حکی ابن حجر فی ترجمته ما یدلّ علی بغضه لأهل بیت النبی صلّی اللّٰه علیه و آله و سلّم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یبقی الکلام فی عائشة نفسها </w:t>
      </w:r>
      <w:r>
        <w:rPr>
          <w:rFonts w:eastAsia="IRNazanin" w:cs="IRNazanin"/>
          <w:color w:val="111111"/>
          <w:sz w:val="28"/>
          <w:szCs w:val="28"/>
          <w:rtl w:val="true"/>
          <w:lang w:bidi="fa-IR"/>
        </w:rPr>
        <w:t>.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وجدناها ترید کلّ شأن و فضیلةٍ لنفسها و أبیها و من تحبّ من قرابتها و ذویها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فکانت إذا رأت النبی صلّی اللّٰه علیه و آله و سلّم یلاقی المحبّة من إحدی زوجاته و یمکث عندها غارت علیها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فعلت مع زینب بنت جحش، إذ تواطأت مع حفصة أن أیّتهما دخل علیها النبی صلّی اللّٰه علیه و آله و سلّم فلتقل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منک ریح مغافیر حتّی یمتنع عن أن یمکث عند زینب و یشرب عندها عسلاً</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رأته یذکر خدیجة علیها السلام بخیر و یثنی علیها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ما تذکرها، حمراء الشدق؟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أبدلک اللّٰه عزّ و جلّ بها خیراً منها </w:t>
      </w:r>
      <w:r>
        <w:rPr>
          <w:rFonts w:eastAsia="IRNazanin" w:cs="IRNazanin"/>
          <w:color w:val="111111"/>
          <w:sz w:val="28"/>
          <w:szCs w:val="28"/>
          <w:rtl w:val="true"/>
          <w:lang w:bidi="fa-IR"/>
        </w:rPr>
        <w:t xml:space="preserve">. . .»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رأته مقدماً علی الزواج من امرأةٍ حالت دون ذلک بالکذب و الخیانة، فقد حدّثت أنّه صلّی اللّٰه علیه و آله و سلّم أرسلها لتطلّع علی امرأةٍ من کلب قد خطبها فقال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طائلاً، لقد رأیت خالاً بخدّها اقشعرَّت کلّ شعرةٍ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دونک سرّ</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ارتکبت ذلک حتّی بتوهّم زواجه صلّی اللّٰه علیه و آله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ذکرت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عثمان جاء النبی فی نحر الظهیرة فظننتُ أنّه جاءه فی أمر النساء، فحملتنی الغیرة علی أن أصغیت إلیه </w:t>
      </w:r>
      <w:r>
        <w:rPr>
          <w:rFonts w:eastAsia="IRNazanin" w:cs="IRNazanin"/>
          <w:color w:val="111111"/>
          <w:sz w:val="28"/>
          <w:szCs w:val="28"/>
          <w:rtl w:val="true"/>
          <w:lang w:bidi="fa-IR"/>
        </w:rPr>
        <w:t xml:space="preserve">. .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بالنسبة إلی مَن تکرهه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فکانت حرباً شعواء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ذلک مواقفها من الإمام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فوقع فی علیّ و فی عمّار رضی اللّٰه تعالی عنهما عند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فلستُ قائلةً لک فیه شیئاً، و أمّا عمّار فإنّی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یخیّر بین أمرین إلّا اختار أرشدهما</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کانت تضع الحدیث تأییداً و دعماً لجانب المناوئین 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قال النعمان بن 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معی معاویة إلی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 عائشة فدفعت إلیها کتاب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ألا أُحدّثک بشیء سمعته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کنت أنا و حفصة یوماً من ذاک عند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عندنا رجل یحدّثنا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أبعث لک إلی أبی بکر؟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عندنا رجل یحدّثنا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أُرسل لک إلی عمر؟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رجلاً فسارّه بشیء، فما کان إلّا أن أقبل عثمان، فأقبل علیه بوجهه و حدیثه، فسمعته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عزّ و جل لعلّه أن یقمصک قمیصاً، فإن أرادوک علی خلعه فلا تخلعه، ثلاث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فأین کنتِ عن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الله لقد أُنسیته حتّی ما ظننت أنّی سمعته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النعمان بن 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فأخبرته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یرض بالذی أخبرته، حتّی کتب إلی أُمّ المؤمنین أنْ اکتبی إلیَّ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 به کتاباً</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کیف أیّدت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علی مطالبته الکاذبة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اعتذرت عن تحریضها الناس علی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تغفل عن کتمها اسم الرجل الذی دعاه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أبی عن الإرسال خلف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لیس إلّا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لکنّها لا تطیب نفساً بعلیّ کما قال ابن عبّاس، و سیأتی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هذا حالها و حال روایاتها فی الأیّام العادیة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من الطبیعی أن تصل هذه الحالة فیها إلی أعلی درجاتها فی الأیام و الساعات الأخیرة من حیاة رسول اللّٰه</w:t>
      </w:r>
    </w:p>
    <w:p>
      <w:pPr>
        <w:pStyle w:val="BookText"/>
        <w:rPr/>
      </w:pPr>
      <w:r>
        <w:rPr>
          <w:rFonts w:ascii="IRNazanin" w:hAnsi="IRNazanin" w:eastAsia="IRNazanin"/>
          <w:color w:val="111111"/>
          <w:sz w:val="28"/>
          <w:sz w:val="28"/>
          <w:szCs w:val="28"/>
          <w:rtl w:val="true"/>
          <w:lang w:bidi="fa-IR"/>
        </w:rPr>
        <w:t xml:space="preserve">صلّی اللّٰه علیه و آله و سلّم، و أنْ تکون أخبارها عن أحواله فی تلک الظروف أکثر حسّاسیة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فتراها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ثقل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بکتف أو لوحٍ حتّی أکتب لأبی بکر کتاباً لا یختلف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عبد الرحمن لیقوم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و المؤمنون أن یُختلف علیک یا أبا بکر</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ثقل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جاء بلال یؤذنه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مروا أبا بکر فلیصلِّ بالناس </w:t>
      </w:r>
      <w:r>
        <w:rPr>
          <w:rFonts w:eastAsia="IRNazanin" w:cs="IRNazanin"/>
          <w:color w:val="111111"/>
          <w:sz w:val="28"/>
          <w:szCs w:val="28"/>
          <w:rtl w:val="true"/>
          <w:lang w:bidi="fa-IR"/>
        </w:rPr>
        <w:t xml:space="preserve">. . .»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رأسه بین سحری و نحری </w:t>
      </w:r>
      <w:r>
        <w:rPr>
          <w:rFonts w:eastAsia="Amiri" w:cs="Amiri" w:ascii="Amiri" w:hAnsi="Amiri"/>
          <w:color w:val="111111"/>
          <w:sz w:val="28"/>
          <w:szCs w:val="28"/>
          <w:rtl w:val="true"/>
          <w:lang w:bidi="ar-SA"/>
        </w:rPr>
        <w:t xml:space="preserve">. .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تقول هذا و أمثاله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لکن عند ما یأمر صلّی اللّٰه علیه و آله و سلّم بأنْ یدعی له علیٌّ لا یمتثل أمره، بل یقترح علیه أنْ یدعی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مرضه الذی مات فیه کان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لک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عمر؟ قال 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رفع رأسه فلم یر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 ما یخرج إلی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یتهادی بین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یتهادی بین رجلین أحدهما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تذکر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و لکن عائشة لا تقدر علی أن تذکره بخیر</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عرفناها تبغض علیّاً إلی حدٍّ لا تقدر أن تذکره بخیر، و لا تطیب نفسها 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تحاول إبعاده عن رسول اللّٰه 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تدّعی لأبیها و لنفسها ما لا أصل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لقد حدّثت أُمّ سلمة رضی اللّٰه عنها بالأمر الواقع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أحلف به، إن کان علیٌّ لأقرب الناس عهداً برسول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غداة بعد غداة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کان بعثه فی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بعدُ، فظننت أنّ له إلیه حاجة، فخرجنا من البیت، فقعدنا عند الباب، فکنت من أدناهم إلی الباب، فأکبَّ علیه علیٌّ فجعل یسارّه و یناجیه، ثمّ قبض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من یومه ذلک، فکان أقرب الناس به عهداً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عرفنا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قلیل من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استیقنّا أنّ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صلاة أبیها کان بأمرٍ من النبی صلّی اللّٰه علیه و آله، و أنّه صلّی اللّٰه علیه و آله و سلّم خرج فصلّی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الأخبار عنها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هذا القبیل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ممّا یؤکّد ذلک اختلاف النقل عنها فی القضیة و هی واحدة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سنری عن قریب </w:t>
      </w:r>
      <w:r>
        <w:rPr>
          <w:rFonts w:eastAsia="IRNazanin" w:cs="IRNazanin"/>
          <w:color w:val="111111"/>
          <w:sz w:val="28"/>
          <w:szCs w:val="28"/>
          <w:rtl w:val="true"/>
          <w:lang w:bidi="fa-IR"/>
        </w:rPr>
        <w:t>. . ..</w:t>
      </w:r>
      <w:bookmarkStart w:id="594" w:name="pg894_7766"/>
    </w:p>
    <w:p>
      <w:pPr>
        <w:pStyle w:val="Heading3"/>
        <w:numPr>
          <w:ilvl w:val="2"/>
          <w:numId w:val="1"/>
        </w:numPr>
        <w:rPr/>
      </w:pPr>
      <w:bookmarkStart w:id="595" w:name="__RefHeading___Toc209288_373438147"/>
      <w:bookmarkStart w:id="596" w:name="_Toc233"/>
      <w:bookmarkEnd w:id="594"/>
      <w:bookmarkEnd w:id="595"/>
      <w:r>
        <w:rPr/>
        <w:t>3</w:t>
      </w:r>
      <w:r>
        <w:rPr>
          <w:rtl w:val="true"/>
        </w:rPr>
        <w:t xml:space="preserve">- </w:t>
      </w:r>
      <w:r>
        <w:rPr>
          <w:rtl w:val="true"/>
        </w:rPr>
        <w:t>تأمّلات فی متن الحدیث و مدلوله</w:t>
      </w:r>
      <w:bookmarkEnd w:id="596"/>
    </w:p>
    <w:p>
      <w:pPr>
        <w:pStyle w:val="Heading4"/>
        <w:numPr>
          <w:ilvl w:val="3"/>
          <w:numId w:val="1"/>
        </w:numPr>
        <w:rPr/>
      </w:pPr>
      <w:bookmarkStart w:id="597" w:name="__RefHeading___Toc209290_373438147"/>
      <w:bookmarkStart w:id="598" w:name="_Toc234"/>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قد عرفت أنّ الحدیث بجمیع طرقه و أسانیده المذکورة ساقط عن الاعتبار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اتّفق علیه أرباب الصحاح و المسانید و المعاجم و غیرهم، و رووه عن جمع من الصحابة، فکیف تقول بسقوطه بجمیع طرقه؟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الأسانید و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رجال أسانیده مجروحون بأنواع الجرح، و لم نکن نعتمد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أشهر کتب القوم فی الجرح و التعدیل، و علی کلمات أکابر علمائهم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علیه المحقّقون من علماء الحدیث و الرجال و الکلام، أنّ الکتب الستّة فیها الصحیح و الضعیف و الموضوع، و إنّ الصحابة فیهم العدل و المنافق و الفاسق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ما حقّقناه فی بعض بحوثنا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المشهور عندهم القول بأصالة العدالة فی الصحابة، و القول بصحّة ما أُخرج فی کتابی البخاری و مسلم </w:t>
      </w:r>
      <w:r>
        <w:rPr>
          <w:rFonts w:eastAsia="IRNazanin" w:cs="IRNazanin"/>
          <w:color w:val="111111"/>
          <w:sz w:val="28"/>
          <w:szCs w:val="28"/>
          <w:rtl w:val="true"/>
          <w:lang w:bidi="fa-IR"/>
        </w:rPr>
        <w:t>.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أحداً یطعن فیه، لکن لا لکونه فی الصحاح، بل الأصل فی قبوله و تصحیحه کونه من أدلّة خلافة أبی بکر عندهم، و لذا تراهم یستدلّون به فی الکتب الکلامیة و غیرها</w:t>
      </w:r>
      <w:r>
        <w:rPr>
          <w:rFonts w:eastAsia="IRNazanin" w:cs="IRNazanin"/>
          <w:color w:val="111111"/>
          <w:sz w:val="28"/>
          <w:szCs w:val="28"/>
          <w:rtl w:val="true"/>
          <w:lang w:bidi="fa-IR"/>
        </w:rPr>
        <w:t>:</w:t>
      </w:r>
      <w:bookmarkStart w:id="599" w:name="pg894_7767"/>
    </w:p>
    <w:p>
      <w:pPr>
        <w:pStyle w:val="Heading4"/>
        <w:numPr>
          <w:ilvl w:val="3"/>
          <w:numId w:val="1"/>
        </w:numPr>
        <w:rPr/>
      </w:pPr>
      <w:bookmarkStart w:id="600" w:name="__RefHeading___Toc209292_373438147"/>
      <w:bookmarkStart w:id="601" w:name="_Toc235"/>
      <w:bookmarkEnd w:id="599"/>
      <w:bookmarkEnd w:id="600"/>
      <w:r>
        <w:rPr>
          <w:rtl w:val="true"/>
        </w:rPr>
        <w:t>من کلمات المستدلّین بالحدیث علی الإمامة</w:t>
      </w:r>
      <w:r>
        <w:rPr>
          <w:rtl w:val="true"/>
        </w:rPr>
        <w:t>:</w:t>
      </w:r>
      <w:bookmarkEnd w:id="601"/>
    </w:p>
    <w:p>
      <w:pPr>
        <w:pStyle w:val="BookText"/>
        <w:rPr/>
      </w:pPr>
      <w:r>
        <w:rPr>
          <w:rFonts w:ascii="IRNazanin" w:hAnsi="IRNazanin" w:eastAsia="IRNazanin"/>
          <w:color w:val="111111"/>
          <w:sz w:val="28"/>
          <w:sz w:val="28"/>
          <w:szCs w:val="28"/>
          <w:rtl w:val="true"/>
          <w:lang w:bidi="fa-IR"/>
        </w:rPr>
        <w:t xml:space="preserve">قال القاضی عضد الدین الایجی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علی إمامة أبی بکر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استخلف أبا بکر فی الصّلاة و ما عزله فیبقی إماماً فیها، فکذا فی غیرها، إذ لا قائل بالفصل، و لذلک قال علیٌّ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فی أمر دیننا، أ فلا نقدّمک فی أمر دنیانا؟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و قال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حجج خلافة أبی بکر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استخلفه علی الصلاة أیّام مرض موته و ما عزله عن ذلک، فوجب أن یبقی بعد موته خلیفةً له فی الصلاة، و إذا ثبتت خلافته فی الصلاة ثبتت خلافته فی سائر الأُمور، ضرورة أنّه لا قائل بالفرق</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استخلف أبا بکر فی الصلاة أیّام مرضه، فثبت استخلافه فی الصلاة بالنقل الصحیح، و ما عزل النبی أبا بکر رضی اللّٰه عنه عن خلافته فی الصلاة، فبقی کون أبی بکر خلیفةً فی الصلاة بعد وفاته، و إذا ثبت خلافة أبی بکر فی الصلاة بعد وفاته، ثبت خلافته بعد وفاته فی غیر الصلاة، لعدم القائل بالفصل</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 صاحب التفسیر، بتفسیر آیة الغار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أهل السُنّة بالآیة علی أفضلیّة أبی بکر و غایة اتّحاده و نهایة صحبته</w:t>
      </w:r>
    </w:p>
    <w:p>
      <w:pPr>
        <w:pStyle w:val="BookText"/>
        <w:rPr/>
      </w:pPr>
      <w:r>
        <w:rPr>
          <w:rFonts w:ascii="IRNazanin" w:hAnsi="IRNazanin" w:eastAsia="IRNazanin"/>
          <w:color w:val="111111"/>
          <w:sz w:val="28"/>
          <w:sz w:val="28"/>
          <w:szCs w:val="28"/>
          <w:rtl w:val="true"/>
          <w:lang w:bidi="fa-IR"/>
        </w:rPr>
        <w:t xml:space="preserve">و موافقة باطنه ظاهره، و إلّا لم یعتمد الرسول علیه فی مثل تلک الحالة، و أنّه کان ثانی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العلم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 فی صدری شیء إلّا و صببته فی صدر أبی بکر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الدعوة إلی اللّٰه، لأنّه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عرض الإیمان أوّلاً علی أبی بکر فآمن، ثمّ عرض أبو بکر الإیمان علی طلحة و الزبیر و عثمان بن عفّان و جماعة أُخری من أجلّة الصحابة، و کان لا یفارق الرسول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الغزوات و فی أداء الجماعات و فی المجالس و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أقامه فی مرضه مقامه فی الإمامة </w:t>
      </w:r>
      <w:r>
        <w:rPr>
          <w:rFonts w:eastAsia="IRNazanin" w:cs="IRNazanin"/>
          <w:color w:val="111111"/>
          <w:sz w:val="28"/>
          <w:szCs w:val="28"/>
          <w:rtl w:val="true"/>
          <w:lang w:bidi="fa-IR"/>
        </w:rPr>
        <w:t xml:space="preserve">. .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الکرمانی بشرح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فضیلة أبی بکر رضی اللّٰه عنه، و ترجیحه علی جمیع الصحابة، و تنبیه علی أنّه أحقّ بخلافة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غیره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فضل أبی بکر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أبا بکر صلّی بالناس فی حیاة النبی علیه الصلاة و السلام، و کانت فی هذه الإمامة التی هی الصغری دلالة علی الإمامة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الأحقّ بالإمامة هو الأعلم</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أبی بکر الصدیق رضی اللّٰه عنه و ترجیحه علی جمیع</w:t>
      </w:r>
    </w:p>
    <w:p>
      <w:pPr>
        <w:pStyle w:val="BookText"/>
        <w:rPr/>
      </w:pPr>
      <w:r>
        <w:rPr>
          <w:rFonts w:ascii="IRNazanin" w:hAnsi="IRNazanin" w:eastAsia="IRNazanin"/>
          <w:color w:val="111111"/>
          <w:sz w:val="28"/>
          <w:sz w:val="28"/>
          <w:szCs w:val="28"/>
          <w:rtl w:val="true"/>
          <w:lang w:bidi="fa-IR"/>
        </w:rPr>
        <w:t xml:space="preserve">الصحابة رضوان اللّٰه علیهم أجمعین و تفضیله و تنبیه علی أنّه أحقّ بخلافة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غیره،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إذا عرض له عذر عن حضور الجماعة استخلف من یصلّی بهم، و أنّه لا یستخلف إلّا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w:t>
      </w:r>
      <w:r>
        <w:rPr>
          <w:rStyle w:val="FootnoteAnchor"/>
          <w:rtl w:val="true"/>
        </w:rPr>
        <w:footnoteReference w:id="459"/>
      </w:r>
      <w:r>
        <w:rPr>
          <w:rFonts w:ascii="IRNazanin" w:hAnsi="IRNazanin" w:eastAsia="IRNazanin"/>
          <w:color w:val="111111"/>
          <w:sz w:val="28"/>
          <w:sz w:val="28"/>
          <w:szCs w:val="28"/>
          <w:rtl w:val="true"/>
          <w:lang w:bidi="fa-IR"/>
        </w:rPr>
        <w:t>عمر بعد أبی بکر لأن أبا بکر لم یعدل إلی غیره</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المناوی بشرحه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یجمع عن قیاس، کإمامة أبی بکر هنا، فإنّ الصحب أجمعوا علی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الإمامة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مستندها القیاس علی الإمامة الصغری، و هی الصلاة بالناس بتعیین المصطفی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کون المستند قیاساً خلافاً للظاهریة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فبعضهم منع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منع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جاز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کالقیاس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قد وقع قیاس الإمامة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الخلافة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إمامة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الحقّ أنّ أمره صلّی اللّٰه علیه و علی آله و أصحابه و سلّم إیّاه بإمامة الصلاة کان إشارة إلی تقدّمه فی الإمامة الکبری علی ما یقتضیه ما فی صحیح مسلم </w:t>
      </w:r>
      <w:r>
        <w:rPr>
          <w:rFonts w:eastAsia="IRNazanin" w:cs="IRNazanin"/>
          <w:color w:val="111111"/>
          <w:sz w:val="28"/>
          <w:szCs w:val="28"/>
          <w:rtl w:val="true"/>
          <w:lang w:bidi="fa-IR"/>
        </w:rPr>
        <w:t xml:space="preserve">. .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قد عرفت أنّ الحدیث لیس له سند معتبر فی الصحاح فضلاً عن غیرها،</w:t>
      </w:r>
      <w:bookmarkStart w:id="602" w:name="pg894_7770"/>
    </w:p>
    <w:p>
      <w:pPr>
        <w:pStyle w:val="BookText"/>
        <w:rPr/>
      </w:pPr>
      <w:bookmarkEnd w:id="602"/>
      <w:r>
        <w:rPr>
          <w:rFonts w:ascii="IRNazanin" w:hAnsi="IRNazanin" w:eastAsia="IRNazanin"/>
          <w:color w:val="111111"/>
          <w:sz w:val="28"/>
          <w:sz w:val="28"/>
          <w:szCs w:val="28"/>
          <w:rtl w:val="true"/>
          <w:lang w:bidi="fa-IR"/>
        </w:rPr>
        <w:t xml:space="preserve">و مجرّد کونه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فی کتابی البخاری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یغنی عن النظر فی سنده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علی هذا، فلا أصل لجمیع ما ذکروا، و لا أساس لجمیع ما بنوا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العقائد و فی الفقه و فی علم الأُصول </w:t>
      </w:r>
      <w:r>
        <w:rPr>
          <w:rFonts w:eastAsia="IRNazanin" w:cs="IRNazanin"/>
          <w:color w:val="111111"/>
          <w:sz w:val="28"/>
          <w:szCs w:val="28"/>
          <w:rtl w:val="true"/>
          <w:lang w:bidi="fa-IR"/>
        </w:rPr>
        <w:t>. . .</w:t>
      </w:r>
    </w:p>
    <w:p>
      <w:pPr>
        <w:pStyle w:val="Heading4"/>
        <w:numPr>
          <w:ilvl w:val="3"/>
          <w:numId w:val="1"/>
        </w:numPr>
        <w:rPr/>
      </w:pPr>
      <w:bookmarkStart w:id="603" w:name="__RefHeading___Toc209294_373438147"/>
      <w:bookmarkStart w:id="604" w:name="_Toc236"/>
      <w:bookmarkEnd w:id="603"/>
      <w:r>
        <w:rPr>
          <w:rtl w:val="true"/>
        </w:rPr>
        <w:t>لا دلالة للاستخلاف فی إمامة الصلاة علی الإمامة العامّة</w:t>
      </w:r>
      <w:r>
        <w:rPr>
          <w:rtl w:val="true"/>
        </w:rPr>
        <w:t>:</w:t>
      </w:r>
      <w:bookmarkEnd w:id="604"/>
    </w:p>
    <w:p>
      <w:pPr>
        <w:pStyle w:val="BookText"/>
        <w:rPr/>
      </w:pPr>
      <w:r>
        <w:rPr>
          <w:rFonts w:ascii="IRNazanin" w:hAnsi="IRNazanin" w:eastAsia="IRNazanin"/>
          <w:color w:val="111111"/>
          <w:sz w:val="28"/>
          <w:sz w:val="28"/>
          <w:szCs w:val="28"/>
          <w:rtl w:val="true"/>
          <w:lang w:bidi="fa-IR"/>
        </w:rPr>
        <w:t xml:space="preserve">و علی فرض صحّة حدیث أمر النبی صلّی اللّٰه علیه و آله و سلّم أبا بکر بالصلاة فی مقامه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لا دلالة لذلک علی الإمامة الکبری و الخلافة العظمی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النبی صلّی اللّٰه علیه و آله و سلّم کان إذا خرج عن المدینة ترک فیها من یصلّی بالناس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إنّه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مکتوم للإمامة و هو أعمی، و قد عقد أبو داود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بهذا العنوان، فروی فیه هذا الخبر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إمامة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العنبری أبو عبد اللَّه، ثنا ابن مهدی، ثنا عمران القطّان، عن قتادة،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استخلف ابن أُمّ مکتوم یؤمّ الناس و هو أعمی</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فهل یقول أحد بإمامة ابن أُمّ مکتوم لأنّه استخلفه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اعترف بما ذکرنا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فالاستخلاف فی الحیاة نوع نیابة لا بدّ منه لکلّ ولیّ أمر، و لیس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للاستخلاف فی الحیاة علی بعض الأمّة یصلح أنْ یستخلف بعد الموت، فإنّ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استخلف فی حیاته غیر واحد، و منهم من لا یصلح للخلافة بعد موته، کما استعمل ابن أُمّ مکتوم الأعمی فی حیاته و هو لا یصلح للخلافة بعد موته، و کذلک بشیر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 و غیره</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605" w:name="pg894_7771"/>
    </w:p>
    <w:p>
      <w:pPr>
        <w:pStyle w:val="BookText"/>
        <w:rPr/>
      </w:pPr>
      <w:bookmarkEnd w:id="605"/>
      <w:r>
        <w:rPr>
          <w:rFonts w:ascii="IRNazanin" w:hAnsi="IRNazanin" w:eastAsia="IRNazanin"/>
          <w:color w:val="111111"/>
          <w:sz w:val="28"/>
          <w:sz w:val="28"/>
          <w:szCs w:val="28"/>
          <w:rtl w:val="true"/>
          <w:lang w:bidi="fa-IR"/>
        </w:rPr>
        <w:t xml:space="preserve">بل لقد رووا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صلّی خلف عبد الرحمن بن عوف،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یدلّ علی استحقاقه الخلافة من بعده، و لذا لم یدّعها أحد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حدیث باطل لمخالفته للضرورة القاضیة بأنّ النبی لا یصلّی خلف أحد من أُمّته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فلا حاجة إلی النظر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فإنّه لا دلالة لحدیث أمر أبی بکر بالصلاة، و لا لحدیث صلاته صلّی اللّٰه علیه و آله و سلّم خلفه حتّی لو تمّ الحدیثان سنداً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أمّا سائر الدلالات الاعتقادیة منها و الفقهیة و الأُصولیة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التی یذکرونها مستفیدین إیّاها من حدیث الأمر بالصلاة فی الشروح و التعالیق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فکلّها متوقّفة علی ثبوت أصل القضیة و تمامیّة الأسانید الحاکیة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عرفت أنْ لا شیء من تلک الأسانید بصحیح، فأمره صلّی اللّٰه علیه و آله و سلّم فی مرضه أبا بکر بالصلاة فی موضعه غیر ثابت </w:t>
      </w:r>
      <w:r>
        <w:rPr>
          <w:rFonts w:eastAsia="IRNazanin" w:cs="IRNazanin"/>
          <w:color w:val="111111"/>
          <w:sz w:val="28"/>
          <w:szCs w:val="28"/>
          <w:rtl w:val="true"/>
          <w:lang w:bidi="fa-IR"/>
        </w:rPr>
        <w:t>. . .</w:t>
      </w:r>
    </w:p>
    <w:p>
      <w:pPr>
        <w:pStyle w:val="Heading4"/>
        <w:numPr>
          <w:ilvl w:val="3"/>
          <w:numId w:val="1"/>
        </w:numPr>
        <w:rPr/>
      </w:pPr>
      <w:bookmarkStart w:id="606" w:name="__RefHeading___Toc209296_373438147"/>
      <w:bookmarkStart w:id="607" w:name="_Toc237"/>
      <w:bookmarkEnd w:id="606"/>
      <w:r>
        <w:rPr>
          <w:rtl w:val="true"/>
        </w:rPr>
        <w:t>وجوه کذب أصل القضیّة</w:t>
      </w:r>
      <w:r>
        <w:rPr>
          <w:rtl w:val="true"/>
        </w:rPr>
        <w:t>:</w:t>
      </w:r>
      <w:bookmarkEnd w:id="607"/>
    </w:p>
    <w:p>
      <w:pPr>
        <w:pStyle w:val="BookText"/>
        <w:rPr/>
      </w:pPr>
      <w:r>
        <w:rPr>
          <w:rFonts w:ascii="IRNazanin" w:hAnsi="IRNazanin" w:eastAsia="IRNazanin"/>
          <w:color w:val="111111"/>
          <w:sz w:val="28"/>
          <w:sz w:val="28"/>
          <w:szCs w:val="28"/>
          <w:rtl w:val="true"/>
          <w:lang w:bidi="fa-IR"/>
        </w:rPr>
        <w:t xml:space="preserve">بل الثابت عدمه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ذلک لوجوه عدیدةٍ یستخرجها الناظر المحقّق فی القضیّة و ملابساتها من خلال کتب الحدیث و التاریخ و السیرة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هی وجوه قویّة معتمدة، 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مختلقة من أصلها، و أنّ الذی أمر أبا بکر بالصلاة فی مقام النبی صلّی اللّٰه علیه و آله و سلّم فی أیّام مرضه لیس النبی بل غیره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فلنذکر تلک الوجوه باختصار</w:t>
      </w:r>
      <w:r>
        <w:rPr>
          <w:rFonts w:eastAsia="IRNazanin" w:cs="IRNazanin"/>
          <w:color w:val="111111"/>
          <w:sz w:val="28"/>
          <w:szCs w:val="28"/>
          <w:rtl w:val="true"/>
          <w:lang w:bidi="fa-IR"/>
        </w:rPr>
        <w:t>:</w:t>
      </w:r>
    </w:p>
    <w:p>
      <w:pPr>
        <w:pStyle w:val="Heading4"/>
        <w:numPr>
          <w:ilvl w:val="3"/>
          <w:numId w:val="1"/>
        </w:numPr>
        <w:rPr/>
      </w:pPr>
      <w:bookmarkStart w:id="608" w:name="__RefHeading___Toc209298_373438147"/>
      <w:bookmarkStart w:id="609" w:name="_Toc238"/>
      <w:bookmarkEnd w:id="608"/>
      <w:r>
        <w:rPr/>
        <w:t>1</w:t>
      </w:r>
      <w:r>
        <w:rPr>
          <w:rtl w:val="true"/>
        </w:rPr>
        <w:t xml:space="preserve"> - </w:t>
      </w:r>
      <w:r>
        <w:rPr>
          <w:rtl w:val="true"/>
        </w:rPr>
        <w:t>کون أبی بکر فی جیش أُسامة</w:t>
      </w:r>
      <w:r>
        <w:rPr>
          <w:rtl w:val="true"/>
        </w:rPr>
        <w:t>:</w:t>
      </w:r>
      <w:bookmarkEnd w:id="60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أجمعت المصادر علی قضیة سریة أُسامة بن زید، و أجمعت علی أنّ النبی صلّی اللّٰه علیه و آله و سلّم أمر مشایخ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و عمرو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بالخروج معه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 xml:space="preserve">أمر ثابت محقّق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اعترف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أکّده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بعث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أُسامة بن زید فی مرضه الذی توفّی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تجهیز أُسامة یوم السبت قبل موت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بیومین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فبدأ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وجعه فی الیوم الثالث، فعقد لأُسامة لواءً بیده، فأخذه أُسامة فدفعه إلی بریدة و عسکر بالجرب، و کان ممّن ندب مع أُسامة کبار المهاجرین و الأنصار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 عمر و أبو عبیدة و سعد و سعید و قتادة بن النعمان و سلمة بن أسلم، فتکلّم فی ذلک 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اشتدّ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ذلک عن الواقدی و ابن سعد و ابن إسحاق و ابن الجوزی و ابن عساکر </w:t>
      </w:r>
      <w:r>
        <w:rPr>
          <w:rFonts w:eastAsia="IRNazanin" w:cs="IRNazanin"/>
          <w:color w:val="111111"/>
          <w:sz w:val="28"/>
          <w:szCs w:val="28"/>
          <w:rtl w:val="true"/>
          <w:lang w:bidi="fa-IR"/>
        </w:rPr>
        <w:t xml:space="preserve">. .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صلّی اللّٰه علیه و آله و سلّم أمر بخروج أبی بکر مع أُسامة، و قال فی آخر لحظةٍ من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 بعث أُسامة</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صریح بعض الروایات کون أبی بکر غائباً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 بکر غائباً،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قم فصلّ بالناس</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ألفاظ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هو ظاهر فی کونه غائباً</w:t>
      </w:r>
      <w:r>
        <w:rPr>
          <w:rFonts w:eastAsia="IRNazanin" w:cs="IRNazanin"/>
          <w:color w:val="111111"/>
          <w:sz w:val="28"/>
          <w:szCs w:val="28"/>
          <w:rtl w:val="true"/>
          <w:lang w:bidi="fa-IR"/>
        </w:rPr>
        <w:t>.</w:t>
      </w:r>
      <w:bookmarkStart w:id="610" w:name="pg894_7773"/>
    </w:p>
    <w:p>
      <w:pPr>
        <w:pStyle w:val="BookText"/>
        <w:rPr/>
      </w:pPr>
      <w:bookmarkEnd w:id="610"/>
      <w:r>
        <w:rPr>
          <w:rFonts w:ascii="IRNazanin" w:hAnsi="IRNazanin" w:eastAsia="IRNazanin"/>
          <w:color w:val="111111"/>
          <w:sz w:val="28"/>
          <w:sz w:val="28"/>
          <w:szCs w:val="28"/>
          <w:rtl w:val="true"/>
          <w:lang w:bidi="fa-IR"/>
        </w:rPr>
        <w:t xml:space="preserve">و علی کلّ حال، فالنبی الذی بعث أُسامة، و أکّد علی بعثه، بل لعن من تخلّف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یعود فیأمر بعض من أمر بالخروج معه بالصلاة بالناس، و قد عرفت أنّه صلّی اللّٰه علیه و آله و سلّم کان إذا غاب أو لم یمکنه الحضور للصلاة استخلف واحداً من المسلمین و إنْ کان ابن أُمّ مکتوم الأعمی</w:t>
      </w:r>
      <w:r>
        <w:rPr>
          <w:rFonts w:eastAsia="IRNazanin" w:cs="IRNazanin"/>
          <w:color w:val="111111"/>
          <w:sz w:val="28"/>
          <w:szCs w:val="28"/>
          <w:rtl w:val="true"/>
          <w:lang w:bidi="fa-IR"/>
        </w:rPr>
        <w:t>.</w:t>
      </w:r>
    </w:p>
    <w:p>
      <w:pPr>
        <w:pStyle w:val="Heading4"/>
        <w:numPr>
          <w:ilvl w:val="3"/>
          <w:numId w:val="1"/>
        </w:numPr>
        <w:rPr/>
      </w:pPr>
      <w:bookmarkStart w:id="611" w:name="__RefHeading___Toc209300_373438147"/>
      <w:bookmarkStart w:id="612" w:name="_Toc239"/>
      <w:bookmarkEnd w:id="611"/>
      <w:r>
        <w:rPr/>
        <w:t>2</w:t>
      </w:r>
      <w:r>
        <w:rPr>
          <w:rtl w:val="true"/>
        </w:rPr>
        <w:t xml:space="preserve"> - </w:t>
      </w:r>
      <w:r>
        <w:rPr>
          <w:rtl w:val="true"/>
        </w:rPr>
        <w:t>التزامه بالحضور للصلاة بنفسه ما أمکنه</w:t>
      </w:r>
      <w:r>
        <w:rPr>
          <w:rtl w:val="true"/>
        </w:rPr>
        <w:t>:</w:t>
      </w:r>
      <w:bookmarkEnd w:id="612"/>
    </w:p>
    <w:p>
      <w:pPr>
        <w:pStyle w:val="BookText"/>
        <w:rPr/>
      </w:pPr>
      <w:r>
        <w:rPr>
          <w:rFonts w:ascii="IRNazanin" w:hAnsi="IRNazanin" w:eastAsia="IRNazanin"/>
          <w:color w:val="111111"/>
          <w:sz w:val="28"/>
          <w:sz w:val="28"/>
          <w:szCs w:val="28"/>
          <w:rtl w:val="true"/>
          <w:lang w:bidi="fa-IR"/>
        </w:rPr>
        <w:t xml:space="preserve">و کما ذکرنا، فالنبی صلّی اللّٰه علیه و آله و سلّم ما کان یستخلف للصلاة إلّا فی حال خروجه عن المدینة، أو فی حالٍ لم یمکنه الخروج معها إلی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إلّا، فقد کان صلّی اللّٰه علیه و آله و سلّم ملتزماً بالحضور بنفسه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یدلّ علیه ما جاء فی بعض الأحادیث أنّه لَمّا ثقل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الناس؟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ینتظرونک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لی 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فوضعوا له ماءً فاغتسل، فذهب لینوء فأُغمی علیه </w:t>
      </w:r>
      <w:r>
        <w:rPr>
          <w:rStyle w:val="FootnoteAnchor"/>
          <w:rtl w:val="true"/>
        </w:rPr>
        <w:footnoteReference w:id="467"/>
      </w:r>
      <w:r>
        <w:rPr>
          <w:rFonts w:ascii="IRNazanin" w:hAnsi="IRNazanin" w:eastAsia="IRNazanin"/>
          <w:color w:val="111111"/>
          <w:sz w:val="28"/>
          <w:sz w:val="28"/>
          <w:szCs w:val="28"/>
          <w:rtl w:val="true"/>
          <w:lang w:bidi="fa-IR"/>
        </w:rPr>
        <w:t xml:space="preserve">و هکذا إلی ثلاث مرّات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هذه الحالة صلّی أبو بکر بالناس، فهل کانت بأمرٍ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 الأحادیث أنّه کان إذا لم یخرج لعارضٍ، حضره المسلمون إلی البیت فصلّوا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مسلم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اشتکی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فدخل علیه ناس من أصحابه یعودونه، فصلّی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جالساً فصلّوا بصلاته قیاماً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اشتکی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فصلّینا وراءه و هو قاعد و أبو بکر یسمع الناس تکبیره</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613" w:name="pg894_7774"/>
    </w:p>
    <w:p>
      <w:pPr>
        <w:pStyle w:val="BookText"/>
        <w:rPr/>
      </w:pPr>
      <w:bookmarkEnd w:id="613"/>
      <w:r>
        <w:rPr>
          <w:rFonts w:ascii="Amiri" w:hAnsi="Amiri" w:eastAsia="Amiri" w:cs="Amiri"/>
          <w:color w:val="111111"/>
          <w:sz w:val="28"/>
          <w:sz w:val="28"/>
          <w:szCs w:val="28"/>
          <w:rtl w:val="true"/>
          <w:lang w:bidi="ar-SA"/>
        </w:rPr>
        <w:t>و أخرج أحمد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صلّی فی مرضه و هو جالس فصلّی و خلفه قوم قیاماً </w:t>
      </w:r>
      <w:r>
        <w:rPr>
          <w:rFonts w:eastAsia="Amiri" w:cs="Amiri" w:ascii="Amiri" w:hAnsi="Amiri"/>
          <w:color w:val="111111"/>
          <w:sz w:val="28"/>
          <w:szCs w:val="28"/>
          <w:rtl w:val="true"/>
          <w:lang w:bidi="ar-SA"/>
        </w:rPr>
        <w:t xml:space="preserve">. .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ملازمته للحضور إلی المسجد و الصلاة بالمسلمین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کثیر من أحادیث القصّة، من أنّ بلالاً دعاه إلی الصلاة، أو آذنه بالصلاة، فهو کان یجیء متی حان وقت الصلاة إلی النبی صلّی اللّٰه علیه و آله و سلّم و یعلمه بالصلاة، فکان یخرج بأبی هو و أُمّی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أیّ حالٍ من الأحوال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 و یصلّی بالناس</w:t>
      </w:r>
      <w:r>
        <w:rPr>
          <w:rFonts w:eastAsia="IRNazanin" w:cs="IRNazanin"/>
          <w:color w:val="111111"/>
          <w:sz w:val="28"/>
          <w:szCs w:val="28"/>
          <w:rtl w:val="true"/>
          <w:lang w:bidi="fa-IR"/>
        </w:rPr>
        <w:t>.</w:t>
      </w:r>
    </w:p>
    <w:p>
      <w:pPr>
        <w:pStyle w:val="Heading4"/>
        <w:numPr>
          <w:ilvl w:val="3"/>
          <w:numId w:val="1"/>
        </w:numPr>
        <w:rPr/>
      </w:pPr>
      <w:bookmarkStart w:id="614" w:name="__RefHeading___Toc209302_373438147"/>
      <w:bookmarkStart w:id="615" w:name="_Toc240"/>
      <w:bookmarkEnd w:id="614"/>
      <w:r>
        <w:rPr/>
        <w:t>3</w:t>
      </w:r>
      <w:r>
        <w:rPr>
          <w:rtl w:val="true"/>
        </w:rPr>
        <w:t xml:space="preserve"> - </w:t>
      </w:r>
      <w:r>
        <w:rPr>
          <w:rtl w:val="true"/>
        </w:rPr>
        <w:t>استدعاؤه علیّاً علیه السلام</w:t>
      </w:r>
      <w:r>
        <w:rPr>
          <w:rtl w:val="true"/>
        </w:rPr>
        <w:t>:</w:t>
      </w:r>
      <w:bookmarkEnd w:id="615"/>
    </w:p>
    <w:p>
      <w:pPr>
        <w:pStyle w:val="BookText"/>
        <w:rPr/>
      </w:pPr>
      <w:r>
        <w:rPr>
          <w:rFonts w:ascii="IRNazanin" w:hAnsi="IRNazanin" w:eastAsia="IRNazanin"/>
          <w:color w:val="111111"/>
          <w:sz w:val="28"/>
          <w:sz w:val="28"/>
          <w:szCs w:val="28"/>
          <w:rtl w:val="true"/>
          <w:lang w:bidi="fa-IR"/>
        </w:rPr>
        <w:t xml:space="preserve">فأبو بکر و غیره کانوا بالجرف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الموضع الذی عسکر فیه أُسامة خارج المدینة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هو صلّی اللّٰه علیه و آله و سلّم کان یصلّی بالمسلمین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علیٌّ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لم یذکر أحد أنّه صلّی اللّٰه علیه و آله و سلّم أمره بالخروج مع أُسامة </w:t>
      </w:r>
      <w:r>
        <w:rPr>
          <w:rFonts w:eastAsia="Amiri" w:cs="Amiri" w:ascii="Amiri" w:hAnsi="Amiri"/>
          <w:color w:val="111111"/>
          <w:sz w:val="28"/>
          <w:szCs w:val="28"/>
          <w:rtl w:val="true"/>
          <w:lang w:bidi="ar-SA"/>
        </w:rPr>
        <w:t>. .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اشتدّ به الوجع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لم یمکنه الخروج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بأبی أنت و أُمی من یصلّی بالناس؟</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هنالک دعا علیّاً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إلی علی فادعوه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بعثت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بعثت إلی عمر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فما دُعی علیٌّ و لکن القوم حضروا أو أُحضروا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فاجتمعوا عنده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 لی حاجة أبعث إلیکم، فانصرفوا</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616" w:name="pg894_7775"/>
    </w:p>
    <w:p>
      <w:pPr>
        <w:pStyle w:val="BookText"/>
        <w:rPr/>
      </w:pPr>
      <w:bookmarkEnd w:id="616"/>
      <w:r>
        <w:rPr>
          <w:rFonts w:ascii="IRNazanin" w:hAnsi="IRNazanin" w:eastAsia="IRNazanin"/>
          <w:color w:val="111111"/>
          <w:sz w:val="28"/>
          <w:sz w:val="28"/>
          <w:szCs w:val="28"/>
          <w:rtl w:val="true"/>
          <w:lang w:bidi="fa-IR"/>
        </w:rPr>
        <w:t>إنّه کان یرید علیّاً علیه السلام و لا یرید أحداً من القوم، و کیف یریدهم و قد أمرهم بالخروج مع أُسامة، و لم یعدل عن أمره؟</w:t>
      </w:r>
      <w:r>
        <w:rPr>
          <w:rFonts w:eastAsia="IRNazanin" w:cs="IRNazanin"/>
          <w:color w:val="111111"/>
          <w:sz w:val="28"/>
          <w:szCs w:val="28"/>
          <w:rtl w:val="true"/>
          <w:lang w:bidi="fa-IR"/>
        </w:rPr>
        <w:t>!</w:t>
      </w:r>
    </w:p>
    <w:p>
      <w:pPr>
        <w:pStyle w:val="Heading4"/>
        <w:numPr>
          <w:ilvl w:val="3"/>
          <w:numId w:val="1"/>
        </w:numPr>
        <w:rPr/>
      </w:pPr>
      <w:bookmarkStart w:id="617" w:name="__RefHeading___Toc209304_373438147"/>
      <w:bookmarkStart w:id="618" w:name="_Toc241"/>
      <w:bookmarkEnd w:id="617"/>
      <w:r>
        <w:rPr/>
        <w:t>4</w:t>
      </w:r>
      <w:r>
        <w:rPr>
          <w:rtl w:val="true"/>
        </w:rPr>
        <w:t xml:space="preserve"> - </w:t>
      </w:r>
      <w:r>
        <w:rPr>
          <w:rtl w:val="true"/>
        </w:rPr>
        <w:t>أمره بأنْ یصلّی بالمسلمین أحدهم</w:t>
      </w:r>
      <w:r>
        <w:rPr>
          <w:rtl w:val="true"/>
        </w:rPr>
        <w:t>:</w:t>
      </w:r>
      <w:bookmarkEnd w:id="618"/>
    </w:p>
    <w:p>
      <w:pPr>
        <w:pStyle w:val="BookText"/>
        <w:rPr/>
      </w:pPr>
      <w:r>
        <w:rPr>
          <w:rFonts w:ascii="IRNazanin" w:hAnsi="IRNazanin" w:eastAsia="IRNazanin"/>
          <w:color w:val="111111"/>
          <w:sz w:val="28"/>
          <w:sz w:val="28"/>
          <w:szCs w:val="28"/>
          <w:rtl w:val="true"/>
          <w:lang w:bidi="fa-IR"/>
        </w:rPr>
        <w:t xml:space="preserve">فإذْ لم یحضر علیٌّ، و لم یتمکّن من الحضور للصلاة بنفسه، و المفروض خروج المشایخ و غیرهم إلی جیش أُسامة، أمر بأن یصلّی بالناس أحدهم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ذاک ما أخرجه أبو داود عن ابن زمعة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استعزّ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أنا عنده فی نفرٍ من المسلمین، دعاه بلال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أخرجه ابن سعد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فی مرضه الذی توفّی فیه، فجاءه بلال یؤذنه بالصلاة فقال 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الناس فلیصلّوا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فلقیت ناساً لا أُکلّمهم، فلمّا لقیت عمر بن الخطّاب لم أبغ من وراءه، و کان أبو بکر غائباً،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فی المقام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أظنّ حین أمرتنی إلّا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أمرک بذلک، و لو لا ذلک ما صلّیت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أر أبا بکر رأیتک أحقّ من غیره بالصلاة</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عن سالم بن عبید الأشجعی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لمّا اشتدّ مرضه أُغمی علیه، کلّما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بلالاً فلیؤذّن، و مروا بلالاً فلیصلّ بالناس</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619" w:name="pg894_7776"/>
    </w:p>
    <w:p>
      <w:pPr>
        <w:pStyle w:val="BookText"/>
        <w:rPr/>
      </w:pPr>
      <w:bookmarkEnd w:id="619"/>
      <w:r>
        <w:rPr>
          <w:rFonts w:ascii="IRNazanin" w:hAnsi="IRNazanin" w:eastAsia="IRNazanin"/>
          <w:color w:val="111111"/>
          <w:sz w:val="28"/>
          <w:sz w:val="28"/>
          <w:szCs w:val="28"/>
          <w:rtl w:val="true"/>
          <w:lang w:bidi="fa-IR"/>
        </w:rPr>
        <w:t xml:space="preserve">و قد کان من قبل، قد استخلف ابن أُمّ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مؤذّنه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بالناس کما عرفت</w:t>
      </w:r>
      <w:r>
        <w:rPr>
          <w:rFonts w:eastAsia="IRNazanin" w:cs="IRNazanin"/>
          <w:color w:val="111111"/>
          <w:sz w:val="28"/>
          <w:szCs w:val="28"/>
          <w:rtl w:val="true"/>
          <w:lang w:bidi="fa-IR"/>
        </w:rPr>
        <w:t>.</w:t>
      </w:r>
    </w:p>
    <w:p>
      <w:pPr>
        <w:pStyle w:val="Heading4"/>
        <w:numPr>
          <w:ilvl w:val="3"/>
          <w:numId w:val="1"/>
        </w:numPr>
        <w:rPr/>
      </w:pPr>
      <w:bookmarkStart w:id="620" w:name="__RefHeading___Toc209306_373438147"/>
      <w:bookmarkStart w:id="621" w:name="_Toc242"/>
      <w:bookmarkEnd w:id="620"/>
      <w:r>
        <w:rPr/>
        <w:t>5</w:t>
      </w:r>
      <w:r>
        <w:rPr>
          <w:rtl w:val="true"/>
        </w:rPr>
        <w:t xml:space="preserve"> - </w:t>
      </w:r>
      <w:r>
        <w:rPr>
          <w:rtl w:val="true"/>
        </w:rPr>
        <w:t>قوله</w:t>
      </w:r>
      <w:r>
        <w:rPr>
          <w:rtl w:val="true"/>
        </w:rPr>
        <w:t xml:space="preserve">: </w:t>
      </w:r>
      <w:r>
        <w:rPr>
          <w:rtl w:val="true"/>
        </w:rPr>
        <w:t>إنّکنّ لصویحبات یوسف</w:t>
      </w:r>
      <w:r>
        <w:rPr>
          <w:rtl w:val="true"/>
        </w:rPr>
        <w:t>:</w:t>
      </w:r>
      <w:bookmarkEnd w:id="621"/>
    </w:p>
    <w:p>
      <w:pPr>
        <w:pStyle w:val="BookText"/>
        <w:rPr/>
      </w:pPr>
      <w:r>
        <w:rPr>
          <w:rFonts w:ascii="IRNazanin" w:hAnsi="IRNazanin" w:eastAsia="IRNazanin"/>
          <w:color w:val="111111"/>
          <w:sz w:val="28"/>
          <w:sz w:val="28"/>
          <w:szCs w:val="28"/>
          <w:rtl w:val="true"/>
          <w:lang w:bidi="fa-IR"/>
        </w:rPr>
        <w:t>و جاء فی الأحادیث أنّه صلّی اللّٰه علیه و آله و سلّم قال لعائشة و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إنّکنّ لصویحبات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یدلّ علی أنّه قد وقع من المرأتین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الإلحاح الشدید و الحرص الأکید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یرضاه النبی 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کان ذلک؟ و متی کان؟</w:t>
      </w:r>
    </w:p>
    <w:p>
      <w:pPr>
        <w:pStyle w:val="BookText"/>
        <w:rPr/>
      </w:pPr>
      <w:r>
        <w:rPr>
          <w:rFonts w:ascii="IRNazanin" w:hAnsi="IRNazanin" w:eastAsia="IRNazanin"/>
          <w:color w:val="111111"/>
          <w:sz w:val="28"/>
          <w:sz w:val="28"/>
          <w:szCs w:val="28"/>
          <w:rtl w:val="true"/>
          <w:lang w:bidi="fa-IR"/>
        </w:rPr>
        <w:t xml:space="preserve">إنّ النبی صلّی اللّٰه علیه و آله و سلّم لمّا عجز عن الحضور للصلاة بنفسه، و طلب علیّاً فلم یُدْع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وجد الإلحاح و الإصرار من المرأتین علی استدعاء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من یصلّی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کون المشایخ فی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أفاق إلّا و الناس فی المسجد و أبو بکر یصلّی 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فعلم أنّ المرأتین قامتا بما کانتا ملحّتین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إنّکنّ لصویحبات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بادر إلی الخروج معجّلاً معتمداً علی رجلین، و رجلاه تخطّان فی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تشبیه حالهنّ بحال صویحبات یوسف یعلم ما کان فی ضمیرهنّ، و یستفاد عدم رضاه صلّی اللّٰه علیه و آله و سلّم بفعلهن مضافاً إلی خروجه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فلو کان هو الذی أمر أبا بکر بالصلاة لما رجع باللوم علیهنّ، و لا بادر إلی الخروج و هو علی تلک الحال </w:t>
      </w:r>
      <w:r>
        <w:rPr>
          <w:rFonts w:eastAsia="IRNazanin" w:cs="IRNazanin"/>
          <w:color w:val="111111"/>
          <w:sz w:val="28"/>
          <w:szCs w:val="28"/>
          <w:rtl w:val="true"/>
          <w:lang w:bidi="fa-IR"/>
        </w:rPr>
        <w:t>. .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شرّاح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لا یریدون الاعتراف بهذه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اضطربوا فی</w:t>
      </w:r>
    </w:p>
    <w:p>
      <w:pPr>
        <w:pStyle w:val="BookText"/>
        <w:rPr/>
      </w:pPr>
      <w:r>
        <w:rPr>
          <w:rFonts w:ascii="IRNazanin" w:hAnsi="IRNazanin" w:eastAsia="IRNazanin"/>
          <w:color w:val="111111"/>
          <w:sz w:val="28"/>
          <w:sz w:val="28"/>
          <w:szCs w:val="28"/>
          <w:rtl w:val="true"/>
          <w:lang w:bidi="fa-IR"/>
        </w:rPr>
        <w:t>شرح الکلمة و مناسبتها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عائشة أظهرت أنّ سبب إرادتها صرف الإمامة عن أبیها، کونه لا یسمع المأمومین القراءة لبکائه، و مرادها زیادة علی ذلک هو أن لا یتشاءم الناس به، و قد صرّحت هی فیما بعد بذلک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بهذا التقریر یندفع إشکال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صواحب یوسف لم یقع منهنّ إظهار یخالف ما فی الباطن</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کلام بارد، و تأویل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اعتراف بأنّ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رجل أسیف فمر عمر أن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للنبی صلّی اللّٰه علیه و آله و سلّم، و ردّ علیه منها، بحیث لم یتحمّله النبی صلّی اللّٰه علیه و آله و سلّم و قال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یتناسب مع فصاحة النبی صلّی اللّٰه علیه و آله و سلّم و حکمته، إذ لم یکن صلّی اللّٰه علیه و آله و سلّم یشبّه الشیء بخلافه و یمثّله بضدّه، و إنّما کان یضع المثل فی موضعه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ریب أنّ صویحبات یوسف إنّما عصین اللّٰه بأنْ أرادت کلّ واحدة منهنّ من یوسف ما أرادته الأُخری، و فُتنت به کما فُتنت به صاحبتها، فلو کانت عائشة قد دفعت النبی عن أبیها و لم ترد شرف ذلک المقام الجلیل له، و لم تفتتن بمحبّة الرئاسة و علوّ المقام، لکان النبی فی تشبیهها بصویحبات یوسف قد وضع المثل فی غیر موضعه، و هو أجلُّ من ذلک، فإنّه 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حینئذٍ یثبت أنّ ما قاله النبی صلّی اللّٰه علیه و آله و سلّم إنّما کان لمخالفة المرأة و تقدیمها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إذن منه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لأبیها، لأنّها مفتونة بمحبّة الاستطاعة و الرغبة فی تحصیل الفضیلة و اختصاصها و أهلها بالمناقب کما قدّمناه فی بیان طرف من أحوالها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بعض الأخبار أنّه لمّا 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رجل رقیق فمر</w:t>
      </w:r>
      <w:bookmarkStart w:id="622" w:name="pg894_7778"/>
    </w:p>
    <w:p>
      <w:pPr>
        <w:pStyle w:val="BookText"/>
        <w:rPr/>
      </w:pPr>
      <w:bookmarkEnd w:id="622"/>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یجبها بتلک الکلمة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منه یظهر أنّ السبب فی قوله ذلک لم یکن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رجل أسیف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بشرح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التظاهر علی ما تردن و کثرة إلحاحکنّ فی طلب ما تردنه و تملْن إلیه، و فی مراجعة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مراجعة ولیّ الأمر علی سبیل العرض و المشاورة و الإشارة بما یظهر أنّه مصلحة و تکون تلک المراجعة بعبارة لطیفة، و مثل هذه المراجعة مراجعة عمر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تبشّرهم فیتَّکلوا، و أشباهه کثیرة مشهورة</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أسخف من سابقه، و جوابه یظهر ممّا ذکرنا حوله، و من الغریب استشهاده لعمل عائشة بعمل عمر و معارضته لرسول اللّٰه صلّی اللّٰه علیه و آله و سلّم فی مواقف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یؤکّد ما ذکرناه من عدم تمامیّة ما تکلّفوا به فی بیان وجه المناسبة، أنّ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العربی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التجأ إلی تحریف الحدیث حتّی تتمّ المناسبة، فإنّه علی أساس تحریفه تتمّ بکلّ وضوح، لکنّ الکلام فی التحریف الذی ارتکبه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سنذکر نصّ عبارته فانتظر</w:t>
      </w:r>
      <w:r>
        <w:rPr>
          <w:rFonts w:eastAsia="IRNazanin" w:cs="IRNazanin"/>
          <w:color w:val="111111"/>
          <w:sz w:val="28"/>
          <w:szCs w:val="28"/>
          <w:rtl w:val="true"/>
          <w:lang w:bidi="fa-IR"/>
        </w:rPr>
        <w:t>.</w:t>
      </w:r>
    </w:p>
    <w:p>
      <w:pPr>
        <w:pStyle w:val="Heading4"/>
        <w:numPr>
          <w:ilvl w:val="3"/>
          <w:numId w:val="1"/>
        </w:numPr>
        <w:rPr/>
      </w:pPr>
      <w:bookmarkStart w:id="623" w:name="__RefHeading___Toc209308_373438147"/>
      <w:bookmarkStart w:id="624" w:name="_Toc243"/>
      <w:bookmarkEnd w:id="623"/>
      <w:r>
        <w:rPr/>
        <w:t>6</w:t>
      </w:r>
      <w:r>
        <w:rPr>
          <w:rtl w:val="true"/>
        </w:rPr>
        <w:t xml:space="preserve"> - </w:t>
      </w:r>
      <w:r>
        <w:rPr>
          <w:rtl w:val="true"/>
        </w:rPr>
        <w:t>تقدیم أبی بکر عمر</w:t>
      </w:r>
      <w:r>
        <w:rPr>
          <w:rtl w:val="true"/>
        </w:rPr>
        <w:t>:</w:t>
      </w:r>
      <w:bookmarkEnd w:id="62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جاء فی بعض تلک الأحادیث المذکورة تقدیم أبی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ابن حجر أنّ إلحاح عائشة کان بطلبٍ من أبیها أبی بکر </w:t>
      </w:r>
      <w:r>
        <w:rPr>
          <w:rStyle w:val="FootnoteAnchor"/>
          <w:rtl w:val="true"/>
        </w:rPr>
        <w:footnoteReference w:id="477"/>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قد وقع القول 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الإشکال کذلک، لأنّه لو کان الآمر بصلاة</w:t>
      </w:r>
    </w:p>
    <w:p>
      <w:pPr>
        <w:pStyle w:val="BookText"/>
        <w:rPr/>
      </w:pPr>
      <w:r>
        <w:rPr>
          <w:rFonts w:ascii="IRNazanin" w:hAnsi="IRNazanin" w:eastAsia="IRNazanin"/>
          <w:color w:val="111111"/>
          <w:sz w:val="28"/>
          <w:sz w:val="28"/>
          <w:szCs w:val="28"/>
          <w:rtl w:val="true"/>
          <w:lang w:bidi="fa-IR"/>
        </w:rPr>
        <w:t>أبی بکر هو النبی صلّی اللّٰه علیه و آله و سلّم فکیف یقول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فیه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تأوّله بعضهم علی أنّه قاله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قاله للعذر المذکور، أی کونه رقیق القلب کثیر البکاء، فخشی أن لا یُسمع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ابن حجر،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فهم من الإمامة الصغری الإمامة العظمی، و علم ما فی تحمّلها من الخطر، و علم قوّة عمر علی ذلک فاختاره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الوجوه ذکرها الکرمانی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جاز للصدّیق مخالفة أمر الرسول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نصب الغیر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فهم أنّ الأمر لیس للإیجاب، أو أنّه قاله للعذر المذکور، و هو أنّه رجل رقیق کثیر البکاء لا یملک 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تأوّله بعضهم بأنّه قال تواضعاً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الأوّل، فتأویل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أوّلوا قوله عند ما استخلفه الناس و بایعوه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ولّیتکم و لست بخیرکم</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لا یلتزم به ذو مسکة، و لذا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فقد عرفت ما فیه من کلام النبی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 فأظرف الوجوه، فإنّه احتمال أن یکون فهم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فی تحمّلها من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قوة عمر علی ذلک فاختاره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النبی بقوّة عمر علی ذلک فلم یختره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علم من عمر ذلک فعمر أفضل منه و أحقّ بالإمامة العظمی</w:t>
      </w:r>
      <w:r>
        <w:rPr>
          <w:rFonts w:eastAsia="IRNazanin" w:cs="IRNazanin"/>
          <w:color w:val="111111"/>
          <w:sz w:val="28"/>
          <w:szCs w:val="28"/>
          <w:rtl w:val="true"/>
          <w:lang w:bidi="fa-IR"/>
        </w:rPr>
        <w:t>!!</w:t>
      </w:r>
      <w:bookmarkStart w:id="625" w:name="pg894_7780"/>
    </w:p>
    <w:p>
      <w:pPr>
        <w:pStyle w:val="BookText"/>
        <w:rPr/>
      </w:pPr>
      <w:bookmarkEnd w:id="625"/>
      <w:r>
        <w:rPr>
          <w:rFonts w:ascii="IRNazanin" w:hAnsi="IRNazanin" w:eastAsia="IRNazanin"/>
          <w:color w:val="111111"/>
          <w:sz w:val="28"/>
          <w:sz w:val="28"/>
          <w:szCs w:val="28"/>
          <w:rtl w:val="true"/>
          <w:lang w:bidi="fa-IR"/>
        </w:rPr>
        <w:t xml:space="preserve">لکنّ الوجه الوجیه أنّه کان یعلم بأنّ الأمر لم یکن من النبی صلّی اللّٰه علیه و آله و سلّم، و عمر کان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 لذا قال له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قوله للناس فی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بایعوا أیّ الرجلین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أبا عبیدة </w:t>
      </w:r>
      <w:r>
        <w:rPr>
          <w:rFonts w:eastAsia="IRNazanin" w:cs="IRNazanin"/>
          <w:color w:val="111111"/>
          <w:sz w:val="28"/>
          <w:szCs w:val="28"/>
          <w:rtl w:val="true"/>
          <w:lang w:bidi="fa-IR"/>
        </w:rPr>
        <w:t>. . .</w:t>
      </w:r>
    </w:p>
    <w:p>
      <w:pPr>
        <w:pStyle w:val="Heading4"/>
        <w:numPr>
          <w:ilvl w:val="3"/>
          <w:numId w:val="1"/>
        </w:numPr>
        <w:rPr/>
      </w:pPr>
      <w:bookmarkStart w:id="626" w:name="__RefHeading___Toc209310_373438147"/>
      <w:bookmarkStart w:id="627" w:name="_Toc244"/>
      <w:bookmarkEnd w:id="626"/>
      <w:r>
        <w:rPr/>
        <w:t>7</w:t>
      </w:r>
      <w:r>
        <w:rPr>
          <w:rtl w:val="true"/>
        </w:rPr>
        <w:t xml:space="preserve"> - </w:t>
      </w:r>
      <w:r>
        <w:rPr>
          <w:rtl w:val="true"/>
        </w:rPr>
        <w:t>خروجه معتمداً علی رجلین</w:t>
      </w:r>
      <w:r>
        <w:rPr>
          <w:rtl w:val="true"/>
        </w:rPr>
        <w:t>:</w:t>
      </w:r>
      <w:bookmarkEnd w:id="627"/>
    </w:p>
    <w:p>
      <w:pPr>
        <w:pStyle w:val="BookText"/>
        <w:rPr/>
      </w:pPr>
      <w:r>
        <w:rPr>
          <w:rFonts w:ascii="Amiri" w:hAnsi="Amiri" w:eastAsia="Amiri" w:cs="Amiri"/>
          <w:color w:val="111111"/>
          <w:sz w:val="28"/>
          <w:sz w:val="28"/>
          <w:szCs w:val="28"/>
          <w:rtl w:val="true"/>
          <w:lang w:bidi="ar-SA"/>
        </w:rPr>
        <w:t xml:space="preserve">إنّه و إن لم یتعرّض فی بعض ألفاظ الحدیث لخروج النبی إلی الصلاة أصلاً، و فی بعضها إشارة إلیه و لکن بلا ذکرٍ لکیفیّة الخروج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فی اللفظ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عبید اللّٰه عن عائشة، حیث طلب منها أنْ تحدّثه عن مرض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وجد من نفسه خفّةً، فخرج بین رجلین أحدهما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 النبی یهادی بین رجلین، کأنّی أنظر إلیه یخطّ برجلیه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فی الصلاة وجد رسول اللّٰه فی نفسه خفّةً، فقام یهادی بین رجلین، و رجلاه تخطّان فی الأرض حتّی دخل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نفسه خفّةً، فخرج و إذا أبو بکر یؤمّ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أبو بکر فصلّی بالناس، فوجد رسول اللّٰه من نفسه خفّةً، فخرج یهادی بین رجلین و رجلاه تخطّان فی الأرض</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نقاط نلفت إلیها الأنظار علی ضوء هذه الأخبار</w:t>
      </w:r>
      <w:r>
        <w:rPr>
          <w:rFonts w:eastAsia="IRNazanin" w:cs="IRNazanin"/>
          <w:color w:val="111111"/>
          <w:sz w:val="28"/>
          <w:szCs w:val="28"/>
          <w:rtl w:val="true"/>
          <w:lang w:bidi="fa-IR"/>
        </w:rPr>
        <w:t>:</w:t>
      </w:r>
      <w:bookmarkStart w:id="628" w:name="pg894_7781"/>
    </w:p>
    <w:p>
      <w:pPr>
        <w:pStyle w:val="Heading4"/>
        <w:numPr>
          <w:ilvl w:val="3"/>
          <w:numId w:val="1"/>
        </w:numPr>
        <w:rPr/>
      </w:pPr>
      <w:bookmarkStart w:id="629" w:name="__RefHeading___Toc209312_373438147"/>
      <w:bookmarkStart w:id="630" w:name="_Toc245"/>
      <w:bookmarkEnd w:id="628"/>
      <w:bookmarkEnd w:id="629"/>
      <w:r>
        <w:rPr/>
        <w:t>1</w:t>
      </w:r>
      <w:r>
        <w:rPr>
          <w:rtl w:val="true"/>
        </w:rPr>
        <w:t xml:space="preserve"> - </w:t>
      </w:r>
      <w:r>
        <w:rPr>
          <w:rtl w:val="true"/>
        </w:rPr>
        <w:t>متی خرج أبو بکر إلی الصلاة؟</w:t>
      </w:r>
      <w:bookmarkEnd w:id="630"/>
    </w:p>
    <w:p>
      <w:pPr>
        <w:pStyle w:val="BookText"/>
        <w:rPr/>
      </w:pPr>
      <w:r>
        <w:rPr>
          <w:rFonts w:ascii="Amiri" w:hAnsi="Amiri" w:eastAsia="Amiri" w:cs="Amiri"/>
          <w:color w:val="111111"/>
          <w:sz w:val="28"/>
          <w:sz w:val="28"/>
          <w:szCs w:val="28"/>
          <w:rtl w:val="true"/>
          <w:lang w:bidi="ar-SA"/>
        </w:rPr>
        <w:t xml:space="preserve">إنّه خرج إلیها و النبی فی حال غشوةٍ، لأنّه لمّا وجد فی نفسه خفّةً خرج معتمداً علی رجلین </w:t>
      </w:r>
      <w:r>
        <w:rPr>
          <w:rFonts w:eastAsia="Amiri" w:cs="Amiri" w:ascii="Amiri" w:hAnsi="Amiri"/>
          <w:color w:val="111111"/>
          <w:sz w:val="28"/>
          <w:szCs w:val="28"/>
          <w:rtl w:val="true"/>
          <w:lang w:bidi="ar-SA"/>
        </w:rPr>
        <w:t>. . .</w:t>
      </w:r>
    </w:p>
    <w:p>
      <w:pPr>
        <w:pStyle w:val="Heading4"/>
        <w:numPr>
          <w:ilvl w:val="3"/>
          <w:numId w:val="1"/>
        </w:numPr>
        <w:rPr/>
      </w:pPr>
      <w:bookmarkStart w:id="631" w:name="__RefHeading___Toc209314_373438147"/>
      <w:bookmarkStart w:id="632" w:name="_Toc246"/>
      <w:bookmarkEnd w:id="631"/>
      <w:r>
        <w:rPr/>
        <w:t>2</w:t>
      </w:r>
      <w:r>
        <w:rPr>
          <w:rtl w:val="true"/>
        </w:rPr>
        <w:t xml:space="preserve"> - </w:t>
      </w:r>
      <w:r>
        <w:rPr>
          <w:rtl w:val="true"/>
        </w:rPr>
        <w:t>متی خرج رسول اللّٰه؟</w:t>
      </w:r>
      <w:bookmarkEnd w:id="632"/>
    </w:p>
    <w:p>
      <w:pPr>
        <w:pStyle w:val="BookText"/>
        <w:rPr/>
      </w:pPr>
      <w:r>
        <w:rPr>
          <w:rFonts w:ascii="IRNazanin" w:hAnsi="IRNazanin" w:eastAsia="IRNazanin"/>
          <w:color w:val="111111"/>
          <w:sz w:val="28"/>
          <w:sz w:val="28"/>
          <w:szCs w:val="28"/>
          <w:rtl w:val="true"/>
          <w:lang w:bidi="fa-IR"/>
        </w:rPr>
        <w:t>إنّه خرج عند دخول أبی بکر فی الصلاة، فهل کانت الخفّة التی وجدها فی نفسه فی تلک اللحظات صدفةً، بأنْ رأی نفسه متمکّناً من الخروج فخرج علی عادته، أو أنّه خرج عند ما علم بصلاة أبی بکر إمّا بإخبار مخبر، أو بسماع صوت أبی بکر؟ إنّه لا فرق بین الوجهین من حیث النتیجة، فإنّه لو کان قد أمر أبا بکر بالصلاة فی مقامه، لَما بادر إلی الخروج و هو علی الحال التی وصفتها الأخبار</w:t>
      </w:r>
      <w:r>
        <w:rPr>
          <w:rFonts w:eastAsia="IRNazanin" w:cs="IRNazanin"/>
          <w:color w:val="111111"/>
          <w:sz w:val="28"/>
          <w:szCs w:val="28"/>
          <w:rtl w:val="true"/>
          <w:lang w:bidi="fa-IR"/>
        </w:rPr>
        <w:t>!</w:t>
      </w:r>
    </w:p>
    <w:p>
      <w:pPr>
        <w:pStyle w:val="Heading4"/>
        <w:numPr>
          <w:ilvl w:val="3"/>
          <w:numId w:val="1"/>
        </w:numPr>
        <w:rPr/>
      </w:pPr>
      <w:bookmarkStart w:id="633" w:name="__RefHeading___Toc209316_373438147"/>
      <w:bookmarkStart w:id="634" w:name="_Toc247"/>
      <w:bookmarkEnd w:id="633"/>
      <w:r>
        <w:rPr/>
        <w:t>3</w:t>
      </w:r>
      <w:r>
        <w:rPr>
          <w:rtl w:val="true"/>
        </w:rPr>
        <w:t xml:space="preserve"> - </w:t>
      </w:r>
      <w:r>
        <w:rPr>
          <w:rtl w:val="true"/>
        </w:rPr>
        <w:t>کیف خرج رسول اللّٰه؟</w:t>
      </w:r>
      <w:bookmarkEnd w:id="6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النبی صلّی اللّٰه علیه و آله و سلّم بقادر علی المشی بنفسه، و لا کان یکفیه الرجل الواحد، بل خرج معتمداً علی رجلین، بل إنّهما أیضاً لم یکفیاه، فرجلاه کانتا تخطّان فی الأرض، و إنّ خروجاً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لأمرٍ یهمّ الإسلام و المسلمین، و إلّا، فقد کان معذوراً عن الخروج للصلاة جماعةً، کما هو واضح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کان خروج أبی بکر إلی الصلاة بأمرٍ منه فقد جاء لیعزله، کما کان فی قضیّة إبلاغ سورة التوبة حیث أمر أبا بکر بذلک ثمّ أمر بعزله، و ذاک من القضایا الثابتة المتّفق علیها، لکنّه لم یکن بأمرٍ منه، للوجوه التی ذکرناها </w:t>
      </w:r>
      <w:r>
        <w:rPr>
          <w:rFonts w:eastAsia="IRNazanin" w:cs="IRNazanin"/>
          <w:color w:val="111111"/>
          <w:sz w:val="28"/>
          <w:szCs w:val="28"/>
          <w:rtl w:val="true"/>
          <w:lang w:bidi="fa-IR"/>
        </w:rPr>
        <w:t>. . .</w:t>
      </w:r>
      <w:bookmarkStart w:id="635" w:name="pg894_7782"/>
    </w:p>
    <w:p>
      <w:pPr>
        <w:pStyle w:val="Heading4"/>
        <w:numPr>
          <w:ilvl w:val="3"/>
          <w:numId w:val="1"/>
        </w:numPr>
        <w:rPr/>
      </w:pPr>
      <w:bookmarkStart w:id="636" w:name="__RefHeading___Toc209318_373438147"/>
      <w:bookmarkStart w:id="637" w:name="_Toc248"/>
      <w:bookmarkEnd w:id="635"/>
      <w:bookmarkEnd w:id="636"/>
      <w:r>
        <w:rPr/>
        <w:t>4</w:t>
      </w:r>
      <w:r>
        <w:rPr>
          <w:rtl w:val="true"/>
        </w:rPr>
        <w:t xml:space="preserve"> - </w:t>
      </w:r>
      <w:r>
        <w:rPr>
          <w:rtl w:val="true"/>
        </w:rPr>
        <w:t>علی من کان معتمداً؟</w:t>
      </w:r>
      <w:bookmarkEnd w:id="637"/>
    </w:p>
    <w:p>
      <w:pPr>
        <w:pStyle w:val="BookText"/>
        <w:rPr/>
      </w:pPr>
      <w:r>
        <w:rPr>
          <w:rFonts w:ascii="IRNazanin" w:hAnsi="IRNazanin" w:eastAsia="IRNazanin"/>
          <w:color w:val="111111"/>
          <w:sz w:val="28"/>
          <w:sz w:val="28"/>
          <w:szCs w:val="28"/>
          <w:rtl w:val="true"/>
          <w:lang w:bidi="fa-IR"/>
        </w:rPr>
        <w:t xml:space="preserve">و اختلفت الألفاظ التی ذکرناها فیمن کان معتمداً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الاتّفاق علی کونهما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رجلین أحدهما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لی من أتّکی علیه، فجاءت بریرة، و رجل آخر فاتّکأ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روایات فیها أسماء أشخاصٍ آخرین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من هنا اضطربت کلمات الشرّاح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فقال النووی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بین رجلین أحدهما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ابن عبّاس الآخر بعلیّ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الطریق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یدٌ له علی الفضل بن عباس و ید له علی رجلٍ آخر، و جاء فی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رجلین أحدهما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الجمع بین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یتناوبون الأخذ بیده الکریمة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تارةً هذا و تارةً ذاک و ذاک، و یتنافسون فی ذلک و هؤلاء هم خواص أهل بیته الرجال الکبار، و کان العبّاس أکثرهم ملازمة للأخذ بیده الکریمة المبارکة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أو أنّه أدام الأخذ، و إنّما یتناوب الباقون فی الید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أکرموا العبّاس باختصاصه بید و استمرارها له، لما له من السنّ و العمومة و غیرهما، و لهذا ذکرته عائشة مسمّیً و أبهمت الرجل الآخر، إذ لم یکن أحد الثلاثة الباقین ملازماً فی جمیع الطریق و لا معظمه، بخلاف العبّاس، و الله أعلم</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عند ابن خزیمة عن سالم بن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فجاءوا ببریرة و رجل آخر فاعتمد علیهما ثم خرج إلی الصلاة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الطرق غیر مذکور، فاضطرّ النووی إلی</w:t>
      </w:r>
    </w:p>
    <w:p>
      <w:pPr>
        <w:pStyle w:val="BookText"/>
        <w:rPr/>
      </w:pPr>
      <w:r>
        <w:rPr>
          <w:rFonts w:ascii="IRNazanin" w:hAnsi="IRNazanin" w:eastAsia="IRNazanin"/>
          <w:color w:val="111111"/>
          <w:sz w:val="28"/>
          <w:sz w:val="28"/>
          <w:szCs w:val="28"/>
          <w:rtl w:val="true"/>
          <w:lang w:bidi="fa-IR"/>
        </w:rPr>
        <w:t>ذکر توجیه لذلک، بعد أن ذکر طریق الجمع بین ذلک کلّه، لئلّا یسقط شیء منها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کانت القضیّة واحدة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روی أبو حاتم أنّه صلّی اللّٰه علیه و آله و سلّم خرج بین جاریتین، فجمع بین الخبرین بأنّه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بین الجاریتین إلی الباب، و من الباب أخذه العبّاس و علیّ رضی اللّٰه عنهما، حتّی دخلا به المسجد</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خبر خروجه بین جاریتین وهم صدر من الذهبی أیضاً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العینی الجمع الذی اختاره النووی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أشکل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المسجد و بیته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مسافة تقتضی التناوب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ذلک لزیادةٍ فی إکرامه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أو لالتماس البرکة من یده</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تستشمّ من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الإشکال و الجواب، عدم ارتضائه لما قاله النووی، و کذلک ابن حجر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النووی فیما جاء فی روایة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عائشة لا تطیب نفساً 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لکنّها لا تقدر علی أنْ تذکره بخیر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واحدة،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عائشة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ما ذکره النووی فقد عرفت ما فیه، و قد أورد العینی ما فی روایة معمر و الزهری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ردّ علی من زعم أنّها أبهمت الثانی لکونه لم یتعیّن فی جمیع المسافة و لا معظمها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بهذا إلی الردّ علی</w:t>
      </w:r>
      <w:bookmarkStart w:id="638" w:name="pg894_7784"/>
    </w:p>
    <w:p>
      <w:pPr>
        <w:pStyle w:val="BookText"/>
        <w:rPr/>
      </w:pPr>
      <w:bookmarkEnd w:id="638"/>
      <w:r>
        <w:rPr>
          <w:rFonts w:ascii="IRNazanin" w:hAnsi="IRNazanin" w:eastAsia="IRNazanin"/>
          <w:color w:val="111111"/>
          <w:sz w:val="28"/>
          <w:sz w:val="28"/>
          <w:szCs w:val="28"/>
          <w:rtl w:val="true"/>
          <w:lang w:bidi="fa-IR"/>
        </w:rPr>
        <w:t>النووی و لکنّه ما صرّح باسمه لاعتنائه به و محاماته له</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العینی أیضاً لم یذکر اسم القائل و هو ابن حجر، و لا نصّ عبارته لشدّتها، و لنذکرها کاملةً، فإنّه کما لم یصرّح باسم النووی کذلک لم یصرّح باسم الکرمانی الذی اکتفی هنا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تحقیراً أو عداوةً، حاشاها من ذلک</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هذه بعد روایتی معمر و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ردّ علی من تنطّع فقال لا یجوز أنْ یظنّ ذلک بعائشة، و ردّ علی من زعم أنّها أبهمت الثانی لکونه لم یتعیّن فی جمیع المسافة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جمیع ذلک الرجل الآخر هو العبّاس، و اختصّ بذلک إکراماً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توهّم ممّن قاله، و الواقع خلافه، لأنّ ابن عبّاس فی جمیع الروایات الصحیحة جازم بأنّ المبهم علیٌّ فهو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من القوم من حملته العصبیّة لعائشة علی أنْ ینکر ما جاء فی روایة معمر و الزهری، و قد أجاب عن ذلک ابن حجر حاملاً الإنکار علی الصحّة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یقف الکرمانی علی هذه الزیادة فعبّر عنها بعبارة شنیعة</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209320_373438147"/>
      <w:bookmarkStart w:id="640" w:name="_Toc249"/>
      <w:bookmarkEnd w:id="639"/>
      <w:r>
        <w:rPr/>
        <w:t>8</w:t>
      </w:r>
      <w:r>
        <w:rPr>
          <w:rtl w:val="true"/>
        </w:rPr>
        <w:t xml:space="preserve"> - </w:t>
      </w:r>
      <w:r>
        <w:rPr>
          <w:rtl w:val="true"/>
        </w:rPr>
        <w:t>حدیث صلاته خلف أبی بکر</w:t>
      </w:r>
      <w:r>
        <w:rPr>
          <w:rtl w:val="true"/>
        </w:rPr>
        <w:t>:</w:t>
      </w:r>
      <w:bookmarkEnd w:id="6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أنّه صلّی اللّٰه علیه و آله و سلّم أئتمّ فی تلک الصلاة بأبی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أنّه فی نفسه کذب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آخر علی أنّ أصل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أمره أبا بکر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بیان ذلک فی الوجوه الآتیة</w:t>
      </w:r>
      <w:r>
        <w:rPr>
          <w:rFonts w:eastAsia="IRNazanin" w:cs="IRNazanin"/>
          <w:color w:val="111111"/>
          <w:sz w:val="28"/>
          <w:szCs w:val="28"/>
          <w:rtl w:val="true"/>
          <w:lang w:bidi="fa-IR"/>
        </w:rPr>
        <w:t>.</w:t>
      </w:r>
      <w:bookmarkStart w:id="641" w:name="pg894_7785"/>
    </w:p>
    <w:p>
      <w:pPr>
        <w:pStyle w:val="Heading4"/>
        <w:numPr>
          <w:ilvl w:val="3"/>
          <w:numId w:val="1"/>
        </w:numPr>
        <w:rPr/>
      </w:pPr>
      <w:bookmarkStart w:id="642" w:name="__RefHeading___Toc209322_373438147"/>
      <w:bookmarkStart w:id="643" w:name="_Toc250"/>
      <w:bookmarkEnd w:id="641"/>
      <w:bookmarkEnd w:id="642"/>
      <w:r>
        <w:rPr/>
        <w:t>9</w:t>
      </w:r>
      <w:r>
        <w:rPr>
          <w:rtl w:val="true"/>
        </w:rPr>
        <w:t xml:space="preserve"> - </w:t>
      </w:r>
      <w:r>
        <w:rPr>
          <w:rtl w:val="true"/>
        </w:rPr>
        <w:t>وجوب تقدیم الأقرأ</w:t>
      </w:r>
      <w:r>
        <w:rPr>
          <w:rtl w:val="true"/>
        </w:rPr>
        <w:t>:</w:t>
      </w:r>
      <w:bookmarkEnd w:id="643"/>
    </w:p>
    <w:p>
      <w:pPr>
        <w:pStyle w:val="BookText"/>
        <w:rPr/>
      </w:pPr>
      <w:r>
        <w:rPr>
          <w:rFonts w:ascii="IRNazanin" w:hAnsi="IRNazanin" w:eastAsia="IRNazanin"/>
          <w:color w:val="111111"/>
          <w:sz w:val="28"/>
          <w:sz w:val="28"/>
          <w:szCs w:val="28"/>
          <w:rtl w:val="true"/>
          <w:lang w:bidi="fa-IR"/>
        </w:rPr>
        <w:t xml:space="preserve">هذا، و ینافی حدیث الأمر بالصلاة منه صلّی اللّٰه علیه و آله و سلّم ما ثبت عنه من وجوب تقدیم الأقرأ فی الإمامة إذا استووا فی القراءة، و فی الصحاح أحادیث متعدّدة دالّة علی ذلک، و قد عقد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استووا فی القراءة فلیؤمّهم أکبرهم</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 أبا بکر لم یکن الأقرأ بالإجماع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أیضاً من المواضع المشکلة التی اضطربت فیها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العلماء فیمن هو أولی بالإمامة،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الأفقه و به قال أبو حنیفة و مالک و الجمهور، و قال أبو یوسف و أحمد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سیرین و بعض الشافعیّة فأجاب عن الإشکال بعدم التعارض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یکاد یوجد إذ ذاک قارئ إلّا و هو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أجاب بعضهم بأنّ تقدیم الأقرأ کان فی أوّل الإسلام </w:t>
      </w:r>
      <w:r>
        <w:rPr>
          <w:rFonts w:eastAsia="IRNazanin" w:cs="IRNazanin"/>
          <w:color w:val="111111"/>
          <w:sz w:val="28"/>
          <w:szCs w:val="28"/>
          <w:rtl w:val="true"/>
          <w:lang w:bidi="fa-IR"/>
        </w:rPr>
        <w:t xml:space="preserve">. .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بشرح عنوان البخاری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الترجمة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منتزعة من حدیث أخرجه مسلم من روایة أبی مسعود الأنصاری مرفوعاً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نقل ابن أبی حاتم فی العلل عن أبیه أنّ شعبة کان یتوقّف فی صحّة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هو فی الجملة یصلح للاحتجاج به عند البخاری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ظاهره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ذلک، اختلف الفقهاء، قال النووی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الأفقه مقدّم علی الأقرأ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لهذا قدّم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أبا بکر فی الصلاة علی الباقین، مع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نصَّ علی أنّ غیره أقرأ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عنی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أقرؤکم</w:t>
      </w:r>
    </w:p>
    <w:p>
      <w:pPr>
        <w:pStyle w:val="BookText"/>
        <w:rPr/>
      </w:pP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أجابوا عن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الأقرأ من الصحابة کان هو الأفقه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الجواب یلزم منه أنّ من نصّ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أنّه أقرأ من أبی بکر کان أفقه من أبی بکر، فیفسد الاحتجاج بأنّ تقدیم أبی بکر کان لأنّه الأفقه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النووی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فی حدیث أبی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فی القراءة سواء فأعلمهم بالسُنّة، فإنْ کانوا فی السنّة سواء فأقدمهم فی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تقدیم الأقرأ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واضح للمغایرة</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اضطراباتهم و تمحّلاتهم فی الباب، و ما ذلک کلّه إلّا دلیلاً علی عجزهم عن حلّ الإشکال، و إلّا فأیّ وجهٍ لحمل حدیث تقدیم الأقرأ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حمله علی أنّ المراد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أبو بکر الأفقه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الآخر الذی نسبه النووی إلی أصحابه فقد ردّ علیه ابن حجر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وتراهم بالتالی یعترفون بوجوب تقدیم الأقرأ أو یسکتون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المتّفق علیه فی کتابی البخاری و مسلم أنّ النبی صلّی اللّٰه علیه و آله و سلّم کان هو الإمام فی 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جاء فی حدیث غیرهما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فهذه طائفة من الأخبار صریحة فی ذلک </w:t>
      </w:r>
      <w:r>
        <w:rPr>
          <w:rFonts w:eastAsia="IRNazanin" w:cs="IRNazanin"/>
          <w:color w:val="111111"/>
          <w:sz w:val="28"/>
          <w:szCs w:val="28"/>
          <w:rtl w:val="true"/>
          <w:lang w:bidi="fa-IR"/>
        </w:rPr>
        <w:t>. .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طائفة أُخری فیها بعض الإجمال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کالحدیث عند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النبی بین یدی أبی بکر، فصلّی قاعداً، و أبو بکر یصلّی بالناس، و الناس خلف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عند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 رسول اللّٰه حتّی جلس إلی جنب أبی بکر حتّی قضی أبو بکر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ثالثة ظاهرة أو صریحة فی صلاته خلف أبی بکر، کالحدیث عند النسائی و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صلّی للناس و رسول اللّٰه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عند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 اللّٰه خلف أبی بکر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النبی خلفه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کان هذا الموضع من المواضع المشکلة عند الشرّاح، حیث اضطربت کلماتهم و اختلفت أقوالهم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اختلاف شدید</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فابن الجوزی و جماعة اسقطوا ما أفاد صلاة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خلف أبی بکر عن الاعتبار، بالنظر إلی ضعف سنده، و إعراض البخاری و مسلم عن إخراجه </w:t>
      </w:r>
      <w:r>
        <w:rPr>
          <w:rStyle w:val="FootnoteAnchor"/>
          <w:rtl w:val="true"/>
        </w:rPr>
        <w:footnoteReference w:id="494"/>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الآثار الصحاح علی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هو الإمام</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بعض العلماء زعم أنّ أبا بکر کان هو الإمام و النبی مقتدٍ به، لکنّ الصواب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کان هو الإمام و قد ذکره مسلم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دلیل الردّ ضعف السند، فقد عرفت أنّ جمیع ما دلّ علی أمره أبا بکر بالصلاة ضعیف، و إن کان دلیل الردّ إعراض الشیخین، فقد ثبت لدی المحقّقین أنّ إعراضهما عن حدیث لا یوهنه، کما أنّ إخراجهما لحدیث لا یوجب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خصوم ابن الجوزی و جماعته ملتزمون بذلک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المغیث بن زهیر و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هو الإمام، أخذاً بالأحادیث الصریحة فی ذلک، قال الضیاء المقدسی و ابن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و ثبت أنّه صلّی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صلّی خلفه مقتدیاً به فی مرضه الذی توفّی فیه ثلاث مرّات، و لا ینکر ذلک إلّا جاهل لا علم له بالروایة</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أحادیث ضعیفة جدّاً، و من عمدتها ما رواه شبابة بن سوار المدلّس المجروح عند المحقّقین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أنّ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جزم ابن حبّان </w:t>
      </w:r>
      <w:r>
        <w:rPr>
          <w:rStyle w:val="FootnoteAnchor"/>
          <w:rtl w:val="true"/>
        </w:rPr>
        <w:footnoteReference w:id="498"/>
      </w:r>
      <w:r>
        <w:rPr>
          <w:rFonts w:ascii="IRNazanin" w:hAnsi="IRNazanin" w:eastAsia="IRNazanin"/>
          <w:color w:val="111111"/>
          <w:sz w:val="28"/>
          <w:sz w:val="28"/>
          <w:szCs w:val="28"/>
          <w:rtl w:val="true"/>
          <w:lang w:bidi="fa-IR"/>
        </w:rPr>
        <w:t xml:space="preserve">، و أمّا رمی المنکرین بالجهل فتعصّب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العینی و جماعة علی الجمع بتعدّد الواقعة، 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حدیث عائشة بطرقٍ کثیرة فی الصحیحین و غیرهما، و فیه اضطراب غیر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تعارض فی أحادیثها، فإنّ الصلاة التی کان فیها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إماماً هی صلاة الظهر یوم السبت أو یوم الأحد، و التی کان فیها مأموماً هی صلاة الصبح من یوم الاثنین و هی آخر صلاةٍ صلّاها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حتّی خرج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نعیم بن أبی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وردت فی هذه القصة کلها صحیحة و لیس فیها تعارض، فإنّ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صلّی فی مرضه الذی مات فیه صلاتین فی المسجد، فی إحداهما کان إماماً و فی الأُخری کان مأموماً</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البیهقی فی الجمع أیضاً مضطرب، فهو لا یدری الصلاة التی کان فیها إماماً، أ هی صلاة الظهر یوم السبت أو 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کأنّ المهمّ عنده أن یجعل الصلاة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مأموماً کی تثبت الإمامة العظمی لأبی بکر بالإمامة الصغری</w:t>
      </w:r>
      <w:r>
        <w:rPr>
          <w:rFonts w:eastAsia="IRNazanin" w:cs="IRNazanin"/>
          <w:color w:val="111111"/>
          <w:sz w:val="28"/>
          <w:szCs w:val="28"/>
          <w:rtl w:val="true"/>
          <w:lang w:bidi="fa-IR"/>
        </w:rPr>
        <w:t>!!</w:t>
      </w:r>
      <w:bookmarkStart w:id="644" w:name="pg894_7789"/>
    </w:p>
    <w:p>
      <w:pPr>
        <w:pStyle w:val="BookText"/>
        <w:rPr/>
      </w:pPr>
      <w:bookmarkEnd w:id="644"/>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نعیم بن أبی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حکم بصحّة کلّ الأخبار، و جمع کالبیهقی بالتعدّد لکن من غیر تعیین، لجهله بواقع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مقدوح مجروح لا یعتمد علی کلامه کما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اعترف بوجود الاضطراب فی حدیث عائشة، و کذا اعترف بذلک ابن حجر، ثمّ ذکر الاختلاف، و ظاهره ترک المطلب علی حاله من دون اختیار، ثمّ أضاف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النقل عن الصحابة غیر عائشة، فحدیث ابن عبّاس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کان مأموماً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حدیث أنس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کان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و غیره </w:t>
      </w:r>
      <w:r>
        <w:rPr>
          <w:rFonts w:eastAsia="IRNazanin" w:cs="IRNazanin"/>
          <w:color w:val="111111"/>
          <w:sz w:val="28"/>
          <w:szCs w:val="28"/>
          <w:rtl w:val="true"/>
          <w:lang w:bidi="fa-IR"/>
        </w:rPr>
        <w:t xml:space="preserve">. . .»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09324_373438147"/>
      <w:bookmarkStart w:id="646" w:name="_Toc251"/>
      <w:bookmarkEnd w:id="645"/>
      <w:r>
        <w:rPr>
          <w:rtl w:val="true"/>
        </w:rPr>
        <w:t>و التحقیق</w:t>
      </w:r>
      <w:r>
        <w:rPr>
          <w:rtl w:val="true"/>
        </w:rPr>
        <w:t>:</w:t>
      </w:r>
      <w:bookmarkEnd w:id="646"/>
    </w:p>
    <w:p>
      <w:pPr>
        <w:pStyle w:val="BookText"/>
        <w:rPr/>
      </w:pPr>
      <w:r>
        <w:rPr>
          <w:rFonts w:ascii="IRNazanin" w:hAnsi="IRNazanin" w:eastAsia="IRNazanin"/>
          <w:color w:val="111111"/>
          <w:sz w:val="28"/>
          <w:sz w:val="28"/>
          <w:szCs w:val="28"/>
          <w:rtl w:val="true"/>
          <w:lang w:bidi="fa-IR"/>
        </w:rPr>
        <w:t xml:space="preserve">إنّ القصّة واحدة لا متعدّدة، فالنبیّ صلّی اللّٰه علیه و آله و سلّم خرج فی تلک الواقعة إلی المسجد و نحّی أبا بکر عن المحراب، و صلّی بالناس بنفسه و کان هو الإمام و صار أبو بکر مأموماً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هذا هو التحقیق بالنظر إلی الوجوه المذکورة، و فی متون الأخبار، و فی تناقضات القوم، و فی ملابسات القصّة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وجدنا إمام الشافعیّة یصرّح بهذا الذی انتهینا إلیه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الشافعی بأنّه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 یصل بالناس فی مرض موته فی المسجد إلّا مرّة واحدة، و هی هذه التی صلّی فیها قاعداً، و کان أبو بکر فیها أوّلاً إماماً ثمّ صار مأموماً یُسمع الناس التکبیر</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الذی صرّح به الشافعی من أنّ أبا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مأموماً یُسمع الناس</w:t>
      </w:r>
    </w:p>
    <w:p>
      <w:pPr>
        <w:pStyle w:val="BookText"/>
        <w:rPr/>
      </w:pP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شقّ علی کثیرٍ من القوم التصریح به، فجعلوا یتّبعون أهواءهم فی روایة الخبر و حکایة الحال، فانظر إلی الفرق بین عبارة الشافعی و ما جاء مشابهاً لها فی بعض الأخبار، و عبارة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بکر یصلّی بصلاة رسول اللّٰه و هو جالس، و کان الناس یصلّون بصلاة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بکر یصلّی قائماً، و کان رسول اللّٰه یصلّی قاعداً، یقتدی أبو بکر بصلاة رسول اللّٰه، و الناس مقتدون بصلاة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قاعداً و أبو بکر یصلّی بالناس، و الناس خلف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أبو بکر یأتمّ بالنبی و الناس یأتمون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رسول اللّٰه حتی جلس إلی جنب أبی بکر حتّی قضی أبو بکر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یقولون هکذا کی یوهموا ثبوت نوع إمامة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حینئذٍ کلماتهم مضطربة مشوّشة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بالفعل فقد وقع التوهّم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اختلف الشرّاح فی القضیّة و توهّم بعضهم فروعاً فقهیّة، کقولهم بصحّة الصلاة بإمامین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عقد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الرجل یأتمّ بالإمام و یأتمّ الناس بالمأموم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الحدیث عن عائشة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یصلّی قاعداً، یقتدی أبو بکر بصلاة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الناس مقتدون بصلاة أبی بکر</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647" w:name="pg894_7791"/>
    </w:p>
    <w:p>
      <w:pPr>
        <w:pStyle w:val="BookText"/>
        <w:rPr/>
      </w:pPr>
      <w:bookmarkEnd w:id="647"/>
      <w:r>
        <w:rPr>
          <w:rFonts w:ascii="IRNazanin" w:hAnsi="IRNazanin" w:eastAsia="IRNazanin"/>
          <w:color w:val="111111"/>
          <w:sz w:val="28"/>
          <w:sz w:val="28"/>
          <w:szCs w:val="28"/>
          <w:rtl w:val="true"/>
          <w:lang w:bidi="fa-IR"/>
        </w:rPr>
        <w:t>و قال العینی بعد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یصلّی و أبو بکر یصلّی بصلاته و الناس یصلّون بصلاة أبی بکر؟ فقال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استدلّ به الشعبی علی جواز ائتمام بعض المأمومین ببعضٍ و هو مختار الطبری أیضاً، و أشار إلیه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إن شاء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بکر کان مبلّغاً، و علی هذا فمعنی الاقتداء اقتداؤه بصوته، و الدلیل علیه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کان جالساً و أبو بکر کان قائماً، فکانت بعض أفعاله تخفی علی بعض المأمومین، فلأجل ذلک کان أبو بکر کالإمام فی حقهم</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شرح السیوطی الحدیث فی الموطّأ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یتعرّفون به ما 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یفعله لضعف صوته عن أن یُسمع الناس تکبیر الانتقال، فکان أبو بکر یُسمعهم ذلک</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بذلک الحدیث المتقدّم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اشتکی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فصلّینا وراءه و هو قاعد، و أبو بکر یُسْمع الناس تکبیره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عقد البخاری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أسمع الناس تکبیر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الحدیث تحته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209326_373438147"/>
      <w:bookmarkStart w:id="649" w:name="_Toc252"/>
      <w:bookmarkEnd w:id="648"/>
      <w:r>
        <w:rPr/>
        <w:t>10</w:t>
      </w:r>
      <w:r>
        <w:rPr>
          <w:rtl w:val="true"/>
        </w:rPr>
        <w:t xml:space="preserve"> - </w:t>
      </w:r>
      <w:r>
        <w:rPr>
          <w:rtl w:val="true"/>
        </w:rPr>
        <w:t>لا یجوز لأحد التقدّم علی النبیّ</w:t>
      </w:r>
      <w:r>
        <w:rPr>
          <w:rtl w:val="true"/>
        </w:rPr>
        <w:t>:</w:t>
      </w:r>
      <w:bookmarkEnd w:id="6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بغضّ النظر عن أنّه لا یجوز لأحد أن یتقدّم علی النبی صلّی اللّٰه علیه و آله و سلّم، و أمّا بالنظر إلی هذه القاعدة المسلّمة کتاباً و سُنّة، فجمیع أحادیث المسألة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نصّ علی تلک القاعدة کبار الفقهاء،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المالکیة و أتباعه، و عن القاضی عیاض إنّه مشهور قول مالک و جماعة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أوْلی الأقاویل </w:t>
      </w:r>
      <w:r>
        <w:rPr>
          <w:rFonts w:eastAsia="IRNazanin" w:cs="IRNazanin"/>
          <w:color w:val="111111"/>
          <w:sz w:val="28"/>
          <w:szCs w:val="28"/>
          <w:rtl w:val="true"/>
          <w:lang w:bidi="fa-IR"/>
        </w:rPr>
        <w:t xml:space="preserve">. .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الحلبی بعد حدیث تراجع أبی بکر عن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استدلّ به القاضی عیاض رحمه اللّٰه علی أنّه لا یجوز لأحدٍ أن یؤمّه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لأنّه لا یصلح للتقدم بین یدیه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فی الصلاة و لا فی غیرها، لا لعذرٍ و لا لغیره، و لقد نهی اللّٰه المؤمنین عن ذلک، و لا یکون أحد شافعاً 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قد قال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أئمّتکم شفعاؤکم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یحتاج الجواب عن صلاته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خلف عبد الرحمن بن عوف رکعةً، و سیأتی الجواب عن ذلک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نهی اللّٰه المؤمنین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قد تبع فی ذلک إمامه مالک بن أنس کما فی فتح الباری </w:t>
      </w:r>
      <w:r>
        <w:rPr>
          <w:rStyle w:val="FootnoteAnchor"/>
          <w:rtl w:val="true"/>
        </w:rPr>
        <w:footnoteReference w:id="509"/>
      </w:r>
      <w:r>
        <w:rPr>
          <w:rFonts w:ascii="Amiri" w:hAnsi="Amiri" w:eastAsia="Amiri" w:cs="Amiri"/>
          <w:color w:val="111111"/>
          <w:sz w:val="28"/>
          <w:sz w:val="28"/>
          <w:szCs w:val="28"/>
          <w:rtl w:val="true"/>
          <w:lang w:bidi="ar-SA"/>
        </w:rPr>
        <w:t>لکن من الغریب جدّاً قول ابن العربی المالکی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تُقَدِّمُوا بَیْنَ یَدَیِ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فی ترک التعرّض لأقوال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إیجاب أتّباعه و الاقتداء به، و لذلک 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فی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بکر فلیصلّ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بکر رجلٌ أسیف، و إنّه متی یقم مقامک لا یسمع الناس من البکاء، فمر علیّاً </w:t>
      </w:r>
      <w:r>
        <w:rPr>
          <w:rStyle w:val="FootnoteAnchor"/>
          <w:rtl w:val="true"/>
        </w:rPr>
        <w:footnoteReference w:id="510"/>
      </w:r>
      <w:r>
        <w:rPr>
          <w:rFonts w:ascii="Amiri" w:hAnsi="Amiri" w:eastAsia="Amiri" w:cs="Amiri"/>
          <w:color w:val="111111"/>
          <w:sz w:val="28"/>
          <w:sz w:val="28"/>
          <w:szCs w:val="28"/>
          <w:rtl w:val="true"/>
          <w:lang w:bidi="ar-SA"/>
        </w:rPr>
        <w:t>فلیصلّ</w:t>
      </w:r>
    </w:p>
    <w:p>
      <w:pPr>
        <w:pStyle w:val="BookText"/>
        <w:rPr/>
      </w:pPr>
      <w:r>
        <w:rPr>
          <w:rFonts w:ascii="IRNazanin" w:hAnsi="IRNazanin" w:eastAsia="IRNazanin"/>
          <w:color w:val="111111"/>
          <w:sz w:val="28"/>
          <w:sz w:val="28"/>
          <w:szCs w:val="28"/>
          <w:rtl w:val="true"/>
          <w:lang w:bidi="fa-IR"/>
        </w:rPr>
        <w:t xml:space="preserve">بالناس،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لأنتنّ صواحب یوسف، 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صواحب یوسف، الفتنة بالردّ عن الجائز إلی غیر الجائز</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یعلم جیّداً بأن النبی صلّی اللّٰه علیه و آله و سلّم لم یتمثّل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لوجود فتنةٍ من المرأتین، فحرّف 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لیتمّ تشبیه النبی المرأتین بصویحبات یوسف، لأنّ المرأتین أرادتا الردّ عن الجائز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صلاة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الجائز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جمیع أحادیث المسألة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التی دلّت علی صلاة النبی خلف أبی بکر فواضح جدّاً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الّتی دلّت علی أنّه کان النبی صلّی اللّٰه علیه و آله و سلّم هو الإمام، فلاشتمالها علی استمرار أبی بکر فی الصلاة، و قد صحّ عنه أنّه فی صلاته بالمسلمین عند ما ذهب رسول اللّٰه إلی بنی عمرو بن عوف لیصلح بینهم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حضر رسول اللّٰه صلّی اللّٰه علیه و آله و سلّم و هو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لابن أبی قحافة أن یصلّی بین یدی رسول اللّٰه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هذا نصّ الحدیث عن سهل بن سعد الساعدی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ذهب إلی بنی عمرو بن عوف لیصلح بینهم فحانت الصلاة، فجاء المؤذّن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تصلّی للناس فأُقیم؟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و الناس فی الصلاة، فتخلّص حتّی وقف فی الصفّ، فصفّق الناس، و کان أبو بکر لا یلتفت فی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أکثر الناس التصفیق التفت فرأی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فأشار إلیه رسول اللّٰه أن امکث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بکر یدیه فحمد اللّٰه علی ما أمره به رسول اللّٰه من ذلک، ثمّ استأخر أبو بکر حتی استوی فی الصفّ، و تقدّم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ما منعک أنْ تثبت إذ أمرتک؟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لابن أبی قحافة أن یصلّی بین یدی رسول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قد التفت ابن حجر إلی هذا التعارض فقال بشرح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الصلاة، و لفظ عبد العزیز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أبو بکر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المسعودی عن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فاستفتح أبو بکر الصّلاة و هی عند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یُجاب عن الفرق بین المقامین، حیث امتنع أبو بکر هنا أنْ یستمرّ إماماً و حیث استمرّ فی مرض موته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حین صلّی خلفه الرکعة الثانیة من الصبح کما صرّح به موسی بن عقبة فی المغازی، فکأنّه لمّا أن مضی معظم الصلاة حسن الاستمرار، و لمّا أنْ لم یمض منها إلّا الیسیر لم یستمرّ</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عجیب من ابن حجر</w:t>
      </w:r>
      <w:r>
        <w:rPr>
          <w:rFonts w:eastAsia="IRNazanin" w:cs="IRNazanin"/>
          <w:color w:val="111111"/>
          <w:sz w:val="28"/>
          <w:szCs w:val="28"/>
          <w:rtl w:val="true"/>
          <w:lang w:bidi="fa-IR"/>
        </w:rPr>
        <w:t>!!</w:t>
      </w:r>
      <w:bookmarkStart w:id="650" w:name="pg894_7795"/>
    </w:p>
    <w:p>
      <w:pPr>
        <w:pStyle w:val="BookText"/>
        <w:rPr/>
      </w:pPr>
      <w:bookmarkEnd w:id="650"/>
      <w:r>
        <w:rPr>
          <w:rFonts w:ascii="IRNazanin" w:hAnsi="IRNazanin" w:eastAsia="IRNazanin"/>
          <w:color w:val="111111"/>
          <w:sz w:val="28"/>
          <w:sz w:val="28"/>
          <w:szCs w:val="28"/>
          <w:rtl w:val="true"/>
          <w:lang w:bidi="fa-IR"/>
        </w:rPr>
        <w:t>فقد جاء فی الأحادیث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هذا الحدیث الذی فسّره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منها الحدیث الأوّل و الحدیث السابع من الأحادیث المنقولة عن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جاء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فی الصلاة وجد رسول اللّٰه فی نفسه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الحدیث الثامن من أحادیث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الکذّابین روی فی هذا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خلف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إسناد الطبرانی عبد اللَّه بن جعفر بن نجیح، و هو ضعیف جدّاً</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أن لا فرق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یجوز لأبی بکر و لا لغیره من أفراد الأُمّة التقدّم علی رسول اللّٰه صلّی اللّٰه علیه و آله و سلّم، لا فی الصلاة و لا فی غیرها </w:t>
      </w:r>
      <w:r>
        <w:rPr>
          <w:rFonts w:eastAsia="IRNazanin" w:cs="IRNazanin"/>
          <w:color w:val="111111"/>
          <w:sz w:val="28"/>
          <w:szCs w:val="28"/>
          <w:rtl w:val="true"/>
          <w:lang w:bidi="fa-IR"/>
        </w:rPr>
        <w:t>. . .</w:t>
      </w:r>
    </w:p>
    <w:p>
      <w:pPr>
        <w:pStyle w:val="Heading4"/>
        <w:numPr>
          <w:ilvl w:val="3"/>
          <w:numId w:val="1"/>
        </w:numPr>
        <w:rPr/>
      </w:pPr>
      <w:bookmarkStart w:id="651" w:name="__RefHeading___Toc209328_373438147"/>
      <w:bookmarkStart w:id="652" w:name="_Toc253"/>
      <w:bookmarkEnd w:id="651"/>
      <w:r>
        <w:rPr/>
        <w:t>11</w:t>
      </w:r>
      <w:r>
        <w:rPr>
          <w:rtl w:val="true"/>
        </w:rPr>
        <w:t xml:space="preserve"> - </w:t>
      </w:r>
      <w:r>
        <w:rPr>
          <w:rtl w:val="true"/>
        </w:rPr>
        <w:t>خطبته بعد الصلاة</w:t>
      </w:r>
      <w:r>
        <w:rPr>
          <w:rtl w:val="true"/>
        </w:rPr>
        <w:t>:</w:t>
      </w:r>
      <w:bookmarkEnd w:id="652"/>
    </w:p>
    <w:p>
      <w:pPr>
        <w:pStyle w:val="BookText"/>
        <w:rPr/>
      </w:pPr>
      <w:r>
        <w:rPr>
          <w:rFonts w:ascii="IRNazanin" w:hAnsi="IRNazanin" w:eastAsia="IRNazanin"/>
          <w:color w:val="111111"/>
          <w:sz w:val="28"/>
          <w:sz w:val="28"/>
          <w:szCs w:val="28"/>
          <w:rtl w:val="true"/>
          <w:lang w:bidi="fa-IR"/>
        </w:rPr>
        <w:t xml:space="preserve">ثمّ إنّه صلّی اللّٰه علیه و آله و سلّم قام معتمداً علی علی و الفضل حتی جلس علی المنبر و علیه عصابة، فحمد اللّٰه و أثنی علیه، و أوصاهم بالکتاب و عترته أهل بیته، و نهاهم عن التنافس و التباغض، و ودّعهم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209330_373438147"/>
      <w:bookmarkStart w:id="654" w:name="_Toc254"/>
      <w:bookmarkEnd w:id="653"/>
      <w:r>
        <w:rPr/>
        <w:t>12</w:t>
      </w:r>
      <w:r>
        <w:rPr>
          <w:rtl w:val="true"/>
        </w:rPr>
        <w:t xml:space="preserve"> - </w:t>
      </w:r>
      <w:r>
        <w:rPr>
          <w:rtl w:val="true"/>
        </w:rPr>
        <w:t>رأی أمیر المؤمنین فی القضیّة</w:t>
      </w:r>
      <w:r>
        <w:rPr>
          <w:rtl w:val="true"/>
        </w:rPr>
        <w:t>:</w:t>
      </w:r>
      <w:bookmarkEnd w:id="65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أن متون الأخبار و مدالیلها، و وجدنا التعارض و التکاذب فیما بینها، بحیث لا طریق صحیح للجمع بینها بعد کون القضیّة واحدة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استخلصنا أنّ صلاة أبی بکر</w:t>
      </w:r>
    </w:p>
    <w:p>
      <w:pPr>
        <w:pStyle w:val="BookText"/>
        <w:rPr/>
      </w:pPr>
      <w:r>
        <w:rPr>
          <w:rFonts w:ascii="IRNazanin" w:hAnsi="IRNazanin" w:eastAsia="IRNazanin"/>
          <w:color w:val="111111"/>
          <w:sz w:val="28"/>
          <w:sz w:val="28"/>
          <w:szCs w:val="28"/>
          <w:rtl w:val="true"/>
          <w:lang w:bidi="fa-IR"/>
        </w:rPr>
        <w:t xml:space="preserve">فی مرض النبی صلّی اللّٰه علیه و آله و سلّم لم تکن بأمرٍ منه قطعاً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فلنرجع إلی مولانا أمیر المؤمنین علیه السلام، لنری رأیهُ فی أصل القضیّة، فیکون شاهداً علی ما استنتجناه، و لنری أیضاً أنّ صلاة أبی بکر بأمر من کانت؟</w:t>
      </w:r>
    </w:p>
    <w:p>
      <w:pPr>
        <w:pStyle w:val="BookText"/>
        <w:rPr/>
      </w:pPr>
      <w:r>
        <w:rPr>
          <w:rFonts w:ascii="IRNazanin" w:hAnsi="IRNazanin" w:eastAsia="IRNazanin"/>
          <w:color w:val="111111"/>
          <w:sz w:val="28"/>
          <w:sz w:val="28"/>
          <w:szCs w:val="28"/>
          <w:rtl w:val="true"/>
          <w:lang w:bidi="fa-IR"/>
        </w:rPr>
        <w:t>لقد حکی ابن أبی الحدید المعتزلی عن شیخه أبی یعقوب یوسف بن إسماعیل اللمعانی حول ما کان بین أمیر المؤمنین و عائشة،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ثقل رسول اللّٰه صلّی اللّٰه علیه و آله و سلّم فی مرضه، أنفذ جیش أُسامة و جعل فیه أبا بکر و غیره من أعلام المهاجرین و الأنصار، فکان علیٌّ علیه السلام حینئذٍ بوصوله إلی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برسول اللّٰه صلّی اللّٰه علیه و آله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و تغلّب علی ظنّه أنّ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لخلت من منازع ینازعه الأمر بالکلیّة، فیأخذه صفواً عفواً، و تتمّ له البیعة فلا یتهیّأ فسخها لو رام ضدٌّ منازعته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عود أبی بکر من جیش أُسامة بإرسالها إلیه و إعلامه بأنّ رسول اللّٰه صلّی اللّٰه علیه و آله یموت ما کان، و من حدیث الصلاة بالناس ما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فنسب علیٌّ علیه السلام عائشة أنّها أمرت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یأمره فلیصلّ بالناس، لأنّ رسول اللّٰه کما 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لیصلّ بهم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یعیّن، و کانت صلاة الصبح، فخرج رسول اللّٰه صلّی اللّٰه علیه و آله و هو فی آخر رمق یتهادی بین علیّ و الفضل بن العبّاس، حتّی قام فی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فمات ارتفاع الضحی، فجعل یوم صلاته حجّةً فی صرف الأمر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یحملوا خروج رسول اللّٰه صلّی اللّٰه علیه و آله إلی الصلاة لصرفه عنها، بل لمحافظته علی الصلاة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فبویع علی هذه النکتة التی اتّهمها علیٌّ علیه السلام علی إنّها ابتدأت منها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علیه السلام یذکر هذا لأصحابه فی خلواته کثیراً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لصویحبات یوسف إلّا إنکاراً لهذه الحال و غضباً منها، لأنّها</w:t>
      </w:r>
      <w:bookmarkStart w:id="655" w:name="pg894_7797"/>
    </w:p>
    <w:p>
      <w:pPr>
        <w:pStyle w:val="BookText"/>
        <w:rPr/>
      </w:pPr>
      <w:bookmarkEnd w:id="655"/>
      <w:r>
        <w:rPr>
          <w:rFonts w:ascii="IRNazanin" w:hAnsi="IRNazanin" w:eastAsia="IRNazanin"/>
          <w:color w:val="111111"/>
          <w:sz w:val="28"/>
          <w:sz w:val="28"/>
          <w:szCs w:val="28"/>
          <w:rtl w:val="true"/>
          <w:lang w:bidi="fa-IR"/>
        </w:rPr>
        <w:t xml:space="preserve">و حفصة تبادرتا إلی تعیین أبویهما، و إنّه استدرکها بخروجه و صرفه عن المحراب، فلم یُجد ذلک و لا أثّر، مع قوّة الداعی الذی کان یدعو إلی أبی بکر و یمهّد له قاعدة الأمر و تقرّر حاله فی نفوس الناس و من اتّبعه علی ذلک من أعیان المهاجرین و الأنصار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فقلت 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عیّنت أباها للصلاة و رسول اللّٰه صلّی اللّٰه علیه و آله لم یعیّنه؟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أقول ذلک، و لکنّ علیّاً کان یقوله، و تکلیفی غیر تکلیفه، کان حاضراً، و لم أکن حاضراً </w:t>
      </w:r>
      <w:r>
        <w:rPr>
          <w:rFonts w:eastAsia="IRNazanin" w:cs="IRNazanin"/>
          <w:color w:val="111111"/>
          <w:sz w:val="28"/>
          <w:szCs w:val="28"/>
          <w:rtl w:val="true"/>
          <w:lang w:bidi="fa-IR"/>
        </w:rPr>
        <w:t xml:space="preserve">. . .»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209332_373438147"/>
      <w:bookmarkStart w:id="657" w:name="_Toc255"/>
      <w:bookmarkEnd w:id="656"/>
      <w:r>
        <w:rPr>
          <w:rtl w:val="true"/>
        </w:rPr>
        <w:t>نتیجة البحث</w:t>
      </w:r>
      <w:r>
        <w:rPr>
          <w:rtl w:val="true"/>
        </w:rPr>
        <w:t>:</w:t>
      </w:r>
      <w:bookmarkEnd w:id="657"/>
    </w:p>
    <w:p>
      <w:pPr>
        <w:pStyle w:val="BookText"/>
        <w:rPr/>
      </w:pPr>
      <w:r>
        <w:rPr>
          <w:rFonts w:ascii="IRNazanin" w:hAnsi="IRNazanin" w:eastAsia="IRNazanin"/>
          <w:color w:val="111111"/>
          <w:sz w:val="28"/>
          <w:sz w:val="28"/>
          <w:szCs w:val="28"/>
          <w:rtl w:val="true"/>
          <w:lang w:bidi="fa-IR"/>
        </w:rPr>
        <w:t xml:space="preserve">لقد استعرضنا أهمّ أحادیث القضیّة، و أصحّها، و نظرنا أوّلاً فی أسانیدها، فلم نجد حدیثاً منها یمکن قبوله و الرکون إلیه فی مثل هذه القضیة، فرواة الأحادیث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کونها فی الصحاح لا یجدی، و تلقّی الکلّ إیاها بالقبول لا ینفع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نظرنا فی متونها و مدالیلها بغضّ النظر عن أسانیدها، فوجدناها متناقضة متضاربةً یکذّب بعضها بعضاً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بحیث لا یمکن الجمع بینها بوجه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أنْ کانت القضیّة واحدةً، کما نصّ علیه الشافعی و من قال بقوله من أعلام الفقه و الحدیث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رأینا أنّ الأدلّة و الشواهد الخارجیّة القویمة تؤکّد علی استحالة أنْ یکون النبی صلّی اللّٰه علیه و آله و سلّم هو الذی أمر أبا بکر بالصلاة فی مقامه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الأمر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لمّا مرض، کان أبو بکر غائباً بأمر النبی صلّی اللّٰه علیه و آله و سلّم حیث کان مع أُسامة بن زید فی جیشه، و کان النبی یصلّی بالمسلمین</w:t>
      </w:r>
    </w:p>
    <w:p>
      <w:pPr>
        <w:pStyle w:val="BookText"/>
        <w:rPr/>
      </w:pPr>
      <w:r>
        <w:rPr>
          <w:rFonts w:ascii="IRNazanin" w:hAnsi="IRNazanin" w:eastAsia="IRNazanin"/>
          <w:color w:val="111111"/>
          <w:sz w:val="28"/>
          <w:sz w:val="28"/>
          <w:szCs w:val="28"/>
          <w:rtl w:val="true"/>
          <w:lang w:bidi="fa-IR"/>
        </w:rPr>
        <w:t xml:space="preserve">بنفسه، حتّی إذا کانت الصلاة الأخیرة حیث غلبه الضعف و اشتدّ به المرض طلب علیّاً، فلم یُدعَ له، فأمر بأنْ یصلّی بالناس أحدهم، فلمّا التفت بأنّ المصلّی بهم أبو بکر خرج معتمداً علی أمیر المؤمنین و رجل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آخر رمقٍ من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یصرفه عن المحراب و یصلّی بالمسلمین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یقتدی بأبی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یعلن بأنّ صلاته لم تکن بأمرٍ منه، بل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رأینا أنّ أمیر المؤمنین علیه السلام کان یری أنّ الأمر کان من عائشة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رسوله الأمین، و علی علیّ أمیر المؤمنین و الأئمّة المعصومین، و الحمد للّٰه ربّ العالمین</w:t>
      </w:r>
      <w:r>
        <w:rPr>
          <w:rFonts w:eastAsia="IRNazanin" w:cs="IRNazanin"/>
          <w:color w:val="111111"/>
          <w:sz w:val="28"/>
          <w:szCs w:val="28"/>
          <w:rtl w:val="true"/>
          <w:lang w:bidi="fa-IR"/>
        </w:rPr>
        <w:t>.</w:t>
      </w:r>
      <w:bookmarkStart w:id="658" w:name="pg894_7799"/>
    </w:p>
    <w:p>
      <w:pPr>
        <w:pStyle w:val="BookText"/>
        <w:rPr/>
      </w:pPr>
      <w:bookmarkEnd w:id="658"/>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659" w:name="__RefHeading___Toc209334_373438147"/>
      <w:bookmarkStart w:id="660" w:name="_Toc256"/>
      <w:bookmarkEnd w:id="659"/>
      <w:r>
        <w:rPr/>
        <w:t>5</w:t>
      </w:r>
      <w:r>
        <w:rPr>
          <w:rtl w:val="true"/>
        </w:rPr>
        <w:t xml:space="preserve">- </w:t>
      </w:r>
      <w:r>
        <w:rPr>
          <w:rtl w:val="true"/>
        </w:rPr>
        <w:t>أحادیث تحریم متعة النساء</w:t>
      </w:r>
      <w:bookmarkEnd w:id="660"/>
    </w:p>
    <w:p>
      <w:pPr>
        <w:pStyle w:val="Heading3"/>
        <w:numPr>
          <w:ilvl w:val="2"/>
          <w:numId w:val="1"/>
        </w:numPr>
        <w:rPr/>
      </w:pPr>
      <w:bookmarkStart w:id="661" w:name="__RefHeading___Toc209336_373438147"/>
      <w:bookmarkStart w:id="662" w:name="_Toc257"/>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تألیف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البحث عن المتعتین قدیم جدّاً، و کتابات السلف و الخلف عنهما من النواحی المختلفة کثیرة جدّاً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رسالة وجیزة کتبتها بمناسبة أحادیث رووها فی أنّ النبیّ صلّی اللّٰه علیه و آله و سلّم هو الذی حرَّم متعة النساء، و عمدتها ما أخرجه البخاری و مسلم و غیرهما عن أمیر المؤمنین الإمام علیّ بن أبی طالب علیه 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بلغه أنّه یقول بالمتعة، و اللفظ لمسلم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رجلٌ تائه، نهانا رسول اللّٰه عن متعة النساء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أحادیث موضوعة مختلقة، یعترف بذلک کلُّ من ینظر فی أسانیدها و مدالیلها و ینصف، و الله هو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المسلمین فی نزول القرآن المبین بالمتعتین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أمّا متعة الحجّ، فقد قال عزّ و جلّ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 الْمَسْجِدِ</w:t>
      </w:r>
      <w:bookmarkStart w:id="663" w:name="pg894_7804"/>
    </w:p>
    <w:p>
      <w:pPr>
        <w:pStyle w:val="BookText"/>
        <w:rPr/>
      </w:pPr>
      <w:bookmarkEnd w:id="663"/>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متعة النساء، فقد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علی ذلک عمل المسلمین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حتّی قال عمر بعد شطرٍ من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أنا أنهی عنهما و أُعاقب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الخلاف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حار التابعون له، الجاعلون قوله أصلاً من الأُصول، کیف یوجّهونه و هو صریحٌ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664" w:name="__RefHeading___Toc209338_373438147"/>
      <w:bookmarkStart w:id="665" w:name="_Toc258"/>
      <w:bookmarkEnd w:id="664"/>
      <w:r>
        <w:rPr/>
        <w:t>1</w:t>
      </w:r>
      <w:r>
        <w:rPr>
          <w:rtl w:val="true"/>
        </w:rPr>
        <w:t xml:space="preserve">- </w:t>
      </w:r>
      <w:r>
        <w:rPr>
          <w:rtl w:val="true"/>
        </w:rPr>
        <w:t>متعة الحجّ</w:t>
      </w:r>
      <w:bookmarkEnd w:id="665"/>
    </w:p>
    <w:p>
      <w:pPr>
        <w:pStyle w:val="Heading4"/>
        <w:numPr>
          <w:ilvl w:val="3"/>
          <w:numId w:val="1"/>
        </w:numPr>
        <w:rPr/>
      </w:pPr>
      <w:bookmarkStart w:id="666" w:name="__RefHeading___Toc209340_373438147"/>
      <w:bookmarkStart w:id="667" w:name="_Toc259"/>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ینشئ الإنسان بالمتعة إحرامه فی أشهر الحجّ من المیقات، فیأتی مکّة، و یطوف بالبیت، ثمّ یسعی، ثمّ یقصِّر، و یحلّ من إحرامه، حتّی ینشئ فی نفس تلک السفرة إحراماً آخر للحجّ من مکّة، و الأفضل من المسجد الحرام، و یخرج إلی عرفات، ثمّ المشعر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أعمال الحج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فیکون متمتّعاً بالعمرة إلی الحجّ</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سمّی بهذا الاسم لما فیه من المتعة أی اللّذة بإباحة محظورات الإحرام فی تلک المدّة المتخلّلة بین الإحرامین </w:t>
      </w:r>
      <w:r>
        <w:rPr>
          <w:rFonts w:eastAsia="IRNazanin" w:cs="IRNazanin"/>
          <w:color w:val="111111"/>
          <w:sz w:val="28"/>
          <w:szCs w:val="28"/>
          <w:rtl w:val="true"/>
          <w:lang w:bidi="fa-IR"/>
        </w:rPr>
        <w:t>. . .</w:t>
      </w:r>
      <w:bookmarkStart w:id="668" w:name="pg894_7805"/>
    </w:p>
    <w:p>
      <w:pPr>
        <w:pStyle w:val="BookText"/>
        <w:rPr/>
      </w:pPr>
      <w:bookmarkEnd w:id="668"/>
      <w:r>
        <w:rPr>
          <w:rFonts w:ascii="IRNazanin" w:hAnsi="IRNazanin" w:eastAsia="IRNazanin"/>
          <w:color w:val="111111"/>
          <w:sz w:val="28"/>
          <w:sz w:val="28"/>
          <w:szCs w:val="28"/>
          <w:rtl w:val="true"/>
          <w:lang w:bidi="fa-IR"/>
        </w:rPr>
        <w:t xml:space="preserve">و هذا ما حرّمه عمر و تبعه علیه عثمان و معاویة و غیرهما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لکنّهم لم ینسبوا التحریم إلی النبی و لم ینقلوا عنه حدیثاً</w:t>
      </w:r>
      <w:r>
        <w:rPr>
          <w:rFonts w:eastAsia="IRNazanin" w:cs="IRNazanin"/>
          <w:color w:val="111111"/>
          <w:sz w:val="28"/>
          <w:szCs w:val="28"/>
          <w:rtl w:val="true"/>
          <w:lang w:bidi="fa-IR"/>
        </w:rPr>
        <w:t>.</w:t>
      </w:r>
    </w:p>
    <w:p>
      <w:pPr>
        <w:pStyle w:val="Heading4"/>
        <w:numPr>
          <w:ilvl w:val="3"/>
          <w:numId w:val="1"/>
        </w:numPr>
        <w:rPr/>
      </w:pPr>
      <w:bookmarkStart w:id="669" w:name="__RefHeading___Toc209342_373438147"/>
      <w:bookmarkStart w:id="670" w:name="_Toc260"/>
      <w:bookmarkEnd w:id="669"/>
      <w:r>
        <w:rPr/>
        <w:t>1</w:t>
      </w:r>
      <w:r>
        <w:rPr>
          <w:rtl w:val="true"/>
        </w:rPr>
        <w:t xml:space="preserve">- </w:t>
      </w:r>
      <w:r>
        <w:rPr>
          <w:rtl w:val="true"/>
        </w:rPr>
        <w:t>موقف علی و کبار الصحابة من تحریمها</w:t>
      </w:r>
      <w:r>
        <w:rPr>
          <w:rtl w:val="true"/>
        </w:rPr>
        <w:t>:</w:t>
      </w:r>
      <w:bookmarkEnd w:id="670"/>
    </w:p>
    <w:p>
      <w:pPr>
        <w:pStyle w:val="BookText"/>
        <w:rPr/>
      </w:pPr>
      <w:r>
        <w:rPr>
          <w:rFonts w:ascii="IRNazanin" w:hAnsi="IRNazanin" w:eastAsia="IRNazanin"/>
          <w:color w:val="111111"/>
          <w:sz w:val="28"/>
          <w:sz w:val="28"/>
          <w:szCs w:val="28"/>
          <w:rtl w:val="true"/>
          <w:lang w:bidi="fa-IR"/>
        </w:rPr>
        <w:t>و کان فی المقابل أمیر المؤمنین علیّ علیه السلام الحافظ للشریعة المطهِّرة و الذابّ عن السُنّة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أحمد و مسلم عن عبد اللَّه بن شقیق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للأوّل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عثمان ینهی عن المتعة، و علیّ یأمر بها، فقال عثمان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Style w:val="FootnoteAnchor"/>
          <w:rtl w:val="true"/>
        </w:rPr>
        <w:footnoteReference w:id="519"/>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أنّا قد تمتّعنا 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لکنا کنا خائفین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سعید بن المسیّب،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علیٌّ و عثمان بعسفان، فکان عثمان ینهی عن المتعة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 أمر فعله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مروان بن الحکم،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عثمان و علیّاً، و عثمان ینهی عن المتعة و أنْ یجمع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علیٌّ أهلّ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بعمرةٍ و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لأدع سُنّة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لقول أحد</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ذلک کان أعلام الصحابة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أخرج أحمد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 عمر عن المتعة،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عُرَیّة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 عمر عن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سیهلکون، أقول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یقول نهی أبو بکر و عمر</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سعد بن أبی وقّاص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أخرج الترمذی بأسناده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عبد اللَّه بن الحارث بن نوفل أنّه سمع سعد بن أبی وقّاص و الضحّاک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یذکران التمتّع بالعمرة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یصنع ذلک إلّا من جهل 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بن الخطّاب قد نهی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صنعناها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أبی موسی الأشعری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أخرج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یفتی بالمتعة فقال له رجل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رویدک ببعض فُتیاک، فإنّک لا تدری ما أحدث أمیر المؤمنین فی النسک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لقیه بعدُ فسأله،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قد فعله و أصحابه و لکنی کرهت أنْ یظلّوا بهنّ معرّسین فی الأراک، ثم یروحون بالحج تقطر رؤوسهم</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جابر بن عبد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أخرج مسلم و غیره عن أبی نضرة،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عبّاس یأمر بالمتعة، و کان ابن الزبیر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فذکرت ذلک لجابر بن عبد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فلمّا قام عمر </w:t>
      </w:r>
      <w:r>
        <w:rPr>
          <w:rStyle w:val="FootnoteAnchor"/>
          <w:rtl w:val="true"/>
        </w:rPr>
        <w:footnoteReference w:id="5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یحلّ لرسوله ما شاء بما شاء، و إنّ القرآن قد نزل منازله، فافصلوا حجّکم من عمرتکم، وأبتّوا </w:t>
      </w:r>
      <w:r>
        <w:rPr>
          <w:rStyle w:val="FootnoteAnchor"/>
          <w:rtl w:val="true"/>
        </w:rPr>
        <w:footnoteReference w:id="527"/>
      </w:r>
      <w:r>
        <w:rPr>
          <w:rFonts w:ascii="IRNazanin" w:hAnsi="IRNazanin" w:eastAsia="IRNazanin"/>
          <w:color w:val="111111"/>
          <w:sz w:val="28"/>
          <w:sz w:val="28"/>
          <w:szCs w:val="28"/>
          <w:rtl w:val="true"/>
          <w:lang w:bidi="fa-IR"/>
        </w:rPr>
        <w:t>نکاح هذه النساء، فلنْ أوتی برجلٍ نکح امرأة إلی أجلٍ إلّا رجمته بالحجارة</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أخرج الترمذی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 اللَّه بن عمر سئل عن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قد نهی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أبی نهی عنها و صنعها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أ أمر أبی یتبع أم 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صنعها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عمران بن حصین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شدید الإنکار لذلک حتّی فی مرض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عمران بن حصین فی مرضه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محدّثک بأحادیث، لعلّ اللّٰه أن ینفعک بها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عشت فاکتم</w:t>
      </w:r>
      <w:bookmarkStart w:id="671" w:name="pg894_7808"/>
    </w:p>
    <w:p>
      <w:pPr>
        <w:pStyle w:val="BookText"/>
        <w:rPr/>
      </w:pPr>
      <w:bookmarkEnd w:id="671"/>
      <w:r>
        <w:rPr>
          <w:rFonts w:ascii="Amiri" w:hAnsi="Amiri" w:eastAsia="Amiri" w:cs="Amiri"/>
          <w:color w:val="111111"/>
          <w:sz w:val="28"/>
          <w:sz w:val="28"/>
          <w:szCs w:val="28"/>
          <w:rtl w:val="true"/>
          <w:lang w:bidi="ar-SA"/>
        </w:rPr>
        <w:t xml:space="preserve">عنّی </w:t>
      </w:r>
      <w:r>
        <w:rPr>
          <w:rStyle w:val="FootnoteAnchor"/>
          <w:rtl w:val="true"/>
        </w:rPr>
        <w:footnoteReference w:id="531"/>
      </w:r>
      <w:r>
        <w:rPr>
          <w:rFonts w:ascii="Amiri" w:hAnsi="Amiri" w:eastAsia="Amiri" w:cs="Amiri"/>
          <w:color w:val="111111"/>
          <w:sz w:val="28"/>
          <w:sz w:val="28"/>
          <w:szCs w:val="28"/>
          <w:rtl w:val="true"/>
          <w:lang w:bidi="ar-SA"/>
        </w:rPr>
        <w:t>و إنْ متّ فحدّث بها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سُلّم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نبیّ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قد جمع بین حجّ و عمرة، ثم لم ینزل فیها کتاب اللّٰه، و لم ینه عنها نبیّ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برأیه فیها ما شاء</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 بشرح أخبار إنکاره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الروایات کلّها متّفقة علی أنّ مراد عمران أنّ التمتّع بالعمرة إلی الحجّ جائز، و کذلک القِران، و فیه التصریح بإنکاره علی عمر بن الخطّاب منع التمتّع</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209344_373438147"/>
      <w:bookmarkStart w:id="673" w:name="_Toc261"/>
      <w:bookmarkEnd w:id="672"/>
      <w:r>
        <w:rPr/>
        <w:t>2</w:t>
      </w:r>
      <w:r>
        <w:rPr>
          <w:rtl w:val="true"/>
        </w:rPr>
        <w:t xml:space="preserve">- </w:t>
      </w:r>
      <w:r>
        <w:rPr>
          <w:rtl w:val="true"/>
        </w:rPr>
        <w:t>دفاع ابن تیمیّة ثمّ إقراره بالخطأ</w:t>
      </w:r>
      <w:r>
        <w:rPr>
          <w:rtl w:val="true"/>
        </w:rPr>
        <w:t>:</w:t>
      </w:r>
      <w:bookmarkEnd w:id="673"/>
    </w:p>
    <w:p>
      <w:pPr>
        <w:pStyle w:val="BookText"/>
        <w:rPr/>
      </w:pPr>
      <w:r>
        <w:rPr>
          <w:rFonts w:ascii="IRNazanin" w:hAnsi="IRNazanin" w:eastAsia="IRNazanin"/>
          <w:color w:val="111111"/>
          <w:sz w:val="28"/>
          <w:sz w:val="28"/>
          <w:szCs w:val="28"/>
          <w:rtl w:val="true"/>
          <w:lang w:bidi="fa-IR"/>
        </w:rPr>
        <w:t>و ذکر شیخ إسلامهم ابن تیمیّة فی الدفاع عن عمر وجوهاً،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مراد عمر أن یأمر بما 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له بما رواه عن ابنه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عمر یأمر بالمتعة،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لم یرد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 ما صرّح به فی آخره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نهیه عن المتعة علی وجه الاختیار، لا علی وجه التحریم، و هو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أُحرّمهما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مراده کان الأمر بما هو أفضل، فتأویل باطل، و أمّا ما حکاه عن ابن عمر فتحریف لِما ثبت عنه فی الکتب المعتبرة، و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ابنه عبد اللَّه یخالفه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کان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 یقع علیکم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 فسُنّة رسول اللّٰه تتّبع أم سُنّة عمر بن الخطّاب؟</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العمدة إنکاره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أُحرّمهما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جمعاً ممّن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کأنّ ابن تیمیّة یعلم بأنْ لا فائدة فیما تکلّفه فی توجیه تحریم عمر و الدفاع عنه، فاضطرّ إلی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 السُنّة متّفقون علی أنّ کلّ واحدٍ من الناس یؤخذ من قوله و یترک إلّا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أنّ عمر أخطأ فی مسألة، فهم لا ینزّهون عن الإقرار علی الخطأ إلّا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الحدیث المتقدّم عن أبی موسی الأشعری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و لیرفعنّ رجال منکم ثم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الأصلی من التحریم هو إحیاء سُنّة الجاهلیّة،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یرون أنّ العمرة فی أشهر الحجّ من أفجر الفجور فی الأرض</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أعمر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عائشة فی ذی الحجّة إلّا لیقطع بذلک أمر أهل الشرک</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صحّ عنه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استقبلت من أمری ما استدبرت ما أهدیت، و لو لا أنّ معی الهدی لأحللت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سراقة بن مالک بن جعشم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674" w:name="pg894_7810"/>
    </w:p>
    <w:p>
      <w:pPr>
        <w:pStyle w:val="BookText"/>
        <w:rPr/>
      </w:pPr>
      <w:bookmarkEnd w:id="674"/>
      <w:r>
        <w:rPr>
          <w:rFonts w:ascii="IRNazanin" w:hAnsi="IRNazanin" w:eastAsia="IRNazanin"/>
          <w:color w:val="111111"/>
          <w:sz w:val="28"/>
          <w:sz w:val="28"/>
          <w:szCs w:val="28"/>
          <w:rtl w:val="true"/>
          <w:lang w:bidi="fa-IR"/>
        </w:rPr>
        <w:t>رسول اللّٰه هی لنا أو للأبد؟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أرباب الصحاح کافّة، و عقد له البخاری فی صحیحه باباً</w:t>
      </w:r>
      <w:r>
        <w:rPr>
          <w:rFonts w:eastAsia="IRNazanin" w:cs="IRNazanin"/>
          <w:color w:val="111111"/>
          <w:sz w:val="28"/>
          <w:szCs w:val="28"/>
          <w:rtl w:val="true"/>
          <w:lang w:bidi="fa-IR"/>
        </w:rPr>
        <w:t>.</w:t>
      </w:r>
    </w:p>
    <w:p>
      <w:pPr>
        <w:pStyle w:val="Heading3"/>
        <w:numPr>
          <w:ilvl w:val="2"/>
          <w:numId w:val="1"/>
        </w:numPr>
        <w:rPr/>
      </w:pPr>
      <w:bookmarkStart w:id="675" w:name="__RefHeading___Toc209346_373438147"/>
      <w:bookmarkStart w:id="676" w:name="_Toc262"/>
      <w:bookmarkEnd w:id="675"/>
      <w:r>
        <w:rPr/>
        <w:t>2</w:t>
      </w:r>
      <w:r>
        <w:rPr>
          <w:rtl w:val="true"/>
        </w:rPr>
        <w:t xml:space="preserve">- </w:t>
      </w:r>
      <w:r>
        <w:rPr>
          <w:rtl w:val="true"/>
        </w:rPr>
        <w:t>متعة النساء</w:t>
      </w:r>
      <w:bookmarkEnd w:id="676"/>
    </w:p>
    <w:p>
      <w:pPr>
        <w:pStyle w:val="Heading4"/>
        <w:numPr>
          <w:ilvl w:val="3"/>
          <w:numId w:val="1"/>
        </w:numPr>
        <w:rPr/>
      </w:pPr>
      <w:bookmarkStart w:id="677" w:name="__RefHeading___Toc209348_373438147"/>
      <w:bookmarkStart w:id="678" w:name="_Toc263"/>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و البحث عن متعة النساء هو الموضوع الأصلی فی هذه الرسالة، لأنهم ینسبون الحرمة إلی النّبی صلّی اللّٰه علیه و آله و أمیر المؤمنین، دون متعة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أنْ تزوّج المرأة الحرّة الکاملة نفسها من الرجل المسلم بمهرٍ مسمّیً إلی أجلٍ مسمّیً، فیقبل الرجل ذلک، فهذا نکاح المتعة، أو الزواج الموقّت، و یعتبر فیه جمیع ما یعتبر فی النکاح الدائم، من کون العقد جامعاً لجمیع شرائط الصحّة، و عدم وجود المانع من نسبٍ أو سببٍ و غیرهما، و یجوز فیه الوکالة کما تجوز فی الدائم، و یلحق الولد بالأب کما یلحق به فیه، و تترتّب علیه سائر الآثار المترتّبة علی النکاح الدائم، من الحرمة و المحرمیة و العدّة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إلّا أنّ الافتراق بینهما یکون لا بالطلاق بل بانقضاء المدّة أو هبتها من قبل الزوج، و أنّ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فی سنّ الیأس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قرءان إن کانت تحیض، و إلّا فخمسة و أربعون یوماً، و أنّه لا توارث بینهما، و لا نفقة لها علیه، و هذه أحکام دلّت علیها الأدلّة الخاصّة، و لا تقتضی أن یکون متعة النساء شیئاً فی مقابل النکاح مثل ملک الیمین</w:t>
      </w:r>
      <w:r>
        <w:rPr>
          <w:rFonts w:eastAsia="IRNazanin" w:cs="IRNazanin"/>
          <w:color w:val="111111"/>
          <w:sz w:val="28"/>
          <w:szCs w:val="28"/>
          <w:rtl w:val="true"/>
          <w:lang w:bidi="fa-IR"/>
        </w:rPr>
        <w:t>.</w:t>
      </w:r>
    </w:p>
    <w:p>
      <w:pPr>
        <w:pStyle w:val="Heading4"/>
        <w:numPr>
          <w:ilvl w:val="3"/>
          <w:numId w:val="1"/>
        </w:numPr>
        <w:rPr/>
      </w:pPr>
      <w:bookmarkStart w:id="679" w:name="__RefHeading___Toc209350_373438147"/>
      <w:bookmarkStart w:id="680" w:name="_Toc264"/>
      <w:bookmarkEnd w:id="679"/>
      <w:r>
        <w:rPr/>
        <w:t>1</w:t>
      </w:r>
      <w:r>
        <w:rPr>
          <w:rtl w:val="true"/>
        </w:rPr>
        <w:t xml:space="preserve">- </w:t>
      </w:r>
      <w:r>
        <w:rPr>
          <w:rtl w:val="true"/>
        </w:rPr>
        <w:t>ثبوتها بالکتاب و السُنّة و الإجماع</w:t>
      </w:r>
      <w:r>
        <w:rPr>
          <w:rtl w:val="true"/>
        </w:rPr>
        <w:t>:</w:t>
      </w:r>
      <w:bookmarkEnd w:id="680"/>
    </w:p>
    <w:p>
      <w:pPr>
        <w:pStyle w:val="BookText"/>
        <w:rPr/>
      </w:pPr>
      <w:r>
        <w:rPr>
          <w:rFonts w:ascii="IRNazanin" w:hAnsi="IRNazanin" w:eastAsia="IRNazanin"/>
          <w:color w:val="111111"/>
          <w:sz w:val="28"/>
          <w:sz w:val="28"/>
          <w:szCs w:val="28"/>
          <w:rtl w:val="true"/>
          <w:lang w:bidi="fa-IR"/>
        </w:rPr>
        <w:t>و قد دلّ علی مشروعیّة هذا النکاح و ثبوته فی الإسلام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الکتاب،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 .»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w:t>
      </w:r>
    </w:p>
    <w:p>
      <w:pPr>
        <w:pStyle w:val="BookText"/>
        <w:rPr/>
      </w:pPr>
      <w:r>
        <w:rPr>
          <w:rFonts w:ascii="IRNazanin" w:hAnsi="IRNazanin" w:eastAsia="IRNazanin"/>
          <w:color w:val="111111"/>
          <w:sz w:val="28"/>
          <w:sz w:val="28"/>
          <w:szCs w:val="28"/>
          <w:rtl w:val="true"/>
          <w:lang w:bidi="fa-IR"/>
        </w:rPr>
        <w:t xml:space="preserve">جماعة من کبار الصحابة و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المرجوع إلیهم فی قراءة القرآن و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بنزول هذه الآیة المبارکة فی المتعة، حتّی أنّهم کانوا یقرأونها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إلی أجل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کانوا قد کتبوها کذلک فی مصاحفهم،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المتعة، و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و أُبی بن کعب، و عبد اللّٰه بن مسعود، و جابر بن عبد اللَّه و أبو سعید الخدری، و سعید بن جبیر، و مجاهد، و السدّی، و قتادة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ذکروا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لأنزلها اللّٰه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و عن أُبی التصریح بکونها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نصّ القرطبی علی أنّ دلالتها علی نکاح المتعة هو قول الجمهور، و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نکاح المتعة الذی کان فی صدر الاسلام</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السُنّة أحادیث کثیرة دالّة علی ذلک، نکتفی منها بواحدٍ ممّا أخرجه البخاری و مسلم و أحمد و غیرهم عن عبد اللَّه بن مسعود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نغزو 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لیس لنا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نستخصی؟ فنهانا عن ذلک، ثمّ رخّص لنا أن ننکح المرأة بالثوب إلی اجل، ثمّ قرأ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681" w:name="pg894_7812"/>
    </w:p>
    <w:p>
      <w:pPr>
        <w:pStyle w:val="BookText"/>
        <w:rPr/>
      </w:pPr>
      <w:bookmarkEnd w:id="681"/>
      <w:r>
        <w:rPr>
          <w:rFonts w:ascii="IRNazanin" w:hAnsi="IRNazanin" w:eastAsia="IRNazanin"/>
          <w:color w:val="111111"/>
          <w:sz w:val="28"/>
          <w:sz w:val="28"/>
          <w:szCs w:val="28"/>
          <w:rtl w:val="true"/>
          <w:lang w:bidi="fa-IR"/>
        </w:rPr>
        <w:t>و لا یخفی ما یقصده ابن مسعود من قراءة الآیة المذکورة بعد نقل الحدیث، فإنّه کان ممّن أنکر علی من حرّم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خلاف بین المسلمین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ذلک القرطبی، و ذکر طائفةً من أحکامها،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یختلف العلماء من السلف و الخلف أنّ المتعة نکاح إلی أجل، لا میراث فیه، و الفرقة تقع عند انقضاء الأجل من غیر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ابن عطیّة کیفیّة هذا النکاح و أحکامه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الطبری، فنقل عن السدّی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المتعة، الرجل ینکح المرأة بشرطٍ إلی أجل مسمّی </w:t>
      </w:r>
      <w:r>
        <w:rPr>
          <w:rFonts w:eastAsia="IRNazanin" w:cs="IRNazanin"/>
          <w:color w:val="111111"/>
          <w:sz w:val="28"/>
          <w:szCs w:val="28"/>
          <w:rtl w:val="true"/>
          <w:lang w:bidi="fa-IR"/>
        </w:rPr>
        <w:t xml:space="preserve">. .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أنّ المتعة نکاح، لا إشهاد فیه و لا ولیّ، و أنّه نکاح إلی أجلٍ، تقع فیه الفرقة بلا طلاق و لا میراث بینهما</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209352_373438147"/>
      <w:bookmarkStart w:id="683" w:name="_Toc265"/>
      <w:bookmarkEnd w:id="682"/>
      <w:r>
        <w:rPr/>
        <w:t>2</w:t>
      </w:r>
      <w:r>
        <w:rPr>
          <w:rtl w:val="true"/>
        </w:rPr>
        <w:t xml:space="preserve">- </w:t>
      </w:r>
      <w:r>
        <w:rPr>
          <w:rtl w:val="true"/>
        </w:rPr>
        <w:t>تحریم عمر</w:t>
      </w:r>
      <w:r>
        <w:rPr>
          <w:rtl w:val="true"/>
        </w:rPr>
        <w:t>:</w:t>
      </w:r>
      <w:bookmarkEnd w:id="683"/>
    </w:p>
    <w:p>
      <w:pPr>
        <w:pStyle w:val="BookText"/>
        <w:rPr/>
      </w:pPr>
      <w:r>
        <w:rPr>
          <w:rFonts w:ascii="IRNazanin" w:hAnsi="IRNazanin" w:eastAsia="IRNazanin"/>
          <w:color w:val="111111"/>
          <w:sz w:val="28"/>
          <w:sz w:val="28"/>
          <w:szCs w:val="28"/>
          <w:rtl w:val="true"/>
          <w:lang w:bidi="fa-IR"/>
        </w:rPr>
        <w:t xml:space="preserve">و کانت متعة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وفاة النبی صلّی اللّٰه علیه و آله و سلّم و زمن أبی بکر، و فی شطرٍ من خلافة عمر بن الخطّاب، حتّی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قولته هذه فی کتب الفقه و الحدیث و التفسیر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بدایة المجتهد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شرح التجرید للقوشجی الأشعری، تفسیر القرطبی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المغنی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زاد المعاد فی هدی خیر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نصّ علی صحّته کالسرخسی، و منهم من نصّ علی ثبوته کابن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المحاضرات للراغب الأصبهانی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 بن أکثم لشیخ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اقتدیت فی جواز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و عمر کان أشدّ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الخبر الصحیح قد أتی أنّه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رسوله أحلّا لکم متعتین و إنّی احرمهما علیکم و أُعاقب علیهما؛ فقبلنا شهادته و لم نقبل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کان عن المتعتین وَ حیّ علی خیر العمل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عطاء، عن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استمتعنا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أبی بکر و عمر، حتی إذا کان فی آخر خلافة عمر استمتع عمرو بن حریث بامرأة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جابر فنسیتها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المرأة، فبلغ ذلک عمر، فدعاها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من أشهد؟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أمْ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حین نهی عنها</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أخبار أُخری، و فی بعضها التهدید بالرجم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فالذی نهی عن المتعة هو عمر بن الخطّاب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قدم من الشام، فمکث مع امرأةٍ إلی ما شاء اللّٰه أن یمکث، ثمّ إنّه خرج، فأُخبر بذلک عمر بن الخطّاب، فأرسل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الذی 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مع رسول اللّٰه، ثمّ لم ینهانا عنه حتّی قبضه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 أبی بکر فلم ینهانا حتی قبضه اللّٰه، ثمّ معک، فلم تُحدث لنا فیه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نفسی بیده لو کنت تقدّمت فی نهیٍ لرجمتک</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تری أنّه فی جمیع الأخبار ینسبون النهی إلی عمر،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عمر نهانا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فلو کان ثمّة نهی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لما کان لنسبة النهی و ما ترتّب علیه من الآثار الفاسدة إلی عمر وجه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عن أمیر المؤمنین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عمر نهی عن المتعة ما زنی إلّا شقی</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المتعة إلّا رحمةً من اللّٰه تعالی رحم بها عباده، و لو لا نهی عمر عنها ما زنی إلّا شقی</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هنا جعل تحریم المتعة من أوّلیّات عمر بن الخطّاب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عمر نفسه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علی عهد رسول اللّٰه، و 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یخبر عن نهی لرسول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بل ینسب النهی إلی نفسه و یتوعّد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لم یکذّب الرجل الشامی لمّا أجابه بما سمعت، بل لمّا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معک</w:t>
      </w:r>
      <w:bookmarkStart w:id="684" w:name="pg894_7815"/>
    </w:p>
    <w:p>
      <w:pPr>
        <w:pStyle w:val="BookText"/>
        <w:rPr/>
      </w:pPr>
      <w:bookmarkEnd w:id="684"/>
      <w:r>
        <w:rPr>
          <w:rFonts w:ascii="IRNazanin" w:hAnsi="IRNazanin" w:eastAsia="IRNazanin"/>
          <w:color w:val="111111"/>
          <w:sz w:val="28"/>
          <w:sz w:val="28"/>
          <w:szCs w:val="28"/>
          <w:rtl w:val="true"/>
          <w:lang w:bidi="fa-IR"/>
        </w:rPr>
        <w:t>فلم تُحدِثْ لنا فیه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بعدم النهی مطلقاً حتی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تدلّ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w:t>
      </w:r>
    </w:p>
    <w:p>
      <w:pPr>
        <w:pStyle w:val="Heading4"/>
        <w:numPr>
          <w:ilvl w:val="3"/>
          <w:numId w:val="1"/>
        </w:numPr>
        <w:rPr/>
      </w:pPr>
      <w:bookmarkStart w:id="685" w:name="__RefHeading___Toc209354_373438147"/>
      <w:bookmarkStart w:id="686" w:name="_Toc266"/>
      <w:bookmarkEnd w:id="685"/>
      <w:r>
        <w:rPr/>
        <w:t>3</w:t>
      </w:r>
      <w:r>
        <w:rPr>
          <w:rtl w:val="true"/>
        </w:rPr>
        <w:t xml:space="preserve">- </w:t>
      </w:r>
      <w:r>
        <w:rPr>
          <w:rtl w:val="true"/>
        </w:rPr>
        <w:t>موقف علیّ و کبار الصحابة من تحریمها</w:t>
      </w:r>
      <w:r>
        <w:rPr>
          <w:rtl w:val="true"/>
        </w:rPr>
        <w:t>:</w:t>
      </w:r>
      <w:bookmarkEnd w:id="686"/>
    </w:p>
    <w:p>
      <w:pPr>
        <w:pStyle w:val="BookText"/>
        <w:rPr/>
      </w:pPr>
      <w:r>
        <w:rPr>
          <w:rFonts w:ascii="IRNazanin" w:hAnsi="IRNazanin" w:eastAsia="IRNazanin"/>
          <w:color w:val="111111"/>
          <w:sz w:val="28"/>
          <w:sz w:val="28"/>
          <w:szCs w:val="28"/>
          <w:rtl w:val="true"/>
          <w:lang w:bidi="fa-IR"/>
        </w:rPr>
        <w:t xml:space="preserve">ثم إنّه و إنْ تابع عمر فی تحریمه بعض القوم کعبد اللّٰه بن الزبیر، لکنْ ثبت علی القول بحلّیّة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للقرآن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الصحابة، و علی رأسهم مولانا أمیر المؤمنین و أهل البیت علیهم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علی تحلیلها بعد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جماعة من السلف رضی اللّٰه عنهم، منهم من الصحابة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أبی بکر الصدیق و جابر بن عبد اللَّه و ابن مسعود و ابن عبّاس و معاویة بن أبی سفیان و عمرو بن حریث و أبو سعید الخدری و سلمة و معبد أبناء أُمیّة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جابر بن عبد اللَّه عن جمیع الصحابة مدّة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مدّة أبی بکر و عمر إلی قرب آخر خلافة عمر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و عطاء و سعید بن جبیر و سائر فقهاء مکّة أعزّها اللّٰه </w:t>
      </w:r>
      <w:r>
        <w:rPr>
          <w:rFonts w:eastAsia="IRNazanin" w:cs="IRNazanin"/>
          <w:color w:val="111111"/>
          <w:sz w:val="28"/>
          <w:szCs w:val="28"/>
          <w:rtl w:val="true"/>
          <w:lang w:bidi="fa-IR"/>
        </w:rPr>
        <w:t xml:space="preserve">. . .»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ابن حزم عمران بن حصین و بعض الصحابة الآخرین، و ذکر ذلک القرطبی و أضاف عن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 ابن عبّاس من أهل مکّة و الیمن کلّهم یرون المتعة حلالاً علی مذهب ابن عبّاس </w:t>
      </w:r>
      <w:r>
        <w:rPr>
          <w:rFonts w:eastAsia="IRNazanin" w:cs="IRNazanin"/>
          <w:color w:val="111111"/>
          <w:sz w:val="28"/>
          <w:szCs w:val="28"/>
          <w:rtl w:val="true"/>
          <w:lang w:bidi="fa-IR"/>
        </w:rPr>
        <w:t xml:space="preserve">. . .»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أشهر فقهاء مکّة المکرّمة القائلین بحلّیّة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العزیز،</w:t>
      </w:r>
      <w:bookmarkStart w:id="687" w:name="pg894_7816"/>
    </w:p>
    <w:p>
      <w:pPr>
        <w:pStyle w:val="BookText"/>
        <w:rPr/>
      </w:pPr>
      <w:bookmarkEnd w:id="687"/>
      <w:r>
        <w:rPr>
          <w:rFonts w:ascii="IRNazanin" w:hAnsi="IRNazanin" w:eastAsia="IRNazanin"/>
          <w:color w:val="111111"/>
          <w:sz w:val="28"/>
          <w:sz w:val="28"/>
          <w:szCs w:val="28"/>
          <w:rtl w:val="true"/>
          <w:lang w:bidi="fa-IR"/>
        </w:rPr>
        <w:t xml:space="preserve">المعروف بابن جریج المکّی، المتوفّی سنة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 هو من کبار الفقهاء و أعلام التابعین و ثقات المحدّثین و من رجال الصحیحین، فقد ذکروا أنّه تزوّج نحواً من تسعین امرأة بنکاح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خلّکان أنّ المأمون أمر أیّام خلافته أنْ یُنادیٰ بحلّیّة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محمّد بن منصور و أبو العیناء، فوجداه یستاک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مغتاط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متعتان کانتا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عهد أبی بکر و 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أنت یا جُعَل حتی تنهی عمّا فعله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محمّد بن منصور أنْ یکلّمه، فأومأ إلیه أبو العیناء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یقول فی عمر بن الخطّاب ما یقول، نکلّمه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یحیی بن أکثم فخلا به و خوّفه من الفتنة، و لم یزل به حتی صرف رأیه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209356_373438147"/>
      <w:bookmarkStart w:id="689" w:name="_Toc267"/>
      <w:bookmarkEnd w:id="688"/>
      <w:r>
        <w:rPr/>
        <w:t>4</w:t>
      </w:r>
      <w:r>
        <w:rPr>
          <w:rtl w:val="true"/>
        </w:rPr>
        <w:t xml:space="preserve">- </w:t>
      </w:r>
      <w:r>
        <w:rPr>
          <w:rtl w:val="true"/>
        </w:rPr>
        <w:t>الأقوال فی الدفاع عن عمر</w:t>
      </w:r>
      <w:r>
        <w:rPr>
          <w:rtl w:val="true"/>
        </w:rPr>
        <w:t>:</w:t>
      </w:r>
      <w:bookmarkEnd w:id="689"/>
    </w:p>
    <w:p>
      <w:pPr>
        <w:pStyle w:val="BookText"/>
        <w:rPr/>
      </w:pPr>
      <w:r>
        <w:rPr>
          <w:rFonts w:ascii="IRNazanin" w:hAnsi="IRNazanin" w:eastAsia="IRNazanin"/>
          <w:color w:val="111111"/>
          <w:sz w:val="28"/>
          <w:sz w:val="28"/>
          <w:szCs w:val="28"/>
          <w:rtl w:val="true"/>
          <w:lang w:bidi="fa-IR"/>
        </w:rPr>
        <w:t xml:space="preserve">و جاء دور المدافعین و الموجّهین الّذین یتعبون أنفسهم فی هذا السبیل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هو شأنهم فی کلّ قضیّة من هذا القبیل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الحکم ثابت بالکتاب و السُنّة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بالضرورة من الدین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الخلیفة یخالف بکلّ صراحةٍ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 ربّ العالمین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لکنّهم اختلفوا إلی طوائف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 قائل بأن النبی صلّی اللّٰه علیه و آله و سلّم هو الذی حرّمها، و قائل بأنّ عمر هو الذی حرّمها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قائل بأنْ النبی صلّی اللّٰه علیه و آله و سلّم هو الذی نسخ حکم الإباحة لکن لم یعلم به إلّا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الأخیر، فهو للفخر الرازی، فقد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مراده أنّ المتعة کانت مباحةً فی زمن الرسول صلّی اللّٰه</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أنا أنهی عنها، لِما ثبت عندی أنّه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نسخها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 بعد قولة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أنّ الذی استمتع فی عهد أبی بکر و عمر لم یبلغه النسخ</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القولان الأوّلان، فقد ذکرهما ابن قیّم الجوزیّة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اختلف أصحاب القول الأول فی وقت تحریم النبی صلّی اللّٰه علیه و آله و سلّم إلی أقوال سبعة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طائفةٍ، منهم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فی عمرة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عام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عیینة و 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فی أوطاس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عام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الحقیقة هو القول الثانی، لاتّصال غزاة حنین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سأذکر الحدیث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عام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سأذکر الحدیث فیه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وهم من بعض الرواة، سافر فیه وهمه من فتح مکّة إلی حجّة الوداع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سفر الوهم من زمان إلی زمان، و من مکان إلی مکان،</w:t>
      </w:r>
      <w:bookmarkStart w:id="690" w:name="pg894_7818"/>
    </w:p>
    <w:p>
      <w:pPr>
        <w:pStyle w:val="BookText"/>
        <w:rPr/>
      </w:pPr>
      <w:bookmarkEnd w:id="690"/>
      <w:r>
        <w:rPr>
          <w:rFonts w:ascii="IRNazanin" w:hAnsi="IRNazanin" w:eastAsia="IRNazanin"/>
          <w:color w:val="111111"/>
          <w:sz w:val="28"/>
          <w:sz w:val="28"/>
          <w:szCs w:val="28"/>
          <w:rtl w:val="true"/>
          <w:lang w:bidi="fa-IR"/>
        </w:rPr>
        <w:t>و من واقعة إلی واقعة، کثیراً ما یعرض للحفاظ فمن دونهم</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عمدة ما ذکره أصحاب القول الثانی فی وجه تحریم ما أحلّه اللّٰه و رسوله و بقی الحکم کذلک حتی ذهاب رسول اللّٰه إلی ربّه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تقرّر أنْ لا نسخ بعده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هو الذی حرّمها و نهی عنها، و قد 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باتّباع ما سنّه الخلفاء الراشدون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هی الأقوال التی یستخلصها المتتبّع المنقب من خلال کلماتهم المضطربة و أقوالهم المتعارضة </w:t>
      </w:r>
      <w:r>
        <w:rPr>
          <w:rFonts w:eastAsia="IRNazanin" w:cs="IRNazanin"/>
          <w:color w:val="111111"/>
          <w:sz w:val="28"/>
          <w:szCs w:val="28"/>
          <w:rtl w:val="true"/>
          <w:lang w:bidi="fa-IR"/>
        </w:rPr>
        <w:t>. . ..</w:t>
      </w:r>
    </w:p>
    <w:p>
      <w:pPr>
        <w:pStyle w:val="Heading4"/>
        <w:numPr>
          <w:ilvl w:val="3"/>
          <w:numId w:val="1"/>
        </w:numPr>
        <w:rPr/>
      </w:pPr>
      <w:bookmarkStart w:id="691" w:name="__RefHeading___Toc209358_373438147"/>
      <w:bookmarkStart w:id="692" w:name="_Toc268"/>
      <w:bookmarkEnd w:id="691"/>
      <w:r>
        <w:rPr/>
        <w:t>5</w:t>
      </w:r>
      <w:r>
        <w:rPr>
          <w:rtl w:val="true"/>
        </w:rPr>
        <w:t xml:space="preserve">- </w:t>
      </w:r>
      <w:r>
        <w:rPr>
          <w:rtl w:val="true"/>
        </w:rPr>
        <w:t>نقد القول بأنَّ النسخ من النبیّ و لم یعلم به إلّا عمر</w:t>
      </w:r>
      <w:r>
        <w:rPr>
          <w:rtl w:val="true"/>
        </w:rPr>
        <w:t>:</w:t>
      </w:r>
      <w:bookmarkEnd w:id="692"/>
    </w:p>
    <w:p>
      <w:pPr>
        <w:pStyle w:val="BookText"/>
        <w:rPr/>
      </w:pPr>
      <w:r>
        <w:rPr>
          <w:rFonts w:ascii="IRNazanin" w:hAnsi="IRNazanin" w:eastAsia="IRNazanin"/>
          <w:color w:val="111111"/>
          <w:sz w:val="28"/>
          <w:sz w:val="28"/>
          <w:szCs w:val="28"/>
          <w:rtl w:val="true"/>
          <w:lang w:bidi="fa-IR"/>
        </w:rPr>
        <w:t xml:space="preserve">أمّا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النسخ کان من النبیّ صلّی اللّٰه علیه و آله و سلّم نفسه، و لکن لم یعلم به غیر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الأولی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 أنْ لا یتفوّه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یثبت النسخ عند عمر فقط و لا یثبت عند علیّ علیه السلام و جمهور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خصّه النبیّ بالعلم به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 أخبر هو عن هذا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 قال له ناصحه، و هو عمران بن 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عابت أُمّتک منک أربعاً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ذکروا أنّک حرّمت متعة النساء و قد کانت رخصةً من اللّٰه، نستمتع بقبضةٍ و نفارق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أحلّها فی زمان ضرورة، ثم رجع الناس إلی السعة </w:t>
      </w:r>
      <w:r>
        <w:rPr>
          <w:rFonts w:eastAsia="IRNazanin" w:cs="IRNazanin"/>
          <w:color w:val="111111"/>
          <w:sz w:val="28"/>
          <w:szCs w:val="28"/>
          <w:rtl w:val="true"/>
          <w:lang w:bidi="fa-IR"/>
        </w:rPr>
        <w:t xml:space="preserve">. . .»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ذا لم تقبل الأمّة منه ذلک و بقی الخلاف حتی الیوم؟</w:t>
      </w:r>
      <w:r>
        <w:rPr>
          <w:rFonts w:eastAsia="IRNazanin" w:cs="IRNazanin"/>
          <w:color w:val="111111"/>
          <w:sz w:val="28"/>
          <w:szCs w:val="28"/>
          <w:rtl w:val="true"/>
          <w:lang w:bidi="fa-IR"/>
        </w:rPr>
        <w:t>!</w:t>
      </w:r>
      <w:bookmarkStart w:id="693" w:name="pg894_7819"/>
    </w:p>
    <w:p>
      <w:pPr>
        <w:pStyle w:val="Heading4"/>
        <w:numPr>
          <w:ilvl w:val="3"/>
          <w:numId w:val="1"/>
        </w:numPr>
        <w:rPr/>
      </w:pPr>
      <w:bookmarkStart w:id="694" w:name="__RefHeading___Toc209360_373438147"/>
      <w:bookmarkStart w:id="695" w:name="_Toc269"/>
      <w:bookmarkEnd w:id="693"/>
      <w:bookmarkEnd w:id="694"/>
      <w:r>
        <w:rPr/>
        <w:t>6</w:t>
      </w:r>
      <w:r>
        <w:rPr>
          <w:rtl w:val="true"/>
        </w:rPr>
        <w:t xml:space="preserve">- </w:t>
      </w:r>
      <w:r>
        <w:rPr>
          <w:rtl w:val="true"/>
        </w:rPr>
        <w:t>نقد القول بأنّ التحریم من عمر و یجب اتّباعه</w:t>
      </w:r>
      <w:r>
        <w:rPr>
          <w:rtl w:val="true"/>
        </w:rPr>
        <w:t>:</w:t>
      </w:r>
      <w:bookmarkEnd w:id="695"/>
    </w:p>
    <w:p>
      <w:pPr>
        <w:pStyle w:val="Heading5"/>
        <w:numPr>
          <w:ilvl w:val="4"/>
          <w:numId w:val="1"/>
        </w:numPr>
        <w:rPr/>
      </w:pPr>
      <w:bookmarkStart w:id="696" w:name="__RefHeading___Toc209362_373438147"/>
      <w:bookmarkStart w:id="697" w:name="_Toc270"/>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بما رواه مسلم فی صحیحه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 الدقیق الأیّام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أبی بکر، حتی نهی عنها عمر فی شأن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ثبت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هذا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هو الذی حرّمها و نهی عنها، و قد 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باتّباع ما سنّه 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 هذه الطائفة تصحیح حدیث سبرة بن معبد فی تحریم المتعة عام الفتح، فإنّه من روایة عبد الملک بن الربیع بن سبرة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فیه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 البخاری إخراج حدیثه فی صحیحه مع شدّة الحاجة إلیه و کونه أصلاً من أُصول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عنده لم یصبر عن إخراجه و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حدیث سبرة لم یخف علی ابن مسعود، حتّی یروی أنّهم فعلوها و یحتجّ بالآیة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لم یقل عمر إنّها کانت علی عهد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أنا أنهی عنها و أُعاقب علیها، بل کان یقول إنّه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حرّمها و نهی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لم تفعل علی عهد الصدّیق و هو عهد خلافة النبوّة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الطائفة الثانیة، رأت صحّة حدیث سبرة، و لو لم یصحّ فقد صحّ حدیث علیّ رضی اللّٰه عنه عنه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حرّم متعة النساء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فوجب حمل حدیث جابر علی أنّ الذی أخبر عنها بفعلها لم یبلغه التحریم، و لم</w:t>
      </w:r>
    </w:p>
    <w:p>
      <w:pPr>
        <w:pStyle w:val="BookText"/>
        <w:rPr/>
      </w:pPr>
      <w:r>
        <w:rPr>
          <w:rFonts w:ascii="IRNazanin" w:hAnsi="IRNazanin" w:eastAsia="IRNazanin"/>
          <w:color w:val="111111"/>
          <w:sz w:val="28"/>
          <w:sz w:val="28"/>
          <w:szCs w:val="28"/>
          <w:rtl w:val="true"/>
          <w:lang w:bidi="fa-IR"/>
        </w:rPr>
        <w:t>یکن قد اشتهر حتی کان زمان عمر، فلمّا وقع فیها النزاع ظهر تحریمها و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تأتلف الأحادیث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فالقائلون بهذا القول یلتزمون بأنّ التحریم کان من عمر لا من اللّٰه و رسوله، لکنّهم یوجّهون تحریم عمر، بل ینسبونه إلی اللّٰه و رسوله باعتبار أنّ رسول اللّٰه صلّی اللّٰه علیه و آله و سلّم أمر باتّباع ما سنّه الخلفاء الراشدون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عمدة دلیلهم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لم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أمر باتّباع ما سنّه 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مناص من الاعتراف بأن ما فعله عمر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غیر واحدٍ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أمر رسول اللّٰه باتّباع ما سنّه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إلی ما یروونه عنه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بسُنّتی و سُنّة الخلفاء الراشدین المهدیّین من بعدی و عضّوا علیها بالنواجذ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هذا الحدیث من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حدیث باطل بجمیع أسانیده و طرقه، و لقد أفصح عن بطلانه بعض کبار الأئمّة کالحافظ بن القطّان، المتوفّی سنة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قال ابن حجر بترجمة عبد الرحمن السلمی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فی الکتب حدیث واحد فی الموعظة صحّحه الترمذی،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و الحاکم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ابن القطّان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لجهالة حاله</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ترجم لابن القطّان و أثنی علیه کبار العلماء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بقی القول بأن النبی صلّی اللّٰه علیه و آله و سلّم هو الّذی حرّمها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عرفت أنّ</w:t>
      </w:r>
    </w:p>
    <w:p>
      <w:pPr>
        <w:pStyle w:val="BookText"/>
        <w:rPr/>
      </w:pPr>
      <w:r>
        <w:rPr>
          <w:rFonts w:ascii="IRNazanin" w:hAnsi="IRNazanin" w:eastAsia="IRNazanin"/>
          <w:color w:val="111111"/>
          <w:sz w:val="28"/>
          <w:sz w:val="28"/>
          <w:szCs w:val="28"/>
          <w:rtl w:val="true"/>
          <w:lang w:bidi="fa-IR"/>
        </w:rPr>
        <w:t>القائلین به اختلفوا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بأنّه کان عام حجّة الوداع، فقد 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وهم من بعض الرواة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أمّا القول بأنّه کان عام حنین، فقد 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 الحقیقة هو القول الثانی، لاتّصال غزاة حنین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بأنه کان فی غزوة أوطاس، فقد قال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من الرواة کان فی غزوة أوطاس فهو موافق لمن قال عام الفتح</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بأنّه کان فی عمرة القضاء، فقد قال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فأغرب ما روی فی ذلک روایة من قال فی غزوة تبوک، ثمّ روایة الحسن أنّ ذلک کان فی عمرة القضاء</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عمرة القضاء فلا یصحّ الأثر فیها، لکونه من مرسل الحسن، و مراسیله ضعیفة، لأنّه کان یأخذ عن کلّ أحد، و علی تقدیر ثبوته، فلعلّه أراد أیّام خیبر لأنّهما کانا فی سنةٍ واحدة، کما فی الفتح و أوطاس سواء</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أنّ المتعة إنّما حرّمت عام الفتح</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الطریق التی أخرجها مسلم مصرّحة بأنّها فی زمن الفتح أرجح، فتعین المصیر إلیها و الله أعلم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هذا بعد أن ذکر روایات الأقوال الأخری، و تکلّم علیها بالتفصیل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یبق من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صریحاً سوی غزوة خیبر و غزوة الفتح</w:t>
      </w:r>
      <w:r>
        <w:rPr>
          <w:rFonts w:eastAsia="IRNazanin" w:cs="IRNazanin"/>
          <w:color w:val="111111"/>
          <w:sz w:val="28"/>
          <w:szCs w:val="28"/>
          <w:rtl w:val="true"/>
          <w:lang w:bidi="fa-IR"/>
        </w:rPr>
        <w:t>.</w:t>
      </w:r>
      <w:bookmarkStart w:id="698" w:name="pg894_7822"/>
    </w:p>
    <w:p>
      <w:pPr>
        <w:pStyle w:val="BookText"/>
        <w:rPr/>
      </w:pPr>
      <w:bookmarkEnd w:id="698"/>
      <w:r>
        <w:rPr>
          <w:rFonts w:ascii="IRNazanin" w:hAnsi="IRNazanin" w:eastAsia="IRNazanin"/>
          <w:color w:val="111111"/>
          <w:sz w:val="28"/>
          <w:sz w:val="28"/>
          <w:szCs w:val="28"/>
          <w:rtl w:val="true"/>
          <w:lang w:bidi="fa-IR"/>
        </w:rPr>
        <w:t>و فی غزوة خیبر من کلام أهل العلم ما تقدّم</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لقد نسب السهیلی هذا القول إلی المشهور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209364_373438147"/>
      <w:bookmarkStart w:id="700" w:name="_Toc271"/>
      <w:bookmarkEnd w:id="699"/>
      <w:r>
        <w:rPr/>
        <w:t>1</w:t>
      </w:r>
      <w:r>
        <w:rPr>
          <w:rtl w:val="true"/>
        </w:rPr>
        <w:t xml:space="preserve"> - </w:t>
      </w:r>
      <w:r>
        <w:rPr>
          <w:rtl w:val="true"/>
        </w:rPr>
        <w:t>حدیث التحریم عام الفتح</w:t>
      </w:r>
      <w:r>
        <w:rPr>
          <w:rtl w:val="true"/>
        </w:rPr>
        <w:t>:</w:t>
      </w:r>
      <w:bookmarkEnd w:id="700"/>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الحدیث عند مسلم بسنده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 أخبرنا یحیی بن آدم، حدّثنا إبراهیم بن سعد، عن عبد الملک بن الربیع بن سبرة الجهنی،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بالمتعة عام الفتح حین دخلنا مکّة، ثمّ لم نخرج منها حتی نهانا عنها</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209366_373438147"/>
      <w:bookmarkStart w:id="702" w:name="_Toc272"/>
      <w:bookmarkEnd w:id="701"/>
      <w:r>
        <w:rPr/>
        <w:t>2</w:t>
      </w:r>
      <w:r>
        <w:rPr>
          <w:rtl w:val="true"/>
        </w:rPr>
        <w:t xml:space="preserve"> - </w:t>
      </w:r>
      <w:r>
        <w:rPr>
          <w:rtl w:val="true"/>
        </w:rPr>
        <w:t>حدیث التحریم فی غزوة تبوک</w:t>
      </w:r>
      <w:r>
        <w:rPr>
          <w:rtl w:val="true"/>
        </w:rPr>
        <w:t>:</w:t>
      </w:r>
      <w:bookmarkEnd w:id="702"/>
    </w:p>
    <w:p>
      <w:pPr>
        <w:pStyle w:val="BookText"/>
        <w:rPr/>
      </w:pPr>
      <w:r>
        <w:rPr>
          <w:rFonts w:ascii="IRNazanin" w:hAnsi="IRNazanin" w:eastAsia="IRNazanin"/>
          <w:color w:val="111111"/>
          <w:sz w:val="28"/>
          <w:sz w:val="28"/>
          <w:szCs w:val="28"/>
          <w:rtl w:val="true"/>
          <w:lang w:bidi="fa-IR"/>
        </w:rPr>
        <w:t>و رووا حدیث التحریم فی غزوة تبوک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عن أمیر المؤمنین علیه السلام فقد ذکره النووی قائلاً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غیر مسلم عن علیّ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عنها فی غزوة تبوک، من روایة إسحاق بن راشد، عن الزهری، عن عبد اللَّه بن محمّد بن علیّ،</w:t>
      </w:r>
      <w:bookmarkStart w:id="703" w:name="pg894_7823"/>
    </w:p>
    <w:p>
      <w:pPr>
        <w:pStyle w:val="BookText"/>
        <w:rPr/>
      </w:pPr>
      <w:bookmarkEnd w:id="703"/>
      <w:r>
        <w:rPr>
          <w:rFonts w:ascii="IRNazanin" w:hAnsi="IRNazanin" w:eastAsia="IRNazanin"/>
          <w:color w:val="111111"/>
          <w:sz w:val="28"/>
          <w:sz w:val="28"/>
          <w:szCs w:val="28"/>
          <w:rtl w:val="true"/>
          <w:lang w:bidi="fa-IR"/>
        </w:rPr>
        <w:t>عن أبیه، عن علیّ</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الحدیث عن جابر، فأخرجه الحازمی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الحدیث عن أبی هریرة، فأخرجه ابن راهویه و ابن حبّان من طریقه، و قد أوردهما ابن حجر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ذکرهما اکتفاءً بما سنذکره فی نقدهما</w:t>
      </w:r>
      <w:r>
        <w:rPr>
          <w:rFonts w:eastAsia="IRNazanin" w:cs="IRNazanin"/>
          <w:color w:val="111111"/>
          <w:sz w:val="28"/>
          <w:szCs w:val="28"/>
          <w:rtl w:val="true"/>
          <w:lang w:bidi="fa-IR"/>
        </w:rPr>
        <w:t>.</w:t>
      </w:r>
    </w:p>
    <w:p>
      <w:pPr>
        <w:pStyle w:val="Heading5"/>
        <w:numPr>
          <w:ilvl w:val="4"/>
          <w:numId w:val="1"/>
        </w:numPr>
        <w:rPr/>
      </w:pPr>
      <w:bookmarkStart w:id="704" w:name="__RefHeading___Toc209368_373438147"/>
      <w:bookmarkStart w:id="705" w:name="_Toc273"/>
      <w:bookmarkEnd w:id="704"/>
      <w:r>
        <w:rPr/>
        <w:t>3</w:t>
      </w:r>
      <w:r>
        <w:rPr>
          <w:rtl w:val="true"/>
        </w:rPr>
        <w:t xml:space="preserve"> - </w:t>
      </w:r>
      <w:r>
        <w:rPr>
          <w:rtl w:val="true"/>
        </w:rPr>
        <w:t>حدیث التحریم فی غزوة حنین</w:t>
      </w:r>
      <w:r>
        <w:rPr>
          <w:rtl w:val="true"/>
        </w:rPr>
        <w:t>:</w:t>
      </w:r>
      <w:bookmarkEnd w:id="705"/>
    </w:p>
    <w:p>
      <w:pPr>
        <w:pStyle w:val="BookText"/>
        <w:rPr/>
      </w:pPr>
      <w:r>
        <w:rPr>
          <w:rFonts w:ascii="IRNazanin" w:hAnsi="IRNazanin" w:eastAsia="IRNazanin"/>
          <w:color w:val="111111"/>
          <w:sz w:val="28"/>
          <w:sz w:val="28"/>
          <w:szCs w:val="28"/>
          <w:rtl w:val="true"/>
          <w:lang w:bidi="fa-IR"/>
        </w:rPr>
        <w:t xml:space="preserve">و رووا حدیث التحریم فی غزوة حنین عن مولانا أمیر المؤمنین علیه السلام کذلک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أخرج النسائی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عمرو بن علیّ و محمّد بن بشّار و محمّد بن المثنّی،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مالک بن أنس أنّ ابن شهاب أخبره أنّ عبد اللَّه و الحسن ابنی محمّد بن علیّ أخبراه أنّ أباهما محمّد بن علیّ أخبرهما أن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یوم خیبر عن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حدّثنا عبد الوهّاب من کتابه</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209370_373438147"/>
      <w:bookmarkStart w:id="707" w:name="_Toc274"/>
      <w:bookmarkEnd w:id="706"/>
      <w:r>
        <w:rPr/>
        <w:t>4</w:t>
      </w:r>
      <w:r>
        <w:rPr>
          <w:rtl w:val="true"/>
        </w:rPr>
        <w:t xml:space="preserve"> - </w:t>
      </w:r>
      <w:r>
        <w:rPr>
          <w:rtl w:val="true"/>
        </w:rPr>
        <w:t>حدیث التحریم فی یوم خیبر</w:t>
      </w:r>
      <w:r>
        <w:rPr>
          <w:rtl w:val="true"/>
        </w:rPr>
        <w:t>:</w:t>
      </w:r>
      <w:bookmarkEnd w:id="70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فی الصحاح و غیرها حدیث التحریم فی یوم خیبر عن أمیر المؤمنین علیه السلام کذلک، لکن باختلافٍ فی اللفظ کما ستری، و نکتفی هنا بما جاء عند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مالک بن إسماعیل، حدّثنا ابن عیینة أنّه سمع 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محمّد بن علی و أخوه عبد اللَّه عن أبیهما إنّ علیّاً رضی اللّٰه عنه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عن المتعة و عن لحوم الحمر الأهلیة زمن خیبر</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مالک، عن ابن شهاب، عن عبد اللَّه و الحسن ابنی محمّد بن علیّ، عن أبیهما، عن علیّ بن أبی طالب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عن متعة النساء یوم خیبر و عن أکل لحوم الحمر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حدّثناه عبد اللَّه بن محمّد بن أسماء الضبعی، حدّثنا جویریة، عن مالک بهذا الإسناد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بن أبی طالب یقول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رجل تائه، نهانا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حدیث یحیی بن یحیی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بن أبی شیبة و ابن نمیر و زهیر بن حرب جمیعاً، عن ابن عیینة،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الزهری، عن الحسن و عبد اللّٰه ابنی محمّد بن علیّ، عن أبیهما،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عن نکاح المتعة یوم خیبر و عن لحوم الحمر الأهلیة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محمّد بن عبد اللَّه بن نمیر، حدّثنا أبی، حدّثنا عبید اللّٰه، عن ابن شهاب، عن الحسن و عبد اللّٰه ابنی محمّد بن علیّ، عن أبیهما، عن علیّ إنّه سمع ابن عبّاس یلیّن فی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ابن عبّاس، فإنّ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نهی عنها یوم خیبر و عن لحوم الحمر الإنسیة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أبو الطاهر و حرملة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أخبرنی یونس،</w:t>
      </w:r>
      <w:bookmarkStart w:id="708" w:name="pg894_7825"/>
    </w:p>
    <w:p>
      <w:pPr>
        <w:pStyle w:val="BookText"/>
        <w:rPr/>
      </w:pPr>
      <w:bookmarkEnd w:id="708"/>
      <w:r>
        <w:rPr>
          <w:rFonts w:ascii="IRNazanin" w:hAnsi="IRNazanin" w:eastAsia="IRNazanin"/>
          <w:color w:val="111111"/>
          <w:sz w:val="28"/>
          <w:sz w:val="28"/>
          <w:szCs w:val="28"/>
          <w:rtl w:val="true"/>
          <w:lang w:bidi="fa-IR"/>
        </w:rPr>
        <w:t>عن ابن شهاب، عن الحسن و عبد اللّٰه ابنی محمّد بن علیّ بن أبی طالب، عن أبیهما أنّه سمع علیّ بن أبی طالب یقول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عن متعة النساء یوم خیبر و عن أکل لحوم الحمر الإنسیة</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جمیع أحادیث الباب نقود مشترکة، توجب القول ببطلانها جمیعاً، حتی لو صحّت کلّها سنداً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فنذکر تلک النقود المشترکة بإیجاز، ثمّ نتعرّض لنقد حدیث فتح مکّة لکونه القول المشهور کما عرفت، و لنقد حدیث خیبر بالتفصیل لکونه المشهور عندهم عن أمیر المؤمنین علیه السلام، و هو من أحادیث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الأحادیث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لحدیثی تبوک و حنین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لأنّهم رووهما عن أمیر المؤمنین علیه السلام کذلک</w:t>
      </w:r>
      <w:r>
        <w:rPr>
          <w:rFonts w:eastAsia="IRNazanin" w:cs="IRNazanin"/>
          <w:color w:val="111111"/>
          <w:sz w:val="28"/>
          <w:szCs w:val="28"/>
          <w:rtl w:val="true"/>
          <w:lang w:bidi="fa-IR"/>
        </w:rPr>
        <w:t>.</w:t>
      </w:r>
    </w:p>
    <w:p>
      <w:pPr>
        <w:pStyle w:val="Heading4"/>
        <w:numPr>
          <w:ilvl w:val="3"/>
          <w:numId w:val="1"/>
        </w:numPr>
        <w:rPr/>
      </w:pPr>
      <w:bookmarkStart w:id="709" w:name="__RefHeading___Toc209372_373438147"/>
      <w:bookmarkStart w:id="710" w:name="_Toc275"/>
      <w:bookmarkEnd w:id="709"/>
      <w:r>
        <w:rPr/>
        <w:t>7</w:t>
      </w:r>
      <w:r>
        <w:rPr>
          <w:rtl w:val="true"/>
        </w:rPr>
        <w:t xml:space="preserve">- </w:t>
      </w:r>
      <w:r>
        <w:rPr>
          <w:rtl w:val="true"/>
        </w:rPr>
        <w:t>نقود مشترکة</w:t>
      </w:r>
      <w:r>
        <w:rPr>
          <w:rtl w:val="true"/>
        </w:rPr>
        <w:t>:</w:t>
      </w:r>
      <w:bookmarkEnd w:id="710"/>
    </w:p>
    <w:p>
      <w:pPr>
        <w:pStyle w:val="BookText"/>
        <w:rPr/>
      </w:pPr>
      <w:r>
        <w:rPr>
          <w:rFonts w:ascii="IRNazanin" w:hAnsi="IRNazanin" w:eastAsia="IRNazanin"/>
          <w:color w:val="111111"/>
          <w:sz w:val="28"/>
          <w:sz w:val="28"/>
          <w:szCs w:val="28"/>
          <w:rtl w:val="true"/>
          <w:lang w:bidi="fa-IR"/>
        </w:rPr>
        <w:t xml:space="preserve">و أوّل ما فی هذه الأحادیث تکاذب البعض منها مع البعض الآخر، الأمر الذی حار القوم و اضطربوا و تضاربت کلماتهم فی حلّه </w:t>
      </w:r>
      <w:r>
        <w:rPr>
          <w:rStyle w:val="FootnoteAnchor"/>
          <w:rtl w:val="true"/>
        </w:rPr>
        <w:footnoteReference w:id="578"/>
      </w:r>
      <w:r>
        <w:rPr>
          <w:rFonts w:ascii="Amiri" w:hAnsi="Amiri" w:eastAsia="Amiri" w:cs="Amiri"/>
          <w:color w:val="111111"/>
          <w:sz w:val="28"/>
          <w:sz w:val="28"/>
          <w:szCs w:val="28"/>
          <w:rtl w:val="true"/>
          <w:lang w:bidi="ar-SA"/>
        </w:rPr>
        <w:t xml:space="preserve">، فاضطرّ بعضهم إلی القول بأنّ المتعة أُحلّت ثم حُرّمت ثمّ أُحلّت ثمّ حُرّمت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حتّی عنون مسلم فی صحیحه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نکاح المتعة و بیان أنّه أُبیح ثمّ نسخ ثمّ أُبیح ثم نسخ، و استقرّ تحریمه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الأخبار لم تنته بذلک، بل جاءت بالتحلیل و التحریم حتی سبعة مواطن کما</w:t>
      </w:r>
      <w:bookmarkStart w:id="711" w:name="pg894_7826"/>
    </w:p>
    <w:p>
      <w:pPr>
        <w:pStyle w:val="BookText"/>
        <w:rPr/>
      </w:pPr>
      <w:bookmarkEnd w:id="711"/>
      <w:r>
        <w:rPr>
          <w:rFonts w:ascii="IRNazanin" w:hAnsi="IRNazanin" w:eastAsia="IRNazanin"/>
          <w:color w:val="111111"/>
          <w:sz w:val="28"/>
          <w:sz w:val="28"/>
          <w:szCs w:val="28"/>
          <w:rtl w:val="true"/>
          <w:lang w:bidi="fa-IR"/>
        </w:rPr>
        <w:t xml:space="preserve">قال القرطبی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ابن القیّم ینصّ علی أنّ النسخ لا یقع فی الشریعة مرّتین، فکیف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عبارته حیث اختار التحریم فی عام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التحریم زمن خیبر لزم النسخ مرّتین، و هذا لا عهد بمثله فی الشریعة ألبتّة و لا یقع مثله فیها</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تکذیب قولة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کانتا علی عهد رسول اللّٰه، و أنا أنهی عنهما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هذا القول الثابت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بأنّه هو الذی حرّم ما کان حلالاً علی عهد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عمر و فی زمانه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بحلّیّة المتعة، و أنّ عمر هو الذی حرّمها، و أنّه لو لا تحریمه لما زنی إلّا شقی </w:t>
      </w:r>
      <w:r>
        <w:rPr>
          <w:rFonts w:eastAsia="IRNazanin" w:cs="IRNazanin"/>
          <w:color w:val="111111"/>
          <w:sz w:val="28"/>
          <w:szCs w:val="28"/>
          <w:rtl w:val="true"/>
          <w:lang w:bidi="fa-IR"/>
        </w:rPr>
        <w:t>. . ..</w:t>
      </w:r>
    </w:p>
    <w:p>
      <w:pPr>
        <w:pStyle w:val="Heading4"/>
        <w:numPr>
          <w:ilvl w:val="3"/>
          <w:numId w:val="1"/>
        </w:numPr>
        <w:rPr/>
      </w:pPr>
      <w:bookmarkStart w:id="712" w:name="__RefHeading___Toc209374_373438147"/>
      <w:bookmarkStart w:id="713" w:name="_Toc276"/>
      <w:bookmarkEnd w:id="712"/>
      <w:r>
        <w:rPr/>
        <w:t>8</w:t>
      </w:r>
      <w:r>
        <w:rPr>
          <w:rtl w:val="true"/>
        </w:rPr>
        <w:t xml:space="preserve">- </w:t>
      </w:r>
      <w:r>
        <w:rPr>
          <w:rtl w:val="true"/>
        </w:rPr>
        <w:t>نقد حدیث عام الفتح</w:t>
      </w:r>
      <w:bookmarkEnd w:id="713"/>
    </w:p>
    <w:p>
      <w:pPr>
        <w:pStyle w:val="BookText"/>
        <w:rPr/>
      </w:pPr>
      <w:r>
        <w:rPr>
          <w:rFonts w:ascii="IRNazanin" w:hAnsi="IRNazanin" w:eastAsia="IRNazanin"/>
          <w:color w:val="111111"/>
          <w:sz w:val="28"/>
          <w:sz w:val="28"/>
          <w:szCs w:val="28"/>
          <w:rtl w:val="true"/>
          <w:lang w:bidi="fa-IR"/>
        </w:rPr>
        <w:t>أمّا حدیث عام الفتح، فقد عرفت من کلام ابن القیّم عدم صحّته،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روایة عبد الملک بن الربیع بن سبرة، عن أبیه، عن جدّه و قد تکلّم فیه ابن معین، و لم یر البخاری إخراج حدیثه فی صحیحه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هنا من ترجمة الرجل بما ذکره ابن حجر العسقلانی و أشار فی کلامه إلی هذا الحدیث، و هذا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أحادیث عبد الملک بن الربیع عن أبیه عن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الجوزی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الحسن 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عدالته، و إنْ کان مسلم أخرج له فغیر محتجّ به إنته</w:t>
      </w:r>
      <w:r>
        <w:rPr>
          <w:rFonts w:eastAsia="IRNazanin" w:cs="IRNazanin"/>
          <w:color w:val="111111"/>
          <w:sz w:val="28"/>
          <w:szCs w:val="28"/>
          <w:rtl w:val="true"/>
          <w:lang w:bidi="fa-IR"/>
        </w:rPr>
        <w:t>.</w:t>
      </w:r>
      <w:bookmarkStart w:id="714" w:name="pg894_7827"/>
    </w:p>
    <w:p>
      <w:pPr>
        <w:pStyle w:val="BookText"/>
        <w:rPr/>
      </w:pPr>
      <w:bookmarkEnd w:id="714"/>
      <w:r>
        <w:rPr>
          <w:rFonts w:ascii="IRNazanin" w:hAnsi="IRNazanin" w:eastAsia="IRNazanin"/>
          <w:color w:val="111111"/>
          <w:sz w:val="28"/>
          <w:sz w:val="28"/>
          <w:szCs w:val="28"/>
          <w:rtl w:val="true"/>
          <w:lang w:bidi="fa-IR"/>
        </w:rPr>
        <w:t>و مسلم إنّما أخرج له حدیثاً واحداً فی المتعة 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علی ذلک المؤلّف</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209376_373438147"/>
      <w:bookmarkStart w:id="716" w:name="_Toc277"/>
      <w:bookmarkEnd w:id="715"/>
      <w:r>
        <w:rPr/>
        <w:t>9</w:t>
      </w:r>
      <w:r>
        <w:rPr>
          <w:rtl w:val="true"/>
        </w:rPr>
        <w:t xml:space="preserve">- </w:t>
      </w:r>
      <w:r>
        <w:rPr>
          <w:rtl w:val="true"/>
        </w:rPr>
        <w:t>نقد حدیث حنین</w:t>
      </w:r>
      <w:bookmarkEnd w:id="716"/>
    </w:p>
    <w:p>
      <w:pPr>
        <w:pStyle w:val="BookText"/>
        <w:rPr/>
      </w:pPr>
      <w:r>
        <w:rPr>
          <w:rFonts w:ascii="IRNazanin" w:hAnsi="IRNazanin" w:eastAsia="IRNazanin"/>
          <w:color w:val="111111"/>
          <w:sz w:val="28"/>
          <w:sz w:val="28"/>
          <w:szCs w:val="28"/>
          <w:rtl w:val="true"/>
          <w:lang w:bidi="fa-IR"/>
        </w:rPr>
        <w:t>و أمّا حدیث التحریم یوم حنین، الذی رواه النسائی عن أمیر المؤمنین علیه السلام فسنتکلّم علیه عند ما نتعرّض لما رووه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أنّهم رووا عن الربیع بن سبرة نفسه أنّ التحریم کان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مسدّد بن مسرهد، ثنا عبد الوارث، عن إسماعیل بن أُمیّة،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بن عبد العزیز، فتذاکرنا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ربیع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علی أبی أنّه حدّث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عنها فی حجّة الوداع</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209378_373438147"/>
      <w:bookmarkStart w:id="718" w:name="_Toc278"/>
      <w:bookmarkEnd w:id="717"/>
      <w:r>
        <w:rPr/>
        <w:t>10</w:t>
      </w:r>
      <w:r>
        <w:rPr>
          <w:rtl w:val="true"/>
        </w:rPr>
        <w:t xml:space="preserve">- </w:t>
      </w:r>
      <w:r>
        <w:rPr>
          <w:rtl w:val="true"/>
        </w:rPr>
        <w:t>نقد حدیث غزوة تبوک</w:t>
      </w:r>
      <w:bookmarkEnd w:id="718"/>
    </w:p>
    <w:p>
      <w:pPr>
        <w:pStyle w:val="BookText"/>
        <w:rPr/>
      </w:pPr>
      <w:r>
        <w:rPr>
          <w:rFonts w:ascii="IRNazanin" w:hAnsi="IRNazanin" w:eastAsia="IRNazanin"/>
          <w:color w:val="111111"/>
          <w:sz w:val="28"/>
          <w:sz w:val="28"/>
          <w:szCs w:val="28"/>
          <w:rtl w:val="true"/>
          <w:lang w:bidi="fa-IR"/>
        </w:rPr>
        <w:t xml:space="preserve">و أمّا حدیث غزوة تبوک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فالذی عن أمیر المؤمنین علیه السلام سنذکره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عن جابر بن عبد اللَّه، فقد نصّ ابن حجر العسقلانی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فإنّه من طریق عبّاد بن کثیر، و هو متروک</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حجر فی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بن کثیر الثقفی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کثیر الرملی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أحادیث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19" w:name="pg894_7828"/>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حاتم بترجمة الثانی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ظننت أنّه أحسن حالاً من عبّاد بن کثیر البصری فإذا هو قریب منه، ضعیف الحدیث</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کأنّ واضعه وضعه لیقابل به الحدیث الصحیح الثابت عنه الدالّ علی بقائه علی الإباحة حتی آخر لحظةٍ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وضعوا الأحادیث العدیدة فی رجوع 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وضعوا عن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عن أبی هریرة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حدیث أبی هریرة مقالاً، فإنّه من روایة مؤمّل بن إسماعیل عن عکرمة بن عمّار، و فی کلّ منهما مقال</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تفصیل ذلک فراجع ترجمتهما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209380_373438147"/>
      <w:bookmarkStart w:id="721" w:name="_Toc279"/>
      <w:bookmarkEnd w:id="720"/>
      <w:r>
        <w:rPr/>
        <w:t>11</w:t>
      </w:r>
      <w:r>
        <w:rPr>
          <w:rtl w:val="true"/>
        </w:rPr>
        <w:t xml:space="preserve">- </w:t>
      </w:r>
      <w:r>
        <w:rPr>
          <w:rtl w:val="true"/>
        </w:rPr>
        <w:t>نقد حدیث یوم خیبر</w:t>
      </w:r>
      <w:bookmarkEnd w:id="721"/>
    </w:p>
    <w:p>
      <w:pPr>
        <w:pStyle w:val="Heading5"/>
        <w:numPr>
          <w:ilvl w:val="4"/>
          <w:numId w:val="1"/>
        </w:numPr>
        <w:rPr/>
      </w:pPr>
      <w:bookmarkStart w:id="722" w:name="__RefHeading___Toc209382_373438147"/>
      <w:bookmarkStart w:id="723" w:name="_Toc280"/>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 xml:space="preserve">و أهمّ أحادیث المسألة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وضع علی لسان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أمیر المؤمنین أهمُّ المعارضین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فلتبذل الهمم من الّذین أُشربوا فی قلوبهم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حسبةً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تزلّفاً إلی الحکّام و الولاة المتسلّطین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الأحادیث الموضوعة علی لسانه متکاذبة متهافتة لتکثّر القالّة علیه و تعدّد الأیدی المختلقة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هذه آیة من آیات علوّ الحقّ </w:t>
      </w:r>
      <w:r>
        <w:rPr>
          <w:rFonts w:eastAsia="IRNazanin" w:cs="IRNazanin"/>
          <w:color w:val="111111"/>
          <w:sz w:val="28"/>
          <w:szCs w:val="28"/>
          <w:rtl w:val="true"/>
          <w:lang w:bidi="fa-IR"/>
        </w:rPr>
        <w:t>. .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وضعوا الحدیث علی لسان أحفاده عن ابنه محمّد بن الحنفیّة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لم یضعوه علی لسان أولاد الحسنین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لأنّهم یعلمون أنّ مثل هذه التهمة لا تلتصق بهم </w:t>
      </w:r>
      <w:r>
        <w:rPr>
          <w:rFonts w:eastAsia="IRNazanin" w:cs="IRNazanin"/>
          <w:color w:val="111111"/>
          <w:sz w:val="28"/>
          <w:szCs w:val="28"/>
          <w:rtl w:val="true"/>
          <w:lang w:bidi="fa-IR"/>
        </w:rPr>
        <w:t>. . ..</w:t>
      </w:r>
      <w:bookmarkStart w:id="724" w:name="pg894_7829"/>
    </w:p>
    <w:p>
      <w:pPr>
        <w:pStyle w:val="BookText"/>
        <w:rPr/>
      </w:pPr>
      <w:bookmarkEnd w:id="724"/>
      <w:r>
        <w:rPr>
          <w:rFonts w:ascii="IRNazanin" w:hAnsi="IRNazanin" w:eastAsia="IRNazanin"/>
          <w:color w:val="111111"/>
          <w:sz w:val="28"/>
          <w:sz w:val="28"/>
          <w:szCs w:val="28"/>
          <w:rtl w:val="true"/>
          <w:lang w:bidi="fa-IR"/>
        </w:rPr>
        <w:t xml:space="preserve">وضعوه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لسانه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ابن عمّه عبد اللَّه بن العبّاس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بلغه أنّه یقول بالمتعة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یخاطبه بلهجةٍ حادّة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لقد کان بالإمکان أنْ تنطلی الحقیقة علی خواصّ الناس فضلاً عن عوامّهم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لو لا اختلاف الاختلاق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فلنشرع فی شرح القضیّة ببعض التفصیل فی فصول</w:t>
      </w:r>
      <w:r>
        <w:rPr>
          <w:rFonts w:eastAsia="IRNazanin" w:cs="IRNazanin"/>
          <w:color w:val="111111"/>
          <w:sz w:val="28"/>
          <w:szCs w:val="28"/>
          <w:rtl w:val="true"/>
          <w:lang w:bidi="fa-IR"/>
        </w:rPr>
        <w:t>:</w:t>
      </w:r>
    </w:p>
    <w:p>
      <w:pPr>
        <w:pStyle w:val="Heading5"/>
        <w:numPr>
          <w:ilvl w:val="4"/>
          <w:numId w:val="1"/>
        </w:numPr>
        <w:rPr/>
      </w:pPr>
      <w:bookmarkStart w:id="725" w:name="__RefHeading___Toc209384_373438147"/>
      <w:bookmarkStart w:id="726" w:name="_Toc281"/>
      <w:bookmarkEnd w:id="725"/>
      <w:r>
        <w:rPr/>
        <w:t>1</w:t>
      </w:r>
      <w:r>
        <w:rPr>
          <w:rtl w:val="true"/>
        </w:rPr>
        <w:t xml:space="preserve"> - </w:t>
      </w:r>
      <w:r>
        <w:rPr>
          <w:rtl w:val="true"/>
        </w:rPr>
        <w:t>تعارض الحدیث عن علیّ فی وقت التحریم</w:t>
      </w:r>
      <w:r>
        <w:rPr>
          <w:rtl w:val="true"/>
        </w:rPr>
        <w:t>:</w:t>
      </w:r>
      <w:bookmarkEnd w:id="726"/>
    </w:p>
    <w:p>
      <w:pPr>
        <w:pStyle w:val="BookText"/>
        <w:rPr/>
      </w:pPr>
      <w:r>
        <w:rPr>
          <w:rFonts w:ascii="IRNazanin" w:hAnsi="IRNazanin" w:eastAsia="IRNazanin"/>
          <w:color w:val="111111"/>
          <w:sz w:val="28"/>
          <w:sz w:val="28"/>
          <w:szCs w:val="28"/>
          <w:rtl w:val="true"/>
          <w:lang w:bidi="fa-IR"/>
        </w:rPr>
        <w:t>لقد روی هذا الحدیث عن الزهری، عن الحسن بن محمّد بن علیّ و أخیه عبد اللَّه بن محمّد بن علیّ، عن أبیهما، عن علیّ علیه السلام أنّه قال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عن متعة النساء یوم خیبر و عن أکل لحوم الحمر الإنسیة</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الزهری، عنهما، عن أبیهما، عن علیّ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الزهری، عن عبد اللَّه بن محمّد بن علیّ، عن أبیه، عن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نهی عنها فی غزوة تبوک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بن الحنفیة أنّه قال علیه السلام قال لابن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إمرؤ تائه، 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نهی عن متعة النساء فی حجّة الوداع</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الشافعی عن مالک بإسناده عن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نهی یوم خیبر عن أکل لحوم الحمر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یزد علی ذلک، و سکت عن قصّة المتعة </w:t>
      </w:r>
      <w:r>
        <w:rPr>
          <w:rFonts w:eastAsia="IRNazanin" w:cs="IRNazanin"/>
          <w:color w:val="111111"/>
          <w:sz w:val="28"/>
          <w:szCs w:val="28"/>
          <w:rtl w:val="true"/>
          <w:lang w:bidi="fa-IR"/>
        </w:rPr>
        <w:t xml:space="preserve">. . .»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أخبارهم بالسند الواحد عن أمیر المؤمنین علیه السلام حول أمر واحدٍ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کلّها بصحیحٍ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اتّفقوا علی صحّته و استندوا إلیه فی بحوثهم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عند النسائی، و کتابه من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الذی رواه الطبرانی، فقد أورده الهیثمی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الثالث ذکره النووی ثم قال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یتابعه أحد علی هذا، و هو غلط منه</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أغرب من ذلک روایة إسحاق بن راشد عن الزهری عنه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فی غزوة تبوک عن نکاح المتعة، و هو خطأ أیضاً</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الخامس، فتتعلق به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قد ثبت عنده نهی عن المتعة یوم خیبر لما سکت عن القصّة، لأنّه تدلیس قبیح کما لا یخفی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الشافعی نفسه ممّن یری أنّ التحریم من النبی صلّی اللّٰه علیه و آله و سلّم و فی یوم خیبر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727" w:name="pg894_7831"/>
    </w:p>
    <w:p>
      <w:pPr>
        <w:pStyle w:val="BookText"/>
        <w:rPr/>
      </w:pPr>
      <w:bookmarkEnd w:id="727"/>
      <w:r>
        <w:rPr>
          <w:rFonts w:ascii="IRNazanin" w:hAnsi="IRNazanin" w:eastAsia="IRNazanin"/>
          <w:color w:val="111111"/>
          <w:sz w:val="28"/>
          <w:sz w:val="28"/>
          <w:szCs w:val="28"/>
          <w:rtl w:val="true"/>
          <w:lang w:bidi="fa-IR"/>
        </w:rPr>
        <w:t>مضافاً إلی أنّ الحدیث عن مالک، و هو یروی 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عن عبد اللَّه و الحسن، عن أبیهما محمّد بن الحنفیة، عن أبیه علی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منادی رسول اللّٰه، نادی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تعالی و رسوله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ینهاکم عن المتعة</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209386_373438147"/>
      <w:bookmarkStart w:id="729" w:name="_Toc282"/>
      <w:bookmarkEnd w:id="728"/>
      <w:r>
        <w:rPr/>
        <w:t>2</w:t>
      </w:r>
      <w:r>
        <w:rPr>
          <w:rtl w:val="true"/>
        </w:rPr>
        <w:t xml:space="preserve"> - </w:t>
      </w:r>
      <w:r>
        <w:rPr>
          <w:rtl w:val="true"/>
        </w:rPr>
        <w:t>تلاعب القوم فی لفظ حدیث خیبر</w:t>
      </w:r>
      <w:r>
        <w:rPr>
          <w:rtl w:val="true"/>
        </w:rPr>
        <w:t>:</w:t>
      </w:r>
      <w:bookmarkEnd w:id="729"/>
    </w:p>
    <w:p>
      <w:pPr>
        <w:pStyle w:val="BookText"/>
        <w:rPr/>
      </w:pPr>
      <w:r>
        <w:rPr>
          <w:rFonts w:ascii="IRNazanin" w:hAnsi="IRNazanin" w:eastAsia="IRNazanin"/>
          <w:color w:val="111111"/>
          <w:sz w:val="28"/>
          <w:sz w:val="28"/>
          <w:szCs w:val="28"/>
          <w:rtl w:val="true"/>
          <w:lang w:bidi="fa-IR"/>
        </w:rPr>
        <w:t xml:space="preserve">و إذ عرفت أنّ الصحیح عندهم ممّا رووا عن أمیر المؤمنین فی هذا الباب حدیث التحریم یوم خیبر، و عمدته حدیث الزهری عن ابنی محمّد بن الحنفیة عنه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بأس بأن تعلم بأنّ القوم رووه بألفاظ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الثقات فی الصحیحین و غیرهما عن الزهری، عن عبد اللَّه، و الحسن ابنی محمّد بن الحنفیّة عن أبیهما محمّد بن الحنفیّة، عن علیّ بن أبی طالب رضی اللّٰه عنه أنّه قال لابن عبّاس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أباح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امرؤ 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حرّم المتعة و لحوم الحمر الأهلیة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 الزهری أعلم أهل زمانه بالسُنّة و أحفظهم لها، أئمّة الإسلام فی زمنهم،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أنس و سفیان بن عیینة و غیرهما ممّن اتّفق المسلمون علی علمهم و عدلهم و حفظهم، و لم یختلف أهل العلم بالحدیث فی أنّ هذا الحدیث صحیح متلقّی بالقبول، لیس فی أهل العلم من طعن فیه</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البخاری و مسلم و الترمذی و أحمد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الحسن بن محمّد بن علیّ و أخوه عبد اللَّه، عن أبیهما أنّ علیّاً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نهی عن</w:t>
      </w:r>
      <w:bookmarkStart w:id="730" w:name="pg894_7832"/>
    </w:p>
    <w:p>
      <w:pPr>
        <w:pStyle w:val="BookText"/>
        <w:rPr/>
      </w:pPr>
      <w:bookmarkEnd w:id="730"/>
      <w:r>
        <w:rPr>
          <w:rFonts w:ascii="IRNazanin" w:hAnsi="IRNazanin" w:eastAsia="IRNazanin"/>
          <w:color w:val="111111"/>
          <w:sz w:val="28"/>
          <w:sz w:val="28"/>
          <w:szCs w:val="28"/>
          <w:rtl w:val="true"/>
          <w:lang w:bidi="fa-IR"/>
        </w:rPr>
        <w:t>المتعة و عن لحوم الحمر الأهلیّة زمن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علیّ بن أبی طالب یقول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تائه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ابن عبّاس یلیّن فی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بلغه أنّ رجلاً لا یری بالمتعة بأساً،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تائه، إنّه نهانی رسول اللّٰه عنها و عن لحوم الحمر الأهلیّة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علیّ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نادی منادی رسول اللّٰه یوم خیبر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حدیث خیبرٍ، لکنْ سکت عن قصّة المتعة، لِما علم فیها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علیّ و ابن عبّاس فی متعة النساء،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تائه، إنّ رسول اللّٰه نهی عن متعة النساء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الحدیث، لکن جعل زمن التحریم حجّة الوداع</w:t>
      </w:r>
      <w:r>
        <w:rPr>
          <w:rFonts w:eastAsia="IRNazanin" w:cs="IRNazanin"/>
          <w:color w:val="111111"/>
          <w:sz w:val="28"/>
          <w:szCs w:val="28"/>
          <w:rtl w:val="true"/>
          <w:lang w:bidi="fa-IR"/>
        </w:rPr>
        <w:t>!</w:t>
      </w:r>
    </w:p>
    <w:p>
      <w:pPr>
        <w:pStyle w:val="Heading5"/>
        <w:numPr>
          <w:ilvl w:val="4"/>
          <w:numId w:val="1"/>
        </w:numPr>
        <w:rPr/>
      </w:pPr>
      <w:bookmarkStart w:id="731" w:name="__RefHeading___Toc209388_373438147"/>
      <w:bookmarkStart w:id="732" w:name="_Toc283"/>
      <w:bookmarkEnd w:id="731"/>
      <w:r>
        <w:rPr/>
        <w:t>3</w:t>
      </w:r>
      <w:r>
        <w:rPr>
          <w:rtl w:val="true"/>
        </w:rPr>
        <w:t xml:space="preserve"> - </w:t>
      </w:r>
      <w:r>
        <w:rPr>
          <w:rtl w:val="true"/>
        </w:rPr>
        <w:t>نظرات فی دلالة حدیث خیبر</w:t>
      </w:r>
      <w:r>
        <w:rPr>
          <w:rtl w:val="true"/>
        </w:rPr>
        <w:t>:</w:t>
      </w:r>
      <w:bookmarkEnd w:id="732"/>
    </w:p>
    <w:p>
      <w:pPr>
        <w:pStyle w:val="BookText"/>
        <w:rPr/>
      </w:pPr>
      <w:r>
        <w:rPr>
          <w:rFonts w:ascii="IRNazanin" w:hAnsi="IRNazanin" w:eastAsia="IRNazanin"/>
          <w:color w:val="111111"/>
          <w:sz w:val="28"/>
          <w:sz w:val="28"/>
          <w:szCs w:val="28"/>
          <w:rtl w:val="true"/>
          <w:lang w:bidi="fa-IR"/>
        </w:rPr>
        <w:t>ثمّ إنّ هذا الحدیث فی متنه و دلالته صریح فی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کان یری حرمة نکاح المتعة، حتی أنّه خاطب ابن عبّاس القائل بالحلیّة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تائه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کذبٌ، فالکلّ یعلم أنّ الإمام علیه السلام کان علی رأس المنکرین لتحریم نکاح المتعة، کما کان علی رأس المنکرین لتحریم متعة الحجّ، و لکن لا غرابة فی وضع القوم الحدیث علی لسانه فی باب متعة النساء کما وضعوه فی باب متعة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هو أیضاً عن لسان ولدی محمّد عن أبیهما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روی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و الحسن ابنی محمّد بن علیّ عن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أفرد</w:t>
      </w:r>
    </w:p>
    <w:p>
      <w:pPr>
        <w:pStyle w:val="BookText"/>
        <w:rPr/>
      </w:pPr>
      <w:r>
        <w:rPr>
          <w:rFonts w:ascii="Amiri" w:hAnsi="Amiri" w:eastAsia="Amiri" w:cs="Amiri"/>
          <w:color w:val="111111"/>
          <w:sz w:val="28"/>
          <w:sz w:val="28"/>
          <w:szCs w:val="28"/>
          <w:rtl w:val="true"/>
          <w:lang w:bidi="ar-SA"/>
        </w:rPr>
        <w:t>بالحجّ فإنّه أفضل</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تحریم متعة النساء کان یوم خیبر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ما غلّطه و کذّبه کبار الحفّاظ، ثمّ حاروا فی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بشرحه عن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یتّصل بهذا الحدیث تنبیه علی إشکال، لأنّ فیه النهی عن نکاح المتعة یوم خیبر، و هذا شیء لا یعرفه أحد من أهل السیر و رواة الأثر</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النهی عن المتعة یوم خیبر غلط</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القسطلانی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أحد من أهل السیر و لا رواة الأثر</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خیبر لم یکن فیها الصحابة یتمتّعون بالیهودیّات، و لا استأذنوا فی ذلک رسول اللّٰه، و لا نقله أحد قطّ فی هذه الغزوة، و لا کان للمتعة فیها ذکر ألبتّة، لا فعلاً و لا تحریماً</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حاول بعض العلماء أنْ یجیب عن حدیث علیّ رضی اللّٰه عنه بأنّه وقع فیه تقدیم و تأخیر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إلی هذا التقریر کان میل شیخنا الحافظ أبی الحجّاج المزی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مع هذا ما رجع ابن عبّاس عمّا کان یذهب إلیه من إباحتها</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کان علی خلاف أمیر المؤمنین علیه السلام فی مثل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نصدّقه، فابن عبّاس کان تبعاً لأمیر المؤمنین علیه السلام لا سیّما فی مثل هذه المسألة التی تعدّ من ضروریّات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فهل یصدّق بقاؤه علی رأیه بعد أن بلّغه الإمام علیه السلام حکم اللّٰه و رسوله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و الله، و لذا اضطرّ الکذّابون إلی وضع حدیثٍ یحکی رجوعه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عن ابن عبّاس أنّه رجع عن ذلک لمّا بلغه حدیث النهی</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خبر مکذوب علیه، قال ابن حجر العسقلانی عن ابن 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عنه الرجوع بأسانید ضعیفة</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لذا قال ابن کثیر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مع هذا ما رجع ابن عبّاس عمّا کان یذهب إلیه من إباحتها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یرجع ابن عبّاس حتی آخر لحظةٍ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عن عروة بن الزبیر أنّ عبد اللَّه بن الزبیر قام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أعمی اللّٰه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یفتون بالمتعة، یعرّض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لجلف جاف، فلعمری لقد کانت المتعة تفعل علی عهد 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فجرّب بنفسک </w:t>
      </w:r>
      <w:r>
        <w:rPr>
          <w:rStyle w:val="FootnoteAnchor"/>
          <w:rtl w:val="true"/>
        </w:rPr>
        <w:footnoteReference w:id="607"/>
      </w:r>
      <w:r>
        <w:rPr>
          <w:rFonts w:ascii="IRNazanin" w:hAnsi="IRNazanin" w:eastAsia="IRNazanin"/>
          <w:color w:val="111111"/>
          <w:sz w:val="28"/>
          <w:sz w:val="28"/>
          <w:szCs w:val="28"/>
          <w:rtl w:val="true"/>
          <w:lang w:bidi="fa-IR"/>
        </w:rPr>
        <w:t>، فو اللّٰه لئن فعلتها لأرجمنّک بأحجارک</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عبّاس هو الرجل المعرَّض به، و قد کان قد کُفّ بصره، فلذا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اللّٰه قلوبهم کما 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التصریح باسمه فی حدیث</w:t>
      </w:r>
      <w:bookmarkStart w:id="733" w:name="pg894_7835"/>
    </w:p>
    <w:p>
      <w:pPr>
        <w:pStyle w:val="BookText"/>
        <w:rPr/>
      </w:pPr>
      <w:bookmarkEnd w:id="733"/>
      <w:r>
        <w:rPr>
          <w:rFonts w:ascii="IRNazanin" w:hAnsi="IRNazanin" w:eastAsia="IRNazanin"/>
          <w:color w:val="111111"/>
          <w:sz w:val="28"/>
          <w:sz w:val="28"/>
          <w:szCs w:val="28"/>
          <w:rtl w:val="true"/>
          <w:lang w:bidi="fa-IR"/>
        </w:rPr>
        <w:t>أبی نضرة الذی أخرجه مسلم أیضاً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حال ابن عبّاس و حکمه فی زمن ابن الزبیر بمکّة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فابن عبّاسٍ کان مستمرّ القول علی جواز المتعة، و تبعه فقهاء مکّة کما عرفت، و من الواضح عدم جواز نسبة القول بما یخالف اللّٰه و رسوله و الوصیّ إلی ابن عبّاس، لو کان النبیّ قد حرّم المتعة و أبلغه الإمام به حقّاً؟</w:t>
      </w:r>
    </w:p>
    <w:p>
      <w:pPr>
        <w:pStyle w:val="Heading5"/>
        <w:numPr>
          <w:ilvl w:val="4"/>
          <w:numId w:val="1"/>
        </w:numPr>
        <w:rPr/>
      </w:pPr>
      <w:bookmarkStart w:id="734" w:name="__RefHeading___Toc209390_373438147"/>
      <w:bookmarkStart w:id="735" w:name="_Toc284"/>
      <w:bookmarkEnd w:id="734"/>
      <w:r>
        <w:rPr/>
        <w:t>4</w:t>
      </w:r>
      <w:r>
        <w:rPr>
          <w:rtl w:val="true"/>
        </w:rPr>
        <w:t xml:space="preserve"> - </w:t>
      </w:r>
      <w:r>
        <w:rPr>
          <w:rtl w:val="true"/>
        </w:rPr>
        <w:t>نظراتٌ فی سند ما روی عن علیّ علیه السلام</w:t>
      </w:r>
      <w:r>
        <w:rPr>
          <w:rtl w:val="true"/>
        </w:rPr>
        <w:t>:</w:t>
      </w:r>
      <w:bookmarkEnd w:id="735"/>
    </w:p>
    <w:p>
      <w:pPr>
        <w:pStyle w:val="BookText"/>
        <w:rPr/>
      </w:pPr>
      <w:r>
        <w:rPr>
          <w:rFonts w:ascii="IRNazanin" w:hAnsi="IRNazanin" w:eastAsia="IRNazanin"/>
          <w:color w:val="111111"/>
          <w:sz w:val="28"/>
          <w:sz w:val="28"/>
          <w:szCs w:val="28"/>
          <w:rtl w:val="true"/>
          <w:lang w:bidi="fa-IR"/>
        </w:rPr>
        <w:t xml:space="preserve">هذا، و قد رأیت أنّ الأحادیث المتعارضة المرویّة عن أمیر المؤمنین علیه السلام فی تحریم رسول اللّٰه صلّی اللّٰه علیه و آله و سلّم نکاح المتعة مرویة کلّها بسند واحد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فکلّها عن الزهری عن ابنی محمّد عن أبیه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بغضّ النظر عمّا ذکروا بترجمة عبد اللَّه و الحسن ابنی محمّد بن الحنفیّة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عمّا جاء فی خبر الحسن بن محمّد عن سلمة بن الأکوع و جابر بن عبد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أتانا فأذن لنا فی المتعة</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من الدلالة علی عدم قولهما بالحرمة، إذ لا یعقل أن یروی الرجل عن هذین الصحابیین حکم التحلیل و لا یروی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یخبراه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بالتحریم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النظر عن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بغضّ النظر عن التکاذب و التعارض الموجود فیما بینها </w:t>
      </w:r>
      <w:r>
        <w:rPr>
          <w:rFonts w:eastAsia="IRNazanin" w:cs="IRNazanin"/>
          <w:color w:val="111111"/>
          <w:sz w:val="28"/>
          <w:szCs w:val="28"/>
          <w:rtl w:val="true"/>
          <w:lang w:bidi="fa-IR"/>
        </w:rPr>
        <w:t>.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مدار هذه الأحادیث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bookmarkStart w:id="736" w:name="pg894_7836"/>
    </w:p>
    <w:p>
      <w:pPr>
        <w:pStyle w:val="Heading4"/>
        <w:numPr>
          <w:ilvl w:val="3"/>
          <w:numId w:val="1"/>
        </w:numPr>
        <w:rPr/>
      </w:pPr>
      <w:bookmarkStart w:id="737" w:name="__RefHeading___Toc209392_373438147"/>
      <w:bookmarkStart w:id="738" w:name="_Toc285"/>
      <w:bookmarkEnd w:id="736"/>
      <w:bookmarkEnd w:id="737"/>
      <w:r>
        <w:rPr/>
        <w:t>12</w:t>
      </w:r>
      <w:r>
        <w:rPr>
          <w:rtl w:val="true"/>
        </w:rPr>
        <w:t xml:space="preserve">- </w:t>
      </w:r>
      <w:r>
        <w:rPr>
          <w:rtl w:val="true"/>
        </w:rPr>
        <w:t>موجز ترجمة الزهری</w:t>
      </w:r>
      <w:r>
        <w:rPr>
          <w:rtl w:val="true"/>
        </w:rPr>
        <w:t>:</w:t>
      </w:r>
      <w:bookmarkEnd w:id="738"/>
    </w:p>
    <w:p>
      <w:pPr>
        <w:pStyle w:val="BookText"/>
        <w:rPr/>
      </w:pPr>
      <w:r>
        <w:rPr>
          <w:rFonts w:ascii="IRNazanin" w:hAnsi="IRNazanin" w:eastAsia="IRNazanin"/>
          <w:color w:val="111111"/>
          <w:sz w:val="28"/>
          <w:sz w:val="28"/>
          <w:szCs w:val="28"/>
          <w:rtl w:val="true"/>
          <w:lang w:bidi="fa-IR"/>
        </w:rPr>
        <w:t xml:space="preserve">و هذا موجز من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 الأحادیث المختلفة المتعارضة علی مولانا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أشهر المنحرفین عن أمیر المؤمنین علیه السلام، و کان یجالس عروة بن الزبیر فینالان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یری الروایة عن عمر بن سعد بن أبی وقّاص، قاتل الإمام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عمال الحکومة الأمویّة و مشیّدی أرکانها، حتّی أنکر علیه کبار العلماء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قدح فیه الإمام یحیی بن معین حین قارن بینه و بین الأعمش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إلیه الإمام علیّ بن الحسین زین العابدین علیه السلام یوبّخه و یؤنّبه علی کونه فی قصور الظلمة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لکن لم ینفعه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التفصیل فراجع رسالتنا حول صلاة أبی بکر</w:t>
      </w:r>
      <w:r>
        <w:rPr>
          <w:rFonts w:eastAsia="IRNazanin" w:cs="IRNazanin"/>
          <w:color w:val="111111"/>
          <w:sz w:val="28"/>
          <w:szCs w:val="28"/>
          <w:rtl w:val="true"/>
          <w:lang w:bidi="fa-IR"/>
        </w:rPr>
        <w:t>.</w:t>
      </w:r>
    </w:p>
    <w:p>
      <w:pPr>
        <w:pStyle w:val="Heading4"/>
        <w:numPr>
          <w:ilvl w:val="3"/>
          <w:numId w:val="1"/>
        </w:numPr>
        <w:rPr/>
      </w:pPr>
      <w:bookmarkStart w:id="739" w:name="__RefHeading___Toc209394_373438147"/>
      <w:bookmarkStart w:id="740" w:name="_Toc286"/>
      <w:bookmarkEnd w:id="739"/>
      <w:r>
        <w:rPr/>
        <w:t>13</w:t>
      </w:r>
      <w:r>
        <w:rPr>
          <w:rtl w:val="true"/>
        </w:rPr>
        <w:t xml:space="preserve">- </w:t>
      </w:r>
      <w:r>
        <w:rPr>
          <w:rtl w:val="true"/>
        </w:rPr>
        <w:t>نتیجة البحث فی نکاح المتعة</w:t>
      </w:r>
      <w:r>
        <w:rPr>
          <w:rtl w:val="true"/>
        </w:rPr>
        <w:t>:</w:t>
      </w:r>
      <w:bookmarkEnd w:id="740"/>
    </w:p>
    <w:p>
      <w:pPr>
        <w:pStyle w:val="BookText"/>
        <w:rPr/>
      </w:pPr>
      <w:r>
        <w:rPr>
          <w:rFonts w:ascii="IRNazanin" w:hAnsi="IRNazanin" w:eastAsia="IRNazanin"/>
          <w:color w:val="111111"/>
          <w:sz w:val="28"/>
          <w:sz w:val="28"/>
          <w:szCs w:val="28"/>
          <w:rtl w:val="true"/>
          <w:lang w:bidi="fa-IR"/>
        </w:rPr>
        <w:t>و یتخلّص البحث فی خصوص نکاح المتعة فی 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أحکام الإسلام الضروریة بالکتاب و السُنّة و الإجماع، و کان علی ذلک المسلمون قولاً و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عمر بن الخطاب حرّمه بعد شطرٍ من خلافته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اختلف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الإقرار بالأمرین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اضطربوا فی توجیه تحریم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 بأنّ النسخ کان من النبی صلّی اللّٰه علیه و آله و سلّم و لم یعلم به غیر عمر، و هذا من البطلان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بأنّ التحریم کان من عمر نفسه لکن یجب اتّباعه، لقول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الحدیث من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قال بأنّ المحرِّم هو النبی صلّی اللّٰه علیه و آله و سلّم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اختلفوا فی وقت هذا التحریم علی أقوالٍ، و استندوا إلی أحادیث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لکنّها أحادیث موضوعة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کانت حلیّة المتعة من أحکام الإسلام، و الأحادیث فی تحریم النبی موضوعة، و إنّ عمر هو الذی حرّم، و أنّ الحدیث المستدلّ به لوجوب اتّباعه باطلٌ، فما هو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 محدّثات الأمور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توصّلت إلیه فی هذا البحث الوجیز الذی وضعته فی حدود الأحادیث و الأقوال الواردة فیه، من غیر تعرّض للأبعاد المختلفة و الجوانب المتعدّدة التی طرحها الباحثون من فقهاء و متکلّمین فی کتبهم المفصّلة المطوّلة </w:t>
      </w:r>
      <w:r>
        <w:rPr>
          <w:rFonts w:eastAsia="IRNazanin" w:cs="IRNazanin"/>
          <w:color w:val="111111"/>
          <w:sz w:val="28"/>
          <w:szCs w:val="28"/>
          <w:rtl w:val="true"/>
          <w:lang w:bidi="fa-IR"/>
        </w:rPr>
        <w:t>.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أسأل أن یوفّقنا لتحقیق الحقّ و اتّباعه، و أن یجعل أعمالنا خالصةً لوجهه الکریم، و أن یحشرنا فی زمرة محمّد و آله و أشیاعه، إنّه هو البرّ الرحیم</w:t>
      </w:r>
      <w:r>
        <w:rPr>
          <w:rFonts w:eastAsia="IRNazanin" w:cs="IRNazanin"/>
          <w:color w:val="111111"/>
          <w:sz w:val="28"/>
          <w:szCs w:val="28"/>
          <w:rtl w:val="true"/>
          <w:lang w:bidi="fa-IR"/>
        </w:rPr>
        <w:t>.</w:t>
      </w:r>
      <w:bookmarkStart w:id="741" w:name="pg894_7839"/>
    </w:p>
    <w:p>
      <w:pPr>
        <w:pStyle w:val="BookText"/>
        <w:rPr/>
      </w:pPr>
      <w:bookmarkEnd w:id="741"/>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742" w:name="__RefHeading___Toc209396_373438147"/>
      <w:bookmarkStart w:id="743" w:name="_Toc287"/>
      <w:bookmarkEnd w:id="742"/>
      <w:r>
        <w:rPr/>
        <w:t>6</w:t>
      </w:r>
      <w:r>
        <w:rPr>
          <w:rtl w:val="true"/>
        </w:rPr>
        <w:t xml:space="preserve">- </w:t>
      </w:r>
      <w:r>
        <w:rPr>
          <w:rtl w:val="true"/>
        </w:rPr>
        <w:t>حدیث خطبة علی بنت أبی جهل</w:t>
      </w:r>
      <w:bookmarkEnd w:id="743"/>
    </w:p>
    <w:p>
      <w:pPr>
        <w:pStyle w:val="Heading3"/>
        <w:numPr>
          <w:ilvl w:val="2"/>
          <w:numId w:val="1"/>
        </w:numPr>
        <w:rPr/>
      </w:pPr>
      <w:bookmarkStart w:id="744" w:name="__RefHeading___Toc209398_373438147"/>
      <w:bookmarkStart w:id="745" w:name="_Toc288"/>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تألیف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فإنّ السنّة النبویة و أخبار الرسول الکریم و أصحابه، و حوادث صدر الإسلام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المنعکسة فی کتب الحدیث و التواریخ و السِّیَر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بحاجة ماسّة إلی التحقیق و التمحیص و الدراسة العمیقة الدقیقة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لها من الأهمّیّة الفائقة فی حیاتنا العقائدیة و العملیة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تحقیقاً و تمحیصاً بعیداً عن الأغراض و التعصّبات و الأهواء و الانحیازات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هذه هی أُولی الخطوات الواجب اتّخاذها فی سبیل خدمة تراثنا، و إحیائه و نشره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لقد ولّت عصور التعصّب، و تفتّحت العیون، و تنوّرت الأفکار، و توفّرت الإمکانیات، و انتشرت الکتب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یسعنا التهاون فی هذا الواجب ثم إلقاء عبء القیام به علی الآخرین، أو القول بصحّة کلّ ما جاء فی هذا الکتاب أو ذاک من کتب الأقدمین </w:t>
      </w:r>
      <w:r>
        <w:rPr>
          <w:rFonts w:eastAsia="IRNazanin" w:cs="IRNazanin"/>
          <w:color w:val="111111"/>
          <w:sz w:val="28"/>
          <w:szCs w:val="28"/>
          <w:rtl w:val="true"/>
          <w:lang w:bidi="fa-IR"/>
        </w:rPr>
        <w:t>. .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المحدِّثین لم یدوِّنوا جمیع ما رووه و وعوه، بل أودعوا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 توصّلوا باجتهادهم إلی ثبوته و نقّحوه و صحّحوه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ذلک لا یغنینا عن النظر فی أحادیثهم،</w:t>
      </w:r>
    </w:p>
    <w:p>
      <w:pPr>
        <w:pStyle w:val="BookText"/>
        <w:rPr/>
      </w:pPr>
      <w:r>
        <w:rPr>
          <w:rFonts w:ascii="IRNazanin" w:hAnsi="IRNazanin" w:eastAsia="IRNazanin"/>
          <w:color w:val="111111"/>
          <w:sz w:val="28"/>
          <w:sz w:val="28"/>
          <w:szCs w:val="28"/>
          <w:rtl w:val="true"/>
          <w:lang w:bidi="fa-IR"/>
        </w:rPr>
        <w:t xml:space="preserve">و لا یکون عذراً لنا ما دمنا غیر مقلّدین لهم فی آرائهم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حدیث خِطبة أمیر المؤمنین علیه السلام ابنة أبی جهل علی حیاة رسول اللّٰه صلّی اللّٰه علیه و آله و سلّم و عنده الزهراء الطاهرة سلام اللّٰه علیها من أوضح الشواهد و أتمّ المصادیق لما ذکرنا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لقد راجعنا هذا الحدیث المتعلّق بالنبی و الإمام و الزهراء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جمیع مظانّه، و لاحظنا أسانیده و متونه، فتدبّرنا فی أحوال رواته علی ضوء کلمات أعلام الجرح و التعدیل، و أمعنّا النظر فی مدلوله علی أساس القواعد المقرّرة فی کتب علوم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بالاستناد إلی ما ذکره المحقّقون من شرّاح الأخبار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فوجدناه حدیثاً موضوعاً، و قضیّةً مختلَقة، و حکایةً مفتعلة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یقصد من ورائه التنقیص من النبی فی الدرجة الأُولی، ثم من علیّ و الصدّیقة الکبری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إنّه حدیث اتّفقوا علی إخراجه فی الکتب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لکنّه ممّا یحب إخراجه من السُنّة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نتیجة التحقیق الذی قمت به حول هذا الحدیث، الذی لم أقف علی من بحث حوله کما بحثت، و ما توفیقی إلّا باللّٰه و علیه توکّلت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إلیک التفصیل</w:t>
      </w:r>
      <w:r>
        <w:rPr>
          <w:rFonts w:eastAsia="IRNazanin" w:cs="IRNazanin"/>
          <w:color w:val="111111"/>
          <w:sz w:val="28"/>
          <w:szCs w:val="28"/>
          <w:rtl w:val="true"/>
          <w:lang w:bidi="fa-IR"/>
        </w:rPr>
        <w:t>:</w:t>
      </w:r>
      <w:bookmarkStart w:id="746" w:name="pg894_7845"/>
    </w:p>
    <w:p>
      <w:pPr>
        <w:pStyle w:val="Heading3"/>
        <w:numPr>
          <w:ilvl w:val="2"/>
          <w:numId w:val="1"/>
        </w:numPr>
        <w:rPr/>
      </w:pPr>
      <w:bookmarkStart w:id="747" w:name="__RefHeading___Toc209400_373438147"/>
      <w:bookmarkStart w:id="748" w:name="_Toc289"/>
      <w:bookmarkEnd w:id="746"/>
      <w:bookmarkEnd w:id="747"/>
      <w:r>
        <w:rPr/>
        <w:t>1</w:t>
      </w:r>
      <w:r>
        <w:rPr>
          <w:rtl w:val="true"/>
        </w:rPr>
        <w:t xml:space="preserve">- </w:t>
      </w:r>
      <w:r>
        <w:rPr>
          <w:rtl w:val="true"/>
        </w:rPr>
        <w:t>مُخرِّجوا الحدیث و أسانیده</w:t>
      </w:r>
      <w:bookmarkEnd w:id="748"/>
    </w:p>
    <w:p>
      <w:pPr>
        <w:pStyle w:val="Heading4"/>
        <w:numPr>
          <w:ilvl w:val="3"/>
          <w:numId w:val="1"/>
        </w:numPr>
        <w:rPr/>
      </w:pPr>
      <w:bookmarkStart w:id="749" w:name="__RefHeading___Toc209402_373438147"/>
      <w:bookmarkStart w:id="750" w:name="_Toc290"/>
      <w:bookmarkEnd w:id="749"/>
      <w:r>
        <w:rPr>
          <w:rtl w:val="true"/>
        </w:rPr>
        <w:t>اشارة</w:t>
      </w:r>
      <w:bookmarkEnd w:id="750"/>
    </w:p>
    <w:p>
      <w:pPr>
        <w:pStyle w:val="BookText"/>
        <w:rPr/>
      </w:pPr>
      <w:r>
        <w:rPr>
          <w:rFonts w:ascii="IRNazanin" w:hAnsi="IRNazanin" w:eastAsia="IRNazanin"/>
          <w:color w:val="111111"/>
          <w:sz w:val="28"/>
          <w:sz w:val="28"/>
          <w:szCs w:val="28"/>
          <w:rtl w:val="true"/>
          <w:lang w:bidi="fa-IR"/>
        </w:rPr>
        <w:t xml:space="preserve">قد أشرنا إلی أنّ الحدیث متّفق علیه، لا بین البخاری و مسلم فحسب، بل بین أرباب الکتب الستّة کلّهم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أخرجه أیضاً أصحاب المسانید و السنن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غیرهم، ممّن تقدّم علیهم و تأخّر عنهم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القلیل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نستعرض أوّلاً ما ورد فی أهمّ الکتب الموصوفة بالصحّة عندهم، ثم ما أخرجه الحاکم فی المستدرک علی الصحیحین، ثم نتبعه بما رواه الآخرون</w:t>
      </w:r>
      <w:r>
        <w:rPr>
          <w:rFonts w:eastAsia="IRNazanin" w:cs="IRNazanin"/>
          <w:color w:val="111111"/>
          <w:sz w:val="28"/>
          <w:szCs w:val="28"/>
          <w:rtl w:val="true"/>
          <w:lang w:bidi="fa-IR"/>
        </w:rPr>
        <w:t>.</w:t>
      </w:r>
    </w:p>
    <w:p>
      <w:pPr>
        <w:pStyle w:val="Heading4"/>
        <w:numPr>
          <w:ilvl w:val="3"/>
          <w:numId w:val="1"/>
        </w:numPr>
        <w:rPr/>
      </w:pPr>
      <w:bookmarkStart w:id="751" w:name="__RefHeading___Toc209404_373438147"/>
      <w:bookmarkStart w:id="752" w:name="_Toc291"/>
      <w:bookmarkEnd w:id="751"/>
      <w:r>
        <w:rPr>
          <w:rtl w:val="true"/>
        </w:rPr>
        <w:t>روایة البخاری</w:t>
      </w:r>
      <w:r>
        <w:rPr>
          <w:rtl w:val="true"/>
        </w:rPr>
        <w:t>:</w:t>
      </w:r>
      <w:bookmarkEnd w:id="752"/>
    </w:p>
    <w:p>
      <w:pPr>
        <w:pStyle w:val="BookText"/>
        <w:rPr/>
      </w:pPr>
      <w:r>
        <w:rPr>
          <w:rFonts w:ascii="IRNazanin" w:hAnsi="IRNazanin" w:eastAsia="IRNazanin"/>
          <w:color w:val="111111"/>
          <w:sz w:val="28"/>
          <w:sz w:val="28"/>
          <w:szCs w:val="28"/>
          <w:rtl w:val="true"/>
          <w:lang w:bidi="fa-IR"/>
        </w:rPr>
        <w:t>أخرج البخاری هذا الحدیث فی غیر موضع من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جاء فی کتاب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محمّد الجرمی، حدّثنا یعقوب بن إبراهیم، حدّثنا أبی، أنّ الولید بن کثیر حدّثه، عن محمّد بن عمرو بن حلحلة الدؤلی، حدّثه أنّ ابن شهاب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حسین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حین قدموا المدینة من عند یزید بن معاویة مقتل حسین بن علیّ رحمة اللّٰه علیه، لقیه المسور بن مخرمة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من حاجةٍ تأمرنی بها؟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 معطیَّ سیف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فإنّی أخاف أن یغلبک القوم علیه؟ و أیم اللّٰه، لئن أعطیتنیه لا یخلص إلیهم أبداً حتی تبلغ نفسی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علیّ بن أبی طالب خطب ابنة أبی جهل علی فاطمة علیها السلام، فسمعت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یخطب الناس فی ذلک علی منبره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یومئذٍ 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منّی، و أنا أتخوّف أنْ تفتن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صهراً له من</w:t>
      </w:r>
    </w:p>
    <w:p>
      <w:pPr>
        <w:pStyle w:val="BookText"/>
        <w:rPr/>
      </w:pPr>
      <w:r>
        <w:rPr>
          <w:rFonts w:ascii="Amiri" w:hAnsi="Amiri" w:eastAsia="Amiri" w:cs="Amiri"/>
          <w:color w:val="111111"/>
          <w:sz w:val="28"/>
          <w:sz w:val="28"/>
          <w:szCs w:val="28"/>
          <w:rtl w:val="true"/>
          <w:lang w:bidi="ar-SA"/>
        </w:rPr>
        <w:t>بنی عبد شمس، فأثنی علیه فی مصاهرته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فصدقنی، و وعدنی فوفی لی، و إنّی لست أُحرّم حلالاً و لا أُحلّ حراماً،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بنت عدوّ اللّٰه أبداً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فی کتاب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قتیبة، حدّثنا اللیث، عن ابن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المنبر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بنی هشام بن المغیرة استأذنوا فی أنْ ینکحوا ابنتهم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آذن ثم لا آذن ثم لا آذن، إلّا أن یرید ابن أبی طالب أنْ یطلّق ابنتی و ینکح ابنتهم، فإنّما هی بضعة منّی، یریبنی ما أرابها، و یؤذینی ما آذاها</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فی کتاب فضائل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الیمان، أخبرنا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حسین أنّ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خطب بنت أبی جهل، فسمعت بذلک فاطمة، فأتت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یزعم قومک أنّک لا تغضب لبناتک، و هذا علیٌّ ناکح بنت أبی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فسمعته حین تشهّد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أنکحتُ أبا العاص بن الربیع فحدّثنی و صدقنی، و إنّ فاطمة بضعة منّی، و إنّی أکره أن یسوءها، و الله لا تجتمع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بنت عدوّ اللّٰه عند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فترک علیٌّ الخطبة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محمّد بن عمرو بن حلحلة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علیّ بن الحسین، عن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ذکر صهراً له من بنی عبد شمس،</w:t>
      </w:r>
      <w:bookmarkStart w:id="753" w:name="pg894_7847"/>
    </w:p>
    <w:p>
      <w:pPr>
        <w:pStyle w:val="BookText"/>
        <w:rPr/>
      </w:pPr>
      <w:bookmarkEnd w:id="753"/>
      <w:r>
        <w:rPr>
          <w:rFonts w:ascii="IRNazanin" w:hAnsi="IRNazanin" w:eastAsia="IRNazanin"/>
          <w:color w:val="111111"/>
          <w:sz w:val="28"/>
          <w:sz w:val="28"/>
          <w:szCs w:val="28"/>
          <w:rtl w:val="true"/>
          <w:lang w:bidi="fa-IR"/>
        </w:rPr>
        <w:t>فأثنی علیه فی مصاهرته إیّاه 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فصدقنی، و وعدنی فوفی لی</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فی باب الشقاق من کتاب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الولید، حدّثنا اللیث، عن ابن أبی ملیکة، عن المسور بن مخرمة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المغیرة استأذنوا فی أنْ ینکح علیٌّ ابنتهم، فلا آذن</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209406_373438147"/>
      <w:bookmarkStart w:id="755" w:name="_Toc292"/>
      <w:bookmarkEnd w:id="754"/>
      <w:r>
        <w:rPr>
          <w:rtl w:val="true"/>
        </w:rPr>
        <w:t>روایة مسلم</w:t>
      </w:r>
      <w:r>
        <w:rPr>
          <w:rtl w:val="true"/>
        </w:rPr>
        <w:t>:</w:t>
      </w:r>
      <w:bookmarkEnd w:id="755"/>
    </w:p>
    <w:p>
      <w:pPr>
        <w:pStyle w:val="BookText"/>
        <w:rPr/>
      </w:pPr>
      <w:r>
        <w:rPr>
          <w:rFonts w:ascii="IRNazanin" w:hAnsi="IRNazanin" w:eastAsia="IRNazanin"/>
          <w:color w:val="111111"/>
          <w:sz w:val="28"/>
          <w:sz w:val="28"/>
          <w:szCs w:val="28"/>
          <w:rtl w:val="true"/>
          <w:lang w:bidi="fa-IR"/>
        </w:rPr>
        <w:t>و أخرجه مسلم فی باب فضائل فاطمة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عبد اللَّه بن یونس و قتیبة بن سعید، کلاهما عن اللیث ابن سعد، 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حدّثنا عبد اللَّه بن عبید اللّٰه بن أبی ملیکة القرشی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المسور بن مخرمة حدّثه، أنّه سمع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المنبر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هشام بن المغیرة استأذنوا أنْ ینکحوا ابنتهم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حنبل، أخبرنا یعقوب بن إبراهیم، حدّثنا أبی، عن الولید بن کثیر، حدّثنی محمّد بن عمرو بن حلحلة الدؤلی، أنّ ابن شهاب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حین قدموا المدینة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عبد الرحمن الدارمی، أخبرنا أبو الیمان، أخبرنا شعیب، عن الزهری، أخبرنی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المسور بن مخرمة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خطب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حدّثنیه أبو معن الرقاشی، حدّثنا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الزهری بهذا الإسناد، نحوه</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756" w:name="pg894_7848"/>
    </w:p>
    <w:p>
      <w:pPr>
        <w:pStyle w:val="Heading4"/>
        <w:numPr>
          <w:ilvl w:val="3"/>
          <w:numId w:val="1"/>
        </w:numPr>
        <w:rPr/>
      </w:pPr>
      <w:bookmarkStart w:id="757" w:name="__RefHeading___Toc209408_373438147"/>
      <w:bookmarkStart w:id="758" w:name="_Toc293"/>
      <w:bookmarkEnd w:id="756"/>
      <w:bookmarkEnd w:id="757"/>
      <w:r>
        <w:rPr>
          <w:rtl w:val="true"/>
        </w:rPr>
        <w:t>روایة الترمذی</w:t>
      </w:r>
      <w:r>
        <w:rPr>
          <w:rtl w:val="true"/>
        </w:rPr>
        <w:t>:</w:t>
      </w:r>
      <w:bookmarkEnd w:id="758"/>
    </w:p>
    <w:p>
      <w:pPr>
        <w:pStyle w:val="BookText"/>
        <w:rPr/>
      </w:pPr>
      <w:r>
        <w:rPr>
          <w:rFonts w:ascii="IRNazanin" w:hAnsi="IRNazanin" w:eastAsia="IRNazanin"/>
          <w:color w:val="111111"/>
          <w:sz w:val="28"/>
          <w:sz w:val="28"/>
          <w:szCs w:val="28"/>
          <w:rtl w:val="true"/>
          <w:lang w:bidi="fa-IR"/>
        </w:rPr>
        <w:t>و أخرجه الترمذی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ابن أبی ملیکة، عن المسور بن مخرمة،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المنبر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هشام بن المغیرة استأذنونی فی أن ینکحوا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عمرو بن دینار، عن ابن أبی ملیکة، عن المسور بن مخرمة، نحو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منیع، أخبرنا إسماعیل بن علیة، عن أیّوب، عن ابن أبی ملیکة، 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ذکر بنت أبی جهل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قال أیّوب، عن ابن أبی ملیکة، عن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واحد عن ابن أبی ملیکة،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ابن أبی ملیکة روی عنهما جمیعاً</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209410_373438147"/>
      <w:bookmarkStart w:id="760" w:name="_Toc294"/>
      <w:bookmarkEnd w:id="759"/>
      <w:r>
        <w:rPr>
          <w:rtl w:val="true"/>
        </w:rPr>
        <w:t>روایة ابن ماجة</w:t>
      </w:r>
      <w:r>
        <w:rPr>
          <w:rtl w:val="true"/>
        </w:rPr>
        <w:t>:</w:t>
      </w:r>
      <w:bookmarkEnd w:id="760"/>
    </w:p>
    <w:p>
      <w:pPr>
        <w:pStyle w:val="BookText"/>
        <w:rPr/>
      </w:pPr>
      <w:r>
        <w:rPr>
          <w:rFonts w:ascii="Amiri" w:hAnsi="Amiri" w:eastAsia="Amiri" w:cs="Amiri"/>
          <w:color w:val="111111"/>
          <w:sz w:val="28"/>
          <w:sz w:val="28"/>
          <w:szCs w:val="28"/>
          <w:rtl w:val="true"/>
          <w:lang w:bidi="ar-SA"/>
        </w:rPr>
        <w:t>و أخرجه ابن ماجة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عیسی بن حمّاد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اللیث بن سعد، عن عبد اللَّه 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هو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هشام بن المغیرة استأذنونی أن ینکحوا ابنتهم </w:t>
      </w:r>
      <w:r>
        <w:rPr>
          <w:rFonts w:eastAsia="IRNazanin" w:cs="IRNazanin"/>
          <w:color w:val="111111"/>
          <w:sz w:val="28"/>
          <w:szCs w:val="28"/>
          <w:rtl w:val="true"/>
          <w:lang w:bidi="fa-IR"/>
        </w:rPr>
        <w:t>. .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شعیب، عن الزهری،</w:t>
      </w:r>
      <w:bookmarkStart w:id="761" w:name="pg894_7849"/>
    </w:p>
    <w:p>
      <w:pPr>
        <w:pStyle w:val="BookText"/>
        <w:rPr/>
      </w:pPr>
      <w:bookmarkEnd w:id="7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المسور بن مخرمة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خطب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فنزل علیّ عن الخطبة</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209412_373438147"/>
      <w:bookmarkStart w:id="763" w:name="_Toc295"/>
      <w:bookmarkEnd w:id="762"/>
      <w:r>
        <w:rPr>
          <w:rtl w:val="true"/>
        </w:rPr>
        <w:t>روایة أبی داود</w:t>
      </w:r>
      <w:r>
        <w:rPr>
          <w:rtl w:val="true"/>
        </w:rPr>
        <w:t>:</w:t>
      </w:r>
      <w:bookmarkEnd w:id="763"/>
    </w:p>
    <w:p>
      <w:pPr>
        <w:pStyle w:val="BookText"/>
        <w:rPr/>
      </w:pPr>
      <w:r>
        <w:rPr>
          <w:rFonts w:ascii="IRNazanin" w:hAnsi="IRNazanin" w:eastAsia="IRNazanin"/>
          <w:color w:val="111111"/>
          <w:sz w:val="28"/>
          <w:sz w:val="28"/>
          <w:szCs w:val="28"/>
          <w:rtl w:val="true"/>
          <w:lang w:bidi="fa-IR"/>
        </w:rPr>
        <w:t>و أخرجه أبو داود فی کتاب النکاح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حنبل، ثنا یعقوب بن إبراهیم بن سعد، حدّثنی أبی عن الولید بن کثیر، حدّثنی محمّد بن عمرو بن حلحلة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شهاب حدّثه أنّ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حین قدموا المدینة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بن فارس، ثنا عبد الرزّاق، أخبرنا معمر، عن الزهری، عن عروة و عن أیّوب، عن ابن أبی ملیکة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النکاح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یونس و قتیبة بن سعید المعنی </w:t>
      </w:r>
      <w:r>
        <w:rPr>
          <w:rStyle w:val="FootnoteAnchor"/>
          <w:rtl w:val="true"/>
        </w:rPr>
        <w:footnoteReference w:id="617"/>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اللیث، حدّثنی عبد اللَّه بن عبید اللّٰه بن أبی ملیکة القرشی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المسور بن مخرمة حدّثه أنّه سمع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هشام بن المغیرة استأذنونی أن ینکحوا ابنتهم من علیّ بن أبی طالب، فلا آذن ثم لا آذن ثمّ لا آذن، إلّا أن یرید ابن أبی طالب أن یطلّق ابنتی و ینکح ابنتهم، فإنّما ابنتی بضعة منّی، یریبنی ما أرابها، و یؤذینی ما آذاها</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bookmarkStart w:id="764" w:name="pg894_7850"/>
    </w:p>
    <w:p>
      <w:pPr>
        <w:pStyle w:val="Heading4"/>
        <w:numPr>
          <w:ilvl w:val="3"/>
          <w:numId w:val="1"/>
        </w:numPr>
        <w:rPr/>
      </w:pPr>
      <w:bookmarkStart w:id="765" w:name="__RefHeading___Toc209414_373438147"/>
      <w:bookmarkStart w:id="766" w:name="_Toc296"/>
      <w:bookmarkEnd w:id="764"/>
      <w:bookmarkEnd w:id="765"/>
      <w:r>
        <w:rPr>
          <w:rtl w:val="true"/>
        </w:rPr>
        <w:t>روایة الحاکم</w:t>
      </w:r>
      <w:r>
        <w:rPr>
          <w:rtl w:val="true"/>
        </w:rPr>
        <w:t>:</w:t>
      </w:r>
      <w:bookmarkEnd w:id="766"/>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جعفر القطیعی، ثنا عبد اللَّه بن أحمد بن حنبل، حدّثنی أبی، ثنا یحیی بن زکریّا بن أبی زائدة، أخبرنی أبی، عن الشعبی، عن سوید بن غفلة،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علیّ ابنة أبی جهل إلی عمّها الحارث بن هشام، فاستشار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 حَسَبها تسألنی؟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 ما حسبها و لکن أ تأمرنی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فاطمة مضغة منّی، و لا أحسب إلّا و أنّها تحزن أو 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آتی شیئاً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 بهذه السیاقة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العبّاس محمّد بن أحمد المحبوبی، ثنا سعید بن مسعود، ثنا یزید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أحمد بن جعفر القطیعی، ثنا عبد اللَّه بن أحمد بن حنبل، حدّثنی أبی، ثنا یزید بن هارون، أخبرنا إسماعیل بن أبی خالد، عن أبی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مکّة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خطب ابنة أبی جهل، فقال 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نزوِّجک علی ابنة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مضغة منّی، فمن آذاها فقد آذانی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بکر بن محمّد الصیرفی، ثنا موسی بن سهل بن کثیر، ثنا إسماعیل بن علیّة، ثنا أیوب السختیانی، عن ابن أبی ملیکة، 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رضی اللّٰه عنه ذکر ابنة أبی جهل، فبلغ ذلک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bookmarkStart w:id="767" w:name="pg894_7851"/>
    </w:p>
    <w:p>
      <w:pPr>
        <w:pStyle w:val="BookText"/>
        <w:rPr/>
      </w:pPr>
      <w:bookmarkEnd w:id="767"/>
      <w:r>
        <w:rPr>
          <w:rFonts w:ascii="IRNazanin" w:hAnsi="IRNazanin" w:eastAsia="IRNazanin"/>
          <w:color w:val="111111"/>
          <w:sz w:val="28"/>
          <w:sz w:val="28"/>
          <w:szCs w:val="28"/>
          <w:rtl w:val="true"/>
          <w:lang w:bidi="fa-IR"/>
        </w:rPr>
        <w:t>فاطمة بضعة منّی، یؤذینی ما آذاها، و ینصبنی ما أنصبها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209416_373438147"/>
      <w:bookmarkStart w:id="769" w:name="_Toc297"/>
      <w:bookmarkEnd w:id="768"/>
      <w:r>
        <w:rPr>
          <w:rtl w:val="true"/>
        </w:rPr>
        <w:t>روایة ابن أبی شیبة</w:t>
      </w:r>
      <w:r>
        <w:rPr>
          <w:rtl w:val="true"/>
        </w:rPr>
        <w:t>:</w:t>
      </w:r>
      <w:bookmarkEnd w:id="769"/>
    </w:p>
    <w:p>
      <w:pPr>
        <w:pStyle w:val="BookText"/>
        <w:rPr/>
      </w:pPr>
      <w:r>
        <w:rPr>
          <w:rFonts w:ascii="IRNazanin" w:hAnsi="IRNazanin" w:eastAsia="IRNazanin"/>
          <w:color w:val="111111"/>
          <w:sz w:val="28"/>
          <w:sz w:val="28"/>
          <w:szCs w:val="28"/>
          <w:rtl w:val="true"/>
          <w:lang w:bidi="fa-IR"/>
        </w:rPr>
        <w:t>و رواه أبو بکر ابن أبی شیبة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بشر، عن زکریّا،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بنت أبی جهل إلی عمّها الحارث بن هشام، فاستأمر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حسبها تسألنی؟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 ما حَسَبُها، و لکن تأمرنی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فاطمة بضعة منّی، و لا أُحبّ أن 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آتی شیئاً تکرهه</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209418_373438147"/>
      <w:bookmarkStart w:id="771" w:name="_Toc298"/>
      <w:bookmarkEnd w:id="770"/>
      <w:r>
        <w:rPr>
          <w:rtl w:val="true"/>
        </w:rPr>
        <w:t>روایة أحمد بن حنبل</w:t>
      </w:r>
      <w:r>
        <w:rPr>
          <w:rtl w:val="true"/>
        </w:rPr>
        <w:t>:</w:t>
      </w:r>
      <w:bookmarkEnd w:id="771"/>
    </w:p>
    <w:p>
      <w:pPr>
        <w:pStyle w:val="BookText"/>
        <w:rPr/>
      </w:pPr>
      <w:r>
        <w:rPr>
          <w:rFonts w:ascii="IRNazanin" w:hAnsi="IRNazanin" w:eastAsia="IRNazanin"/>
          <w:color w:val="111111"/>
          <w:sz w:val="28"/>
          <w:sz w:val="28"/>
          <w:szCs w:val="28"/>
          <w:rtl w:val="true"/>
          <w:lang w:bidi="fa-IR"/>
        </w:rPr>
        <w:t xml:space="preserve">و أخرجه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المسند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وهب بن جریر، 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النعمان یحدّث عن الزهری عن علیّ بن حسین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خطب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أبو الیمان، أنا شعیب، عن الزهری، أخبرنی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المسور بن مخرمة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خطب </w:t>
      </w:r>
      <w:r>
        <w:rPr>
          <w:rFonts w:eastAsia="IRNazanin" w:cs="IRNazanin"/>
          <w:color w:val="111111"/>
          <w:sz w:val="28"/>
          <w:szCs w:val="28"/>
          <w:rtl w:val="true"/>
          <w:lang w:bidi="fa-IR"/>
        </w:rPr>
        <w:t>.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حدّثنی أبی، ثنا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ثنا أبی، عن</w:t>
      </w:r>
    </w:p>
    <w:p>
      <w:pPr>
        <w:pStyle w:val="BookText"/>
        <w:rPr/>
      </w:pPr>
      <w:r>
        <w:rPr>
          <w:rFonts w:ascii="IRNazanin" w:hAnsi="IRNazanin" w:eastAsia="IRNazanin"/>
          <w:color w:val="111111"/>
          <w:sz w:val="28"/>
          <w:sz w:val="28"/>
          <w:szCs w:val="28"/>
          <w:rtl w:val="true"/>
          <w:lang w:bidi="fa-IR"/>
        </w:rPr>
        <w:t xml:space="preserve">الولید بن کثیر، حدّثنی محمّد بن عمرو، حدّثنی ابن حلحلة الدؤلی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شهاب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حین قدموا المدینة من عند یزید بن معاویة مقتل حسین بن علیّ، لقیه المسور بن مخرمة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 بن أبی طالب خطب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حدّثنی أبی، ثنا هاشم بن القاسم، ثنا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عبید اللّٰه 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هشام بن المغیرة استأذنونی فی أن ینکحوا ابنتهم علی بن أبی طالب </w:t>
      </w:r>
      <w:r>
        <w:rPr>
          <w:rFonts w:eastAsia="IRNazanin" w:cs="IRNazanin"/>
          <w:color w:val="111111"/>
          <w:sz w:val="28"/>
          <w:szCs w:val="28"/>
          <w:rtl w:val="true"/>
          <w:lang w:bidi="fa-IR"/>
        </w:rPr>
        <w:t xml:space="preserve">. .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إسماعیل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أیّوب، عن عبد اللَّه بن أبی ملیکة، 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ذکر ابنة أبی جهل، فبلغ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فاطمة بضعة منّی، یؤذینی ما آذاها، و ینصبنی ما أنصبها</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فضائل فاطمة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کتاب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نا یحیی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علیه السلام </w:t>
      </w:r>
      <w:r>
        <w:rPr>
          <w:rFonts w:eastAsia="IRNazanin" w:cs="IRNazanin"/>
          <w:color w:val="111111"/>
          <w:sz w:val="28"/>
          <w:szCs w:val="28"/>
          <w:rtl w:val="true"/>
          <w:lang w:bidi="fa-IR"/>
        </w:rPr>
        <w:t>. .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إسماعیل، عن أبی حنظلة، أنّه أخبره رجل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خطب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نا سفیان، عن عمرو،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أراد أن ینکح ابنة أبی جهل،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علیّاً أراد أن ینکح العوراء بنت أبی جهل، و لم یکن ذلک له أنْ یجمع بین ابنة عدوّ اللّٰه و بین ابنة رسول اللّٰه، و إنّما فاطمة بضعة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نا إسماعیل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أیّوب، عن عبد اللَّه </w:t>
      </w:r>
      <w:r>
        <w:rPr>
          <w:rStyle w:val="FootnoteAnchor"/>
          <w:rtl w:val="true"/>
        </w:rPr>
        <w:footnoteReference w:id="625"/>
      </w:r>
      <w:r>
        <w:rPr>
          <w:rFonts w:ascii="IRNazanin" w:hAnsi="IRNazanin" w:eastAsia="IRNazanin"/>
          <w:color w:val="111111"/>
          <w:sz w:val="28"/>
          <w:sz w:val="28"/>
          <w:szCs w:val="28"/>
          <w:rtl w:val="true"/>
          <w:lang w:bidi="fa-IR"/>
        </w:rPr>
        <w:t>بن أبی ملیکة، 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ذکر ابنة أبی جهل فبلغ ذلک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منّی، یؤذینی ما آذاها، و ینصبنی ما أنصبها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نا هاشم بن القاسم، قثنا اللیث،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اللَّه بن عبید اللّٰه 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هشام بن المغیرة استأذنونی فی أنْ ینکحوا ابنتهم علی بن أبی طالب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نا أبو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حسین، أنّ المسور بن مخرمة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خطب ابنة أبی جهل و عنده فاطمة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 عن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معمر، عن الزهری، عن عروة و عن أیّوب، عن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خطب ابنة أبی جهل حتی وعد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فسکت علی عن ذلک النکاح و ترکه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نا وهب بن جریر، 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النعمان یحدّث عن الزهری، عن علیّ بن الحسین، عن المسور بن مخرمة، أنّ علیّاً علیه السلام خطب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فرفض علی ذلک</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bookmarkStart w:id="772" w:name="pg894_7854"/>
    </w:p>
    <w:p>
      <w:pPr>
        <w:pStyle w:val="Heading4"/>
        <w:numPr>
          <w:ilvl w:val="3"/>
          <w:numId w:val="1"/>
        </w:numPr>
        <w:rPr/>
      </w:pPr>
      <w:bookmarkStart w:id="773" w:name="__RefHeading___Toc209420_373438147"/>
      <w:bookmarkStart w:id="774" w:name="_Toc299"/>
      <w:bookmarkEnd w:id="772"/>
      <w:bookmarkEnd w:id="773"/>
      <w:r>
        <w:rPr>
          <w:rtl w:val="true"/>
        </w:rPr>
        <w:t>فی المسانید و المعاجم</w:t>
      </w:r>
      <w:bookmarkEnd w:id="774"/>
    </w:p>
    <w:p>
      <w:pPr>
        <w:pStyle w:val="Heading4"/>
        <w:numPr>
          <w:ilvl w:val="3"/>
          <w:numId w:val="1"/>
        </w:numPr>
        <w:rPr/>
      </w:pPr>
      <w:bookmarkStart w:id="775" w:name="__RefHeading___Toc209422_373438147"/>
      <w:bookmarkStart w:id="776" w:name="_Toc300"/>
      <w:bookmarkEnd w:id="775"/>
      <w:r>
        <w:rPr>
          <w:rtl w:val="true"/>
        </w:rPr>
        <w:t>روی الهیثمی</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کرم اللّٰه وجهه خطب بنت أبی جهل، فقال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تزوّجها فردّ علینا ابنتنا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هٰاهُنا انته حدیث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الحدیث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تجتمع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بنت عدوّ اللّٰه تحت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الطبرانی فی الثلاثة و اختصره فی الکبیر، و البزّار باختصار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209424_373438147"/>
      <w:bookmarkStart w:id="778" w:name="_Toc301"/>
      <w:bookmarkEnd w:id="777"/>
      <w:r>
        <w:rPr>
          <w:rtl w:val="true"/>
        </w:rPr>
        <w:t>و روی ابن حجر العسقلانی</w:t>
      </w:r>
      <w:r>
        <w:rPr>
          <w:rtl w:val="true"/>
        </w:rPr>
        <w:t>:</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أراد أنْ یخطب بنت أبی جهل، فقال 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ترون رسول اللّٰه یجد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امرأة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لیجدنَّ من هذا، یتزوّج ابنة عدوّ اللّٰه علی ابنة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فحمد اللّٰه و أثنی علیه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فما بال أقوام یزعمون أنّی لا أجد لفاطمة، و إنّما فاطمة بضعة منّی، إنّه لیس لأحدٍ أنْ یتزوّج ابنة عدوّ اللّٰه علی ابنة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الحدیث فی الصحیح من حدیث المسور أنّه حدّث به</w:t>
      </w:r>
      <w:bookmarkStart w:id="779" w:name="pg894_7855"/>
    </w:p>
    <w:p>
      <w:pPr>
        <w:pStyle w:val="BookText"/>
        <w:rPr/>
      </w:pPr>
      <w:bookmarkEnd w:id="779"/>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 علیُّ بن الحسین الزهریَّ</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209426_373438147"/>
      <w:bookmarkStart w:id="781" w:name="_Toc302"/>
      <w:bookmarkEnd w:id="780"/>
      <w:r>
        <w:rPr>
          <w:rtl w:val="true"/>
        </w:rPr>
        <w:t>و روی المتّقی</w:t>
      </w:r>
      <w:r>
        <w:rPr>
          <w:rtl w:val="true"/>
        </w:rPr>
        <w:t>:</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علیّ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یسأله عن ابنة أبی جهل و خطبتها إلی عمّها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بالها تسألنی؟ أ عَن حسبها؟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أُرید أن أتزوّجها، أ تکره ذلک؟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منّی، و أنا أکره أن تحزن أو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آتی شیئاً ساءک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خطب ابنة أبی جهل حتی وُعد النکاح، فبلغ ذلک فاطمة، فقالت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الناس أنّک لا تغضب لبناتک، و هذا أبو الحسن قد خطب ابنة أبی جهل و قد وُعد النکاح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خطیباً، فحمد اللّٰه و أثنی بما هو أهله، ثم ذکر أبا العاص بن الربیع، فأثنی علیه فی صهره،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بضعة منّی، و إنّی أخشی أن تفتنوها، و الله لا تجتمع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بنت عدوّ اللّٰه تحت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 ذلک النکاح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bookmarkStart w:id="782" w:name="pg894_7856"/>
    </w:p>
    <w:p>
      <w:pPr>
        <w:pStyle w:val="Heading3"/>
        <w:numPr>
          <w:ilvl w:val="2"/>
          <w:numId w:val="1"/>
        </w:numPr>
        <w:rPr/>
      </w:pPr>
      <w:bookmarkStart w:id="783" w:name="__RefHeading___Toc209428_373438147"/>
      <w:bookmarkStart w:id="784" w:name="_Toc303"/>
      <w:bookmarkEnd w:id="782"/>
      <w:bookmarkEnd w:id="783"/>
      <w:r>
        <w:rPr/>
        <w:t>2</w:t>
      </w:r>
      <w:r>
        <w:rPr>
          <w:rtl w:val="true"/>
        </w:rPr>
        <w:t xml:space="preserve">- </w:t>
      </w:r>
      <w:r>
        <w:rPr>
          <w:rtl w:val="true"/>
        </w:rPr>
        <w:t>نظرات فی أسانید الحدیث</w:t>
      </w:r>
      <w:bookmarkEnd w:id="784"/>
    </w:p>
    <w:p>
      <w:pPr>
        <w:pStyle w:val="Heading4"/>
        <w:numPr>
          <w:ilvl w:val="3"/>
          <w:numId w:val="1"/>
        </w:numPr>
        <w:rPr/>
      </w:pPr>
      <w:bookmarkStart w:id="785" w:name="__RefHeading___Toc209430_373438147"/>
      <w:bookmarkStart w:id="786" w:name="_Toc304"/>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 xml:space="preserve">استعرضنا طرق هذا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الصحاح و المسانید و غیرها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فوجدنا أنّها تنتهی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أهل مکّة</w:t>
      </w:r>
      <w:r>
        <w:rPr>
          <w:rFonts w:eastAsia="IRNazanin" w:cs="IRNazanin"/>
          <w:color w:val="111111"/>
          <w:sz w:val="28"/>
          <w:szCs w:val="28"/>
          <w:rtl w:val="true"/>
          <w:lang w:bidi="fa-IR"/>
        </w:rPr>
        <w:t>.</w:t>
      </w:r>
    </w:p>
    <w:p>
      <w:pPr>
        <w:pStyle w:val="Heading4"/>
        <w:numPr>
          <w:ilvl w:val="3"/>
          <w:numId w:val="1"/>
        </w:numPr>
        <w:rPr/>
      </w:pPr>
      <w:bookmarkStart w:id="787" w:name="__RefHeading___Toc209432_373438147"/>
      <w:bookmarkStart w:id="788" w:name="_Toc305"/>
      <w:bookmarkEnd w:id="787"/>
      <w:r>
        <w:rPr>
          <w:rtl w:val="true"/>
        </w:rPr>
        <w:t>ابن عبّاس</w:t>
      </w:r>
      <w:r>
        <w:rPr>
          <w:rtl w:val="true"/>
        </w:rPr>
        <w:t>:</w:t>
      </w:r>
      <w:bookmarkEnd w:id="788"/>
    </w:p>
    <w:p>
      <w:pPr>
        <w:pStyle w:val="BookText"/>
        <w:rPr/>
      </w:pPr>
      <w:r>
        <w:rPr>
          <w:rFonts w:ascii="IRNazanin" w:hAnsi="IRNazanin" w:eastAsia="IRNazanin"/>
          <w:color w:val="111111"/>
          <w:sz w:val="28"/>
          <w:sz w:val="28"/>
          <w:szCs w:val="28"/>
          <w:rtl w:val="true"/>
          <w:lang w:bidi="fa-IR"/>
        </w:rPr>
        <w:t>و لم أجده إلّا عند أبی بکر البزّار و الطبرانی، کما فی مجمع الزوائد، و قد عرفت أنّ الهیثمی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تمام، و هو ضعیف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حجر و ذکر هذا الحدیث من مناکیره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ضعّفه الدارقطنی و أبو حاتم و أبو زرعة و غیرهم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w:t>
      </w:r>
      <w:bookmarkStart w:id="789" w:name="pg894_7857"/>
    </w:p>
    <w:p>
      <w:pPr>
        <w:pStyle w:val="BookText"/>
        <w:rPr/>
      </w:pPr>
      <w:bookmarkEnd w:id="789"/>
      <w:r>
        <w:rPr>
          <w:rFonts w:ascii="IRNazanin" w:hAnsi="IRNazanin" w:eastAsia="IRNazanin"/>
          <w:color w:val="111111"/>
          <w:sz w:val="28"/>
          <w:sz w:val="28"/>
          <w:szCs w:val="28"/>
          <w:rtl w:val="true"/>
          <w:lang w:bidi="fa-IR"/>
        </w:rPr>
        <w:t xml:space="preserve">منکَرة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یحدِّث بمناکیر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الجارود و العقیلی فی الضعفاء و أورد له عن خالد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خطب بنت أبی جهل فبعث إلیه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متزوِّجاً فردّ علینا ابنتنا</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209434_373438147"/>
      <w:bookmarkStart w:id="791" w:name="_Toc306"/>
      <w:bookmarkEnd w:id="790"/>
      <w:r>
        <w:rPr>
          <w:rtl w:val="true"/>
        </w:rPr>
        <w:t>علیّ بن الحسین</w:t>
      </w:r>
      <w:r>
        <w:rPr>
          <w:rtl w:val="true"/>
        </w:rPr>
        <w:t>:</w:t>
      </w:r>
      <w:bookmarkEnd w:id="791"/>
    </w:p>
    <w:p>
      <w:pPr>
        <w:pStyle w:val="BookText"/>
        <w:rPr/>
      </w:pPr>
      <w:r>
        <w:rPr>
          <w:rFonts w:ascii="IRNazanin" w:hAnsi="IRNazanin" w:eastAsia="IRNazanin"/>
          <w:color w:val="111111"/>
          <w:sz w:val="28"/>
          <w:sz w:val="28"/>
          <w:szCs w:val="28"/>
          <w:rtl w:val="true"/>
          <w:lang w:bidi="fa-IR"/>
        </w:rPr>
        <w:t>رواه ابن حجر العسقلانی،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الحدیث فی الصحیح من حدیث المسور أنّه حدّث به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الحارث بسندٍ منقطع ضعیف، لضعف علیّ ابن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فی الصحیح من حدیث المسور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سنتکلّم علی حدیث المسور بالتفصیل</w:t>
      </w:r>
      <w:r>
        <w:rPr>
          <w:rFonts w:eastAsia="IRNazanin" w:cs="IRNazanin"/>
          <w:color w:val="111111"/>
          <w:sz w:val="28"/>
          <w:szCs w:val="28"/>
          <w:rtl w:val="true"/>
          <w:lang w:bidi="fa-IR"/>
        </w:rPr>
        <w:t>.</w:t>
      </w:r>
    </w:p>
    <w:p>
      <w:pPr>
        <w:pStyle w:val="Heading4"/>
        <w:numPr>
          <w:ilvl w:val="3"/>
          <w:numId w:val="1"/>
        </w:numPr>
        <w:rPr/>
      </w:pPr>
      <w:bookmarkStart w:id="792" w:name="__RefHeading___Toc209436_373438147"/>
      <w:bookmarkStart w:id="793" w:name="_Toc307"/>
      <w:bookmarkEnd w:id="792"/>
      <w:r>
        <w:rPr>
          <w:rtl w:val="true"/>
        </w:rPr>
        <w:t>عبد اللَّه بن الزبیر</w:t>
      </w:r>
      <w:r>
        <w:rPr>
          <w:rtl w:val="true"/>
        </w:rPr>
        <w:t>:</w:t>
      </w:r>
      <w:bookmarkEnd w:id="793"/>
    </w:p>
    <w:p>
      <w:pPr>
        <w:pStyle w:val="BookText"/>
        <w:rPr/>
      </w:pPr>
      <w:r>
        <w:rPr>
          <w:rFonts w:ascii="IRNazanin" w:hAnsi="IRNazanin" w:eastAsia="IRNazanin"/>
          <w:color w:val="111111"/>
          <w:sz w:val="28"/>
          <w:sz w:val="28"/>
          <w:szCs w:val="28"/>
          <w:rtl w:val="true"/>
          <w:lang w:bidi="fa-IR"/>
        </w:rPr>
        <w:t xml:space="preserve">رواه الترمذی و أحمد و الحاکم و أبو نعیم </w:t>
      </w:r>
      <w:r>
        <w:rPr>
          <w:rStyle w:val="FootnoteAnchor"/>
          <w:rtl w:val="true"/>
        </w:rPr>
        <w:footnoteReference w:id="631"/>
      </w:r>
      <w:r>
        <w:rPr>
          <w:rFonts w:ascii="IRNazanin" w:hAnsi="IRNazanin" w:eastAsia="IRNazanin"/>
          <w:color w:val="111111"/>
          <w:sz w:val="28"/>
          <w:sz w:val="28"/>
          <w:szCs w:val="28"/>
          <w:rtl w:val="true"/>
          <w:lang w:bidi="fa-IR"/>
        </w:rPr>
        <w:t>، عن أیّوب السختیانی، عن ابن أبی ملیکة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ابن أبی ملیکة سمعه من المسور و عبد اللّٰه بن الزبیر جمیعاً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رجّح الدارقطنی و غیره طریق المسور، و الأول أثبت بلا ریب، لأنّ المسور قد روی فی هذا الحدیث قصة مطوّلة قد تقدّمت فی باب أصهار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bookmarkStart w:id="794" w:name="pg894_7858"/>
    </w:p>
    <w:p>
      <w:pPr>
        <w:pStyle w:val="BookText"/>
        <w:rPr/>
      </w:pPr>
      <w:bookmarkEnd w:id="794"/>
      <w:r>
        <w:rPr>
          <w:rFonts w:ascii="IRNazanin" w:hAnsi="IRNazanin" w:eastAsia="IRNazanin"/>
          <w:color w:val="111111"/>
          <w:sz w:val="28"/>
          <w:sz w:val="28"/>
          <w:szCs w:val="28"/>
          <w:rtl w:val="true"/>
          <w:lang w:bidi="fa-IR"/>
        </w:rPr>
        <w:t>نعم، یحتمل أن یکون ابن الزبیر سمع هذه القطعة فقط، أو سمعها من المسور فأرسلها</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قد سمعها من المسور، فسنتکلّم علی حدیث مسور بالتفصیل، و إنْ کان هو الراوی للحدیث بأنْ یکون قد سمع رسول اللّٰه صلّی اللّٰه علیه و آله و سلّم و هو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ولد سنة احدی من الهجرة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فی البغض لعلیّ و أهل البیت بل للنبیّ نفسه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الراوی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مؤذّنه کما ستعرف</w:t>
      </w:r>
      <w:r>
        <w:rPr>
          <w:rFonts w:eastAsia="IRNazanin" w:cs="IRNazanin"/>
          <w:color w:val="111111"/>
          <w:sz w:val="28"/>
          <w:szCs w:val="28"/>
          <w:rtl w:val="true"/>
          <w:lang w:bidi="fa-IR"/>
        </w:rPr>
        <w:t>.</w:t>
      </w:r>
    </w:p>
    <w:p>
      <w:pPr>
        <w:pStyle w:val="Heading4"/>
        <w:numPr>
          <w:ilvl w:val="3"/>
          <w:numId w:val="1"/>
        </w:numPr>
        <w:rPr/>
      </w:pPr>
      <w:bookmarkStart w:id="795" w:name="__RefHeading___Toc209438_373438147"/>
      <w:bookmarkStart w:id="796" w:name="_Toc308"/>
      <w:bookmarkEnd w:id="795"/>
      <w:r>
        <w:rPr>
          <w:rtl w:val="true"/>
        </w:rPr>
        <w:t>عروة بن الزبیر</w:t>
      </w:r>
      <w:r>
        <w:rPr>
          <w:rtl w:val="true"/>
        </w:rPr>
        <w:t>:</w:t>
      </w:r>
      <w:bookmarkEnd w:id="796"/>
    </w:p>
    <w:p>
      <w:pPr>
        <w:pStyle w:val="BookText"/>
        <w:rPr/>
      </w:pPr>
      <w:r>
        <w:rPr>
          <w:rFonts w:ascii="IRNazanin" w:hAnsi="IRNazanin" w:eastAsia="IRNazanin"/>
          <w:color w:val="111111"/>
          <w:sz w:val="28"/>
          <w:sz w:val="28"/>
          <w:szCs w:val="28"/>
          <w:rtl w:val="true"/>
          <w:lang w:bidi="fa-IR"/>
        </w:rPr>
        <w:t>أخرجه أبو داود بسنده عن الزهری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أجده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منکر، لأنّه مرسل، لأنّ عروة ولد فی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عروة کان من المشهورین بالبغض و العداء لأمیر المؤمنین علیه السلام کما ستعرف فی خبر حول الزهری، و حتی أنّه حضر یوم الجمل مع أصحابه علی صغر سنّه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 حدیثاً فی فضل زینب بنت رسول اللّٰه صلّی اللّٰه علیه و آله و سلّم جاء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خیر بناتی أصیبت فیّ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علیّ بن حسین، فانطلق إلی عروة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بلغنی عنک أنّک تحدّثه تنتقص حقَّ فاطمة؟</w:t>
      </w:r>
      <w:r>
        <w:rPr>
          <w:rFonts w:eastAsia="IRNazanin" w:cs="IRNazanin"/>
          <w:color w:val="111111"/>
          <w:sz w:val="28"/>
          <w:szCs w:val="28"/>
          <w:rtl w:val="true"/>
          <w:lang w:bidi="fa-IR"/>
        </w:rPr>
        <w:t>!</w:t>
      </w:r>
      <w:bookmarkStart w:id="797" w:name="pg894_7859"/>
    </w:p>
    <w:p>
      <w:pPr>
        <w:pStyle w:val="BookText"/>
        <w:rPr/>
      </w:pPr>
      <w:bookmarkEnd w:id="797"/>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به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رجاله رجال الصحیح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الراوی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ستعرفه</w:t>
      </w:r>
      <w:r>
        <w:rPr>
          <w:rFonts w:eastAsia="IRNazanin" w:cs="IRNazanin"/>
          <w:color w:val="111111"/>
          <w:sz w:val="28"/>
          <w:szCs w:val="28"/>
          <w:rtl w:val="true"/>
          <w:lang w:bidi="fa-IR"/>
        </w:rPr>
        <w:t>.</w:t>
      </w:r>
    </w:p>
    <w:p>
      <w:pPr>
        <w:pStyle w:val="Heading4"/>
        <w:numPr>
          <w:ilvl w:val="3"/>
          <w:numId w:val="1"/>
        </w:numPr>
        <w:rPr/>
      </w:pPr>
      <w:bookmarkStart w:id="798" w:name="__RefHeading___Toc209440_373438147"/>
      <w:bookmarkStart w:id="799" w:name="_Toc309"/>
      <w:bookmarkEnd w:id="798"/>
      <w:r>
        <w:rPr>
          <w:rtl w:val="true"/>
        </w:rPr>
        <w:t>محمّد بن علیّ</w:t>
      </w:r>
      <w:r>
        <w:rPr>
          <w:rtl w:val="true"/>
        </w:rPr>
        <w:t>:</w:t>
      </w:r>
      <w:bookmarkEnd w:id="799"/>
    </w:p>
    <w:p>
      <w:pPr>
        <w:pStyle w:val="BookText"/>
        <w:rPr/>
      </w:pPr>
      <w:r>
        <w:rPr>
          <w:rFonts w:ascii="IRNazanin" w:hAnsi="IRNazanin" w:eastAsia="IRNazanin"/>
          <w:color w:val="111111"/>
          <w:sz w:val="28"/>
          <w:sz w:val="28"/>
          <w:szCs w:val="28"/>
          <w:rtl w:val="true"/>
          <w:lang w:bidi="fa-IR"/>
        </w:rPr>
        <w:t>و هو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عن سفیان بن عیینة، عن عمرو بن دینار، عنه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هذا لم أجده إلّا فی الفضائل لأحمد، فلم یَرْوه غیره و لا هو فی مسنده فیما أعلم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قد ذکر محقّق الفضائل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مرسل، و محمّد بن الحنفیة لم 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عمرو بن دینار لم یسمع من محمّد بن علیّ؛ و لذا لم یذکروا محمّداً فیمن روی عنه عمرو، بل نصّوا علی عدم سماعه مِن بعض مَن عُدّ منهم، فابن عبّاس مثلاً أوّل من ذکره ابن حجر فیمن روی عنه، ثم نقل عن الترمذی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عمرو بن دینار من ابن عبّاس حدیثه عن عمر فی البکاء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ذلک أنْ یکون مدلّساً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جهة إرساله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محمّد بن علیّ علیه السلام لم یکن من الصحابة، و قد تزوّج أمیر المؤمنین علیه السلام بأُمّه بعد وفاة الزهراء علیها السلام بزمن</w:t>
      </w:r>
      <w:r>
        <w:rPr>
          <w:rFonts w:eastAsia="IRNazanin" w:cs="IRNazanin"/>
          <w:color w:val="111111"/>
          <w:sz w:val="28"/>
          <w:szCs w:val="28"/>
          <w:rtl w:val="true"/>
          <w:lang w:bidi="fa-IR"/>
        </w:rPr>
        <w:t>.</w:t>
      </w:r>
    </w:p>
    <w:p>
      <w:pPr>
        <w:pStyle w:val="Heading4"/>
        <w:numPr>
          <w:ilvl w:val="3"/>
          <w:numId w:val="1"/>
        </w:numPr>
        <w:rPr/>
      </w:pPr>
      <w:bookmarkStart w:id="800" w:name="__RefHeading___Toc209442_373438147"/>
      <w:bookmarkStart w:id="801" w:name="_Toc310"/>
      <w:bookmarkEnd w:id="800"/>
      <w:r>
        <w:rPr>
          <w:rtl w:val="true"/>
        </w:rPr>
        <w:t>سوید بن غفلة</w:t>
      </w:r>
      <w:r>
        <w:rPr>
          <w:rtl w:val="true"/>
        </w:rPr>
        <w:t>:</w:t>
      </w:r>
      <w:bookmarkEnd w:id="8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حدیثه الحاکم عن أحمد بسنده عن الشعبی عنه، و لم أجده عند غیره</w:t>
      </w:r>
      <w:bookmarkStart w:id="802" w:name="pg894_7860"/>
    </w:p>
    <w:p>
      <w:pPr>
        <w:pStyle w:val="BookText"/>
        <w:rPr/>
      </w:pPr>
      <w:bookmarkEnd w:id="802"/>
      <w:r>
        <w:rPr>
          <w:rFonts w:ascii="Amiri" w:hAnsi="Amiri" w:eastAsia="Amiri" w:cs="Amiri"/>
          <w:color w:val="111111"/>
          <w:sz w:val="28"/>
          <w:sz w:val="28"/>
          <w:szCs w:val="28"/>
          <w:rtl w:val="true"/>
          <w:lang w:bidi="ar-SA"/>
        </w:rPr>
        <w:t>و قد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قال الذهبی فی تلخیصه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لأنّ سویداً لم یدرک النبی صلّی اللّٰه علیه و آله و سلّم، فإنّه قدم المدینة حین نفضت الأیدی من دفن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فالعجب من الحاکم کیف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الذهبی أیضاً، إذ یرویه عن أحمد بسنده عن الشعبی عن سوید بن غفلة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ساکتاً عنه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ابن حجر القسطلانی أیضاً، کیف وافقا الحاکم علی صحّة سنده، مع تصریحهما بأنّ سویداً لم یلق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من العینی</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209444_373438147"/>
      <w:bookmarkStart w:id="804" w:name="_Toc311"/>
      <w:bookmarkEnd w:id="803"/>
      <w:r>
        <w:rPr>
          <w:rtl w:val="true"/>
        </w:rPr>
        <w:t>عامر الشعبی</w:t>
      </w:r>
      <w:r>
        <w:rPr>
          <w:rtl w:val="true"/>
        </w:rPr>
        <w:t>:</w:t>
      </w:r>
      <w:bookmarkEnd w:id="804"/>
    </w:p>
    <w:p>
      <w:pPr>
        <w:pStyle w:val="BookText"/>
        <w:rPr/>
      </w:pPr>
      <w:r>
        <w:rPr>
          <w:rFonts w:ascii="IRNazanin" w:hAnsi="IRNazanin" w:eastAsia="IRNazanin"/>
          <w:color w:val="111111"/>
          <w:sz w:val="28"/>
          <w:sz w:val="28"/>
          <w:szCs w:val="28"/>
          <w:rtl w:val="true"/>
          <w:lang w:bidi="fa-IR"/>
        </w:rPr>
        <w:t xml:space="preserve">أخرجه عنه عبد 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شیبة فی المصنّف کما تقدّم، إذ هو المراد من قوله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الشعبی مات بعد المائة، و المشهور أنّ مولده کان لستّ سنین خلت من خلافة عمر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فالحدیث بهذا السند مرسَل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یرویه عن سوید بن غفلة، و هکذا أخرجه الحاکم و أحمد کما تقدّم عن</w:t>
      </w:r>
    </w:p>
    <w:p>
      <w:pPr>
        <w:pStyle w:val="BookText"/>
        <w:rPr/>
      </w:pPr>
      <w:r>
        <w:rPr>
          <w:rFonts w:ascii="IRNazanin" w:hAnsi="IRNazanin" w:eastAsia="IRNazanin"/>
          <w:color w:val="111111"/>
          <w:sz w:val="28"/>
          <w:sz w:val="28"/>
          <w:szCs w:val="28"/>
          <w:rtl w:val="true"/>
          <w:lang w:bidi="fa-IR"/>
        </w:rPr>
        <w:t>الذهبی، و قد عرفت أنّه مرسَل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بغضّ النظر عن قوادح الشعبی، و التی أهَمّها کونه من الوضّاعین علی أهل البیت علیهم السلام، فقد رووا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أبو بکر الصدّیق علی فاطمة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فکبّر علیها أربعاً</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لَمّا ماتت دفنها علیّ لیلاً و أخذ بضبعی أبی بکر فقدّمه فی الصلاة علیها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کذب بلا ریب، حتی اضطر ابن حجر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ضعف و انقطاع</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کونه من حکّام و قضاة سلاطین الجور، کعبد الملک بن مروان و غیره المعادین لأهل البیت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روی عن جماعةٍ کبیرةٍ من الصحابة، و فیهم من نصّوا علی أنّه لم یلقهم و لم یسمع منهم، کعَلیّ علیه السلام و أبی سعید الخدری و زید بن ثابت و عبد اللّٰه بن عمر و أُمّ سلمة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الراوی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أبی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صویلح یدلّس کثیراً عن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الحدیث کان یدلّس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المسائل التی کان یرویها عن الشعبی لم یسمعها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ابنه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سمّیت لک مَن بین أبی و بین الشعبی</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الراوی عنه ولده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بالمدائن قاضیاً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bookmarkStart w:id="805" w:name="pg894_7862"/>
    </w:p>
    <w:p>
      <w:pPr>
        <w:pStyle w:val="BookText"/>
        <w:rPr/>
      </w:pPr>
      <w:bookmarkEnd w:id="805"/>
      <w:r>
        <w:rPr>
          <w:rFonts w:ascii="IRNazanin" w:hAnsi="IRNazanin" w:eastAsia="IRNazanin"/>
          <w:color w:val="111111"/>
          <w:sz w:val="28"/>
          <w:sz w:val="28"/>
          <w:szCs w:val="28"/>
          <w:rtl w:val="true"/>
          <w:lang w:bidi="fa-IR"/>
        </w:rPr>
        <w:t>قلما یخطئ، فإذا أخطأ أتی بالعظائم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بأهلٍ أن یحدَّث عنه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209446_373438147"/>
      <w:bookmarkStart w:id="807" w:name="_Toc312"/>
      <w:bookmarkEnd w:id="806"/>
      <w:r>
        <w:rPr>
          <w:rtl w:val="true"/>
        </w:rPr>
        <w:t>ابن أبی ملیکة</w:t>
      </w:r>
      <w:r>
        <w:rPr>
          <w:rtl w:val="true"/>
        </w:rPr>
        <w:t>:</w:t>
      </w:r>
      <w:bookmarkEnd w:id="807"/>
    </w:p>
    <w:p>
      <w:pPr>
        <w:pStyle w:val="BookText"/>
        <w:rPr/>
      </w:pPr>
      <w:r>
        <w:rPr>
          <w:rFonts w:ascii="IRNazanin" w:hAnsi="IRNazanin" w:eastAsia="IRNazanin"/>
          <w:color w:val="111111"/>
          <w:sz w:val="28"/>
          <w:sz w:val="28"/>
          <w:szCs w:val="28"/>
          <w:rtl w:val="true"/>
          <w:lang w:bidi="fa-IR"/>
        </w:rPr>
        <w:t>رواه عنه عبد الرزّاق بن همام کما فی کنز العمّال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یرویه إمّا عن المسور، و إمّا عن عبد اللَّه بن الزبیر، و إمّا عن کلیهما جمیعاً کما احتمل بعضهم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حدیث ابن الزبیر فساقط بسقوطه نفسه، و أمّا حدیث المسور فسنتکلّم علیه</w:t>
      </w:r>
      <w:r>
        <w:rPr>
          <w:rFonts w:eastAsia="IRNazanin" w:cs="IRNazanin"/>
          <w:color w:val="111111"/>
          <w:sz w:val="28"/>
          <w:szCs w:val="28"/>
          <w:rtl w:val="true"/>
          <w:lang w:bidi="fa-IR"/>
        </w:rPr>
        <w:t>.</w:t>
      </w:r>
    </w:p>
    <w:p>
      <w:pPr>
        <w:pStyle w:val="Heading4"/>
        <w:numPr>
          <w:ilvl w:val="3"/>
          <w:numId w:val="1"/>
        </w:numPr>
        <w:rPr/>
      </w:pPr>
      <w:bookmarkStart w:id="808" w:name="__RefHeading___Toc209448_373438147"/>
      <w:bookmarkStart w:id="809" w:name="_Toc313"/>
      <w:bookmarkEnd w:id="808"/>
      <w:r>
        <w:rPr>
          <w:rtl w:val="true"/>
        </w:rPr>
        <w:t>رجل من أهل مکّة</w:t>
      </w:r>
      <w:r>
        <w:rPr>
          <w:rtl w:val="true"/>
        </w:rPr>
        <w:t>:</w:t>
      </w:r>
      <w:bookmarkEnd w:id="809"/>
    </w:p>
    <w:p>
      <w:pPr>
        <w:pStyle w:val="BookText"/>
        <w:rPr/>
      </w:pPr>
      <w:r>
        <w:rPr>
          <w:rFonts w:ascii="IRNazanin" w:hAnsi="IRNazanin" w:eastAsia="IRNazanin"/>
          <w:color w:val="111111"/>
          <w:sz w:val="28"/>
          <w:sz w:val="28"/>
          <w:szCs w:val="28"/>
          <w:rtl w:val="true"/>
          <w:lang w:bidi="fa-IR"/>
        </w:rPr>
        <w:t>الذی عند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حنظلة أنّه أخبره رجل من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عند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حنظلة رجل من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الحاکم فقد رواه ساکتاً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الذهبی تعقّبه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الراوی عنه بواسطة إسماعیل بن أبی خالد الأحمسی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لیس من أصحاب الحدیث، لأنّه لا یمیّز و لا یبالی عَمّن روی</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810" w:name="pg894_7863"/>
    </w:p>
    <w:p>
      <w:pPr>
        <w:pStyle w:val="Heading4"/>
        <w:numPr>
          <w:ilvl w:val="3"/>
          <w:numId w:val="1"/>
        </w:numPr>
        <w:rPr/>
      </w:pPr>
      <w:bookmarkStart w:id="811" w:name="__RefHeading___Toc209450_373438147"/>
      <w:bookmarkStart w:id="812" w:name="_Toc314"/>
      <w:bookmarkEnd w:id="810"/>
      <w:bookmarkEnd w:id="811"/>
      <w:r>
        <w:rPr>
          <w:rtl w:val="true"/>
        </w:rPr>
        <w:t>مِسْوَر</w:t>
      </w:r>
      <w:r>
        <w:rPr>
          <w:rtl w:val="true"/>
        </w:rPr>
        <w:t>:</w:t>
      </w:r>
      <w:bookmarkEnd w:id="812"/>
    </w:p>
    <w:p>
      <w:pPr>
        <w:pStyle w:val="BookText"/>
        <w:rPr/>
      </w:pPr>
      <w:r>
        <w:rPr>
          <w:rFonts w:ascii="IRNazanin" w:hAnsi="IRNazanin" w:eastAsia="IRNazanin"/>
          <w:color w:val="111111"/>
          <w:sz w:val="28"/>
          <w:sz w:val="28"/>
          <w:szCs w:val="28"/>
          <w:rtl w:val="true"/>
          <w:lang w:bidi="fa-IR"/>
        </w:rPr>
        <w:t xml:space="preserve">لکن الطریق الذی اتّفق علیه أصحاب الصحاح کلّهم هو الأول، و هو وحده الذی أخرجه البخاری و مسلم و النسائی </w:t>
      </w:r>
      <w:r>
        <w:rPr>
          <w:rStyle w:val="FootnoteAnchor"/>
          <w:rtl w:val="true"/>
        </w:rPr>
        <w:footnoteReference w:id="647"/>
      </w:r>
      <w:r>
        <w:rPr>
          <w:rFonts w:ascii="IRNazanin" w:hAnsi="IRNazanin" w:eastAsia="IRNazanin"/>
          <w:color w:val="111111"/>
          <w:sz w:val="28"/>
          <w:sz w:val="28"/>
          <w:szCs w:val="28"/>
          <w:rtl w:val="true"/>
          <w:lang w:bidi="fa-IR"/>
        </w:rPr>
        <w:t>و ابن ماجة، و انفرد الترمذی بروایته عن ابن الزبیر، و قد عرفت تنبیهه علی ذلک، و انفرد أبو داود بروایته عن عروة، 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فالمعتمد و الأصحّ عندهم جمیعاً هو حدیث المسور بن مخرمة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إنّ روایات القوم عن مسور تنتهی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عبید اللّٰه بن أبی ملیکة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الراوی عن الإمام زین العابدین علیه السلام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الراوی عن ابن أبی ملیکة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أبی تمیمة السختیانی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الدارمی </w:t>
      </w:r>
      <w:r>
        <w:rPr>
          <w:rStyle w:val="FootnoteAnchor"/>
          <w:rtl w:val="true"/>
        </w:rPr>
        <w:footnoteReference w:id="648"/>
      </w:r>
      <w:r>
        <w:rPr>
          <w:rFonts w:ascii="IRNazanin" w:hAnsi="IRNazanin" w:eastAsia="IRNazanin"/>
          <w:color w:val="111111"/>
          <w:sz w:val="28"/>
          <w:sz w:val="28"/>
          <w:szCs w:val="28"/>
          <w:rtl w:val="true"/>
          <w:lang w:bidi="fa-IR"/>
        </w:rPr>
        <w:t xml:space="preserve">و البخاری و مسلماً و أحمد و ابن ماجة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یروونه عن أبی الیمان عن شعیب عن الزهری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یرویه البخاری و مسلم و أبو داود و أحمد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الولید بن کثیر عن محمّد بن عمرو بن حلحلة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مسلم عن النعمان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لا یهمّنا البحث عن أبی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الحکم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روایته عن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حمزة کاتب الزهری و راویته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العلماء تکلّموا فی ذلک،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أبو الیمان من شعیب و لا کلمةً </w:t>
      </w:r>
      <w:r>
        <w:rPr>
          <w:rStyle w:val="FootnoteAnchor"/>
          <w:rtl w:val="true"/>
        </w:rPr>
        <w:footnoteReference w:id="650"/>
      </w:r>
      <w:r>
        <w:rPr>
          <w:rFonts w:ascii="IRNazanin" w:hAnsi="IRNazanin" w:eastAsia="IRNazanin"/>
          <w:color w:val="111111"/>
          <w:sz w:val="28"/>
          <w:sz w:val="28"/>
          <w:szCs w:val="28"/>
          <w:rtl w:val="true"/>
          <w:lang w:bidi="fa-IR"/>
        </w:rPr>
        <w:t xml:space="preserve">، و إنّ الرجلین کانا من أهل حمص، و هم من أشدّ الناس علی أمیر المؤمنین علیه السلام فی تلک العصور، و یضرب بحماقتهم المثل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یهمّنا البحث عن الولید بن کثیر و کان إباضیّاً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عن أیّوب، و لا عن اللیث الذی کان أهل مصر ینتقصون عثمان حتی نشأ فیهم فحدّثهم بفضائل عثمان فکفّوا</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عن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راشد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ضعّفه یحیی القطّان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روی أحادیث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 و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البخاری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کذا قال النسائی و العقیلی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نتکلّم فی ابن أبی ملیکة و الزهری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فیکفینا أنْ نعلم أنّه کان قاضیَ عبد اللَّه بن الزبیر و مؤذّنه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فهو العمدة فی عمدة أخبار المسألة، و هو الذی یروی الخبر عن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فلنفصّل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الزهری کان من أشهر المنحرفین عن أمیر المؤمنین و أهل بیته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الزهری من المنحرفین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جریر بن عبد الحمید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 عروة بن الزبیر جالسان یذکران علیّاً علیه السلام فنالا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 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فإنّ أبی حاکَمَ أباک إلی اللّٰه فحکم لأبی علی أبیک؛ و أمّا أنت یا زهریّ، فلو کنت بمکّة لأریتک کیر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عاصم بن أبی عامل البجلی، عن یحیی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ذکر علیّاً نال منه</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یؤکّد هذا سعیه وراء إنکار مناقب أمیر المؤمنین علیٍّ علیه السلام، کمنقبة سبقه إلی الإسلام؛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معمر فی جامعه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أسلمَ قبل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أعلم أحداً ذکره غیر الزهری</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روایته عن عمر بن سعد اللعین قاتلِ الحسین بن علی أمیر المؤمنین علیهما السلام،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عنه الزهری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قتل الحسین ثقة؟</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کونه من عمّال بنی أُمیّة و مشیّدی سلطانهم، حتی أنکر علیه ذلک العلماء و الزهّاد، فقد ذکر العلّامة عبد الحقّ الدهلوی بترجمته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w:t>
      </w:r>
    </w:p>
    <w:p>
      <w:pPr>
        <w:pStyle w:val="BookText"/>
        <w:rPr/>
      </w:pPr>
      <w:r>
        <w:rPr>
          <w:rFonts w:ascii="IRNazanin" w:hAnsi="IRNazanin" w:eastAsia="IRNazanin"/>
          <w:color w:val="111111"/>
          <w:sz w:val="28"/>
          <w:sz w:val="28"/>
          <w:szCs w:val="28"/>
          <w:rtl w:val="true"/>
          <w:lang w:bidi="fa-IR"/>
        </w:rPr>
        <w:t>ابتلی بصحبة الأُمراء بقلّة الدیانة، و کان أقرانه من العلماء و الزهّاد یأخذون علیه و ینکرون ذلک منه،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 فی خیرهم دون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هم فیه و تسکت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قدح فیه ابن معین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الحاکم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إبراهیم، عن علقمة، عن عبد اللَّه؛ فقال له إنسان الأعمش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من الأعمش أنْ یکون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یری العرض و الإجازة، و یعمل لبنی أُمیّة؛ و الأعمش فقیر صبور، و مجانب للسلطان، ورعٌ عالم بالقرآن</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المناسبة کتب له الإمام زین العابدین علیه السلام کتاباً یعظه فیه و یذکِّره اللّٰه و الدار الآخرة و ینبّهه علی الآثار السیّئة المترتّبة علی کونه فی قصور السلاطین، من ذلک قوله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اعلم أنّ أدنیٰ ما کتمت و أخفَّ ما احتملتَ أنْ آنستَ وحشة الظالم، و سهّلت له طریق الغیّ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لیس بدعائه إیّاک حین دعاک جعلوک قطباً أداروا بک رحی مظالمهم، و جسراً یعبرون علیک إلی بلایاهم، و سُلّماً إلی ضلالتهم، داعیاً إلی غیّهم، سالکاً سبیلهم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احذَرْ فقد نُبِّئْتَ، و بادِرْ فقد أُجِّلْتَ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تحسب أنّی أردت توبیخک و تعنیفک و تعییرک، لکنّی أردت أن ینعش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من رأیک، و یردّ إلیک ما عزب من دینک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تری ما أنت فیه من الجهل و الغرة، و ما الناس فیه من البلاء و الفتنة؟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أمّا بعد فأعْرِض عن کلّ ما أنت فیه حتی تلحق بالصالحین الّذین دفنوا فی أسمالهم، لاصقة بطونهم بظهورهم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لک لا تنتبه من نعستک و تستقیل من عثرتک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قمتُ للّٰه مقاماً واحداً أحییتُ به له دیناً، أو أمّتُّ له فیه باطلاً؟</w:t>
      </w:r>
      <w:r>
        <w:rPr>
          <w:rFonts w:eastAsia="IRNazanin" w:cs="IRNazanin"/>
          <w:color w:val="111111"/>
          <w:sz w:val="28"/>
          <w:szCs w:val="28"/>
          <w:rtl w:val="true"/>
          <w:lang w:bidi="fa-IR"/>
        </w:rPr>
        <w:t xml:space="preserve">! . . .»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لقد ورث الزهری العداء للإسلام و النبی و أهل بیته، من آبائه، فقد ذکر ابن خلّکان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أبو جدّه عبد اللَّه بن شهاب شهد مع المشرکین بدراً، و کان أحد النفر الّذین تعاقدوا یوم أُحد لئن رأوا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لیقتلنّه أو لیقتلنَّ دونه، و روی أنّه قیل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 جَدّک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من ذلک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کان فی صفّ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مسلم مع 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الزهری مع عبد الملک ثم مع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بن عبد الملک قد استقضاه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عرفت حال الزهری و موقف الإمام علیّ بن الحسین علیه السلام 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فهل تصدّق أن یکون الإمام علیه السلام قد حدّثه بهکذا حدیثٍ فیه تنقیص علی جدّه الرسول الأمین و أُمّه الزهراء و أبیه أمیر المؤمنین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یضع الحدیث علی النبی و العترة و مذهبهم، یضعه علی لسان واحدٍ منهم کی یسهل علی الناس قبوله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لذلک مثالاً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وضعه علی لسان ابنی محمّد بن علیّ عنه عن أبیه أمیر المؤمنین علیه السلام أنّه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بلغه أنّه یقول بالمتعة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رجل تائه، إنّ رسول اللّٰه نهی عنها یوم خیبر و عن أکل لحوم الحمر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w:t>
      </w:r>
    </w:p>
    <w:p>
      <w:pPr>
        <w:pStyle w:val="BookText"/>
        <w:rPr/>
      </w:pPr>
      <w:r>
        <w:rPr>
          <w:rFonts w:ascii="IRNazanin" w:hAnsi="IRNazanin" w:eastAsia="IRNazanin"/>
          <w:color w:val="111111"/>
          <w:sz w:val="28"/>
          <w:sz w:val="28"/>
          <w:szCs w:val="28"/>
          <w:rtl w:val="true"/>
          <w:lang w:bidi="fa-IR"/>
        </w:rPr>
        <w:t xml:space="preserve">الذی حکم ببطلانه کبار أئمّتهم، کالبیهقی و ابن عبد البرّ و السهیلی و ابن القیّم و القسطلانی و ابن حجر العسقلانی، و غیرهم من شرّاح الحدیث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وضعه علی لسان أفراد من أهل البیت، عن سیّدهم أمیر المؤمنین علیه السلام، فی الردّ علی ابن عبّاس و بهذا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تحسبنّ أنّ الوضع علی لسان رجال أهل البیت یختصّ بالزهری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أشهرهم بهذا الصنیع الشنیع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أحد محدِّثی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ربیعة بن قدامة القدامی، یقول الذهبی و ابن حجر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الضعفاء، أتی عن مالک بمصائب،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فاطمة رضی اللّٰه عنها لیلاً، فجاء أبو بکر و عمر و جماعة کثیرة، فقال أبو بکر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 الله لا تقدِّمت و أنت خلیفة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أبو بکر و کبَّر أربعاً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بعض المتروکین عن مالک، عن جعفر بن محمّد، عن أبیه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وهّاه الدارقطنی و ابن عدیّ</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إنّهم یریدون بتلک المساعی التغطیّة علی ما جنوا، و إصلاح ما أفسدوا،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العطّار ما أفسده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یکفینا أنْ 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بعد الهجرة بسنتین، فکم کانت سِنّی عمره فی وقت خطبة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سنتکلّم علیه بعدُ أَیضاً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مع ابن الزبیر، و کان ابن الزبیر لا یقطع أمراً دونه، و قد قتل فی قضیّة</w:t>
      </w:r>
    </w:p>
    <w:p>
      <w:pPr>
        <w:pStyle w:val="BookText"/>
        <w:rPr/>
      </w:pPr>
      <w:r>
        <w:rPr>
          <w:rFonts w:ascii="IRNazanin" w:hAnsi="IRNazanin" w:eastAsia="IRNazanin"/>
          <w:color w:val="111111"/>
          <w:sz w:val="28"/>
          <w:sz w:val="28"/>
          <w:szCs w:val="28"/>
          <w:rtl w:val="true"/>
          <w:lang w:bidi="fa-IR"/>
        </w:rPr>
        <w:t>رمی الکعبة بالمنجنیق، بعد أنْ قاتل الشامیّین، و ولی ابن الزبیر 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مِمّن یلزم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إذا ذکر معاویة صلّی علیه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کانت الخوارج تغشاه و ینتحلونه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bookmarkStart w:id="813" w:name="pg894_7870"/>
    </w:p>
    <w:p>
      <w:pPr>
        <w:pStyle w:val="Heading3"/>
        <w:numPr>
          <w:ilvl w:val="2"/>
          <w:numId w:val="1"/>
        </w:numPr>
        <w:rPr/>
      </w:pPr>
      <w:bookmarkStart w:id="814" w:name="__RefHeading___Toc209452_373438147"/>
      <w:bookmarkStart w:id="815" w:name="_Toc315"/>
      <w:bookmarkEnd w:id="813"/>
      <w:bookmarkEnd w:id="814"/>
      <w:r>
        <w:rPr/>
        <w:t>3</w:t>
      </w:r>
      <w:r>
        <w:rPr>
          <w:rtl w:val="true"/>
        </w:rPr>
        <w:t xml:space="preserve">- </w:t>
      </w:r>
      <w:r>
        <w:rPr>
          <w:rtl w:val="true"/>
        </w:rPr>
        <w:t>تأمّلات فی متن الحدیث و مدلوله</w:t>
      </w:r>
      <w:bookmarkEnd w:id="815"/>
    </w:p>
    <w:p>
      <w:pPr>
        <w:pStyle w:val="Heading4"/>
        <w:numPr>
          <w:ilvl w:val="3"/>
          <w:numId w:val="1"/>
        </w:numPr>
        <w:rPr/>
      </w:pPr>
      <w:bookmarkStart w:id="816" w:name="__RefHeading___Toc209454_373438147"/>
      <w:bookmarkStart w:id="817" w:name="_Toc316"/>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 xml:space="preserve">و بعد، فإنّه لا بُدّ من التأمّل فی متن الحدیث و مدلوله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بُدّ من النظر إلی المتن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لأنّه فی کلّ موردٍ یختلف فیه متن الحدیث و الأسانید معتبرة، یلجأ العلماء إلی القول بتعدّد الواقعة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حیث لا یمکن الالتزام بتعدّدها و تعذّر الجمع بین ألفاظ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فذلک عندهم قرینة قویّة علی أنْ لا واقعیّة للقضیّة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هذا ما قرّره العلماء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بنوا علیه فی کثیر من الأحادیث الفقهیّة و أخبار القضایا التاریخیّة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لا بُدّ من النظر فی الدلالة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یکون الحدیث صحیحاً سنداً و لکنّه یخالف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الضرورةَ العقلیة أو محکم الکتاب أو قطعیّ السُنّة أو واقع الحال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نحن ننظر فی متن هذا الحدیث و مدلوله، بعد فرض صحّة سنده و قبوله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فصول</w:t>
      </w:r>
      <w:r>
        <w:rPr>
          <w:rFonts w:eastAsia="IRNazanin" w:cs="IRNazanin"/>
          <w:color w:val="111111"/>
          <w:sz w:val="28"/>
          <w:szCs w:val="28"/>
          <w:rtl w:val="true"/>
          <w:lang w:bidi="fa-IR"/>
        </w:rPr>
        <w:t>:</w:t>
      </w:r>
    </w:p>
    <w:p>
      <w:pPr>
        <w:pStyle w:val="Heading4"/>
        <w:numPr>
          <w:ilvl w:val="3"/>
          <w:numId w:val="1"/>
        </w:numPr>
        <w:rPr/>
      </w:pPr>
      <w:bookmarkStart w:id="818" w:name="__RefHeading___Toc209456_373438147"/>
      <w:bookmarkStart w:id="819" w:name="_Toc317"/>
      <w:bookmarkEnd w:id="818"/>
      <w:r>
        <w:rPr>
          <w:rtl w:val="true"/>
        </w:rPr>
        <w:t>تأمّلات فی خصوص حدیث المسور</w:t>
      </w:r>
      <w:r>
        <w:rPr>
          <w:rtl w:val="true"/>
        </w:rPr>
        <w:t>:</w:t>
      </w:r>
      <w:bookmarkEnd w:id="81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جاء عن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بشرح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روایة الزهری عن علیّ بن حسین عن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الماضیة فی فرض الخمس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یخطب الناس علی منبره هذا و أنا یومئذٍ 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ما وقع عند الإسماعیلی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طریق یحیی بن معین عن یعقوب بن إبراهیم بسنده المذکور إلی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المسور لم یحتلم فی حیاة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لأنّه ولد بعد ابن الزبیر، فیکون عمره عند وفاة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ثمان سنین</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بترجمة المسور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وقع فی صحیح مسلم </w:t>
      </w:r>
      <w:r>
        <w:rPr>
          <w:rStyle w:val="FootnoteAnchor"/>
          <w:rtl w:val="true"/>
        </w:rPr>
        <w:footnoteReference w:id="667"/>
      </w:r>
      <w:r>
        <w:rPr>
          <w:rFonts w:ascii="IRNazanin" w:hAnsi="IRNazanin" w:eastAsia="IRNazanin"/>
          <w:color w:val="111111"/>
          <w:sz w:val="28"/>
          <w:sz w:val="28"/>
          <w:szCs w:val="28"/>
          <w:rtl w:val="true"/>
          <w:lang w:bidi="fa-IR"/>
        </w:rPr>
        <w:t>من حدیثه فی خطبة علیّ لابنة أبی جهل، 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أنا محتلم یخطب الناس، 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المأخذ، لأنّ المؤرّخین لم یختلفوا أنّ مولده کان بعد الهجرة، و قصّة خطبة علیّ کانت بعد مولد المسور بنحو من ستّ سنین أو سبع سنین، فکیف یسمّی محتلماً؟</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إشکال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لربّما أمکن الإشکال من هذه الناحیة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الذهبی کیف توهّم من هذا الحدیث کونه محتلماً یومذاک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المسور قصّة خطبة بنت أبی جهل عند طلبه للسیف من علیّ بن الحسین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وقع الإشکال عندهم فی مناسبة ذلک، و ذکروا وجوهاً اعترفوا بکون بعضها تکلّفاً و تعسّفاً، لکنَّ الحقّ أنّ جمیعها کذلک کما 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مناسبة هذه الحکایة لطلب السیف؟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غرضه منه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کان یحترز ممّا یوجب الکدورة بین الأقرباء، و کذلک أنت أیضاً ینبغی أنْ تحترز منه، و تعطینی هذا السیف حتی لا یتجدّد بسببه کدورة أُخری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یراعی جانب بنی أعمامه العبشمیة، أنت راعِ جانب بنی أعمامک النوفلیة؛ لأنّ المسور نوفلیّ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یحبّ رفاهیّة خاطر فاطمة، أنا أیضاً أُحبّ رفاهیة خاطرک، فأعطنیه حتی أحفظه لک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الوجوه التی ذکرها الکرمانی لدفع الإشکال، و قد ذکرها ابن حجر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أشکل علی الثانی بأنّ المسور زهری لا نوفلی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هذا الأخیر هو المعتمد، و ما قبله ظاهر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سأذکر إشکالاً یتعلّق بذلک فی کتاب المناقب</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العینی لم یرتضِ هذا الوجه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ذکر المسور قصّة خطبة علیّ بنتَ أبی جهل، لیعلم علیّ بن الحسین زین العابدین بمحبّته فی فاطمة و فی نسلها لِما سمع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ذکر القصّة لیعلم أنّه یحبّ رفاهیّة خاطره، أو لیعلم بمحبّته فی فاطمة و نسلها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فأیّ خصوصیّة للسیف؟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کانت الرفاهیّة لخاطره حاصلة من جمیع الجهات، و هو قادم من العراق مع تلک النسوة و الأطفال بتلک الحال، و بقی خاطره مشوّشاً من طرف السیف، فأراد رفاهیّة خاطره، أو إعلامه بمحبّته له، کی یعطیه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من المعقول أنْ یذکر الإنسان لمن یرید أن یعلم بمحبّته له و رفاهیّة خاطره ما یکدِّر خاطره و یجرح عواطفه؟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الإشکال الذی أشار إلیه ابن حجر فی عبارته الآنفة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کتاب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أزال أتعجّب من المسور، کیف بالغ فی تعصّبه لعَلیّ بن الحسین،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أودع عنده السیف لا یُمَکِّن أحداً منه حتی تزهق روحه، رعایةً لکونه ابن ابن فاطمة، و لم یراعِ خاطره فی أنّ فی ظاهر سیاق الحدیث غضاضة علی علیّ بن</w:t>
      </w:r>
    </w:p>
    <w:p>
      <w:pPr>
        <w:pStyle w:val="BookText"/>
        <w:rPr/>
      </w:pPr>
      <w:r>
        <w:rPr>
          <w:rFonts w:ascii="IRNazanin" w:hAnsi="IRNazanin" w:eastAsia="IRNazanin"/>
          <w:color w:val="111111"/>
          <w:sz w:val="28"/>
          <w:sz w:val="28"/>
          <w:szCs w:val="28"/>
          <w:rtl w:val="true"/>
          <w:lang w:bidi="fa-IR"/>
        </w:rPr>
        <w:t xml:space="preserve">الحسین، لِما فیه من إیهام غضٍّ من جدّه علیّ بن أبی طالب، حیث أقدم علی خطبة بنت أبی جهل علی فاطمة، حتی اقتضی أن یقع من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ذلک من الإنکار 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أتعجّب من المسور تعجّباً آخر أبلغ من ذلک، و هو أنْ یبذل نفسه دون السیف رعایةً لخاطر ولد ابن فاطمة، و ما بذل نفسه دون ابن فاطمة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الحسین والد علیّ الذی وقعت له معه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بأیدی ظلمة الولاة؟</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ثمّة شیئاً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أنّ المسور بن مخرمة لَمّا خطب الحسن بن الحسن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و الله ما من نسبٍ و لا سببٍ و لا صهر أحبّ إلَیَّ من سببکم و صهرکم، و لکنّ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مضغة منی، یقبضنی ما قبضها، و یبسطنی ما بسطها، و إنّ الأنساب یوم القیامة تنقطع غیر نسبی و سببی و صهری، و عندک ابنته، و لو زوَّجتک لقبضها ذلک، فانطلق الحسن عاذراً إلیه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مسور یروی قصّة خطبة أبی جهل لاستشهد بها و حکی الحدیث کاملاً، لشدّة المناسبة بین خطبة علیّ ابنة أبی جهل و عنده فاطمة، و خطبة الحسن بن الحسن ابنة المسور و عنده بنت عمه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إشکالات حار العلماء الفحول فی حلّها الحلّ المعقول </w:t>
      </w:r>
      <w:r>
        <w:rPr>
          <w:rFonts w:eastAsia="IRNazanin" w:cs="IRNazanin"/>
          <w:color w:val="111111"/>
          <w:sz w:val="28"/>
          <w:szCs w:val="28"/>
          <w:rtl w:val="true"/>
          <w:lang w:bidi="fa-IR"/>
        </w:rPr>
        <w:t>. . ..</w:t>
      </w:r>
      <w:bookmarkStart w:id="820" w:name="pg894_7874"/>
    </w:p>
    <w:p>
      <w:pPr>
        <w:pStyle w:val="Heading4"/>
        <w:numPr>
          <w:ilvl w:val="3"/>
          <w:numId w:val="1"/>
        </w:numPr>
        <w:rPr/>
      </w:pPr>
      <w:bookmarkStart w:id="821" w:name="__RefHeading___Toc209458_373438147"/>
      <w:bookmarkStart w:id="822" w:name="_Toc318"/>
      <w:bookmarkEnd w:id="820"/>
      <w:bookmarkEnd w:id="821"/>
      <w:r>
        <w:rPr>
          <w:rtl w:val="true"/>
        </w:rPr>
        <w:t>تأمّلات فی ألفاظ الحدیث</w:t>
      </w:r>
      <w:r>
        <w:rPr>
          <w:rtl w:val="true"/>
        </w:rPr>
        <w:t>:</w:t>
      </w:r>
      <w:bookmarkEnd w:id="822"/>
    </w:p>
    <w:p>
      <w:pPr>
        <w:pStyle w:val="BookText"/>
        <w:rPr/>
      </w:pPr>
      <w:r>
        <w:rPr>
          <w:rFonts w:ascii="Amiri" w:hAnsi="Amiri" w:eastAsia="Amiri" w:cs="Amiri"/>
          <w:color w:val="111111"/>
          <w:sz w:val="28"/>
          <w:sz w:val="28"/>
          <w:szCs w:val="28"/>
          <w:rtl w:val="true"/>
          <w:lang w:bidi="ar-SA"/>
        </w:rPr>
        <w:t>و 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خطب علیٌّ ابنة أبی جهلٍ حقّاً؟</w:t>
      </w:r>
    </w:p>
    <w:p>
      <w:pPr>
        <w:pStyle w:val="BookText"/>
        <w:rPr/>
      </w:pPr>
      <w:r>
        <w:rPr>
          <w:rFonts w:ascii="IRNazanin" w:hAnsi="IRNazanin" w:eastAsia="IRNazanin"/>
          <w:color w:val="111111"/>
          <w:sz w:val="28"/>
          <w:sz w:val="28"/>
          <w:szCs w:val="28"/>
          <w:rtl w:val="true"/>
          <w:lang w:bidi="fa-IR"/>
        </w:rPr>
        <w:t>الملاحظ أنّ فی حدیث اللیث، عن ابن أبی ملیکة، عن المسور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المغیرة استأذنونی فی أن ینکح علیٌّ ابنتهم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فی أغلب طرق حدیث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الأحادیث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المسور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 بن أبی طالب خطب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فی حدیث عبد اللَّه بن الزبیر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علیّاً ذکر بنت أبی جهل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هذا لیس اختلافاً فی التعبیر فحسب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وُعد علیٌّ النکاح؟</w:t>
      </w:r>
    </w:p>
    <w:p>
      <w:pPr>
        <w:pStyle w:val="BookText"/>
        <w:rPr/>
      </w:pPr>
      <w:r>
        <w:rPr>
          <w:rFonts w:ascii="IRNazanin" w:hAnsi="IRNazanin" w:eastAsia="IRNazanin"/>
          <w:color w:val="111111"/>
          <w:sz w:val="28"/>
          <w:sz w:val="28"/>
          <w:szCs w:val="28"/>
          <w:rtl w:val="true"/>
          <w:lang w:bidi="fa-IR"/>
        </w:rPr>
        <w:t>صریح بعض الأحادیث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الأحادیث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قول فاطمة للنبی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ناکحاً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بعد رفع الید عن ظهوره فی تحقّق النکاح، فلا بُدّ من وقوع الخطبة و الوعد بالنکاح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فی حدیث أبی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نزوِّجک علی ابنة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وقع الاستئذان من النبی؟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الحدیث عن اللیث عن المسور أنّه سمع النبی صلّی اللّٰه علیه و آله و سلّم یعلن أنّه قد استؤذِن فی ذلک و أنّه لا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صریح الحدیث عن الزهری عن المسور، أنّه سمعه تشهّد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أنکحتُ أبا العاص بن الربیع، فحدّثنی و صدقنی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نحو ذلک مِمّا فیه التعریض بِعَلیٍّ، و لیس فیه تعرّض للمشورة</w:t>
      </w:r>
    </w:p>
    <w:p>
      <w:pPr>
        <w:pStyle w:val="BookText"/>
        <w:rPr/>
      </w:pPr>
      <w:r>
        <w:rPr>
          <w:rFonts w:ascii="IRNazanin" w:hAnsi="IRNazanin" w:eastAsia="IRNazanin"/>
          <w:color w:val="111111"/>
          <w:sz w:val="28"/>
          <w:sz w:val="28"/>
          <w:szCs w:val="28"/>
          <w:rtl w:val="true"/>
          <w:lang w:bidi="fa-IR"/>
        </w:rPr>
        <w:t>و الاستئذان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الحدیث عن أیّوب عن ابن الزبیر، لا تعرّض فیه للاستئذان، لکن بلا تعریض، فجاء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فبلغ ذلک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بضعة منّی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استأذن؟</w:t>
      </w:r>
    </w:p>
    <w:p>
      <w:pPr>
        <w:pStyle w:val="BookText"/>
        <w:rPr/>
      </w:pPr>
      <w:r>
        <w:rPr>
          <w:rFonts w:ascii="IRNazanin" w:hAnsi="IRNazanin" w:eastAsia="IRNazanin"/>
          <w:color w:val="111111"/>
          <w:sz w:val="28"/>
          <w:sz w:val="28"/>
          <w:szCs w:val="28"/>
          <w:rtl w:val="true"/>
          <w:lang w:bidi="fa-IR"/>
        </w:rPr>
        <w:t>قد عرفت خلوّ حدیث الزهری عن الاستئذان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کثیراً من الأحادیث تنصّ علی استئذان أهل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استأذن بنفسه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تأمرنی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فاطمة مضغة منّی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آتی شیئاً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أبلغ النبی؟</w:t>
      </w:r>
    </w:p>
    <w:p>
      <w:pPr>
        <w:pStyle w:val="BookText"/>
        <w:rPr/>
      </w:pPr>
      <w:r>
        <w:rPr>
          <w:rFonts w:ascii="IRNazanin" w:hAnsi="IRNazanin" w:eastAsia="IRNazanin"/>
          <w:color w:val="111111"/>
          <w:sz w:val="28"/>
          <w:sz w:val="28"/>
          <w:szCs w:val="28"/>
          <w:rtl w:val="true"/>
          <w:lang w:bidi="fa-IR"/>
        </w:rPr>
        <w:t>فی حدیث أیّوب عن 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فبلغ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فی حدیث اللیث عن ابن أبی ملیکة عن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أهل المرأة حیث جاءوا إلیه لیستأذنوه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فی حدیث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نفسه، حیث جاء لیستأذنه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لکنْ فی حدیث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فاطمة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إنّها لَمّا سمعت بذلک خرجت من بیتها و أتت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جَعَلت تخاطبه بما لا یلیق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الزهری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علیّاً خطب بنت أبی جهل، فسمعت بذلک فاطمة، فأتت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قومک أنّک لا تغضب لبناتک، و هذا علیٌّ ناکح بنت أبی جهل، فقام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بل فی حدیثٍ یرویه، مفادُه شیوع الخبر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ترون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یجد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 ناسٌ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هناک أسئلة أُخری </w:t>
      </w:r>
      <w:r>
        <w:rPr>
          <w:rFonts w:eastAsia="IRNazanin" w:cs="IRNazanin"/>
          <w:color w:val="111111"/>
          <w:sz w:val="28"/>
          <w:szCs w:val="28"/>
          <w:rtl w:val="true"/>
          <w:lang w:bidi="fa-IR"/>
        </w:rPr>
        <w:t>. .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فألفاظ الحدیث متناقضة جدّاً، و القضیّة واحدة، و قد تحیّر الشرّاح هنا أیضاً و اضطربت کلماتهم، و لم یوفِّقوا للجمع بینها و إن حاولوا و تمحّلوا</w:t>
      </w:r>
      <w:r>
        <w:rPr>
          <w:rFonts w:eastAsia="IRNazanin" w:cs="IRNazanin"/>
          <w:color w:val="111111"/>
          <w:sz w:val="28"/>
          <w:szCs w:val="28"/>
          <w:rtl w:val="true"/>
          <w:lang w:bidi="fa-IR"/>
        </w:rPr>
        <w:t>!!</w:t>
      </w:r>
      <w:bookmarkStart w:id="823" w:name="pg894_7876"/>
    </w:p>
    <w:p>
      <w:pPr>
        <w:pStyle w:val="Heading4"/>
        <w:numPr>
          <w:ilvl w:val="3"/>
          <w:numId w:val="1"/>
        </w:numPr>
        <w:rPr/>
      </w:pPr>
      <w:bookmarkStart w:id="824" w:name="__RefHeading___Toc209460_373438147"/>
      <w:bookmarkStart w:id="825" w:name="_Toc319"/>
      <w:bookmarkEnd w:id="823"/>
      <w:bookmarkEnd w:id="824"/>
      <w:r>
        <w:rPr>
          <w:rtl w:val="true"/>
        </w:rPr>
        <w:t>تأمّلات فی مدلوله</w:t>
      </w:r>
      <w:r>
        <w:rPr>
          <w:rtl w:val="true"/>
        </w:rPr>
        <w:t>:</w:t>
      </w:r>
      <w:bookmarkEnd w:id="825"/>
    </w:p>
    <w:p>
      <w:pPr>
        <w:pStyle w:val="BookText"/>
        <w:rPr/>
      </w:pPr>
      <w:r>
        <w:rPr>
          <w:rFonts w:ascii="IRNazanin" w:hAnsi="IRNazanin" w:eastAsia="IRNazanin"/>
          <w:color w:val="111111"/>
          <w:sz w:val="28"/>
          <w:sz w:val="28"/>
          <w:szCs w:val="28"/>
          <w:rtl w:val="true"/>
          <w:lang w:bidi="fa-IR"/>
        </w:rPr>
        <w:t xml:space="preserve">ثم إنّه یجب النظر فی هذه الأحادیث من الناحیة الفقهیة و الناحیة الأخلاقیة و العاطفیة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فرض ثبوت القضیّة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فما ذا صنع علیّ؟ و ما فعلت فاطمة؟ و أیّ شیءٍ صدر من النبی؟</w:t>
      </w:r>
    </w:p>
    <w:p>
      <w:pPr>
        <w:pStyle w:val="BookText"/>
        <w:rPr/>
      </w:pPr>
      <w:r>
        <w:rPr>
          <w:rFonts w:ascii="IRNazanin" w:hAnsi="IRNazanin" w:eastAsia="IRNazanin"/>
          <w:color w:val="111111"/>
          <w:sz w:val="28"/>
          <w:sz w:val="28"/>
          <w:szCs w:val="28"/>
          <w:rtl w:val="true"/>
          <w:lang w:bidi="fa-IR"/>
        </w:rPr>
        <w:t xml:space="preserve">لقد خطب علیٌّ ابنة أبی جهل، فتأذّت الزهراء، فصعد النبی المنبر و قال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فهل کان یحرم علی علیٍّ التزوّج علی فاطمة أو لا؟</w:t>
      </w:r>
    </w:p>
    <w:p>
      <w:pPr>
        <w:pStyle w:val="BookText"/>
        <w:rPr/>
      </w:pPr>
      <w:r>
        <w:rPr>
          <w:rFonts w:ascii="IRNazanin" w:hAnsi="IRNazanin" w:eastAsia="IRNazanin"/>
          <w:color w:val="111111"/>
          <w:sz w:val="28"/>
          <w:sz w:val="28"/>
          <w:szCs w:val="28"/>
          <w:rtl w:val="true"/>
          <w:lang w:bidi="fa-IR"/>
        </w:rPr>
        <w:t>و علی الأول، هل کان علی علمٍ بذلک أو لا؟</w:t>
      </w:r>
    </w:p>
    <w:p>
      <w:pPr>
        <w:pStyle w:val="BookText"/>
        <w:rPr/>
      </w:pPr>
      <w:r>
        <w:rPr>
          <w:rFonts w:ascii="IRNazanin" w:hAnsi="IRNazanin" w:eastAsia="IRNazanin"/>
          <w:color w:val="111111"/>
          <w:sz w:val="28"/>
          <w:sz w:val="28"/>
          <w:szCs w:val="28"/>
          <w:rtl w:val="true"/>
          <w:lang w:bidi="fa-IR"/>
        </w:rPr>
        <w:t>لا ریب فی أنّ علیّاً لا یقدم علی هذا الأمر المحرَّم علیه مع علمه بالحرمة، فإمّا أن لا تکون حرمة، و إمّا أن لا یکون له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الثانی لا یجوز نسبته إلی سائر الناس، فکیف بباب مدینة علم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إذن حین فعل ذلک لم یکن فاعلاً لمحرَّم فی الشریعة، لأنّ حاله حال سائر المسلمین الجائز علیهم نکاح الأربع، و لو کان بالنسبة إلیه خاصةً حکم دون رجال المسلمین لعلمه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فهل من الجائز خروج الصدّیقة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سماعها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لتشکو بعلها و تخاطب أباها بتلک الکلمات القارصة؟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یفعل محرَّماً حتی تکون قد أرادت النهی عن المنکر، فهل أنّ شأنها شأن غیرها من النساء، و یکون لها من الغیرة ما یکون لسواها؟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کانت غیرتها لإقدام علیٍّ علی النکاح أو لکون المخطوبة بنت أبی جهل؟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یصعد المنبر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أن یری فاطمة منزعجة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بعد أنْ یستأذنه القوم</w:t>
      </w:r>
    </w:p>
    <w:p>
      <w:pPr>
        <w:pStyle w:val="BookText"/>
        <w:rPr/>
      </w:pPr>
      <w:r>
        <w:rPr>
          <w:rFonts w:ascii="IRNazanin" w:hAnsi="IRNazanin" w:eastAsia="IRNazanin"/>
          <w:color w:val="111111"/>
          <w:sz w:val="28"/>
          <w:sz w:val="28"/>
          <w:szCs w:val="28"/>
          <w:rtl w:val="true"/>
          <w:lang w:bidi="fa-IR"/>
        </w:rPr>
        <w:t xml:space="preserve">فی أن ینکحوا ابنتهم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فیخاطب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اشتملت خطبته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الثناء علی صهرٍ له من بنی 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أن تفتن فاطمة فی دینها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لیس یحرِّم حلالاً و لا یحلّ حراماً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لکنْ لا یأذن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تجتمع بنت رسول اللّٰه و بنت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لأحدٍ أنْ یتزوَّج ابنة عدوّ اللّٰه علی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ذلک له أن یجمع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یرید ابن أبی طالب أن یطلِّق ابنته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ینکح ابنتهم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تزوّجتها فردَّ علینا ابنتنا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أ تری من الجائز 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حار الشرّاح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یقولون بأنَّ علیّاً خطب و لم یکن بمحرَّم علیه، و بأنَّ فاطمة تعتریها الغیرة کسائر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توجیه ما جاءت به الأحادیث عن رسول اللّٰه صلّی اللّٰه علیه و آله و سلّم فی هذه الواقعة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إنّ علیّاً کان قد أخذ بعموم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فاطمة الزهراء لیست بالتی تُفتن عن دینها أو یعتریها ما یعتری النسوة و قد نزلت فیها آیة التطهیر من السماء، و کانت لعصمتها و کمالاتها سیّدة النساء، و علی فرض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هذه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خصوصیّة لابنة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یعترف فی خطبته بأنّ علیّاً ما فعل حراماً، و لکنْ لا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إذنه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حمل الصهر علی طلاق زوجته إن تزوّج بأُخری علیها؟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غیر جائز و لا کائن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سلّمنا، أنّ فاطمة أخذتها الغیرة </w:t>
      </w:r>
      <w:r>
        <w:rPr>
          <w:rStyle w:val="FootnoteAnchor"/>
          <w:rtl w:val="true"/>
        </w:rPr>
        <w:footnoteReference w:id="675"/>
      </w:r>
      <w:r>
        <w:rPr>
          <w:rFonts w:ascii="IRNazanin" w:hAnsi="IRNazanin" w:eastAsia="IRNazanin"/>
          <w:color w:val="111111"/>
          <w:sz w:val="28"/>
          <w:sz w:val="28"/>
          <w:szCs w:val="28"/>
          <w:rtl w:val="true"/>
          <w:lang w:bidi="fa-IR"/>
        </w:rPr>
        <w:t xml:space="preserve">، و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أخذته الغیرة لابنته </w:t>
      </w:r>
      <w:r>
        <w:rPr>
          <w:rStyle w:val="FootnoteAnchor"/>
          <w:rtl w:val="true"/>
        </w:rPr>
        <w:footnoteReference w:id="676"/>
      </w:r>
      <w:r>
        <w:rPr>
          <w:rFonts w:ascii="Amiri" w:hAnsi="Amiri" w:eastAsia="Amiri" w:cs="Amiri"/>
          <w:color w:val="111111"/>
          <w:sz w:val="28"/>
          <w:sz w:val="28"/>
          <w:szCs w:val="28"/>
          <w:rtl w:val="true"/>
          <w:lang w:bidi="ar-SA"/>
        </w:rPr>
        <w:t>، فلما ذا صعد المنبر و أعلن القصة و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خطب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لیشیع الحکم المذکور بین الناس و یأخذوا به، إمّا علی سبیل الإیجاب، و إمّا علی سبیل الأوْلویّة</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العینی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بنت رسول اللّٰه و بنت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ألفاظ الحدیث مختلفة، ففی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تجتمع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لأحدٍ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اختلفت کلمات العلماء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تحریم إیذاء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بکلّ حال و علی کلّ وجه، و إنْ تولّد ذلک الإیذاء مِمّا کان أصله مباحاً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أعلم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بإباحة نکاح بنت أبی جهل لعلیّ بقوله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أُحرِّم حلالاً، و لکن نهی عن الجمع بینهما لعلّتین منصوصتین،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یؤدّی إلی أذی فاطمة فیتأذّی حینئذٍ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فیهلک من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فنهی عن ذلک لکمال شفقته علی علیٍّ و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الفتنة علیها بسبب الغیرة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النهی عن جمعهما،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فضل اللّٰه أنّهما</w:t>
      </w:r>
    </w:p>
    <w:p>
      <w:pPr>
        <w:pStyle w:val="BookText"/>
        <w:rPr/>
      </w:pPr>
      <w:r>
        <w:rPr>
          <w:rFonts w:ascii="IRNazanin" w:hAnsi="IRNazanin" w:eastAsia="IRNazanin"/>
          <w:color w:val="111111"/>
          <w:sz w:val="28"/>
          <w:sz w:val="28"/>
          <w:szCs w:val="28"/>
          <w:rtl w:val="true"/>
          <w:lang w:bidi="fa-IR"/>
        </w:rPr>
        <w:t>لا تجتمعان، کما قال أنس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تکسر ثنیّة الربیع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 جمعهما، و یکون معنی لا أُحرِّم حلالاً،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شیئاً یخالف حکم اللّٰه، فإذا أحَلَّ شیئاً لم أُحرِّمه، و إذا حرّمه لم أُحلِّله و لم أسکت عن تحریمه، لأنّ سکوتی تحلیل له، و یکون من جملة محرّمات النکاح الجمع بین بنت نبی اللّٰه و بنت عدوّ اللّٰه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عن الجمع بینها و بین فاطمة ابنته لعلّتین منصوصتین </w:t>
      </w:r>
      <w:r>
        <w:rPr>
          <w:rFonts w:eastAsia="IRNazanin" w:cs="IRNazanin"/>
          <w:color w:val="111111"/>
          <w:sz w:val="28"/>
          <w:szCs w:val="28"/>
          <w:rtl w:val="true"/>
          <w:lang w:bidi="fa-IR"/>
        </w:rPr>
        <w:t xml:space="preserve">. . .»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فلیس صریحاً فی التحریم،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المراد به النهی عن جمعهما،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فضل اللّٰه أنّهما لا تجتمعان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لأحدٍ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فظاهر فی الحرمة لعموم المسلمین، فیکون حکماً مخصّصاً لعموم أدلّة الجواز، لکن لا یفتی به أحد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یکذّبه عمل عمر بن الخطّاب، حیث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أمیر المؤمنین الإمام علیّ علیه السلام و عنده غیر واحدةٍ من بنات أعداء اللّٰه، کما لا یخفی علی من راجع تراجمه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فصریح فی اختصاص الحکم بعلیٍّ، فهل هو نهی تنزیهی أو تحریمی؟ إنْ کان الثانی فلا بُدّ أن یفرض مع جهل علیٍّ به، لکنّ المستفاد من النووی و غیره هو الأوّل، فهو صلّی اللّٰه علیه و آله و سلّم نهی عن الجمع للعلّتین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 فلا تُتصوَّر فی حقِّ کثیر من النساء المؤمنات، فکیف بالزهراء الطاهرة المعصومة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الأُولی، فیردّها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صعود المنبر، و الثناء علی صهر آخر، ثم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 xml:space="preserve">یرید ابن أبی طالب أن یطلّق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ینافی کمال شفقته علی علیّ و فاطمة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لعلّ ما ذکرناه هو وجه الأقوال الأُخری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بشرح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یرید ابن أبی طالب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هذا محمول علی أنّ بعض من یبغض علیّاً وشی به أنّه مصمّم علی ذلک، و إلّا فلا یظنّ به أنّه یستمرّ علی الخطبة بعد أن استشار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سیاق سوید بن غفلة یدلّ علی أنّ ذلک وقع قبل أنْ تعلم به فاطمة، فکأنّه لَمّا قیل لها ذلک و شکت إلی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بعد أن أعلمه علیٌّ أنّه ترک، أنکر علیه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فی روایة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لست أُحَرِّم حلالاً و لا أُحلّل حراماً،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بنت رسول اللّٰه و بنت عدوّ اللّٰه عند رجلٍ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واحداً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 واحدٍ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ما تحمل علیه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حرّم علی علیٍّ أن یجمع بین ابنته و بین ابنة أبی جهل، لأنّه علّل بأنّ ذلک یؤذیه، و أذّیته حرام بالاتّفاق،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أُحرّم حلالاً،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حلال لو لم تکن عنده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الجمع بینهما الذی یستلزم تأذّی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لتأذّی فاطمة به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السیاق یشعر بأنّ ذلک مباح لعلیّ، لکنّه منعه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رعایةً لخاطر فاطمة، و قبل هو ذلک امتثالاً لأمر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یظهر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یبعد أن یعدّ فی خصائص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 لا یُتَزَوَّج علی بناته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ذلک خاصاً بفاطمة علیها السلام</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الاضطراب فی کلماتهم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یخفی ما فی کلّ وجهٍ من هذه الوجوه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لو ذکرنا التناقضات الأُخری الموجودة بینهم لطال بنا المقام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 طرائف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البخاری کلام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خلعاً، و لذا ذکر الحدیث فی باب الشقاق من کتاب الطلاق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القوم لم یرتضوا ذلک فحاروا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الحدیث دلالة علی ما 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مطابقة بین الحدیث و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البخاری بإیراده أن یجعل قول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یقوی ذلک، لأنّه قال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یرید ابن أبی طالب أن یطلّق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یستدلّ بالطلاق علی الخلع فهو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المطابقة بین الحدیث و الترجمة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تؤخذ من کونه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علیّاً رضی اللّٰه تعالی عنه یترک الخطبة، فإذا ساغ جواز الإشارة بعدم النکاح، التحق به جواز الإشارة بقطع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من هذا و أوجه ما قاله الکرمانی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هذا الحدیث هنا، لأنّ فاطمة رضی اللّٰه تعالی عنها ما کانت ترضی بذلک، و کان الشقاق بینها و بین علیٍّ رضی اللّٰه تعالی عنه متوقِّعاً، فأراد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دفع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w:t>
      </w:r>
      <w:bookmarkStart w:id="826" w:name="pg894_7882"/>
    </w:p>
    <w:p>
      <w:pPr>
        <w:pStyle w:val="BookText"/>
        <w:rPr/>
      </w:pPr>
      <w:bookmarkEnd w:id="82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وجه المطابقة من باقی الحدیث،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یرید علیّ أن یطلّق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الإشارة بالخلع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القسطلانی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استشکل وجه المطابقة بین الحدیث و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فی الکواکب فأجاد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 فاطمة ما کانت ترضی بذلک، فکان الشقاق بینها و بین علیٍّ متوقَّعاً، فأراد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دفع وقوعه بمنع علیٍّ من ذلک بطریق الإیماء و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غیر ذلک مِمّا فیه من تکلّف و تعسّف</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ما ذکره الکرمانی فی الکواکب و استحسنه العینی و القسطلانی، خالٍ من التکلّف و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یبتنی علی احتمالین،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ترضی فاطمة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ینجرّ ذلک إلی الشقاق بینهما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هل کان منعه صلّی اللّٰه علیه و آله و سلّم علیّاً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لوقوع 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الإیماء و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بالخُطبة و التنقیص و الغضّ و التهدید؟</w:t>
      </w:r>
      <w:r>
        <w:rPr>
          <w:rFonts w:eastAsia="IRNazanin" w:cs="IRNazanin"/>
          <w:color w:val="111111"/>
          <w:sz w:val="28"/>
          <w:szCs w:val="28"/>
          <w:rtl w:val="true"/>
          <w:lang w:bidi="fa-IR"/>
        </w:rPr>
        <w:t>!</w:t>
      </w:r>
    </w:p>
    <w:p>
      <w:pPr>
        <w:pStyle w:val="Heading4"/>
        <w:numPr>
          <w:ilvl w:val="3"/>
          <w:numId w:val="1"/>
        </w:numPr>
        <w:rPr/>
      </w:pPr>
      <w:bookmarkStart w:id="827" w:name="__RefHeading___Toc209462_373438147"/>
      <w:bookmarkStart w:id="828" w:name="_Toc320"/>
      <w:bookmarkEnd w:id="827"/>
      <w:r>
        <w:rPr>
          <w:rtl w:val="true"/>
        </w:rPr>
        <w:t>نتیجة التأمّلات</w:t>
      </w:r>
      <w:r>
        <w:rPr>
          <w:rtl w:val="true"/>
        </w:rPr>
        <w:t>:</w:t>
      </w:r>
      <w:bookmarkEnd w:id="828"/>
    </w:p>
    <w:p>
      <w:pPr>
        <w:pStyle w:val="BookText"/>
        <w:rPr/>
      </w:pPr>
      <w:r>
        <w:rPr>
          <w:rFonts w:ascii="IRNazanin" w:hAnsi="IRNazanin" w:eastAsia="IRNazanin"/>
          <w:color w:val="111111"/>
          <w:sz w:val="28"/>
          <w:sz w:val="28"/>
          <w:szCs w:val="28"/>
          <w:rtl w:val="true"/>
          <w:lang w:bidi="fa-IR"/>
        </w:rPr>
        <w:t>و نتیجة التأمّلات فی ألفاظ هذا الحدیث</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 المسور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الشکّ فی سماعه الحدیث من النبی صلّی اللّٰه علیه و آله و سلّم، و کذا عدم المناسبة المعقولة بین طلبه للسیف من الإمام زین العابدین علیه السلام و إخباره بالقصّة، ثم إلحاحه فی طلب السیف لأنّ النبی صلّی</w:t>
      </w:r>
    </w:p>
    <w:p>
      <w:pPr>
        <w:pStyle w:val="BookText"/>
        <w:rPr/>
      </w:pPr>
      <w:r>
        <w:rPr>
          <w:rFonts w:ascii="Amiri" w:hAnsi="Amiri" w:eastAsia="Amiri" w:cs="Amiri"/>
          <w:color w:val="111111"/>
          <w:sz w:val="28"/>
          <w:sz w:val="28"/>
          <w:szCs w:val="28"/>
          <w:rtl w:val="true"/>
          <w:lang w:bidi="ar-SA"/>
        </w:rPr>
        <w:t>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ألفاظ الحدیث مختلفة و معانیها متفاوتة جدّاً، بحیث لم یتمکّن شرّاحه من بیان وجهٍ معقول للجمع بین 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الحال هذه و القصّة واحدة، فلا محالة یقع الشکّ فی أصل الحدیث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مدلول الحدیث لا یتناسب و شأن أمیر المؤمنین و الزهراء علیهما السلام، و فوق ذلک لا یتناسب و شأن النبی صلّی اللّٰه علیه و آله و سلّم صاحب الشریعة الغرّاء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حتی لو فعل علیٌّ ما لا یجوز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ثبت من 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بلغه عن الرجل الشیء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قلّ ما یواجه رجلاً فی وجهه بشیءٍ یکرهه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عورةً فسترها کان کمن أحییٰ موؤُدة</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التفت ابن حجر إلی هذه الناحیة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قلّ أن یواجه أحداً بما یعاب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اعتذر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لعلّه إنّما جهر بمعاتبة علیٍّ مبالغةً فی رضا فاطمة علیها السلام </w:t>
      </w:r>
      <w:r>
        <w:rPr>
          <w:rFonts w:eastAsia="IRNazanin" w:cs="IRNazanin"/>
          <w:color w:val="111111"/>
          <w:sz w:val="28"/>
          <w:szCs w:val="28"/>
          <w:rtl w:val="true"/>
          <w:lang w:bidi="fa-IR"/>
        </w:rPr>
        <w:t xml:space="preserve">. . .»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یرتکب علیٌّ عیباً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صدر من النبی ما کان معاتبةً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المبالغة فی رضا فاطمة علیها السلام إنّما تحسن ما لم تستلزم هتکاً</w:t>
      </w:r>
      <w:bookmarkStart w:id="829" w:name="pg894_7884"/>
    </w:p>
    <w:p>
      <w:pPr>
        <w:pStyle w:val="BookText"/>
        <w:rPr/>
      </w:pPr>
      <w:bookmarkEnd w:id="829"/>
      <w:r>
        <w:rPr>
          <w:rFonts w:ascii="Amiri" w:hAnsi="Amiri" w:eastAsia="Amiri" w:cs="Amiri"/>
          <w:color w:val="111111"/>
          <w:sz w:val="28"/>
          <w:sz w:val="28"/>
          <w:szCs w:val="28"/>
          <w:rtl w:val="true"/>
          <w:lang w:bidi="ar-SA"/>
        </w:rPr>
        <w:t>لمؤمن فکیف بعلیٍّ، و لیس دونها عنده إنْ لم یکن أعزّ و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 أنّ هذا الحدیث تکذّبه أحکام الشریعة الإسلامیة و السنن النبویّة و الآداب المحمّدیّة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کذلک تکذّبه الأخبار الصحیحة فی أنّ اللّٰه هو الذی اختار علیّاً لنکاح فاطمة، و أنّ النبی صلّی اللّٰه علیه و آله و سلّم ردّ کبار الصحابة و قد خطبوها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اللّٰه لا یختار لها من یؤذیها بشیء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تکذّبه أیضاً سیرة الإمام علیّ علیه السلام و أحواله مع أخیه المصطفی منذ نعومة أظفاره، حتی آخر لحظة من حیاة النبی الکریمة، فلم یُرَ منه شیء یخالف الرسول أو یکرهه</w:t>
      </w:r>
      <w:r>
        <w:rPr>
          <w:rFonts w:eastAsia="IRNazanin" w:cs="IRNazanin"/>
          <w:color w:val="111111"/>
          <w:sz w:val="28"/>
          <w:szCs w:val="28"/>
          <w:rtl w:val="true"/>
          <w:lang w:bidi="fa-IR"/>
        </w:rPr>
        <w:t>.</w:t>
      </w:r>
    </w:p>
    <w:p>
      <w:pPr>
        <w:pStyle w:val="Heading4"/>
        <w:numPr>
          <w:ilvl w:val="3"/>
          <w:numId w:val="1"/>
        </w:numPr>
        <w:rPr/>
      </w:pPr>
      <w:bookmarkStart w:id="830" w:name="__RefHeading___Toc209464_373438147"/>
      <w:bookmarkStart w:id="831" w:name="_Toc321"/>
      <w:bookmarkEnd w:id="830"/>
      <w:r>
        <w:rPr>
          <w:rtl w:val="true"/>
        </w:rPr>
        <w:t>تنبیهان</w:t>
      </w:r>
      <w:r>
        <w:rPr>
          <w:rtl w:val="true"/>
        </w:rPr>
        <w:t>:</w:t>
      </w:r>
      <w:bookmarkEnd w:id="8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کانت فاطمة الزهراء سلام اللّٰه علیها بضعة النبی صلّی اللّٰه علیه و آله و سلّم حقّاً، و لقد کرّر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غیر مرّة، تأکیداً علی تحریم أذاها، و أنّ سخطها و غضبها سخطه و غضبه، و سخطه سخط اللّٰه و غضبه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بألفاظ مختلفة متقاربة فی المعنی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عنه صلّی اللّٰه علیه و آله و سلّم هذا الحدیث غیر واحدٍ من الصحابة، منهم أمیر المؤمنین علیه السلام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بن الحسین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یرضی لرضاک و یغضب لغضبک</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ابن أبی عاصم، عن عبد اللَّه بن عمرو بن سالم المفلوج، بسندٍ من أهل البیت، عن علیٍّ أنّ النبی صلّی اللّٰه تعالی علیه و آله و سلّم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 یرضی لرضاک</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ذکر رواة هذا الحدیث و أسانیده عن الصحابة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بیان قول النبی صلّی اللّٰه علیه و آله و سلّم ذلک فی مناسباتٍ متعدّدة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فذاک أمر معلوم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کما أنّ ترتیب المسلمین الأثرَ الفقهی علیه منذ عهد الصحابة و إعطائهم فاطمة ما کان للنبی من حکمٍ،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فالسهیلی الحافظ حکم بکفر من سبّها، و أنّ من صلّی علیها فقد صلّی علی أبیها، و کذا الحافظ البیهقی، و قال شرّاح الصحیحین بدلالته علی حرمة أذاها </w:t>
      </w:r>
      <w:r>
        <w:rPr>
          <w:rStyle w:val="FootnoteAnchor"/>
          <w:rtl w:val="true"/>
        </w:rPr>
        <w:footnoteReference w:id="689"/>
      </w:r>
      <w:r>
        <w:rPr>
          <w:rFonts w:ascii="IRNazanin" w:hAnsi="IRNazanin" w:eastAsia="IRNazanin"/>
          <w:color w:val="111111"/>
          <w:sz w:val="28"/>
          <w:sz w:val="28"/>
          <w:szCs w:val="28"/>
          <w:rtl w:val="true"/>
          <w:lang w:bidi="fa-IR"/>
        </w:rPr>
        <w:t>و قال الزرقانی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تغضب ممّن سبّها، و قد سوّی بین غضبها و غضبه، و من أغضبه کفر</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استدلّ به السهیلی علی أن من سبّها کفر لأنه یغضبه، و أنها أفضل من الشیخین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أولادها بضعة منها، فیکونون بواسطتها بضعة منه </w:t>
      </w:r>
      <w:r>
        <w:rPr>
          <w:rFonts w:eastAsia="IRNazanin" w:cs="IRNazanin"/>
          <w:color w:val="111111"/>
          <w:sz w:val="28"/>
          <w:szCs w:val="28"/>
          <w:rtl w:val="true"/>
          <w:lang w:bidi="fa-IR"/>
        </w:rPr>
        <w:t xml:space="preserve">. . .»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قبلهم أبو لبابة الأنصاری نزّلها منزلة النبی بأمر من النبی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الحافظ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لبابة رفاعة بن المنذر ربط نفسه فی توبةٍ، و إنّ فاطمة أرادت حلّه حین نزلت توبته،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أقسمت ألّا یحلّنی إلّا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اللّٰه علیه و علی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حدیث یدلّ علی أنّ من سبّها فقد کفر، و من صلّی علیها فقد صلّی علی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المقصود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جاء فی الصحیحین و غیرهما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المسور بن مخرمة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باب فضائل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قصّة خطبة علیٍّ ابنة أبی جهل،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الصحیحین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یؤذینی ما آذاها، و یریبنی ما رابها</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رویاه عن سفیان بن عیینة، عن عمرو بن دینار، عن ابن أبی ملیکة، عن المسور بن مخرمة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لم نجده عند البیهقی و الخطیب التبریزی إلّا مجرّداً کذلک </w:t>
      </w:r>
      <w:r>
        <w:rPr>
          <w:rStyle w:val="FootnoteAnchor"/>
          <w:rtl w:val="true"/>
        </w:rPr>
        <w:footnoteReference w:id="693"/>
      </w:r>
      <w:r>
        <w:rPr>
          <w:rFonts w:ascii="IRNazanin" w:hAnsi="IRNazanin" w:eastAsia="IRNazanin"/>
          <w:color w:val="111111"/>
          <w:sz w:val="28"/>
          <w:sz w:val="28"/>
          <w:szCs w:val="28"/>
          <w:rtl w:val="true"/>
          <w:lang w:bidi="fa-IR"/>
        </w:rPr>
        <w:t xml:space="preserve">، و کذا فی الجامع الصغیر، حیث لا تعرّض للقصّة لا فی المتن و لا فی الشرح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یوجد فی هذا السند المجرَّد واحد من ابنی الزبیر و لا الزهری و الشعبی و اللیث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أمثالهم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نحن نحتجّ بهذا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کسائر الأحادیث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جرحنا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أغلب الظنّ أنّ القوم وضعوا قصّة الخطبة، و ألصقوها بالمسور و روایته </w:t>
      </w:r>
      <w:r>
        <w:rPr>
          <w:rFonts w:eastAsia="IRNazanin" w:cs="IRNazanin"/>
          <w:color w:val="111111"/>
          <w:sz w:val="28"/>
          <w:szCs w:val="28"/>
          <w:rtl w:val="true"/>
          <w:lang w:bidi="fa-IR"/>
        </w:rPr>
        <w:t>. . .</w:t>
      </w:r>
      <w:bookmarkStart w:id="832" w:name="pg894_7887"/>
    </w:p>
    <w:p>
      <w:pPr>
        <w:pStyle w:val="BookText"/>
        <w:rPr/>
      </w:pPr>
      <w:bookmarkEnd w:id="832"/>
      <w:r>
        <w:rPr>
          <w:rFonts w:ascii="IRNazanin" w:hAnsi="IRNazanin" w:eastAsia="IRNazanin"/>
          <w:color w:val="111111"/>
          <w:sz w:val="28"/>
          <w:sz w:val="28"/>
          <w:szCs w:val="28"/>
          <w:rtl w:val="true"/>
          <w:lang w:bidi="fa-IR"/>
        </w:rPr>
        <w:t xml:space="preserve">لغرضٍ فی نفوسهم، و مرضٍ فی قلوبهم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جاء ابن تیمیّة المجدِّد لآثار الخوارج، و المشیِّد للأباطیل علی موضوعاتهم لیقول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الحدیث لم یرو بهذا اللفظ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کما روی فی سیاق حدیث خطبة علیٍّ لابنة أبی جهل لَمّا قام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هشام بن المغیرة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رواه البخاری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علیّ بن الحسین و المسور بن مخرمة، فسبب الحدیث خطبة علیٍّ رضی اللّٰه عنه لابنة أبی جهل </w:t>
      </w:r>
      <w:r>
        <w:rPr>
          <w:rFonts w:eastAsia="IRNazanin" w:cs="IRNazanin"/>
          <w:color w:val="111111"/>
          <w:sz w:val="28"/>
          <w:szCs w:val="28"/>
          <w:rtl w:val="true"/>
          <w:lang w:bidi="fa-IR"/>
        </w:rPr>
        <w:t xml:space="preserve">. .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الحقیقة لا تنطلی علی أهلها، و 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أشرنا فی مقدّمة البحث أنّ وجود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حدیث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البخاری و مسلم و غیرهما من الکتب المعروفة بالصحاح، لا یلزمنا القول بصحّته، و لا یغنینا عن النظر فی سنده، فلا یغرّنّک إخراجهم الحدیث فی تلک الکتب، و لا یهولنّک الحکم ببطلان حدیث مخرّج فیها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ممّا تنبّه إلیه المحقّقون من أهل السُنّة و بحث عنه غیر واحدٍ من علماء الحدیث و الکُتّاب المعاصرین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لنا فی هذا الموضوع بحوثٌ مشبّعة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209466_373438147"/>
      <w:bookmarkStart w:id="834" w:name="_Toc322"/>
      <w:bookmarkEnd w:id="833"/>
      <w:r>
        <w:rPr>
          <w:rtl w:val="true"/>
        </w:rPr>
        <w:t>تتمّة</w:t>
      </w:r>
      <w:r>
        <w:rPr>
          <w:rtl w:val="true"/>
        </w:rPr>
        <w:t>:</w:t>
      </w:r>
      <w:bookmarkEnd w:id="834"/>
    </w:p>
    <w:p>
      <w:pPr>
        <w:pStyle w:val="BookText"/>
        <w:rPr/>
      </w:pPr>
      <w:r>
        <w:rPr>
          <w:rFonts w:ascii="IRNazanin" w:hAnsi="IRNazanin" w:eastAsia="IRNazanin"/>
          <w:color w:val="111111"/>
          <w:sz w:val="28"/>
          <w:sz w:val="28"/>
          <w:szCs w:val="28"/>
          <w:rtl w:val="true"/>
          <w:lang w:bidi="fa-IR"/>
        </w:rPr>
        <w:t>و کأنّ القوم لم یکفهم وضع حدیث خطبة ابنة أبی جهلٍ، فوضعوا حدیثاً آخر، فیه أنّ أمیر المؤمنین علیه السلام خطب أسماء بنت عمیس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لکنّه واضح العوار جدّاً، فلذا لم یخرجه أصحاب صحاحهم، بل نصَّ المحقِّقون منهم علی سقوطه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خطبنی علیٌّ، فبلغ ذلک فاطمة، فأتت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متزوِّجة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w:t>
      </w:r>
      <w:bookmarkStart w:id="835" w:name="pg894_7888"/>
    </w:p>
    <w:p>
      <w:pPr>
        <w:pStyle w:val="BookText"/>
        <w:rPr/>
      </w:pPr>
      <w:bookmarkEnd w:id="835"/>
      <w:r>
        <w:rPr>
          <w:rFonts w:ascii="Amiri" w:hAnsi="Amiri" w:eastAsia="Amiri" w:cs="Amiri"/>
          <w:color w:val="111111"/>
          <w:sz w:val="28"/>
          <w:sz w:val="28"/>
          <w:szCs w:val="28"/>
          <w:rtl w:val="true"/>
          <w:lang w:bidi="ar-SA"/>
        </w:rPr>
        <w:t xml:space="preserve">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لها أن تؤذی اللّٰه و رسوله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فی الکبیر و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من لم أعرفه</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لا نتکلّم علی هذا الموضوع الآخر، سوی أنْ نشیر إلی أنّ واضعه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النبی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متزوّجة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ناکح ابنة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أن النبی 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لها أن تؤذی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یزعم أنّه صعد المنبر و خطب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له </w:t>
      </w:r>
      <w:r>
        <w:rPr>
          <w:rFonts w:eastAsia="IRNazanin" w:cs="IRNazanin"/>
          <w:color w:val="111111"/>
          <w:sz w:val="28"/>
          <w:szCs w:val="28"/>
          <w:rtl w:val="true"/>
          <w:lang w:bidi="fa-IR"/>
        </w:rPr>
        <w:t>. . .»!!</w:t>
      </w:r>
    </w:p>
    <w:p>
      <w:pPr>
        <w:pStyle w:val="Heading4"/>
        <w:numPr>
          <w:ilvl w:val="3"/>
          <w:numId w:val="1"/>
        </w:numPr>
        <w:rPr/>
      </w:pPr>
      <w:bookmarkStart w:id="836" w:name="__RefHeading___Toc209468_373438147"/>
      <w:bookmarkStart w:id="837" w:name="_Toc323"/>
      <w:bookmarkEnd w:id="836"/>
      <w:r>
        <w:rPr>
          <w:rtl w:val="true"/>
        </w:rPr>
        <w:t>کلمة الختام</w:t>
      </w:r>
      <w:r>
        <w:rPr>
          <w:rtl w:val="true"/>
        </w:rPr>
        <w:t>:</w:t>
      </w:r>
      <w:bookmarkEnd w:id="837"/>
    </w:p>
    <w:p>
      <w:pPr>
        <w:pStyle w:val="BookText"/>
        <w:rPr/>
      </w:pPr>
      <w:r>
        <w:rPr>
          <w:rFonts w:ascii="IRNazanin" w:hAnsi="IRNazanin" w:eastAsia="IRNazanin"/>
          <w:color w:val="111111"/>
          <w:sz w:val="28"/>
          <w:sz w:val="28"/>
          <w:szCs w:val="28"/>
          <w:rtl w:val="true"/>
          <w:lang w:bidi="fa-IR"/>
        </w:rPr>
        <w:t xml:space="preserve">قد استعرضنا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طرق هذا الحدیث، و دقّقنا النظر فی رجاله و أسانیده، و فی ألفاظه و مدالیله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فوجدناه حدیثاً مختلقاً من قبل آل الزبیر، فإنّ رواته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أعوان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أنصاره و المقتولین معه فی الکعبة، و کان من الخوارج، و کان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قاضی الزبیر و مؤذّنه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کان یجلس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ینالان من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راویة شعیب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هؤلاء رؤوس الواضعین لهذه الأُکذوبة البیّنة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عرفتهم واحداً واحداً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کلّ هؤلاء علی مذهب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اشتهر بعدائه لأهل البیت علیهم السلام، و تلک أخباره فی واقعة الجمل و غیرها، ثم حصره بنی هاشم فی الشِّعْب بمکّة فإمّا البیعة له و إمّا القتل، ثم إخراجه محمّد بن الحنفیة من مکّة و المدینة و ابن عبّاس إلی الطائف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عدائه للنبی الأکرم صلّی اللّٰه علیه و آله و سلّم نفسه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حتی قطع ذِکْرَه صلّی اللّٰه علیه و آله و سلّم جُمُعاً کثیرة، فاستعظم الناس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أرغب عن ذکره، و لکن له أُهیل سوء، إذا ذکرتُه أتلعوا أعناقهم، فأنا أُحبّ أنْ أکبتهم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مذکورة فی التاریخ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أمیر المؤمنین علیه السلام کلمته القصیرة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الزبیر رجلاً منّا أهلَ البیت حتی نشأ ابنه المشؤوم عبد اللَّه</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فلیهذّب السُنّة الشریفة حماتُها الغیاری من هذه الافتراءات القبیحة، و الله أسأل أنْ یوفّق المخلصین للعلم و العمل، و أن یجعل أعمالنا خالصةً لوجهه الکریم، إنّه هو البَرّ الرحیم</w:t>
      </w:r>
      <w:r>
        <w:rPr>
          <w:rFonts w:eastAsia="IRNazanin" w:cs="IRNazanin"/>
          <w:color w:val="111111"/>
          <w:sz w:val="28"/>
          <w:szCs w:val="28"/>
          <w:rtl w:val="true"/>
          <w:lang w:bidi="fa-IR"/>
        </w:rPr>
        <w:t>.</w:t>
      </w:r>
      <w:bookmarkStart w:id="838" w:name="pg894_7891"/>
    </w:p>
    <w:p>
      <w:pPr>
        <w:pStyle w:val="BookText"/>
        <w:rPr/>
      </w:pPr>
      <w:bookmarkEnd w:id="838"/>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839" w:name="__RefHeading___Toc209470_373438147"/>
      <w:bookmarkStart w:id="840" w:name="_Toc324"/>
      <w:bookmarkEnd w:id="839"/>
      <w:r>
        <w:rPr/>
        <w:t>7</w:t>
      </w:r>
      <w:r>
        <w:rPr>
          <w:rtl w:val="true"/>
        </w:rPr>
        <w:t xml:space="preserve">- </w:t>
      </w:r>
      <w:r>
        <w:rPr>
          <w:rtl w:val="true"/>
        </w:rPr>
        <w:t>الأحادیث المقلوبة فی مناقب الصحابة</w:t>
      </w:r>
      <w:bookmarkEnd w:id="840"/>
    </w:p>
    <w:p>
      <w:pPr>
        <w:pStyle w:val="Heading3"/>
        <w:numPr>
          <w:ilvl w:val="2"/>
          <w:numId w:val="1"/>
        </w:numPr>
        <w:rPr/>
      </w:pPr>
      <w:bookmarkStart w:id="841" w:name="__RefHeading___Toc209472_373438147"/>
      <w:bookmarkStart w:id="842" w:name="_Toc325"/>
      <w:bookmarkEnd w:id="841"/>
      <w:r>
        <w:rPr>
          <w:rtl w:val="true"/>
        </w:rPr>
        <w:t>اشارة</w:t>
      </w:r>
      <w:bookmarkEnd w:id="84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السیّد علی الحسینی المیلانی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فهذه رسالة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المقلوبة فی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کتبتها حول هذا الجانب من أحادیث أهل السنّة فی کتبهم المعتمدة،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کشفت فیها عن نوع من التلاعب الواقع فی الأحادیث المرویّة عن سیّد البریّة لأغراضٍ سیاسیّة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قد تعرضت فیها لعددٍ من الأحادیث من هذا القبیل علی سبیل التفصیل </w:t>
      </w:r>
      <w:r>
        <w:rPr>
          <w:rFonts w:eastAsia="IRNazanin" w:cs="IRNazanin"/>
          <w:color w:val="111111"/>
          <w:sz w:val="28"/>
          <w:szCs w:val="28"/>
          <w:rtl w:val="true"/>
          <w:lang w:bidi="fa-IR"/>
        </w:rPr>
        <w:t>.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هذه فقس ما سواها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الله الهادی إلی سواء السبیل</w:t>
      </w:r>
      <w:r>
        <w:rPr>
          <w:rFonts w:eastAsia="IRNazanin" w:cs="IRNazanin"/>
          <w:color w:val="111111"/>
          <w:sz w:val="28"/>
          <w:szCs w:val="28"/>
          <w:rtl w:val="true"/>
          <w:lang w:bidi="fa-IR"/>
        </w:rPr>
        <w:t>.</w:t>
      </w:r>
      <w:bookmarkStart w:id="843" w:name="pg894_7897"/>
    </w:p>
    <w:p>
      <w:pPr>
        <w:pStyle w:val="Heading3"/>
        <w:numPr>
          <w:ilvl w:val="2"/>
          <w:numId w:val="1"/>
        </w:numPr>
        <w:rPr/>
      </w:pPr>
      <w:bookmarkStart w:id="844" w:name="__RefHeading___Toc209474_373438147"/>
      <w:bookmarkStart w:id="845" w:name="_Toc326"/>
      <w:bookmarkEnd w:id="843"/>
      <w:bookmarkEnd w:id="844"/>
      <w:r>
        <w:rPr/>
        <w:t>1</w:t>
      </w:r>
      <w:r>
        <w:rPr>
          <w:rtl w:val="true"/>
        </w:rPr>
        <w:t xml:space="preserve">- </w:t>
      </w:r>
      <w:r>
        <w:rPr>
          <w:rtl w:val="true"/>
        </w:rPr>
        <w:t>الحدیث الأوّل حدیث المنزلة</w:t>
      </w:r>
      <w:bookmarkEnd w:id="845"/>
    </w:p>
    <w:p>
      <w:pPr>
        <w:pStyle w:val="Heading4"/>
        <w:numPr>
          <w:ilvl w:val="3"/>
          <w:numId w:val="1"/>
        </w:numPr>
        <w:rPr/>
      </w:pPr>
      <w:bookmarkStart w:id="846" w:name="__RefHeading___Toc209476_373438147"/>
      <w:bookmarkStart w:id="847" w:name="_Toc327"/>
      <w:bookmarkEnd w:id="846"/>
      <w:r>
        <w:rPr>
          <w:rtl w:val="true"/>
        </w:rPr>
        <w:t>اشارة</w:t>
      </w:r>
      <w:bookmarkEnd w:id="847"/>
    </w:p>
    <w:p>
      <w:pPr>
        <w:pStyle w:val="BookText"/>
        <w:rPr/>
      </w:pPr>
      <w:r>
        <w:rPr>
          <w:rFonts w:ascii="IRNazanin" w:hAnsi="IRNazanin" w:eastAsia="IRNazanin"/>
          <w:color w:val="111111"/>
          <w:sz w:val="28"/>
          <w:sz w:val="28"/>
          <w:szCs w:val="28"/>
          <w:rtl w:val="true"/>
          <w:lang w:bidi="fa-IR"/>
        </w:rPr>
        <w:t xml:space="preserve">لقد اتّفق المسلمون علی روایة حدیث المنزلة فی حقّ أمیر المؤمنین علیه الصلاة و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أخرجه من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و مسلم و غیرهما من أرباب الصحاح، و کذا رواه أصحاب المسانید و المعاجم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غیرهم من کبار المحدّثین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القدماء و المتأخّرین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إلیک نصّ الحدیث کما فی الصحاح</w:t>
      </w:r>
      <w:r>
        <w:rPr>
          <w:rFonts w:eastAsia="IRNazanin" w:cs="IRNazanin"/>
          <w:color w:val="111111"/>
          <w:sz w:val="28"/>
          <w:szCs w:val="28"/>
          <w:rtl w:val="true"/>
          <w:lang w:bidi="fa-IR"/>
        </w:rPr>
        <w:t>:</w:t>
      </w:r>
    </w:p>
    <w:p>
      <w:pPr>
        <w:pStyle w:val="Heading4"/>
        <w:numPr>
          <w:ilvl w:val="3"/>
          <w:numId w:val="1"/>
        </w:numPr>
        <w:rPr/>
      </w:pPr>
      <w:bookmarkStart w:id="848" w:name="__RefHeading___Toc209478_373438147"/>
      <w:bookmarkStart w:id="849" w:name="_Toc328"/>
      <w:bookmarkEnd w:id="848"/>
      <w:r>
        <w:rPr>
          <w:rtl w:val="true"/>
        </w:rPr>
        <w:t>حدیث المنزلة بشأن أمیر المؤمنین</w:t>
      </w:r>
      <w:r>
        <w:rPr>
          <w:rtl w:val="true"/>
        </w:rPr>
        <w:t>:</w:t>
      </w:r>
      <w:bookmarkEnd w:id="849"/>
    </w:p>
    <w:p>
      <w:pPr>
        <w:pStyle w:val="BookText"/>
        <w:rPr/>
      </w:pPr>
      <w:r>
        <w:rPr>
          <w:rFonts w:ascii="IRNazanin" w:hAnsi="IRNazanin" w:eastAsia="IRNazanin"/>
          <w:color w:val="111111"/>
          <w:sz w:val="28"/>
          <w:sz w:val="28"/>
          <w:szCs w:val="28"/>
          <w:rtl w:val="true"/>
          <w:lang w:bidi="fa-IR"/>
        </w:rPr>
        <w:t>أخرج البخاری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بشّار، حدّثنا غندر، حدّثنا شعبة،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مسدّد، حدّثنا یحیی، عن شعبة، عن الحکم، عن مصعب بن سعد،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خرج إلی تبوک و استخلف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تخلّفنی فی الصبیان و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إلّا أنّه لیس نبیٌّ بعدی</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یحیی بن یحیی التمیمی و أبو جعفر محمّد بن الصباح و عبید اللّٰه القواریری و سریج بن یونس، کلّهم عن یوسف بن الماجشون،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لابن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أبو سلمة الماجشون، حدّثنا محمّد بن المنکدر، عن سعید بن المسیّب،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أُشافه بها سعداً، فلقیت سعداً فحدّثته بما حدّثنی به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إصبعیه علی أُذنیه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إلّا فاسْتُکّتا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بکر بن أبی شیبة، حدّثنا غندر، عن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حدّثنا محمّد بن المثنّی و ابن بشّار،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شعبة، عن الحکم، عن مصعب بن سعد بن أبی وقّاص عن سعد بن أبی وقّاص،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 بن أبی طالب فی غزوة تبوک،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رسول اللّٰه تخلّفنی فی النساء و الصبیان؟ فقال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منّی بمنزلة هارون من موسی غیر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عبید اللّٰه بن معاذ، حدّثنا أبی، حدّثنا شعبة، فی هذا الإسناد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بن سعید و محمّد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تقاربا فی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فلن أسبّه،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خلّفتنی مع النساء و الصبیان؟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 أن تکون منّی بمنزلة هارون من موسی، إلّا أنّه لا نبوّة بعدی</w:t>
      </w:r>
      <w:r>
        <w:rPr>
          <w:rFonts w:eastAsia="IRNazanin" w:cs="IRNazanin"/>
          <w:color w:val="111111"/>
          <w:sz w:val="28"/>
          <w:szCs w:val="28"/>
          <w:rtl w:val="true"/>
          <w:lang w:bidi="fa-IR"/>
        </w:rPr>
        <w:t>.</w:t>
      </w:r>
      <w:bookmarkStart w:id="850" w:name="pg894_7899"/>
    </w:p>
    <w:p>
      <w:pPr>
        <w:pStyle w:val="BookText"/>
        <w:rPr/>
      </w:pPr>
      <w:bookmarkEnd w:id="850"/>
      <w:r>
        <w:rPr>
          <w:rFonts w:ascii="Amiri" w:hAnsi="Amiri" w:eastAsia="Amiri" w:cs="Amiri"/>
          <w:color w:val="111111"/>
          <w:sz w:val="28"/>
          <w:sz w:val="28"/>
          <w:szCs w:val="28"/>
          <w:rtl w:val="true"/>
          <w:lang w:bidi="ar-SA"/>
        </w:rPr>
        <w:t>و سمعته یقول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یحبّ اللّٰه و رسوله و یحبّه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فقال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لی علیّاً، فأُتی به أرمد، فبصق فی عینیه و دفع الرایة إلیه، ففتح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علیّاً و فاطمة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غندر، عن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حدّثنا محمّد بن المثنّی و ابن بشّار،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حدّثنا شعبة، عن سعد بن إبراهیم، سمعت إبراهیم بن سعد، عن سعد،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209480_373438147"/>
      <w:bookmarkStart w:id="852" w:name="_Toc329"/>
      <w:bookmarkEnd w:id="851"/>
      <w:r>
        <w:rPr>
          <w:rtl w:val="true"/>
        </w:rPr>
        <w:t>المحاولات السقیمة فی ردّ حدیث المنزلة</w:t>
      </w:r>
      <w:r>
        <w:rPr>
          <w:rtl w:val="true"/>
        </w:rPr>
        <w:t>:</w:t>
      </w:r>
      <w:bookmarkEnd w:id="852"/>
    </w:p>
    <w:p>
      <w:pPr>
        <w:pStyle w:val="BookText"/>
        <w:rPr/>
      </w:pPr>
      <w:r>
        <w:rPr>
          <w:rFonts w:ascii="IRNazanin" w:hAnsi="IRNazanin" w:eastAsia="IRNazanin"/>
          <w:color w:val="111111"/>
          <w:sz w:val="28"/>
          <w:sz w:val="28"/>
          <w:szCs w:val="28"/>
          <w:rtl w:val="true"/>
          <w:lang w:bidi="fa-IR"/>
        </w:rPr>
        <w:t xml:space="preserve">ثم إنّ القوم لَمّا رأوا صحّة هذا الحدیث سنداً، بل تواتره من طرقهم المعتبرة عندهم، التجأوا إلی التشکیک فی دلالته علی أفضلیّة أمیر المؤمنین و خلافته عن رسول ربّ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فراجع کتب الحدیث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آخرون و انتبهوا إلی سقوط تلک التشکیکات، فاضطرّوا إلی القدح فی سنده، و إن کان متّفقاً علیه بین أرباب الصحاح و غیرهم من أئمّة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لا یخفی علی من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من رأی أنْ لا جدوی فی الطعن بالسند و الدلالة، فعمد إلی لفظ الحدیث و حرّفه بما لا یتفوّه به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بأنّ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بمنزلة قارون من موسی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لا یخفی علی من راجع کتب الرجال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w:t>
      </w:r>
      <w:bookmarkStart w:id="853" w:name="pg894_7900"/>
    </w:p>
    <w:p>
      <w:pPr>
        <w:pStyle w:val="Heading4"/>
        <w:numPr>
          <w:ilvl w:val="3"/>
          <w:numId w:val="1"/>
        </w:numPr>
        <w:rPr/>
      </w:pPr>
      <w:bookmarkStart w:id="854" w:name="__RefHeading___Toc209482_373438147"/>
      <w:bookmarkStart w:id="855" w:name="_Toc330"/>
      <w:bookmarkEnd w:id="853"/>
      <w:bookmarkEnd w:id="854"/>
      <w:r>
        <w:rPr>
          <w:rtl w:val="true"/>
        </w:rPr>
        <w:t>قلب حدیث المنزلة</w:t>
      </w:r>
      <w:r>
        <w:rPr>
          <w:rtl w:val="true"/>
        </w:rPr>
        <w:t>:</w:t>
      </w:r>
      <w:bookmarkEnd w:id="855"/>
    </w:p>
    <w:p>
      <w:pPr>
        <w:pStyle w:val="BookText"/>
        <w:rPr/>
      </w:pPr>
      <w:r>
        <w:rPr>
          <w:rFonts w:ascii="IRNazanin" w:hAnsi="IRNazanin" w:eastAsia="IRNazanin"/>
          <w:color w:val="111111"/>
          <w:sz w:val="28"/>
          <w:sz w:val="28"/>
          <w:szCs w:val="28"/>
          <w:rtl w:val="true"/>
          <w:lang w:bidi="fa-IR"/>
        </w:rPr>
        <w:t>و قلب آخرون الحدیثَ إلی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الطاهری، أخبرنا أبو القاسم علیّ بن الحسن بن علیّ بن زکریّا الشاعر، حدّثنا أبو جعفر محمّد بن جریر الطبری، حدّثنا بشر بن دحیة، حدّثنا قزعة بن سوید، عن ابن أبی ملیکة،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منّی بمنزلة هارون من موسی</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المناوی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209484_373438147"/>
      <w:bookmarkStart w:id="857" w:name="_Toc331"/>
      <w:bookmarkEnd w:id="856"/>
      <w:r>
        <w:rPr>
          <w:rtl w:val="true"/>
        </w:rPr>
        <w:t>نظرات فی سنده</w:t>
      </w:r>
      <w:r>
        <w:rPr>
          <w:rtl w:val="true"/>
        </w:rPr>
        <w:t>:</w:t>
      </w:r>
      <w:bookmarkEnd w:id="8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السند فی غایة السقوط، 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عرفته فی بحثنا حول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علیّ ابنة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الباطل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قزعة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حاتم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أبیه أبی حاتم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حجر عن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داود و العنبری و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الخطأ، فاحش الوهم، فلمّا کثر ذلک فی روایته، سقط الاحتجاج بأخباره</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حدیث منکَر عن ابن أبی ملیکة </w:t>
      </w:r>
      <w:r>
        <w:rPr>
          <w:rFonts w:eastAsia="IRNazanin" w:cs="IRNazanin"/>
          <w:color w:val="111111"/>
          <w:sz w:val="28"/>
          <w:szCs w:val="28"/>
          <w:rtl w:val="true"/>
          <w:lang w:bidi="fa-IR"/>
        </w:rPr>
        <w:t xml:space="preserve">. . .»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ستأتی کلمة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دحیة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بن دحیة، عن قزعة بن سوید، و عنه محمّد بن جریر الطبری، ضعّفه المؤلّف فی ترجمة عمّار بن هارون المستملی فی أصل المیزان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ستقف علی نصّ العبارة و فیها عن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کذب، و هو من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عرفته، فیجوز أن یکون هو المقبری</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الشاعر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الرجل کذّبه غیر واحد، بل هو المتّهم بوضع هذا الحدیث عند بعضهم کما ستعرف</w:t>
      </w:r>
      <w:r>
        <w:rPr>
          <w:rFonts w:eastAsia="IRNazanin" w:cs="IRNazanin"/>
          <w:color w:val="111111"/>
          <w:sz w:val="28"/>
          <w:szCs w:val="28"/>
          <w:rtl w:val="true"/>
          <w:lang w:bidi="fa-IR"/>
        </w:rPr>
        <w:t>.</w:t>
      </w:r>
      <w:bookmarkStart w:id="858" w:name="pg894_7902"/>
    </w:p>
    <w:p>
      <w:pPr>
        <w:pStyle w:val="Heading4"/>
        <w:numPr>
          <w:ilvl w:val="3"/>
          <w:numId w:val="1"/>
        </w:numPr>
        <w:rPr/>
      </w:pPr>
      <w:bookmarkStart w:id="859" w:name="__RefHeading___Toc209486_373438147"/>
      <w:bookmarkStart w:id="860" w:name="_Toc332"/>
      <w:bookmarkEnd w:id="858"/>
      <w:bookmarkEnd w:id="859"/>
      <w:r>
        <w:rPr>
          <w:rtl w:val="true"/>
        </w:rPr>
        <w:t>تصریحاتٌ حوله</w:t>
      </w:r>
      <w:r>
        <w:rPr>
          <w:rtl w:val="true"/>
        </w:rPr>
        <w:t>:</w:t>
      </w:r>
      <w:bookmarkEnd w:id="860"/>
    </w:p>
    <w:p>
      <w:pPr>
        <w:pStyle w:val="BookText"/>
        <w:rPr/>
      </w:pPr>
      <w:r>
        <w:rPr>
          <w:rFonts w:ascii="IRNazanin" w:hAnsi="IRNazanin" w:eastAsia="IRNazanin"/>
          <w:color w:val="111111"/>
          <w:sz w:val="28"/>
          <w:sz w:val="28"/>
          <w:szCs w:val="28"/>
          <w:rtl w:val="true"/>
          <w:lang w:bidi="fa-IR"/>
        </w:rPr>
        <w:t>و لقد نصّ جماعة من نقّاد الحدیث علی أنّه حدیث کذب موضوع، 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و ابن الجوزی و الذهبی و ابن حجر العسقلانی، و نحن فی هذا المقام ننقل عبارة ابن الجوزی ثم عبارات ابن حجر، و فیها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منصور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بکر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عبد العزیز الطاهری،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القاسم علیّ بن الحسن بن علیّ بن زکریّا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بشر بن دحیة،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قزعة بن سوید، عن ابن أبی ملیکة،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یصحّ، و المتّهم به الشاعر، و قد قال أبو حاتم الرازی، لا یحتجّ بقزعة بن سوید؛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مضطرب الحدیث</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بترجمة بشر بن دحیة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دحیة، عن قزعة بن سوید، و عنه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المؤلّف فی ترجمة عمّار بن هارون المستملی فی أصل المیزان، فذکر عن ابن عدیّ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هارون المستملی، أخبرنا قزعة بن سوید، عن ابن أبی ملیکة، عن ابن عبّاس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ما نفعنی مال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و عمر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حدّثناه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دحیة، حدثنا قزعة بنحوه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و هو من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مسلم بن إبراهیم عن قزعة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قزعة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بشر من عهدته، و سیأتی فی ترجمة علیّ بن الحسن بن علیّ بن زکریّا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المؤلف اتّهمه به و أنّه بریء من عهدته</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بترجمة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عن محمّد بن جریر الطبری، بخبرٍ کذب هو المتّهم به،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Style w:val="FootnoteAnchor"/>
          <w:rtl w:val="true"/>
        </w:rPr>
        <w:footnoteReference w:id="713"/>
      </w:r>
      <w:r>
        <w:rPr>
          <w:rFonts w:ascii="IRNazanin" w:hAnsi="IRNazanin" w:eastAsia="IRNazanin"/>
          <w:color w:val="111111"/>
          <w:sz w:val="28"/>
          <w:sz w:val="28"/>
          <w:szCs w:val="28"/>
          <w:rtl w:val="true"/>
          <w:lang w:bidi="fa-IR"/>
        </w:rPr>
        <w:t>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ذنب لهذا الرجل فیه کما سأُبیّنه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عبد العزیز الطاهری، أخبرنا أبو القاسم علیّ بن الحسن بن علیّ بن زکریّا الشاعر، حدّثنا أبو جعفر محمّد بن جریر الطبری، حدّثنا بشر بن دحیة، حدّثنا قزعة بن سوید، عن ابن أبی ملیکة،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فشیخ الطبری ما عرفته، فیجوز أن یکون هو المفتری، و قد قدّمت کلام المؤلّف فیه فی ترجمته، و أنّ ابن عدیّ أخرج الحدیث المذکور بأتمّ من سیاقه عن ابن جریر الطبری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ابن الحسن من عهدته</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861" w:name="pg894_7904"/>
    </w:p>
    <w:p>
      <w:pPr>
        <w:pStyle w:val="Heading3"/>
        <w:numPr>
          <w:ilvl w:val="2"/>
          <w:numId w:val="1"/>
        </w:numPr>
        <w:rPr/>
      </w:pPr>
      <w:bookmarkStart w:id="862" w:name="__RefHeading___Toc209488_373438147"/>
      <w:bookmarkStart w:id="863" w:name="_Toc333"/>
      <w:bookmarkEnd w:id="861"/>
      <w:bookmarkEnd w:id="862"/>
      <w:r>
        <w:rPr/>
        <w:t>2</w:t>
      </w:r>
      <w:r>
        <w:rPr>
          <w:rtl w:val="true"/>
        </w:rPr>
        <w:t xml:space="preserve">- </w:t>
      </w:r>
      <w:r>
        <w:rPr>
          <w:rtl w:val="true"/>
        </w:rPr>
        <w:t>الحدیث الثانی حدیث المباهلة</w:t>
      </w:r>
      <w:bookmarkEnd w:id="863"/>
    </w:p>
    <w:p>
      <w:pPr>
        <w:pStyle w:val="Heading4"/>
        <w:numPr>
          <w:ilvl w:val="3"/>
          <w:numId w:val="1"/>
        </w:numPr>
        <w:rPr/>
      </w:pPr>
      <w:bookmarkStart w:id="864" w:name="__RefHeading___Toc209490_373438147"/>
      <w:bookmarkStart w:id="865" w:name="_Toc33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و من فضائل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المباهلة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فإنّه لمّا نزلت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خرج رسول اللّٰه صلّی اللّٰه علیه و آله و سلّم بعلیٍّ و فاطمة و الحسنین علیهم السلام إلی المباهلة </w:t>
      </w:r>
      <w:r>
        <w:rPr>
          <w:rFonts w:eastAsia="Amiri" w:cs="Amiri" w:ascii="Amiri" w:hAnsi="Amiri"/>
          <w:color w:val="111111"/>
          <w:sz w:val="28"/>
          <w:szCs w:val="28"/>
          <w:rtl w:val="true"/>
          <w:lang w:bidi="ar-SA"/>
        </w:rPr>
        <w:t>. . ..</w:t>
      </w:r>
    </w:p>
    <w:p>
      <w:pPr>
        <w:pStyle w:val="Heading4"/>
        <w:numPr>
          <w:ilvl w:val="3"/>
          <w:numId w:val="1"/>
        </w:numPr>
        <w:rPr/>
      </w:pPr>
      <w:bookmarkStart w:id="866" w:name="__RefHeading___Toc209492_373438147"/>
      <w:bookmarkStart w:id="867" w:name="_Toc335"/>
      <w:bookmarkEnd w:id="866"/>
      <w:r>
        <w:rPr>
          <w:rtl w:val="true"/>
        </w:rPr>
        <w:t>حدیث المباهلة بأهل البیت</w:t>
      </w:r>
      <w:r>
        <w:rPr>
          <w:rtl w:val="true"/>
        </w:rPr>
        <w:t>:</w:t>
      </w:r>
      <w:bookmarkEnd w:id="867"/>
    </w:p>
    <w:p>
      <w:pPr>
        <w:pStyle w:val="BookText"/>
        <w:rPr/>
      </w:pPr>
      <w:r>
        <w:rPr>
          <w:rFonts w:ascii="Amiri" w:hAnsi="Amiri" w:eastAsia="Amiri" w:cs="Amiri"/>
          <w:color w:val="111111"/>
          <w:sz w:val="28"/>
          <w:sz w:val="28"/>
          <w:szCs w:val="28"/>
          <w:rtl w:val="true"/>
          <w:lang w:bidi="ar-SA"/>
        </w:rPr>
        <w:t>قال السیوطی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ابن أبی شیبة و سعید بن منصور و عبد بن حمید و ابن جریر و أبو نعیم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نجران أعظم قوم من النصاری قولاً فی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یجادلون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الآیات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عِیسیٰ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بملاعنتهم، فواعدوه لغدٍ، فغدا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معه علیّ و الحسن و الحسین و فاطمة، فأبوا أن یلاعنوه و صالحوه علی الجزیة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أتانی البشیر بهلکة أهل نجران حتی الطیر علی الشجر لو تمّوا علی الملاعنة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مسلم و الترمذی و ابن المنذر و الحاکم و البیهقی فی سننه عن</w:t>
      </w:r>
      <w:bookmarkStart w:id="868" w:name="pg894_7905"/>
    </w:p>
    <w:p>
      <w:pPr>
        <w:pStyle w:val="BookText"/>
        <w:rPr/>
      </w:pPr>
      <w:bookmarkEnd w:id="868"/>
      <w:r>
        <w:rPr>
          <w:rFonts w:ascii="Amiri" w:hAnsi="Amiri" w:eastAsia="Amiri" w:cs="Amiri"/>
          <w:color w:val="111111"/>
          <w:sz w:val="28"/>
          <w:sz w:val="28"/>
          <w:szCs w:val="28"/>
          <w:rtl w:val="true"/>
          <w:lang w:bidi="ar-SA"/>
        </w:rPr>
        <w:t>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علیّاً و فاطمة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الحاکم و صحّحه، و ابن مردویه و أبو نعیم فی الدلائل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العاقب و السید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فغدا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أخذ بید علیّ و فاطمة و الحسن و الحسین، ثم أرسل إلیهما فأبیا أن یجیباه و أقرّا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لو فعلا لأمطر الوادی علیهما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 أَبْنٰاءَکُمْ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ابن جریر عن غلباء بن أحمر الیشکری قال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إلی علیّ و فاطمة و ابنیهما الحسن و الحسین، و دعا الیهود لیلاعنهم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شابّ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أ لیس عهدکم بالأمس إخوانکم الّذین مسخوا قردة و 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209494_373438147"/>
      <w:bookmarkStart w:id="870" w:name="_Toc336"/>
      <w:bookmarkEnd w:id="869"/>
      <w:r>
        <w:rPr>
          <w:rtl w:val="true"/>
        </w:rPr>
        <w:t>فمِن رواة الحدیث</w:t>
      </w:r>
      <w:r>
        <w:rPr>
          <w:rtl w:val="true"/>
        </w:rPr>
        <w:t>:</w:t>
      </w:r>
      <w:bookmarkEnd w:id="8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ابن أبی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عیسی الترمذی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نعیم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أحمد،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قتیبة بن سعید، ثنا حاتم بن إسماعیل، عن بکیر بن مسمار،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 له و خلّفه فی بعض مغازیه، 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تخلّفنی مع النساء و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ترضی أنْ تکون منّی بمنزلة هارون من موسی، إلّا أنّه لا نبوّة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و یحبّه اللّٰه و رسوله، فتطاولنا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أرمد، فبصق فی عینه، و دفع الرایة إلیه ففتح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 أَبْنٰاءَنٰا وَ أَبْنٰاءَکُمْ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علیّاً و فاطمة و حسناً و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الحدیث هو نفس الحدیث الذی أخرجه مسلم، و قد تقدّم</w:t>
      </w:r>
      <w:bookmarkStart w:id="871" w:name="pg894_7907"/>
    </w:p>
    <w:p>
      <w:pPr>
        <w:pStyle w:val="BookText"/>
        <w:rPr/>
      </w:pPr>
      <w:bookmarkEnd w:id="871"/>
      <w:r>
        <w:rPr>
          <w:rFonts w:ascii="IRNazanin" w:hAnsi="IRNazanin" w:eastAsia="IRNazanin"/>
          <w:color w:val="111111"/>
          <w:sz w:val="28"/>
          <w:sz w:val="28"/>
          <w:szCs w:val="28"/>
          <w:rtl w:val="true"/>
          <w:lang w:bidi="fa-IR"/>
        </w:rPr>
        <w:t>نصّه فی الحدیث الأول، فقارن بین هذا اللفظ و اللفظ المتقدّم لتعرف ما فی لفظ أحمد من التحریف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خبر المباهلة بذیل الآیة المبارکة، فلاحظ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الزمخشری، الفخر الرازی، البیضاوی، الخازن، الجلالین، الآلوسی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4"/>
        <w:numPr>
          <w:ilvl w:val="3"/>
          <w:numId w:val="1"/>
        </w:numPr>
        <w:rPr/>
      </w:pPr>
      <w:bookmarkStart w:id="872" w:name="__RefHeading___Toc209496_373438147"/>
      <w:bookmarkStart w:id="873" w:name="_Toc337"/>
      <w:bookmarkEnd w:id="872"/>
      <w:r>
        <w:rPr>
          <w:rtl w:val="true"/>
        </w:rPr>
        <w:t>قلب حدیث المباهلة</w:t>
      </w:r>
      <w:r>
        <w:rPr>
          <w:rtl w:val="true"/>
        </w:rPr>
        <w:t>:</w:t>
      </w:r>
      <w:bookmarkEnd w:id="873"/>
    </w:p>
    <w:p>
      <w:pPr>
        <w:pStyle w:val="BookText"/>
        <w:rPr/>
      </w:pPr>
      <w:r>
        <w:rPr>
          <w:rFonts w:ascii="IRNazanin" w:hAnsi="IRNazanin" w:eastAsia="IRNazanin"/>
          <w:color w:val="111111"/>
          <w:sz w:val="28"/>
          <w:sz w:val="28"/>
          <w:szCs w:val="28"/>
          <w:rtl w:val="true"/>
          <w:lang w:bidi="fa-IR"/>
        </w:rPr>
        <w:t xml:space="preserve">فلمّا رأی بعض المتعصّبین اختصاص هذه الفضیلة بأهل البیت علیهم السلام، لا سیّما و أنّها تدلّ علی عصمة أمیر المؤمنین علیه السلام و إمامته، و علی أنّ الحسنین علیهما السلام ابنا رسول اللّٰه صلّی اللّٰه علیه و آله و سلّم کما نصّ علیه الفخر الرازی و غیره فی تفسیر الآیة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عمد إلی وضع حدیثٍ لیقلب تلک المنقبة إلی غیر أهل البیت و لیقابل به حدیث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اللَّه محمّد بن إبراهیم، أنبأ أبو الفضل بن الکُریدی، أنبأ أبو الحسن العتیقی، أنا أبو الحسن الدارقطنی، نا أبو الحسین أحمد بن قاج، نا محمّد بن جریر الطبری إملاءً، نا سعید بن عنبسة الرازی، نا الهیثم بن عدیّ،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جعفر بن محمّد عن أبیه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 أَبْنٰاءَکُمْ وَ نِسٰاءَنٰا وَ نِسٰاءَکُمْ وَ أَنْفُسَنٰا وَ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بأبی بکر و ولده و بعمر و ولده و بعثمان و ولده و بعلیّ و ولده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السیوطی بتفسیر الآیة کذلک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874" w:name="pg894_7908"/>
    </w:p>
    <w:p>
      <w:pPr>
        <w:pStyle w:val="Heading4"/>
        <w:numPr>
          <w:ilvl w:val="3"/>
          <w:numId w:val="1"/>
        </w:numPr>
        <w:rPr/>
      </w:pPr>
      <w:bookmarkStart w:id="875" w:name="__RefHeading___Toc209498_373438147"/>
      <w:bookmarkStart w:id="876" w:name="_Toc338"/>
      <w:bookmarkEnd w:id="874"/>
      <w:bookmarkEnd w:id="875"/>
      <w:r>
        <w:rPr>
          <w:rtl w:val="true"/>
        </w:rPr>
        <w:t>نظرات فی سنده</w:t>
      </w:r>
      <w:r>
        <w:rPr>
          <w:rtl w:val="true"/>
        </w:rPr>
        <w:t>:</w:t>
      </w:r>
      <w:bookmarkEnd w:id="876"/>
    </w:p>
    <w:p>
      <w:pPr>
        <w:pStyle w:val="BookText"/>
        <w:rPr/>
      </w:pPr>
      <w:r>
        <w:rPr>
          <w:rFonts w:ascii="IRNazanin" w:hAnsi="IRNazanin" w:eastAsia="IRNazanin"/>
          <w:color w:val="111111"/>
          <w:sz w:val="28"/>
          <w:sz w:val="28"/>
          <w:szCs w:val="28"/>
          <w:rtl w:val="true"/>
          <w:lang w:bidi="fa-IR"/>
        </w:rPr>
        <w:t xml:space="preserve">و هذا الحدیث کذبٌ محضٌ، باطلٌ سنداً و متناً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نحن نکتفی بالنظر فی سنده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عنبسة الرازی</w:t>
      </w:r>
    </w:p>
    <w:p>
      <w:pPr>
        <w:pStyle w:val="BookText"/>
        <w:rPr/>
      </w:pPr>
      <w:r>
        <w:rPr>
          <w:rFonts w:ascii="IRNazanin" w:hAnsi="IRNazanin" w:eastAsia="IRNazanin"/>
          <w:color w:val="111111"/>
          <w:sz w:val="28"/>
          <w:sz w:val="28"/>
          <w:szCs w:val="28"/>
          <w:rtl w:val="true"/>
          <w:lang w:bidi="fa-IR"/>
        </w:rPr>
        <w:t>و هذا الرجل ذکره ابن أبی حاتم الرازی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عنبسة أبو عثمان الخزّاز الرازی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سمع منه أبی و لم یحدّث عنه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بن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عن سعید بن عنبسة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حدّث عن أبی عبیدة الحدّاد حدیث والان؟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بن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عنبسة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یصدق</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الهیثم بن عدی</w:t>
      </w:r>
    </w:p>
    <w:p>
      <w:pPr>
        <w:pStyle w:val="BookText"/>
        <w:rPr/>
      </w:pPr>
      <w:r>
        <w:rPr>
          <w:rFonts w:ascii="IRNazanin" w:hAnsi="IRNazanin" w:eastAsia="IRNazanin"/>
          <w:color w:val="111111"/>
          <w:sz w:val="28"/>
          <w:sz w:val="28"/>
          <w:szCs w:val="28"/>
          <w:rtl w:val="true"/>
          <w:lang w:bidi="fa-IR"/>
        </w:rPr>
        <w:t xml:space="preserve">و قد اتّفقوا علی أنّه کذّاب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یحیی بن معین عن الهیثم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لیس بثقة،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ابن حجر فذکر الکلمات فیه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 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 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النسائی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أرضاه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صاحب أخبار و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و النقّاش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عن الثقات بأحادیث منکرة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فی حدیثه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غیلان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أسقطه أحمد و یحیی بن معین و أبو خیثمة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السکن و ابن شاهین و ابن الجارود و الدارقطنی فی الضعفاء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کذّب الحدیث، لکون الهیثم فیه،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فی مشکل الحدیث، و البیهقی فی السنن، و النقّاش و الجوزجانی فی ما صنّفا من الموضوعات و غیرهم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bookmarkStart w:id="877" w:name="pg894_7910"/>
    </w:p>
    <w:p>
      <w:pPr>
        <w:pStyle w:val="Heading3"/>
        <w:numPr>
          <w:ilvl w:val="2"/>
          <w:numId w:val="1"/>
        </w:numPr>
        <w:rPr/>
      </w:pPr>
      <w:bookmarkStart w:id="878" w:name="__RefHeading___Toc209500_373438147"/>
      <w:bookmarkStart w:id="879" w:name="_Toc339"/>
      <w:bookmarkEnd w:id="877"/>
      <w:bookmarkEnd w:id="878"/>
      <w:r>
        <w:rPr/>
        <w:t>3</w:t>
      </w:r>
      <w:r>
        <w:rPr>
          <w:rtl w:val="true"/>
        </w:rPr>
        <w:t xml:space="preserve">- </w:t>
      </w:r>
      <w:r>
        <w:rPr>
          <w:rtl w:val="true"/>
        </w:rPr>
        <w:t>الحدیث الثالث حدیث سیادة أهل الجنّة</w:t>
      </w:r>
      <w:bookmarkEnd w:id="879"/>
    </w:p>
    <w:p>
      <w:pPr>
        <w:pStyle w:val="Heading4"/>
        <w:numPr>
          <w:ilvl w:val="3"/>
          <w:numId w:val="1"/>
        </w:numPr>
        <w:rPr/>
      </w:pPr>
      <w:bookmarkStart w:id="880" w:name="__RefHeading___Toc209502_373438147"/>
      <w:bookmarkStart w:id="881" w:name="_Toc340"/>
      <w:bookmarkEnd w:id="880"/>
      <w:r>
        <w:rPr>
          <w:rtl w:val="true"/>
        </w:rPr>
        <w:t>اشارة</w:t>
      </w:r>
      <w:bookmarkEnd w:id="881"/>
    </w:p>
    <w:p>
      <w:pPr>
        <w:pStyle w:val="BookText"/>
        <w:rPr/>
      </w:pPr>
      <w:r>
        <w:rPr>
          <w:rFonts w:ascii="IRNazanin" w:hAnsi="IRNazanin" w:eastAsia="IRNazanin"/>
          <w:color w:val="111111"/>
          <w:sz w:val="28"/>
          <w:sz w:val="28"/>
          <w:szCs w:val="28"/>
          <w:rtl w:val="true"/>
          <w:lang w:bidi="fa-IR"/>
        </w:rPr>
        <w:t xml:space="preserve">من الأحادیث المرویّة عن رسول اللّٰه صلّی اللّٰه علیه و آله و سلّم و الثابتة عنه لدی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فضل الإمامین السبطین الطاهرین، الحسن و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Heading4"/>
        <w:numPr>
          <w:ilvl w:val="3"/>
          <w:numId w:val="1"/>
        </w:numPr>
        <w:rPr/>
      </w:pPr>
      <w:bookmarkStart w:id="882" w:name="__RefHeading___Toc209504_373438147"/>
      <w:bookmarkStart w:id="883" w:name="_Toc341"/>
      <w:bookmarkEnd w:id="882"/>
      <w:r>
        <w:rPr>
          <w:rtl w:val="true"/>
        </w:rPr>
        <w:t>الحسن و الحسین سیّدا شباب أهل الجنّة</w:t>
      </w:r>
      <w:r>
        <w:rPr>
          <w:rtl w:val="true"/>
        </w:rPr>
        <w:t>:</w:t>
      </w:r>
      <w:bookmarkEnd w:id="883"/>
    </w:p>
    <w:p>
      <w:pPr>
        <w:pStyle w:val="BookText"/>
        <w:rPr/>
      </w:pPr>
      <w:r>
        <w:rPr>
          <w:rFonts w:ascii="Amiri" w:hAnsi="Amiri" w:eastAsia="Amiri" w:cs="Amiri"/>
          <w:color w:val="111111"/>
          <w:sz w:val="28"/>
          <w:sz w:val="28"/>
          <w:szCs w:val="28"/>
          <w:rtl w:val="true"/>
          <w:lang w:bidi="ar-SA"/>
        </w:rPr>
        <w:t>و قد رواه من أهل السُنّة علماء و محدِّثون لا یحصی عددهم 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أخرج الترمذی بسنده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ابن ماجة بسنده عن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و أبوهما خیر منهما</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أحمد بإسناده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من الملائکة لم یهبط الأرض قبل هذه اللیلة، فاستأذن ربّه أن یسلّم علیَّ و یبشّرنی أنّ الحسن و الحسین سیّدا شباب أهل الجنّة، و أنّ فاطمة سیّدة نساء أهل الجنّة رضی اللّٰه عنهم</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884" w:name="pg894_7911"/>
    </w:p>
    <w:p>
      <w:pPr>
        <w:pStyle w:val="BookText"/>
        <w:rPr/>
      </w:pPr>
      <w:bookmarkEnd w:id="884"/>
      <w:r>
        <w:rPr>
          <w:rFonts w:ascii="IRNazanin" w:hAnsi="IRNazanin" w:eastAsia="IRNazanin"/>
          <w:color w:val="111111"/>
          <w:sz w:val="28"/>
          <w:sz w:val="28"/>
          <w:szCs w:val="28"/>
          <w:rtl w:val="true"/>
          <w:lang w:bidi="fa-IR"/>
        </w:rPr>
        <w:t xml:space="preserve">و أخرج الحاکم بسنده عن حذیفة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جبریل علیه الصلاة و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سیّدا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و لأُمّک یا حذیفة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صحّحه الذهبی فی تلخیصه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فی صحیحه کما فی موارد الظمآن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النسائی فی خصائص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الخطیب البغدادی فی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نعیم فی حلیة الأولیاء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العسقلانی فی 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الأثیر فی أُسد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الزرکشی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فی الأحادیث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المنتثرة فی الأحادیث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 فی الأحادیث المشتهرة علی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أورده الزبیدی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 اللآلی المتناثرة فی الأحادیث المتواترة</w:t>
      </w:r>
      <w:r>
        <w:rPr>
          <w:rFonts w:eastAsia="IRNazanin" w:cs="IRNazanin"/>
          <w:color w:val="111111"/>
          <w:sz w:val="28"/>
          <w:szCs w:val="28"/>
          <w:rtl w:val="true"/>
          <w:lang w:bidi="fa-IR"/>
        </w:rPr>
        <w:t>».</w:t>
      </w:r>
    </w:p>
    <w:p>
      <w:pPr>
        <w:pStyle w:val="Heading4"/>
        <w:numPr>
          <w:ilvl w:val="3"/>
          <w:numId w:val="1"/>
        </w:numPr>
        <w:rPr/>
      </w:pPr>
      <w:bookmarkStart w:id="885" w:name="__RefHeading___Toc209506_373438147"/>
      <w:bookmarkStart w:id="886" w:name="_Toc342"/>
      <w:bookmarkEnd w:id="885"/>
      <w:r>
        <w:rPr>
          <w:rtl w:val="true"/>
        </w:rPr>
        <w:t>قلب الحدیث</w:t>
      </w:r>
      <w:r>
        <w:rPr>
          <w:rtl w:val="true"/>
        </w:rPr>
        <w:t>:</w:t>
      </w:r>
      <w:bookmarkEnd w:id="886"/>
    </w:p>
    <w:p>
      <w:pPr>
        <w:pStyle w:val="BookText"/>
        <w:rPr/>
      </w:pPr>
      <w:r>
        <w:rPr>
          <w:rFonts w:ascii="Amiri" w:hAnsi="Amiri" w:eastAsia="Amiri" w:cs="Amiri"/>
          <w:color w:val="111111"/>
          <w:sz w:val="28"/>
          <w:sz w:val="28"/>
          <w:szCs w:val="28"/>
          <w:rtl w:val="true"/>
          <w:lang w:bidi="ar-SA"/>
        </w:rPr>
        <w:t xml:space="preserve">هذا هو الحدیث کما فی کتب القوم مصرِّحین بصحّته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فَقَلَبَهُ بعض الکذّابین إلی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بکر و عمر سیّدا کهول أهل الجنّة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الصباح البزّار، حدّثنا محمّد بن کثیر العبدی، عن الأوزاعی، عن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أهل الجنّة من الأوّلین و الآخرین إلّا النبیّین و المرسلین، لا تخبرهما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من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حجر، حدّثنا الولید بن محمّد الموقری، عن الزهری، عن علیّ بن الحسین،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إذ طلع أبو بکر و عمر،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أهل الجنّة من الأوّلین و الآخرین إلّا النبیّین و المرسلین؛ یا علیّ لا تخبرهما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الولید بن محمّد الموقری یضعَّف فی الحدیث، و لم یسمع علیّ بن الحسین من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الحدیث عن علیّ من غیر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 أنس و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إبراهیم الدورقی، حدّثنا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داود، عن الشعبی، عن الحارث، عن علیّ،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سیّدا کهول أهل الجنّة من الأوّلین و الآخرین ما خلا النبیّین و المرسلین؛ لا تخبرهما یا علیّ</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الحسن بن عمارة، عن فراس، عن الشعبی، عن الحارث،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bookmarkStart w:id="887" w:name="pg894_7913"/>
    </w:p>
    <w:p>
      <w:pPr>
        <w:pStyle w:val="BookText"/>
        <w:rPr/>
      </w:pPr>
      <w:bookmarkEnd w:id="887"/>
      <w:r>
        <w:rPr>
          <w:rFonts w:ascii="IRNazanin" w:hAnsi="IRNazanin" w:eastAsia="IRNazanin"/>
          <w:color w:val="111111"/>
          <w:sz w:val="28"/>
          <w:sz w:val="28"/>
          <w:szCs w:val="28"/>
          <w:rtl w:val="true"/>
          <w:lang w:bidi="fa-IR"/>
        </w:rPr>
        <w:t>أبو بکر و عمر سیّدا کهول أهل الجنّة من الأوّلین و الآخرین إلّا النبیّین و المرسلین؛ لا تخبرهما یا علیّ ما داما حیّین</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شعیب صالح بن الهیثم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القدّوس بن بکر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مغول، عن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سیّدا کهول أهل الجنّة من الأوّلین و الآخرین إلّا النبیّین و المرسلین</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وهب بن بقیة الواسطی، ثنا عمرو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عمر الیمامی، عن الحسن بن زید بن حسن، حدّثنی أبی، عن أبیه،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فأقبل أبو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هذان سیّدا کهول أهل الجنّة و شبابها بعد النبیّین و المرسلین</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209508_373438147"/>
      <w:bookmarkStart w:id="889" w:name="_Toc343"/>
      <w:bookmarkEnd w:id="888"/>
      <w:r>
        <w:rPr>
          <w:rtl w:val="true"/>
        </w:rPr>
        <w:t>نظرات فی سنده</w:t>
      </w:r>
      <w:r>
        <w:rPr>
          <w:rtl w:val="true"/>
        </w:rPr>
        <w:t>:</w:t>
      </w:r>
      <w:bookmarkEnd w:id="88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أهمّ أسانید هذا الحدیث فی أهمّ کتبهم، فالترمذی یرویه بسنده عن أنس بن مالک، و هو و ابن ماجة و عبد اللّٰه بن أحمد یروونه عن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ابن ماجة یرویه عن أبی جحیفة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ربّما روی فی خارج الصحاح عن بعض الصحابة لکنْ بأسانید اعترفوا بعدم اعتبارها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890" w:name="pg894_7914"/>
    </w:p>
    <w:p>
      <w:pPr>
        <w:pStyle w:val="BookText"/>
        <w:rPr/>
      </w:pPr>
      <w:bookmarkEnd w:id="890"/>
      <w:r>
        <w:rPr>
          <w:rFonts w:ascii="IRNazanin" w:hAnsi="IRNazanin" w:eastAsia="IRNazanin"/>
          <w:color w:val="111111"/>
          <w:sz w:val="28"/>
          <w:sz w:val="28"/>
          <w:szCs w:val="28"/>
          <w:rtl w:val="true"/>
          <w:lang w:bidi="fa-IR"/>
        </w:rPr>
        <w:t xml:space="preserve">و أوّل ما فی هذا الحدیث اعراض البخاری و مسلم عنه، فإنّهما لم یخرجاه فی کتابیهما، و قد تقرّر عند کثیر من العلماء ردّ ما اتّفقا علی ترکه، بل إنّ أحمد بن حنبل لم یخرجه فی مسنده أیضاً، و إنّما أورده ابنه عبد اللَّه فی زوائده </w:t>
      </w:r>
      <w:r>
        <w:rPr>
          <w:rStyle w:val="FootnoteAnchor"/>
          <w:rtl w:val="true"/>
        </w:rPr>
        <w:footnoteReference w:id="735"/>
      </w:r>
      <w:r>
        <w:rPr>
          <w:rFonts w:ascii="IRNazanin" w:hAnsi="IRNazanin" w:eastAsia="IRNazanin"/>
          <w:color w:val="111111"/>
          <w:sz w:val="28"/>
          <w:sz w:val="28"/>
          <w:szCs w:val="28"/>
          <w:rtl w:val="true"/>
          <w:lang w:bidi="fa-IR"/>
        </w:rPr>
        <w:t>، و قد نصَّ أحمد علی أنّ ما لیس فی المسند فلیس بحجّة، حیث قال فی وصف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الکتاب قد جمعته و انتقیته من أکثر من سبعمائة و خمسین ألفاً، فما اختلف فیه المسلمون من حدیث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فارجعوا إلیه، فإنْ کان فیه و إلّا لیس بحجّةٍ</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بجمیع طرقه المذکورة ساقط عن الاعتبار</w:t>
      </w:r>
      <w:r>
        <w:rPr>
          <w:rFonts w:eastAsia="IRNazanin" w:cs="IRNazanin"/>
          <w:color w:val="111111"/>
          <w:sz w:val="28"/>
          <w:szCs w:val="28"/>
          <w:rtl w:val="true"/>
          <w:lang w:bidi="fa-IR"/>
        </w:rPr>
        <w:t>:</w:t>
      </w:r>
    </w:p>
    <w:p>
      <w:pPr>
        <w:pStyle w:val="Heading4"/>
        <w:numPr>
          <w:ilvl w:val="3"/>
          <w:numId w:val="1"/>
        </w:numPr>
        <w:rPr/>
      </w:pPr>
      <w:bookmarkStart w:id="891" w:name="__RefHeading___Toc209510_373438147"/>
      <w:bookmarkStart w:id="892" w:name="_Toc344"/>
      <w:bookmarkEnd w:id="891"/>
      <w:r>
        <w:rPr>
          <w:rtl w:val="true"/>
        </w:rPr>
        <w:t>أمّا الحدیث عن علیّ</w:t>
      </w:r>
      <w:r>
        <w:rPr>
          <w:rtl w:val="true"/>
        </w:rPr>
        <w:t>:</w:t>
      </w:r>
      <w:bookmarkEnd w:id="892"/>
    </w:p>
    <w:p>
      <w:pPr>
        <w:pStyle w:val="BookText"/>
        <w:rPr/>
      </w:pPr>
      <w:r>
        <w:rPr>
          <w:rFonts w:ascii="IRNazanin" w:hAnsi="IRNazanin" w:eastAsia="IRNazanin"/>
          <w:color w:val="111111"/>
          <w:sz w:val="28"/>
          <w:sz w:val="28"/>
          <w:szCs w:val="28"/>
          <w:rtl w:val="true"/>
          <w:lang w:bidi="fa-IR"/>
        </w:rPr>
        <w:t>فقد رواه عنه الترمذی بطریقین، و عبد اللّٰه بن أحمد بطریقٍ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 فقد نبّه علی ضعفه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 بن الحسین لم یسمع من علیّ بن أبی طالب، و الواسطة بینهما غیر مذکور، و هذا قادح علی مذهب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الولید بن محمّد الموقّری یُضعَّف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غیر ثقة، یروی عن الزهری عدّة أحادیث لیس لها 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الزهری أشیاء موضوعة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قال غیره </w:t>
      </w:r>
      <w:r>
        <w:rPr>
          <w:rStyle w:val="FootnoteAnchor"/>
          <w:rtl w:val="true"/>
        </w:rPr>
        <w:footnoteReference w:id="73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ترجمنا له فی بعض بحوثنا السابقة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عن الشعبی عن الحارث عن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عند الترمذی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عند ابن ماجة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الشعبی، فقد ترجمنا له فی بعض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الحارث،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عبد اللَّه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فإلیک بعض کلماتهم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و لا ممّن یحتجّ بحدیثه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غیر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وصفه غیر واحدٍ منهم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هذا عندهم موقع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یکذّبه ثم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یوجب القدح فی الشعبی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یکذّب حکایاته لا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نقم علیه إفراطه فی حبّ علیّ</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کذلک فقد ثبت القدح للشعبی، إذ الإفراط فی حبّ علیّ لا یوجب القدح و لا یجوّز وصفه بالکذب، و من هنا تری أنّ غیر واحدٍ ینصّ علی وثاقة الحارث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هذا، و لا حاجة إلی النظر فی حال رجال السندین حتی الشعبی، و إلّا،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جریر بن حازم،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أنْ تروی عن الحسن بن عمارة فإنّه یکذب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 عندی شعبة و سفیان، فبقولهما ترکت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المروزی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المدینی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حاتم و مسلم و النسائی و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متروک، أجمع أهل الحدیث علی ترک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المبارک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سمعت الحسن بن عمارة یحدّث عن الزهری، جعلت إصبعیَّ فی أُذنیَّ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بلیة الحسن التدلیس عن الثقات ما وضع علیهم الضعفاء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بإجماع منهم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حال هذا الرجل الذی روی عنه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سفیان مع علمه بهذه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سفیان جارحاً له فکیف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یوجب ذلک القدح فی سفیان کذلک و سقوط جمیع روایاته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روایة عبد اللَّه، 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أعرض عنه أحمد بناءً علی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عن أبیه أنکر ممّا روی عن عکرمة</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bookmarkStart w:id="893" w:name="pg894_7918"/>
    </w:p>
    <w:p>
      <w:pPr>
        <w:pStyle w:val="BookText"/>
        <w:rPr/>
      </w:pPr>
      <w:bookmarkEnd w:id="89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لفظه یشتمل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یختصٌّ بهذا السند و هو کذب قطعاً</w:t>
      </w:r>
      <w:r>
        <w:rPr>
          <w:rFonts w:eastAsia="IRNazanin" w:cs="IRNazanin"/>
          <w:color w:val="111111"/>
          <w:sz w:val="28"/>
          <w:szCs w:val="28"/>
          <w:rtl w:val="true"/>
          <w:lang w:bidi="fa-IR"/>
        </w:rPr>
        <w:t>.</w:t>
      </w:r>
    </w:p>
    <w:p>
      <w:pPr>
        <w:pStyle w:val="Heading4"/>
        <w:numPr>
          <w:ilvl w:val="3"/>
          <w:numId w:val="1"/>
        </w:numPr>
        <w:rPr/>
      </w:pPr>
      <w:bookmarkStart w:id="894" w:name="__RefHeading___Toc209512_373438147"/>
      <w:bookmarkStart w:id="895" w:name="_Toc345"/>
      <w:bookmarkEnd w:id="894"/>
      <w:r>
        <w:rPr>
          <w:rtl w:val="true"/>
        </w:rPr>
        <w:t>و أمّا الحدیث عن أنس</w:t>
      </w:r>
      <w:r>
        <w:rPr>
          <w:rtl w:val="true"/>
        </w:rPr>
        <w:t>:</w:t>
      </w:r>
      <w:bookmarkEnd w:id="895"/>
    </w:p>
    <w:p>
      <w:pPr>
        <w:pStyle w:val="BookText"/>
        <w:rPr/>
      </w:pPr>
      <w:r>
        <w:rPr>
          <w:rFonts w:ascii="IRNazanin" w:hAnsi="IRNazanin" w:eastAsia="IRNazanin"/>
          <w:color w:val="111111"/>
          <w:sz w:val="28"/>
          <w:sz w:val="28"/>
          <w:szCs w:val="28"/>
          <w:rtl w:val="true"/>
          <w:lang w:bidi="fa-IR"/>
        </w:rPr>
        <w:t>فهو الذی أخرجه الترمذی، 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مدلِّساً، یرمی بالقدر، رأساً فی بدعةٍ یدعو إلیها، حاطب لیل، حدّث عن ثلاثین رجلاً لم یسمع 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غیر ذلک ممّا قیل فیه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لا یجوز الاعتماد علیه، لا سیّما فی مثل هذا الحدیث، فقد ثبت کذبه فی حدیث الطائر المشویّ </w:t>
      </w:r>
      <w:r>
        <w:rPr>
          <w:rStyle w:val="FootnoteAnchor"/>
          <w:rtl w:val="true"/>
        </w:rPr>
        <w:footnoteReference w:id="742"/>
      </w:r>
      <w:r>
        <w:rPr>
          <w:rFonts w:ascii="IRNazanin" w:hAnsi="IRNazanin" w:eastAsia="IRNazanin"/>
          <w:color w:val="111111"/>
          <w:sz w:val="28"/>
          <w:sz w:val="28"/>
          <w:szCs w:val="28"/>
          <w:rtl w:val="true"/>
          <w:lang w:bidi="fa-IR"/>
        </w:rPr>
        <w:t xml:space="preserve">و کتمه للشهادة بالحقّ حتی دعا علیه علیٌّ علیه السلام، و هو مع الحقّ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209514_373438147"/>
      <w:bookmarkStart w:id="897" w:name="_Toc346"/>
      <w:bookmarkEnd w:id="896"/>
      <w:r>
        <w:rPr>
          <w:rtl w:val="true"/>
        </w:rPr>
        <w:t>و أمّا حدیث أبی جحیفة</w:t>
      </w:r>
      <w:r>
        <w:rPr>
          <w:rtl w:val="true"/>
        </w:rPr>
        <w:t>:</w:t>
      </w:r>
      <w:bookmarkEnd w:id="897"/>
    </w:p>
    <w:p>
      <w:pPr>
        <w:pStyle w:val="BookText"/>
        <w:rPr/>
      </w:pPr>
      <w:r>
        <w:rPr>
          <w:rFonts w:ascii="IRNazanin" w:hAnsi="IRNazanin" w:eastAsia="IRNazanin"/>
          <w:color w:val="111111"/>
          <w:sz w:val="28"/>
          <w:sz w:val="28"/>
          <w:szCs w:val="28"/>
          <w:rtl w:val="true"/>
          <w:lang w:bidi="fa-IR"/>
        </w:rPr>
        <w:t>فهو الذی أخرجه ابن ماجة، و فیه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 بن بکر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محمود بن غیلان عن أحمد و ابن معین و أبی خیثمة أنّهم ضربوا علی حدیثه</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898" w:name="pg894_7919"/>
    </w:p>
    <w:p>
      <w:pPr>
        <w:pStyle w:val="Heading4"/>
        <w:numPr>
          <w:ilvl w:val="3"/>
          <w:numId w:val="1"/>
        </w:numPr>
        <w:rPr/>
      </w:pPr>
      <w:bookmarkStart w:id="899" w:name="__RefHeading___Toc209516_373438147"/>
      <w:bookmarkStart w:id="900" w:name="_Toc347"/>
      <w:bookmarkEnd w:id="898"/>
      <w:bookmarkEnd w:id="899"/>
      <w:r>
        <w:rPr>
          <w:rtl w:val="true"/>
        </w:rPr>
        <w:t>تتمّة</w:t>
      </w:r>
      <w:r>
        <w:rPr>
          <w:rtl w:val="true"/>
        </w:rPr>
        <w:t>:</w:t>
      </w:r>
      <w:bookmarkEnd w:id="900"/>
    </w:p>
    <w:p>
      <w:pPr>
        <w:pStyle w:val="BookText"/>
        <w:rPr/>
      </w:pPr>
      <w:r>
        <w:rPr>
          <w:rFonts w:ascii="IRNazanin" w:hAnsi="IRNazanin" w:eastAsia="IRNazanin"/>
          <w:color w:val="111111"/>
          <w:sz w:val="28"/>
          <w:sz w:val="28"/>
          <w:szCs w:val="28"/>
          <w:rtl w:val="true"/>
          <w:lang w:bidi="fa-IR"/>
        </w:rPr>
        <w:t>إنّه لا یخفی اختلاف لفظ آخر الحدیث عن علیّ، ففی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تخبرهما یا علیّ ما داما 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لم یذکر هذا الذیل أصلاً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أما فی الحدیث عن أنس، فلا یوجد أصلاً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لما ذا نهی علیّاً من أنْ یخبرهما؟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ذا لم ینه أنس عن ذلک، بل بالعکس أمره بأن یبشّرهما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یروونه عنه، و سیأتی نصّه فی کلام العینی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بیدی من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وجهاً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عند ابن العربی المالکی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لعلیٍّ لیقرّر عند تقدّمهما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نهاه أن یخبرهما لئلّا یعلما قرب موتهما فی حال الکهولة</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کان یحتاج علیٌّ إلی الإقرار إن کان تقدّمهما علیه بحقّ؟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کان یضرّهما العلم بقرب موتهما فی حال الکهولة؟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کانا یخافان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w:t>
      </w:r>
      <w:r>
        <w:rPr>
          <w:rFonts w:eastAsia="IRNazanin" w:cs="IRNazanin"/>
          <w:color w:val="111111"/>
          <w:sz w:val="28"/>
          <w:szCs w:val="28"/>
          <w:rtl w:val="true"/>
          <w:lang w:bidi="fa-IR"/>
        </w:rPr>
        <w:t>!</w:t>
      </w:r>
      <w:bookmarkStart w:id="901" w:name="pg894_7920"/>
    </w:p>
    <w:p>
      <w:pPr>
        <w:pStyle w:val="Heading3"/>
        <w:numPr>
          <w:ilvl w:val="2"/>
          <w:numId w:val="1"/>
        </w:numPr>
        <w:rPr/>
      </w:pPr>
      <w:bookmarkStart w:id="902" w:name="__RefHeading___Toc209518_373438147"/>
      <w:bookmarkStart w:id="903" w:name="_Toc348"/>
      <w:bookmarkEnd w:id="901"/>
      <w:bookmarkEnd w:id="902"/>
      <w:r>
        <w:rPr/>
        <w:t>4</w:t>
      </w:r>
      <w:r>
        <w:rPr>
          <w:rtl w:val="true"/>
        </w:rPr>
        <w:t xml:space="preserve">- </w:t>
      </w:r>
      <w:r>
        <w:rPr>
          <w:rtl w:val="true"/>
        </w:rPr>
        <w:t>الحدیث الرابع حدیث سدّ الأبواب</w:t>
      </w:r>
      <w:bookmarkEnd w:id="903"/>
    </w:p>
    <w:p>
      <w:pPr>
        <w:pStyle w:val="Heading4"/>
        <w:numPr>
          <w:ilvl w:val="3"/>
          <w:numId w:val="1"/>
        </w:numPr>
        <w:rPr/>
      </w:pPr>
      <w:bookmarkStart w:id="904" w:name="__RefHeading___Toc209520_373438147"/>
      <w:bookmarkStart w:id="905" w:name="_Toc349"/>
      <w:bookmarkEnd w:id="904"/>
      <w:r>
        <w:rPr>
          <w:rtl w:val="true"/>
        </w:rPr>
        <w:t>اشارة</w:t>
      </w:r>
      <w:bookmarkEnd w:id="905"/>
    </w:p>
    <w:p>
      <w:pPr>
        <w:pStyle w:val="BookText"/>
        <w:rPr/>
      </w:pPr>
      <w:r>
        <w:rPr>
          <w:rFonts w:ascii="IRNazanin" w:hAnsi="IRNazanin" w:eastAsia="IRNazanin"/>
          <w:color w:val="111111"/>
          <w:sz w:val="28"/>
          <w:sz w:val="28"/>
          <w:szCs w:val="28"/>
          <w:rtl w:val="true"/>
          <w:lang w:bidi="fa-IR"/>
        </w:rPr>
        <w:t xml:space="preserve">و من الأحادیث الصحیحة الثابتة المشهورة، بل المتواترة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الواردة عن رسول اللّٰه صلّی اللّٰه علیه و آله و سلّم فی شأن مولانا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 باب علی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هذه نصوصٌ مِن ألفاظه</w:t>
      </w:r>
      <w:r>
        <w:rPr>
          <w:rFonts w:eastAsia="IRNazanin" w:cs="IRNazanin"/>
          <w:color w:val="111111"/>
          <w:sz w:val="28"/>
          <w:szCs w:val="28"/>
          <w:rtl w:val="true"/>
          <w:lang w:bidi="fa-IR"/>
        </w:rPr>
        <w:t>:</w:t>
      </w:r>
    </w:p>
    <w:p>
      <w:pPr>
        <w:pStyle w:val="Heading4"/>
        <w:numPr>
          <w:ilvl w:val="3"/>
          <w:numId w:val="1"/>
        </w:numPr>
        <w:rPr/>
      </w:pPr>
      <w:bookmarkStart w:id="906" w:name="__RefHeading___Toc209522_373438147"/>
      <w:bookmarkStart w:id="907" w:name="_Toc350"/>
      <w:bookmarkEnd w:id="906"/>
      <w:r>
        <w:rPr>
          <w:rtl w:val="true"/>
        </w:rPr>
        <w:t>حدیث سدّ الأبواب إلّا باب علیّ</w:t>
      </w:r>
      <w:r>
        <w:rPr>
          <w:rtl w:val="true"/>
        </w:rPr>
        <w:t>:</w:t>
      </w:r>
      <w:bookmarkEnd w:id="907"/>
    </w:p>
    <w:p>
      <w:pPr>
        <w:pStyle w:val="BookText"/>
        <w:rPr/>
      </w:pPr>
      <w:r>
        <w:rPr>
          <w:rFonts w:ascii="Amiri" w:hAnsi="Amiri" w:eastAsia="Amiri" w:cs="Amiri"/>
          <w:color w:val="111111"/>
          <w:sz w:val="28"/>
          <w:sz w:val="28"/>
          <w:szCs w:val="28"/>
          <w:rtl w:val="true"/>
          <w:lang w:bidi="ar-SA"/>
        </w:rPr>
        <w:t>أخرج الترمذی بسنده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أمر بسدّ الأبواب إلّا باب علیّ</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عن أبی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لأحد أن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لضرار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یستطرقه جنباً، غیری و غیرک</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أحمد بسنده عن عبد اللَّه بن الرقیم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إلی المدینة زمن الجمل، فلقینا سعد بن مالک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بسدّ الأبواب الشارعة فی المسجد، و ترک باب علیّ</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أحمد کذلک بأسانید مختلفة عن غیر واحدٍ من الصحابة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الحاکم بسنده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لنفرٍ من أصحاب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أبواب شارعة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فی ذلک ناس، فقام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أُمرت بسدّ هذه الأبواب غیر باب علیّ، فقال فیه قائلکم، و الله ما سددت شیئاً و لا فتحته، و لکن أُمرت بشیءٍ فاتّبعته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بسنده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أبی طالب ثلاث خصال، لأن تکون لی خصلة منها أحبّ إلیَّ من أنْ أُعطی 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سکناه المسجد 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یحلّ له فیه ما یحلّ له، و الرایة یوم خیبر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النسائی بسنده عن الحارث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مکّة فلقیت سعد بن أبی وقّاص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لعلیٍّ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w:t>
      </w:r>
      <w:bookmarkStart w:id="908" w:name="pg894_7922"/>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المسجد فنودی فینا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إلّا آل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فلمّا أصبح أتاه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أصحابک و أعمامک و أسکنت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أمرت بإخراجکم و لا بإسکان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شریک، عن عبد اللَّه بن الرقیم،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أتی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 أبوابنا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فتحتها و لا سددتها</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ألفاظ الحدیث کما أخرجها الأئمّة، و لو أردنا استقصاء طرقه و ألفاظه المختلفة عن الصحابة الّذین رووه لطال بنا المقام، و ربّما نقف علی بعضها أیضاً فی خلال البحث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بالجملة، فإنّ الخبر قد تعدی الروایة و بلغ حدّ الدرایة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نحن إنّما ذکرنا طرفاً من ذلک تمهیداً لما أُخرج فی الصحیحین من حدیث الخوخة، و ما ترتّب علی ذلک من نظرات و بحوث عند الشرّاح و کبار أئمّة الحدیث</w:t>
      </w:r>
      <w:r>
        <w:rPr>
          <w:rFonts w:eastAsia="IRNazanin" w:cs="IRNazanin"/>
          <w:color w:val="111111"/>
          <w:sz w:val="28"/>
          <w:szCs w:val="28"/>
          <w:rtl w:val="true"/>
          <w:lang w:bidi="fa-IR"/>
        </w:rPr>
        <w:t>.</w:t>
      </w:r>
    </w:p>
    <w:p>
      <w:pPr>
        <w:pStyle w:val="Heading4"/>
        <w:numPr>
          <w:ilvl w:val="3"/>
          <w:numId w:val="1"/>
        </w:numPr>
        <w:rPr/>
      </w:pPr>
      <w:bookmarkStart w:id="909" w:name="__RefHeading___Toc209524_373438147"/>
      <w:bookmarkStart w:id="910" w:name="_Toc351"/>
      <w:bookmarkEnd w:id="909"/>
      <w:r>
        <w:rPr>
          <w:rtl w:val="true"/>
        </w:rPr>
        <w:t>قلب الحدیث</w:t>
      </w:r>
      <w:r>
        <w:rPr>
          <w:rtl w:val="true"/>
        </w:rPr>
        <w:t>:</w:t>
      </w:r>
      <w:bookmarkEnd w:id="910"/>
    </w:p>
    <w:p>
      <w:pPr>
        <w:pStyle w:val="BookText"/>
        <w:rPr/>
      </w:pPr>
      <w:r>
        <w:rPr>
          <w:rFonts w:ascii="IRNazanin" w:hAnsi="IRNazanin" w:eastAsia="IRNazanin"/>
          <w:color w:val="111111"/>
          <w:sz w:val="28"/>
          <w:sz w:val="28"/>
          <w:szCs w:val="28"/>
          <w:rtl w:val="true"/>
          <w:lang w:bidi="fa-IR"/>
        </w:rPr>
        <w:t xml:space="preserve">لقد قلبوا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وضعوا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البخاری و مسلم فی کتابیهما و الترمذی و أحمد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غیرهم ممّن تقدّم و تأخّر </w:t>
      </w:r>
      <w:r>
        <w:rPr>
          <w:rFonts w:eastAsia="IRNazanin" w:cs="IRNazanin"/>
          <w:color w:val="111111"/>
          <w:sz w:val="28"/>
          <w:szCs w:val="28"/>
          <w:rtl w:val="true"/>
          <w:lang w:bidi="fa-IR"/>
        </w:rPr>
        <w:t>. .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ما جاء فی کتابَی البخاری و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درسناه و توصّلنا إلی واقع الحال فیه، أغنانا عن النظر فی 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لربّما تعرّضنا لغیره فی خلال البحث</w:t>
      </w:r>
      <w:r>
        <w:rPr>
          <w:rFonts w:eastAsia="IRNazanin" w:cs="IRNazanin"/>
          <w:color w:val="111111"/>
          <w:sz w:val="28"/>
          <w:szCs w:val="28"/>
          <w:rtl w:val="true"/>
          <w:lang w:bidi="fa-IR"/>
        </w:rPr>
        <w:t>.</w:t>
      </w:r>
      <w:bookmarkStart w:id="911" w:name="pg894_7923"/>
    </w:p>
    <w:p>
      <w:pPr>
        <w:pStyle w:val="Heading4"/>
        <w:numPr>
          <w:ilvl w:val="3"/>
          <w:numId w:val="1"/>
        </w:numPr>
        <w:rPr/>
      </w:pPr>
      <w:bookmarkStart w:id="912" w:name="__RefHeading___Toc209526_373438147"/>
      <w:bookmarkStart w:id="913" w:name="_Toc352"/>
      <w:bookmarkEnd w:id="911"/>
      <w:bookmarkEnd w:id="912"/>
      <w:r>
        <w:rPr>
          <w:rtl w:val="true"/>
        </w:rPr>
        <w:t>الحدیث المقلوب عند البخاری</w:t>
      </w:r>
      <w:r>
        <w:rPr>
          <w:rtl w:val="true"/>
        </w:rPr>
        <w:t>:</w:t>
      </w:r>
      <w:bookmarkEnd w:id="913"/>
    </w:p>
    <w:p>
      <w:pPr>
        <w:pStyle w:val="BookText"/>
        <w:rPr/>
      </w:pPr>
      <w:r>
        <w:rPr>
          <w:rFonts w:ascii="IRNazanin" w:hAnsi="IRNazanin" w:eastAsia="IRNazanin"/>
          <w:color w:val="111111"/>
          <w:sz w:val="28"/>
          <w:sz w:val="28"/>
          <w:szCs w:val="28"/>
          <w:rtl w:val="true"/>
          <w:lang w:bidi="fa-IR"/>
        </w:rPr>
        <w:t xml:space="preserve">و البخاری أخرجه فی أکثر من باب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الخوخة و الممرّ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محمّد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یعلی بن حکیم،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مرضه الذی مات فیه عاصباً رأسه بخرقةٍ، فقعد علی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الناس أحد أمنّ علیَّ فی نفسه و ماله من أبی بکر بن أبی قحافة؛ و لو کنت متّخذاً من الناس خلیلاً لاتّخذت أبا بکر خلیلاً، و لکن خلّة الإسلام أفضل؛ سدّوا عنّی کلّ خوخة فی هذا المسجد غیر خوخة أبی بکر</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هجرة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أصحابه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أبی النضر مولی عمر بن عبید اللّٰه عن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جلس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 خیّره اللّٰه بین أن یؤتیه من زهرة الدنیا ما شاء و بین ما عنده، فاختار ما عنده، فبکی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بآبائنا و أُمّهاتنا، فعجبنا له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 هذا الشیخ، یخبر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عن عبدٍ خیّره اللّٰه بین أن یؤتیه من زهرة الدنیا و بین ما عنده،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بآبائنا 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هو المخیَّر و کان أبو بکر هو أعلمنا به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أمنّ الناس علیَّ فی صحبته</w:t>
      </w:r>
      <w:bookmarkStart w:id="914" w:name="pg894_7924"/>
    </w:p>
    <w:p>
      <w:pPr>
        <w:pStyle w:val="BookText"/>
        <w:rPr/>
      </w:pPr>
      <w:bookmarkEnd w:id="914"/>
      <w:r>
        <w:rPr>
          <w:rFonts w:ascii="Amiri" w:hAnsi="Amiri" w:eastAsia="Amiri" w:cs="Amiri"/>
          <w:color w:val="111111"/>
          <w:sz w:val="28"/>
          <w:sz w:val="28"/>
          <w:szCs w:val="28"/>
          <w:rtl w:val="true"/>
          <w:lang w:bidi="ar-SA"/>
        </w:rPr>
        <w:t>و ماله أبا بکر، و لو کنت متّخذاً خلیلاً من أُمّتی لاتّخذت أبا بکر، إلّا خُلّة الإسلام، لا یبقینّ فی المسجد خوخة إلّا خوخة أبی بکر</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209528_373438147"/>
      <w:bookmarkStart w:id="916" w:name="_Toc353"/>
      <w:bookmarkEnd w:id="915"/>
      <w:r>
        <w:rPr>
          <w:rtl w:val="true"/>
        </w:rPr>
        <w:t>الحدیث المقلوب عند مسلم</w:t>
      </w:r>
      <w:r>
        <w:rPr>
          <w:rtl w:val="true"/>
        </w:rPr>
        <w:t>:</w:t>
      </w:r>
      <w:bookmarkEnd w:id="916"/>
    </w:p>
    <w:p>
      <w:pPr>
        <w:pStyle w:val="BookText"/>
        <w:rPr/>
      </w:pPr>
      <w:r>
        <w:rPr>
          <w:rFonts w:ascii="IRNazanin" w:hAnsi="IRNazanin" w:eastAsia="IRNazanin"/>
          <w:color w:val="111111"/>
          <w:sz w:val="28"/>
          <w:sz w:val="28"/>
          <w:szCs w:val="28"/>
          <w:rtl w:val="true"/>
          <w:lang w:bidi="fa-IR"/>
        </w:rPr>
        <w:t>و أخرجه مسلم فی کتاب فضائل الصحابة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 بن یحیی بن خالد، حدّثنا معن، حدّثنا مالک، عن أبی النضر، عن عبید بن حنین،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جلس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خیّره اللّٰه بین أنْ یؤتیه زهرة الدنیا و بین ما عنده فاختار ما عنده؛ فبکی أبو بکر و 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بآبائنا و أُمّهاتنا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هو المخیَّر و کان أبو بکر أعلمنا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 الناس علیَّ فی ماله و صحبته أبو بکر، و لو کنت متّخذاً خلیلاً لاتّخذت أبا بکر خلیلاً و لکنْ أُخوّة الإسلام؛ لا تبقین فی المسجد خوخة إلّا خوخة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سعید بن منصور، حدّثنا فلیح بن سلیمان، عن سالم أبی النضر، عن عبید بن حنین و بسر بن سعید،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الناسَ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حدیث مالک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209530_373438147"/>
      <w:bookmarkStart w:id="918" w:name="_Toc354"/>
      <w:bookmarkEnd w:id="917"/>
      <w:r>
        <w:rPr>
          <w:rtl w:val="true"/>
        </w:rPr>
        <w:t>تحریف البخاری الحدیثَ المقلوب</w:t>
      </w:r>
      <w:r>
        <w:rPr>
          <w:rtl w:val="true"/>
        </w:rPr>
        <w:t>:</w:t>
      </w:r>
      <w:bookmarkEnd w:id="91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البخاری بعد أن أخرج الحدیث عن ابن 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الخوخة و الممرّ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حرّفه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قول النبی صلّی</w:t>
      </w:r>
    </w:p>
    <w:p>
      <w:pPr>
        <w:pStyle w:val="BookText"/>
        <w:rPr/>
      </w:pPr>
      <w:r>
        <w:rPr>
          <w:rFonts w:ascii="Amiri" w:hAnsi="Amiri" w:eastAsia="Amiri" w:cs="Amiri"/>
          <w:color w:val="111111"/>
          <w:sz w:val="28"/>
          <w:sz w:val="28"/>
          <w:szCs w:val="28"/>
          <w:rtl w:val="true"/>
          <w:lang w:bidi="ar-SA"/>
        </w:rPr>
        <w:t xml:space="preserve">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إلّا باب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عبّاس عن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فاضطرب الشرّاح فی توجیه هذا التحریف، فاضطرّوا إلی حمل ذلک علی أنّه 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وصله المصنّف فی الصلاة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عنی کلّ خوخة، فکأنّه ذکره بالمعنی</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وصله البخاری فی الصلاة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عنّی کلّ خوخة فی المسجد، و هذا هنا نقل بالمعنی </w:t>
      </w:r>
      <w:r>
        <w:rPr>
          <w:rFonts w:eastAsia="IRNazanin" w:cs="IRNazanin"/>
          <w:color w:val="111111"/>
          <w:sz w:val="28"/>
          <w:szCs w:val="28"/>
          <w:rtl w:val="true"/>
          <w:lang w:bidi="fa-IR"/>
        </w:rPr>
        <w:t xml:space="preserve">. . .»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یصدق علی أنّ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ابن حجر نفسه غیر جازم بذلک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کما حرّف الحدیث عن ابن عبّاس، کذلک حرّف حدیث أبی سعید الذی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هجرة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حدّثنی أبو عامر، حدّثنا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سالم أبو النضر، عن بسر بن سعید، عن أبی سعید الخدری،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خیَّر عبداً بین الدنیا و بین ما عنده فاختار ذلک العبد ما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أبو بکر؛ فعجبنا لبکائه أن یخبر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عن عبد خُیِّر، فکان رسول اللّٰه هو المخیَّر و کان أبو بکر أعلمنا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أمَنِّ الناس علیَّ فی صحبته</w:t>
      </w:r>
      <w:bookmarkStart w:id="919" w:name="pg894_7926"/>
    </w:p>
    <w:p>
      <w:pPr>
        <w:pStyle w:val="BookText"/>
        <w:rPr/>
      </w:pPr>
      <w:bookmarkEnd w:id="919"/>
      <w:r>
        <w:rPr>
          <w:rFonts w:ascii="Amiri" w:hAnsi="Amiri" w:eastAsia="Amiri" w:cs="Amiri"/>
          <w:color w:val="111111"/>
          <w:sz w:val="28"/>
          <w:sz w:val="28"/>
          <w:szCs w:val="28"/>
          <w:rtl w:val="true"/>
          <w:lang w:bidi="ar-SA"/>
        </w:rPr>
        <w:t>و ماله أبا بکر، و لو کنت متّخذاً خلیلاً غیر ربّی، لاتّخذت أبا بکر خلیلاً و لکن أُخوّة الإسلام و مودّته؛ لا یبقینَّ فی المسجد باب إلّا سدَّ إلّا باب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أیضاً اضطرب الشرّاح، فراجع کلماتهم</w:t>
      </w:r>
      <w:r>
        <w:rPr>
          <w:rFonts w:eastAsia="IRNazanin" w:cs="IRNazanin"/>
          <w:color w:val="111111"/>
          <w:sz w:val="28"/>
          <w:szCs w:val="28"/>
          <w:rtl w:val="true"/>
          <w:lang w:bidi="fa-IR"/>
        </w:rPr>
        <w:t>.</w:t>
      </w:r>
    </w:p>
    <w:p>
      <w:pPr>
        <w:pStyle w:val="Heading4"/>
        <w:numPr>
          <w:ilvl w:val="3"/>
          <w:numId w:val="1"/>
        </w:numPr>
        <w:rPr/>
      </w:pPr>
      <w:bookmarkStart w:id="920" w:name="__RefHeading___Toc209532_373438147"/>
      <w:bookmarkStart w:id="921" w:name="_Toc355"/>
      <w:bookmarkEnd w:id="920"/>
      <w:r>
        <w:rPr>
          <w:rtl w:val="true"/>
        </w:rPr>
        <w:t>نظرات فی سند حدیث الخوخة فی الصحیحین</w:t>
      </w:r>
      <w:bookmarkEnd w:id="921"/>
    </w:p>
    <w:p>
      <w:pPr>
        <w:pStyle w:val="BookText"/>
        <w:rPr/>
      </w:pPr>
      <w:r>
        <w:rPr>
          <w:rFonts w:ascii="IRNazanin" w:hAnsi="IRNazanin" w:eastAsia="IRNazanin"/>
          <w:color w:val="111111"/>
          <w:sz w:val="28"/>
          <w:sz w:val="28"/>
          <w:szCs w:val="28"/>
          <w:rtl w:val="true"/>
          <w:lang w:bidi="fa-IR"/>
        </w:rPr>
        <w:t xml:space="preserve">قدّمنا حدیث الخوخة بسنده و لفظه فی الصحیحین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عرفت أنّ البخاری و مسلماً یرویانه عن ابن عبّاس و أبی سعید الخدری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لکنّه ساقط عن درجة الاعتبار عن کلیهما</w:t>
      </w:r>
      <w:r>
        <w:rPr>
          <w:rFonts w:eastAsia="IRNazanin" w:cs="IRNazanin"/>
          <w:color w:val="111111"/>
          <w:sz w:val="28"/>
          <w:szCs w:val="28"/>
          <w:rtl w:val="true"/>
          <w:lang w:bidi="fa-IR"/>
        </w:rPr>
        <w:t>:</w:t>
      </w:r>
    </w:p>
    <w:p>
      <w:pPr>
        <w:pStyle w:val="Heading4"/>
        <w:numPr>
          <w:ilvl w:val="3"/>
          <w:numId w:val="1"/>
        </w:numPr>
        <w:rPr/>
      </w:pPr>
      <w:bookmarkStart w:id="922" w:name="__RefHeading___Toc209534_373438147"/>
      <w:bookmarkStart w:id="923" w:name="_Toc356"/>
      <w:bookmarkEnd w:id="922"/>
      <w:r>
        <w:rPr>
          <w:rtl w:val="true"/>
        </w:rPr>
        <w:t>أمّا الحدیث عن ابن عبّاس</w:t>
      </w:r>
      <w:r>
        <w:rPr>
          <w:rtl w:val="true"/>
        </w:rPr>
        <w:t>:</w:t>
      </w:r>
      <w:bookmarkEnd w:id="923"/>
    </w:p>
    <w:p>
      <w:pPr>
        <w:pStyle w:val="BookText"/>
        <w:rPr/>
      </w:pPr>
      <w:r>
        <w:rPr>
          <w:rFonts w:ascii="IRNazanin" w:hAnsi="IRNazanin" w:eastAsia="IRNazanin"/>
          <w:color w:val="111111"/>
          <w:sz w:val="28"/>
          <w:sz w:val="28"/>
          <w:szCs w:val="28"/>
          <w:rtl w:val="true"/>
          <w:lang w:bidi="fa-IR"/>
        </w:rPr>
        <w:t xml:space="preserve">فهو عند البخاری فقط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یکفی فی 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غضّ النظر عن بعض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جریر</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 و عمّا قیل فی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البخاری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یهم فی الشیء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یقول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 قتادة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الذهبی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قبل موته فحجبه ابنه وهب</w:t>
      </w:r>
      <w:r>
        <w:rPr>
          <w:rFonts w:eastAsia="IRNazanin" w:cs="IRNazanin"/>
          <w:color w:val="111111"/>
          <w:sz w:val="28"/>
          <w:szCs w:val="28"/>
          <w:rtl w:val="true"/>
          <w:lang w:bidi="fa-IR"/>
        </w:rPr>
        <w:t xml:space="preserve">»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راویه عن ابن عبّاس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و إلیک طرفاً من أوصاف هذا الرجل</w:t>
      </w:r>
      <w:r>
        <w:rPr>
          <w:rFonts w:eastAsia="IRNazanin" w:cs="IRNazanin"/>
          <w:color w:val="111111"/>
          <w:sz w:val="28"/>
          <w:szCs w:val="28"/>
          <w:rtl w:val="true"/>
          <w:lang w:bidi="fa-IR"/>
        </w:rPr>
        <w:t>:</w:t>
      </w:r>
    </w:p>
    <w:p>
      <w:pPr>
        <w:pStyle w:val="Heading4"/>
        <w:numPr>
          <w:ilvl w:val="3"/>
          <w:numId w:val="1"/>
        </w:numPr>
        <w:rPr/>
      </w:pPr>
      <w:bookmarkStart w:id="924" w:name="__RefHeading___Toc209536_373438147"/>
      <w:bookmarkStart w:id="925" w:name="_Toc357"/>
      <w:bookmarkEnd w:id="924"/>
      <w:r>
        <w:rPr>
          <w:rtl w:val="true"/>
        </w:rPr>
        <w:t>موجز ترجمة عکرمة مولی ابن عبّاس</w:t>
      </w:r>
      <w:r>
        <w:rPr>
          <w:rtl w:val="true"/>
        </w:rPr>
        <w:t>:</w:t>
      </w:r>
      <w:bookmarkEnd w:id="92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یری رأی الخوارج و کان داعیةً إلیه، و قد أخذ کثیرون من أهل أفریقیة رأی الصفریة من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الناس فی عکرمة لأنّه کان یری رأی الخوارج</w:t>
      </w:r>
      <w:r>
        <w:rPr>
          <w:rFonts w:eastAsia="IRNazanin" w:cs="IRNazanin"/>
          <w:color w:val="111111"/>
          <w:sz w:val="28"/>
          <w:szCs w:val="28"/>
          <w:rtl w:val="true"/>
          <w:lang w:bidi="fa-IR"/>
        </w:rPr>
        <w:t>.</w:t>
      </w:r>
      <w:bookmarkStart w:id="926" w:name="pg894_7927"/>
    </w:p>
    <w:p>
      <w:pPr>
        <w:pStyle w:val="BookText"/>
        <w:rPr/>
      </w:pPr>
      <w:bookmarkEnd w:id="92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یطعن فی الدین و یستهزئ بالأحکام، فقد نقلوا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 اللّٰه متشابه القرآن لیضلّ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وقت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الیوم بالموسم و بیدی حربة فأعترض بها من شهد الموسم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علی باب مسجد النبی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إلّا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کذّاباً، حتّی أوثقه علیّ بن عبد اللَّه بن عبّاس علی باب کنیف الدار،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 هذا بمولاکم؟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یکذب علی أبی، و اشتهر قول عبد اللَّه بن عمر لمولاه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لا تکذب علیَّ کما کذب عکرمة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سیرین و یحیی بن معین و مالک و جماعة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عکوفه علی أبواب الأُمراء للدنیا مشهور،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الحرمین و جئتَ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أسعی علی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آخذ من دنانیر ولاتکم و دراهمهم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لأجل هذه الأُمور و غیرها، ترک الناس جنازته، فما حمله أحد، و اکتروا له أربعة رجال من السودان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209538_373438147"/>
      <w:bookmarkStart w:id="928" w:name="_Toc358"/>
      <w:bookmarkEnd w:id="927"/>
      <w:r>
        <w:rPr>
          <w:rtl w:val="true"/>
        </w:rPr>
        <w:t>و أمّا الحدیث عن أبی سعید الخدری</w:t>
      </w:r>
      <w:r>
        <w:rPr>
          <w:rtl w:val="true"/>
        </w:rPr>
        <w:t>:</w:t>
      </w:r>
      <w:bookmarkEnd w:id="928"/>
    </w:p>
    <w:p>
      <w:pPr>
        <w:pStyle w:val="BookText"/>
        <w:rPr/>
      </w:pPr>
      <w:r>
        <w:rPr>
          <w:rFonts w:ascii="IRNazanin" w:hAnsi="IRNazanin" w:eastAsia="IRNazanin"/>
          <w:color w:val="111111"/>
          <w:sz w:val="28"/>
          <w:sz w:val="28"/>
          <w:szCs w:val="28"/>
          <w:rtl w:val="true"/>
          <w:lang w:bidi="fa-IR"/>
        </w:rPr>
        <w:t>فقد رواه البخاری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أبی أُویس، عن مالک، عن أبی النضر، عن عبید بن حنین، عن أبی سعید الخدری </w:t>
      </w:r>
      <w:r>
        <w:rPr>
          <w:rFonts w:eastAsia="IRNazanin" w:cs="IRNazanin"/>
          <w:color w:val="111111"/>
          <w:sz w:val="28"/>
          <w:szCs w:val="28"/>
          <w:rtl w:val="true"/>
          <w:lang w:bidi="fa-IR"/>
        </w:rPr>
        <w:t>. .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بن یحیی بن خالد، عن</w:t>
      </w:r>
      <w:bookmarkStart w:id="929" w:name="pg894_7928"/>
    </w:p>
    <w:p>
      <w:pPr>
        <w:pStyle w:val="BookText"/>
        <w:rPr/>
      </w:pPr>
      <w:bookmarkEnd w:id="929"/>
      <w:r>
        <w:rPr>
          <w:rFonts w:ascii="IRNazanin" w:hAnsi="IRNazanin" w:eastAsia="IRNazanin"/>
          <w:color w:val="111111"/>
          <w:sz w:val="28"/>
          <w:sz w:val="28"/>
          <w:szCs w:val="28"/>
          <w:rtl w:val="true"/>
          <w:lang w:bidi="fa-IR"/>
        </w:rPr>
        <w:t xml:space="preserve">معن، عن مالک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رواه الترمذی عن أحمد بن الحسن، عن عبد اللَّه بن مسلمة، عن مالک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حسن صحیح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فمداره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مالک بن أنس و إنْ کان أحد الأئمّة الأربعة، تقلّده طائفة کبیرة من أهل السُنّة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فهو لا یعتمد علی روایاته، خاصّةً فی مثل هذا المقام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لعقیدته التی انفرد بها حول الإمام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التی خرج بها عن إجماع أهل الإسلام </w:t>
      </w:r>
      <w:r>
        <w:rPr>
          <w:rFonts w:eastAsia="IRNazanin" w:cs="IRNazanin"/>
          <w:color w:val="111111"/>
          <w:sz w:val="28"/>
          <w:szCs w:val="28"/>
          <w:rtl w:val="true"/>
          <w:lang w:bidi="fa-IR"/>
        </w:rPr>
        <w:t>. . .!!</w:t>
      </w:r>
    </w:p>
    <w:p>
      <w:pPr>
        <w:pStyle w:val="Heading4"/>
        <w:numPr>
          <w:ilvl w:val="3"/>
          <w:numId w:val="1"/>
        </w:numPr>
        <w:rPr/>
      </w:pPr>
      <w:bookmarkStart w:id="930" w:name="__RefHeading___Toc209540_373438147"/>
      <w:bookmarkStart w:id="931" w:name="_Toc359"/>
      <w:bookmarkEnd w:id="930"/>
      <w:r>
        <w:rPr>
          <w:rtl w:val="true"/>
        </w:rPr>
        <w:t>ترجمة مالک</w:t>
      </w:r>
      <w:bookmarkEnd w:id="931"/>
    </w:p>
    <w:p>
      <w:pPr>
        <w:pStyle w:val="Heading5"/>
        <w:numPr>
          <w:ilvl w:val="4"/>
          <w:numId w:val="1"/>
        </w:numPr>
        <w:rPr/>
      </w:pPr>
      <w:bookmarkStart w:id="932" w:name="__RefHeading___Toc209542_373438147"/>
      <w:bookmarkStart w:id="933" w:name="_Toc360"/>
      <w:bookmarkEnd w:id="932"/>
      <w:r>
        <w:rPr>
          <w:rtl w:val="true"/>
        </w:rPr>
        <w:t>اشارة</w:t>
      </w:r>
      <w:bookmarkEnd w:id="933"/>
    </w:p>
    <w:p>
      <w:pPr>
        <w:pStyle w:val="BookText"/>
        <w:rPr/>
      </w:pPr>
      <w:r>
        <w:rPr>
          <w:rFonts w:ascii="IRNazanin" w:hAnsi="IRNazanin" w:eastAsia="IRNazanin"/>
          <w:color w:val="111111"/>
          <w:sz w:val="28"/>
          <w:sz w:val="28"/>
          <w:szCs w:val="28"/>
          <w:rtl w:val="true"/>
          <w:lang w:bidi="fa-IR"/>
        </w:rPr>
        <w:t>و قد اقتضی هذا المقام أنْ نفصّل الکلام فی ترجمة مالک بن أنس</w:t>
      </w:r>
      <w:r>
        <w:rPr>
          <w:rFonts w:eastAsia="IRNazanin" w:cs="IRNazanin"/>
          <w:color w:val="111111"/>
          <w:sz w:val="28"/>
          <w:szCs w:val="28"/>
          <w:rtl w:val="true"/>
          <w:lang w:bidi="fa-IR"/>
        </w:rPr>
        <w:t>:</w:t>
      </w:r>
    </w:p>
    <w:p>
      <w:pPr>
        <w:pStyle w:val="Heading5"/>
        <w:numPr>
          <w:ilvl w:val="4"/>
          <w:numId w:val="1"/>
        </w:numPr>
        <w:rPr/>
      </w:pPr>
      <w:bookmarkStart w:id="934" w:name="__RefHeading___Toc209544_373438147"/>
      <w:bookmarkStart w:id="935" w:name="_Toc361"/>
      <w:bookmarkEnd w:id="934"/>
      <w:r>
        <w:rPr/>
        <w:t>1</w:t>
      </w:r>
      <w:r>
        <w:rPr>
          <w:rtl w:val="true"/>
        </w:rPr>
        <w:t xml:space="preserve"> - </w:t>
      </w:r>
      <w:r>
        <w:rPr>
          <w:rtl w:val="true"/>
        </w:rPr>
        <w:t>کونه من الخوارج</w:t>
      </w:r>
      <w:r>
        <w:rPr>
          <w:rtl w:val="true"/>
        </w:rPr>
        <w:t>:</w:t>
      </w:r>
      <w:bookmarkEnd w:id="935"/>
    </w:p>
    <w:p>
      <w:pPr>
        <w:pStyle w:val="BookText"/>
        <w:rPr/>
      </w:pPr>
      <w:r>
        <w:rPr>
          <w:rFonts w:ascii="IRNazanin" w:hAnsi="IRNazanin" w:eastAsia="IRNazanin"/>
          <w:color w:val="111111"/>
          <w:sz w:val="28"/>
          <w:sz w:val="28"/>
          <w:szCs w:val="28"/>
          <w:rtl w:val="true"/>
          <w:lang w:bidi="fa-IR"/>
        </w:rPr>
        <w:t xml:space="preserve">فأوّل ما فیه کونه یری رأی الخوارج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المبرّد فی بحثٍ له حول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عدّة من الفقهاء یُنسبون إلیه،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مولی ابن عبّاس، و کان یقال ذلک فی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الزبیریّون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 بن أنس المدینی کان یذکر عثمان و علیّاً و طلحة و الزبیر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اقتتلوا إلّا علی الثرید الأعفر</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209546_373438147"/>
      <w:bookmarkStart w:id="937" w:name="_Toc362"/>
      <w:bookmarkEnd w:id="936"/>
      <w:r>
        <w:rPr/>
        <w:t>2</w:t>
      </w:r>
      <w:r>
        <w:rPr>
          <w:rtl w:val="true"/>
        </w:rPr>
        <w:t xml:space="preserve"> - </w:t>
      </w:r>
      <w:r>
        <w:rPr>
          <w:rtl w:val="true"/>
        </w:rPr>
        <w:t>رأیه الباطل فی مسألة التفضیل</w:t>
      </w:r>
      <w:r>
        <w:rPr>
          <w:rtl w:val="true"/>
        </w:rPr>
        <w:t>:</w:t>
      </w:r>
      <w:bookmarkEnd w:id="93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مالک یری مساواة الإمام أمیر المؤمنین علیه السلام لسائر الناس، فکان</w:t>
      </w:r>
      <w:bookmarkStart w:id="938" w:name="pg894_7929"/>
    </w:p>
    <w:p>
      <w:pPr>
        <w:pStyle w:val="BookText"/>
        <w:rPr/>
      </w:pPr>
      <w:bookmarkEnd w:id="938"/>
      <w:r>
        <w:rPr>
          <w:rFonts w:ascii="IRNazanin" w:hAnsi="IRNazanin" w:eastAsia="IRNazanin"/>
          <w:color w:val="111111"/>
          <w:sz w:val="28"/>
          <w:sz w:val="28"/>
          <w:szCs w:val="28"/>
          <w:rtl w:val="true"/>
          <w:lang w:bidi="fa-IR"/>
        </w:rPr>
        <w:t>یقول بأنّ أفضل الأُمّة هم أبو بکر و عمر و عثمان ثم یقف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یتساوی الناس</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هذا الرأی تبعاً لابن عمر فی رأیه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علی عهد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ثم عمر ثم عثمان ثم نسکت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 نفاضل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الرأی الذی ذکره ابن عبد البرّ و أنکره جدّاً،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أنکر ابن معین و تکلّم فیه بکلامٍ غلیظ، لأنّ القائل بذلک قد قال بخلاف ما اجتمع علیه أهل السُنّة من السلف و الخلف من أهل الفقه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أفضل الناس بعد عثمان، و هذا ممّا لم یختلفوا فیه، و إنّما اختلفوا فی تفضیل علیّ و عثمان، و اختلف السلف أیضاً فی تفضیل علیّ و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إجماع الجمیع الذی وصفنا دلیل علی أنّ حدیث ابن عمر وهمٌ و غلطٌ، و أنّه لا یصحّ معناه و إنْ کان إسناده صحیحاً </w:t>
      </w:r>
      <w:r>
        <w:rPr>
          <w:rFonts w:eastAsia="IRNazanin" w:cs="IRNazanin"/>
          <w:color w:val="111111"/>
          <w:sz w:val="28"/>
          <w:szCs w:val="28"/>
          <w:rtl w:val="true"/>
          <w:lang w:bidi="fa-IR"/>
        </w:rPr>
        <w:t xml:space="preserve">. . .»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209548_373438147"/>
      <w:bookmarkStart w:id="940" w:name="_Toc363"/>
      <w:bookmarkEnd w:id="939"/>
      <w:r>
        <w:rPr/>
        <w:t>3</w:t>
      </w:r>
      <w:r>
        <w:rPr>
          <w:rtl w:val="true"/>
        </w:rPr>
        <w:t xml:space="preserve"> - </w:t>
      </w:r>
      <w:r>
        <w:rPr>
          <w:rtl w:val="true"/>
        </w:rPr>
        <w:t>ترکه الروایة عن أمیر المؤمنین علیه السلام</w:t>
      </w:r>
      <w:r>
        <w:rPr>
          <w:rtl w:val="true"/>
        </w:rPr>
        <w:t>:</w:t>
      </w:r>
      <w:bookmarkEnd w:id="940"/>
    </w:p>
    <w:p>
      <w:pPr>
        <w:pStyle w:val="BookText"/>
        <w:rPr/>
      </w:pPr>
      <w:r>
        <w:rPr>
          <w:rFonts w:ascii="IRNazanin" w:hAnsi="IRNazanin" w:eastAsia="IRNazanin"/>
          <w:color w:val="111111"/>
          <w:sz w:val="28"/>
          <w:sz w:val="28"/>
          <w:szCs w:val="28"/>
          <w:rtl w:val="true"/>
          <w:lang w:bidi="fa-IR"/>
        </w:rPr>
        <w:t xml:space="preserve">ثمّ إنّه لانحرافه عن أمیر المؤمنین علیه السلام لم یخرج عنه شیئاً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الأمر الذی استغرب منه هارون الرشید، فلمّا سأله عن السبب اعتذر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فی بلدی و لم ألق رجاله</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روایته عن معاویة و عبد الملک بن مروان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استناده إلی آرائهما </w:t>
      </w:r>
      <w:r>
        <w:rPr>
          <w:rFonts w:eastAsia="IRNazanin" w:cs="IRNazanin"/>
          <w:color w:val="111111"/>
          <w:sz w:val="28"/>
          <w:szCs w:val="28"/>
          <w:rtl w:val="true"/>
          <w:lang w:bidi="fa-IR"/>
        </w:rPr>
        <w:t>. .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روایته عن هشام بن عروة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کذّاب</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bookmarkStart w:id="941" w:name="pg894_7930"/>
    </w:p>
    <w:p>
      <w:pPr>
        <w:pStyle w:val="BookText"/>
        <w:rPr/>
      </w:pPr>
      <w:bookmarkEnd w:id="941"/>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مالک عن شیخین من قریش، و قد أکثر عنهما فی الموطّأ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209550_373438147"/>
      <w:bookmarkStart w:id="943" w:name="_Toc364"/>
      <w:bookmarkEnd w:id="942"/>
      <w:r>
        <w:rPr/>
        <w:t>4</w:t>
      </w:r>
      <w:r>
        <w:rPr>
          <w:rtl w:val="true"/>
        </w:rPr>
        <w:t xml:space="preserve"> - </w:t>
      </w:r>
      <w:r>
        <w:rPr>
          <w:rtl w:val="true"/>
        </w:rPr>
        <w:t>کان مدلّساً</w:t>
      </w:r>
      <w:r>
        <w:rPr>
          <w:rtl w:val="true"/>
        </w:rPr>
        <w:t>:</w:t>
      </w:r>
      <w:bookmarkEnd w:id="943"/>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مالک بن أنس من بکیر بن عبد اللَّه شیئاً، و قد حدّثنا وکیع عن مالک عن بکیر بن عبد اللَّه،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کتب ابنه</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فی ذکر شیء من أخبار بعض المدلّسین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مالک بن أنس عن ثور بن زید عن ابن عبّاس، کان ثور یرویه عن عکرمة عن ابن عبّاس، و کان مالک یکره الروایة عن عکرمة، فأسقط اسمه من الحدیث و 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یجوز، و إنْ کان مالک یری الاحتجاج بالمراسیل، لأنّه قد علم أنّ الحدیث عمّن لیس بحجّةٍ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المرسل فهو أحسن حالةً من هذا، لأنّه لم یثبت من حال من أرسل عنه أنّه لیس بحجّة</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209552_373438147"/>
      <w:bookmarkStart w:id="945" w:name="_Toc365"/>
      <w:bookmarkEnd w:id="944"/>
      <w:r>
        <w:rPr/>
        <w:t>5</w:t>
      </w:r>
      <w:r>
        <w:rPr>
          <w:rtl w:val="true"/>
        </w:rPr>
        <w:t xml:space="preserve"> - </w:t>
      </w:r>
      <w:r>
        <w:rPr>
          <w:rtl w:val="true"/>
        </w:rPr>
        <w:t>اجتماعه بالأُمراء و سکوته عن منکراتهم</w:t>
      </w:r>
      <w:r>
        <w:rPr>
          <w:rtl w:val="true"/>
        </w:rPr>
        <w:t>:</w:t>
      </w:r>
      <w:bookmarkEnd w:id="945"/>
    </w:p>
    <w:p>
      <w:pPr>
        <w:pStyle w:val="BookText"/>
        <w:rPr/>
      </w:pPr>
      <w:r>
        <w:rPr>
          <w:rFonts w:ascii="IRNazanin" w:hAnsi="IRNazanin" w:eastAsia="IRNazanin"/>
          <w:color w:val="111111"/>
          <w:sz w:val="28"/>
          <w:sz w:val="28"/>
          <w:szCs w:val="28"/>
          <w:rtl w:val="true"/>
          <w:lang w:bidi="fa-IR"/>
        </w:rPr>
        <w:t xml:space="preserve">و کان مالک فی غایة الفقر و الشدّة، حتی ذکروا أنّه باع خشبة سقف بیته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حاله تبدّلت و تحسّنت، منذ أنْ أصبح بخدمة السلطات و الحکّام، فکانت</w:t>
      </w:r>
      <w:bookmarkStart w:id="946" w:name="pg894_7931"/>
    </w:p>
    <w:p>
      <w:pPr>
        <w:pStyle w:val="BookText"/>
        <w:rPr/>
      </w:pPr>
      <w:bookmarkEnd w:id="946"/>
      <w:r>
        <w:rPr>
          <w:rFonts w:ascii="IRNazanin" w:hAnsi="IRNazanin" w:eastAsia="IRNazanin"/>
          <w:color w:val="111111"/>
          <w:sz w:val="28"/>
          <w:sz w:val="28"/>
          <w:szCs w:val="28"/>
          <w:rtl w:val="true"/>
          <w:lang w:bidi="fa-IR"/>
        </w:rPr>
        <w:t xml:space="preserve">الدنانیر تدرّ علیه بکثرة، حتی أنّه أخذ من هارون ألف دینار و ترکها لورّاثه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الطبیعی حینئذٍ أنْ یکون مطیعاً للسلاطین، مشیّداً لسیاستهم، ساکتاً عن منکراتهم و مظالمهم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ذئب و مالک یحضران عند الأُمراء، فیتکلّم ابن أبی ذئب یأمرهم و ینهاهم و مالک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ذئب خیر من مالک و أفضل</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هذه الحالة مثل شیخه الزهری، فیتوجّه إلیه ما ذکره الإمام السجّاد علیه السلام فی کتابه إلی الزهری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209554_373438147"/>
      <w:bookmarkStart w:id="948" w:name="_Toc366"/>
      <w:bookmarkEnd w:id="947"/>
      <w:r>
        <w:rPr/>
        <w:t>6</w:t>
      </w:r>
      <w:r>
        <w:rPr>
          <w:rtl w:val="true"/>
        </w:rPr>
        <w:t xml:space="preserve"> - </w:t>
      </w:r>
      <w:r>
        <w:rPr>
          <w:rtl w:val="true"/>
        </w:rPr>
        <w:t>حمل الحکومة الناسَ علی الموطّأ و فتاوی مالک</w:t>
      </w:r>
      <w:r>
        <w:rPr>
          <w:rtl w:val="true"/>
        </w:rPr>
        <w:t>:</w:t>
      </w:r>
      <w:bookmarkEnd w:id="948"/>
    </w:p>
    <w:p>
      <w:pPr>
        <w:pStyle w:val="BookText"/>
        <w:rPr/>
      </w:pPr>
      <w:r>
        <w:rPr>
          <w:rFonts w:ascii="IRNazanin" w:hAnsi="IRNazanin" w:eastAsia="IRNazanin"/>
          <w:color w:val="111111"/>
          <w:sz w:val="28"/>
          <w:sz w:val="28"/>
          <w:szCs w:val="28"/>
          <w:rtl w:val="true"/>
          <w:lang w:bidi="fa-IR"/>
        </w:rPr>
        <w:t>و کان من الطبیعی أیضاً أن یقابَل من قبل الحکّام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العلم علماً واحداً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ضع للناس کتاباً أحملهم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نضرب علیه عامّتهم بالسیف، و نقطع علیه ظهورهم بالسیاط </w:t>
      </w:r>
      <w:r>
        <w:rPr>
          <w:rFonts w:eastAsia="IRNazanin" w:cs="IRNazanin"/>
          <w:color w:val="111111"/>
          <w:sz w:val="28"/>
          <w:szCs w:val="28"/>
          <w:rtl w:val="true"/>
          <w:lang w:bidi="fa-IR"/>
        </w:rPr>
        <w:t xml:space="preserve">. . .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بقیت لأکتبنَّ قولک کما یکتب المصاحف، و لأبعثنَّ به إلی الآفاق فأحملهم علیه </w:t>
      </w:r>
      <w:r>
        <w:rPr>
          <w:rStyle w:val="FootnoteAnchor"/>
          <w:rtl w:val="true"/>
        </w:rPr>
        <w:footnoteReference w:id="775"/>
      </w:r>
      <w:r>
        <w:rPr>
          <w:rFonts w:ascii="IRNazanin" w:hAnsi="IRNazanin" w:eastAsia="IRNazanin"/>
          <w:color w:val="111111"/>
          <w:sz w:val="28"/>
          <w:sz w:val="28"/>
          <w:szCs w:val="28"/>
          <w:rtl w:val="true"/>
          <w:lang w:bidi="fa-IR"/>
        </w:rPr>
        <w:t xml:space="preserve">أن یعملوا بما فیها و لا یتعدّوه إلی غیرها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949" w:name="pg894_7932"/>
    </w:p>
    <w:p>
      <w:pPr>
        <w:pStyle w:val="BookText"/>
        <w:rPr/>
      </w:pPr>
      <w:bookmarkEnd w:id="949"/>
      <w:r>
        <w:rPr>
          <w:rFonts w:ascii="IRNazanin" w:hAnsi="IRNazanin" w:eastAsia="IRNazanin"/>
          <w:color w:val="111111"/>
          <w:sz w:val="28"/>
          <w:sz w:val="28"/>
          <w:szCs w:val="28"/>
          <w:rtl w:val="true"/>
          <w:lang w:bidi="fa-IR"/>
        </w:rPr>
        <w:t>و لَمّا أراد الرشید الشخوص إلی العراق قال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تخرج معی، فإنّی عزمت أنْ أحمل الناس علی الموطّأ کما حمل عثمان الناس علی القرآن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أراد هارون أن یعلّق الموطّأ علی الکعبة</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نادی منادی الحکومة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یفتی الناسَ إلّا مالک بن أنس</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أن لا یُعامَل غیره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قدم ابن جریج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جمعت حدیث جدّک عبد اللَّه بن عبّاس و ما جمعه أحد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یعطه شیئاً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لَمّا قیل لشیخه ربیعة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یحظیٰ بک مالک و لم تحظ أنت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علمتم أنّ مثقالاً من دولةٍ خیر من حِمْلَی علم</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209556_373438147"/>
      <w:bookmarkStart w:id="951" w:name="_Toc367"/>
      <w:bookmarkEnd w:id="950"/>
      <w:r>
        <w:rPr/>
        <w:t>7</w:t>
      </w:r>
      <w:r>
        <w:rPr>
          <w:rtl w:val="true"/>
        </w:rPr>
        <w:t xml:space="preserve"> - </w:t>
      </w:r>
      <w:r>
        <w:rPr>
          <w:rtl w:val="true"/>
        </w:rPr>
        <w:t>کان یتغنّی بالآلات</w:t>
      </w:r>
      <w:r>
        <w:rPr>
          <w:rtl w:val="true"/>
        </w:rPr>
        <w:t>:</w:t>
      </w:r>
      <w:bookmarkEnd w:id="951"/>
    </w:p>
    <w:p>
      <w:pPr>
        <w:pStyle w:val="BookText"/>
        <w:rPr/>
      </w:pPr>
      <w:r>
        <w:rPr>
          <w:rFonts w:ascii="IRNazanin" w:hAnsi="IRNazanin" w:eastAsia="IRNazanin"/>
          <w:color w:val="111111"/>
          <w:sz w:val="28"/>
          <w:sz w:val="28"/>
          <w:szCs w:val="28"/>
          <w:rtl w:val="true"/>
          <w:lang w:bidi="fa-IR"/>
        </w:rPr>
        <w:t xml:space="preserve">و اشتهر مالک بن أنس بالغناء، و هذا ما نصّ علیه غیر واحد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القرطبی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المغنّی و الرقّاص</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الملاهی معصیة، و الجلوس علیها فسق، و التلذّذ بها کفر</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952" w:name="pg894_7933"/>
    </w:p>
    <w:p>
      <w:pPr>
        <w:pStyle w:val="Heading5"/>
        <w:numPr>
          <w:ilvl w:val="4"/>
          <w:numId w:val="1"/>
        </w:numPr>
        <w:rPr/>
      </w:pPr>
      <w:bookmarkStart w:id="953" w:name="__RefHeading___Toc209558_373438147"/>
      <w:bookmarkStart w:id="954" w:name="_Toc368"/>
      <w:bookmarkEnd w:id="952"/>
      <w:bookmarkEnd w:id="953"/>
      <w:r>
        <w:rPr/>
        <w:t>8</w:t>
      </w:r>
      <w:r>
        <w:rPr>
          <w:rtl w:val="true"/>
        </w:rPr>
        <w:t xml:space="preserve"> - </w:t>
      </w:r>
      <w:r>
        <w:rPr>
          <w:rtl w:val="true"/>
        </w:rPr>
        <w:t>جهله بالمسائل الشرعیة</w:t>
      </w:r>
      <w:r>
        <w:rPr>
          <w:rtl w:val="true"/>
        </w:rPr>
        <w:t>:</w:t>
      </w:r>
      <w:bookmarkEnd w:id="954"/>
    </w:p>
    <w:p>
      <w:pPr>
        <w:pStyle w:val="BookText"/>
        <w:rPr/>
      </w:pPr>
      <w:r>
        <w:rPr>
          <w:rFonts w:ascii="IRNazanin" w:hAnsi="IRNazanin" w:eastAsia="IRNazanin"/>
          <w:color w:val="111111"/>
          <w:sz w:val="28"/>
          <w:sz w:val="28"/>
          <w:szCs w:val="28"/>
          <w:rtl w:val="true"/>
          <w:lang w:bidi="fa-IR"/>
        </w:rPr>
        <w:t>و ممّا یجلب الانتباه ما ذکره المترجمون له، من أنّه کان إذا سئل عن مسألةٍ تهرّب من الإجابة،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 .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ذکروا أنّه سئل عن ثمان و أربعین مسألة فقال فی اثنین و ثلاثین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سأله عراقیّ عن أربعین مسألة فما أجابه إلّا عن خمس</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سأله رجل عن مسائل فلم یجبه بشیء أصلاً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مالک یصرّح بأنّه أدرک سبعین من المشایخ یحدّثون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فلم یأخذ من أحدهم شیئاً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209560_373438147"/>
      <w:bookmarkStart w:id="956" w:name="_Toc369"/>
      <w:bookmarkEnd w:id="955"/>
      <w:r>
        <w:rPr/>
        <w:t>9</w:t>
      </w:r>
      <w:r>
        <w:rPr>
          <w:rtl w:val="true"/>
        </w:rPr>
        <w:t xml:space="preserve"> - </w:t>
      </w:r>
      <w:r>
        <w:rPr>
          <w:rtl w:val="true"/>
        </w:rPr>
        <w:t>بکاؤه علی الفتیا بالرأی</w:t>
      </w:r>
      <w:r>
        <w:rPr>
          <w:rtl w:val="true"/>
        </w:rPr>
        <w:t>:</w:t>
      </w:r>
      <w:bookmarkEnd w:id="956"/>
    </w:p>
    <w:p>
      <w:pPr>
        <w:pStyle w:val="BookText"/>
        <w:rPr/>
      </w:pPr>
      <w:r>
        <w:rPr>
          <w:rFonts w:ascii="IRNazanin" w:hAnsi="IRNazanin" w:eastAsia="IRNazanin"/>
          <w:color w:val="111111"/>
          <w:sz w:val="28"/>
          <w:sz w:val="28"/>
          <w:szCs w:val="28"/>
          <w:rtl w:val="true"/>
          <w:lang w:bidi="fa-IR"/>
        </w:rPr>
        <w:t>و أجمع المؤرّخون علی روایة خبر بکائه فی مرض موته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جُلدت بکلّ کلمةٍ تکلّمت بها فی هذا الأمر بسوط</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بُدّ له أن یبکی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أحقّ منه بالبکاء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ینفعه؟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اللیث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أحصیت علی مالک بن أنس سبعین مسألة، کلّها مخالفة لسُنّة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ممّا قال فیها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کتبت إلیه</w:t>
      </w:r>
      <w:bookmarkStart w:id="957" w:name="pg894_7934"/>
    </w:p>
    <w:p>
      <w:pPr>
        <w:pStyle w:val="BookText"/>
        <w:rPr/>
      </w:pPr>
      <w:bookmarkEnd w:id="9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209562_373438147"/>
      <w:bookmarkStart w:id="959" w:name="_Toc370"/>
      <w:bookmarkEnd w:id="958"/>
      <w:r>
        <w:rPr/>
        <w:t>10</w:t>
      </w:r>
      <w:r>
        <w:rPr>
          <w:rtl w:val="true"/>
        </w:rPr>
        <w:t xml:space="preserve"> - </w:t>
      </w:r>
      <w:r>
        <w:rPr>
          <w:rtl w:val="true"/>
        </w:rPr>
        <w:t>تکلّم الأعلام فیه</w:t>
      </w:r>
      <w:r>
        <w:rPr>
          <w:rtl w:val="true"/>
        </w:rPr>
        <w:t>:</w:t>
      </w:r>
      <w:bookmarkEnd w:id="959"/>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تکلّم فی مالک و عابه جماعة من أعلام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عابه جماعة من أهل العلم فی زمانه</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ذئب، و عبد العزیز الماجشون، و ابن أبی حازم، و محمّد بن إسحاق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الثوری أحبّ إلیَّ من مالک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 فی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حفظ</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تکلّم ابن أبی ذئب فی مالک بن أنس بکلامٍ فیه جفاء و خشونة کرهت ذکره</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تکلّم فی مالک إبراهیم بن سعد، و کان یدعو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تکلّم فیه عبد الرحمن بن زید بن أسلم و ابن أبی یحیی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ناظره عمر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 أمر الحجّ بحضرة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لمالک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أحیاناً تخطئ و أحیاناً لا تصیب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الناس</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960" w:name="pg894_7935"/>
    </w:p>
    <w:p>
      <w:pPr>
        <w:pStyle w:val="Heading4"/>
        <w:numPr>
          <w:ilvl w:val="3"/>
          <w:numId w:val="1"/>
        </w:numPr>
        <w:rPr/>
      </w:pPr>
      <w:bookmarkStart w:id="961" w:name="__RefHeading___Toc209564_373438147"/>
      <w:bookmarkStart w:id="962" w:name="_Toc371"/>
      <w:bookmarkEnd w:id="960"/>
      <w:bookmarkEnd w:id="961"/>
      <w:r>
        <w:rPr>
          <w:rtl w:val="true"/>
        </w:rPr>
        <w:t>ترجمة ابن أبی أُویس</w:t>
      </w:r>
      <w:r>
        <w:rPr>
          <w:rtl w:val="true"/>
        </w:rPr>
        <w:t>:</w:t>
      </w:r>
      <w:bookmarkEnd w:id="962"/>
    </w:p>
    <w:p>
      <w:pPr>
        <w:pStyle w:val="BookText"/>
        <w:rPr/>
      </w:pPr>
      <w:r>
        <w:rPr>
          <w:rFonts w:ascii="IRNazanin" w:hAnsi="IRNazanin" w:eastAsia="IRNazanin"/>
          <w:color w:val="111111"/>
          <w:sz w:val="28"/>
          <w:sz w:val="28"/>
          <w:szCs w:val="28"/>
          <w:rtl w:val="true"/>
          <w:lang w:bidi="fa-IR"/>
        </w:rPr>
        <w:t xml:space="preserve">و الراوی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أخت مالک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أبوه یسرقان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الدولابی فی 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النضر بن سلمة المروزی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بعد نقل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ساق له ابن عدیّ ثلاثة أحادیث،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خاله مالک غرائب لا یتابعه علیها أحد</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إبراهیم بن الجنید عن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مخلّط، یکذب، لیس بشیء</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أبی أُویس کان یضع الحدیث</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علی نفسه بالوضع کما حکاه النسائی عن سلمة بن شعیب عنه</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مسلم بطریقٍ آخر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فلیح بن سلیمان، عن أبی النضر عن عبید بن حنین و بسر بن سعید عن أبی سعید الخدری</w:t>
      </w:r>
      <w:r>
        <w:rPr>
          <w:rFonts w:eastAsia="IRNazanin" w:cs="IRNazanin"/>
          <w:color w:val="111111"/>
          <w:sz w:val="28"/>
          <w:szCs w:val="28"/>
          <w:rtl w:val="true"/>
          <w:lang w:bidi="fa-IR"/>
        </w:rPr>
        <w:t>».</w:t>
      </w:r>
      <w:bookmarkStart w:id="963" w:name="pg894_7936"/>
    </w:p>
    <w:p>
      <w:pPr>
        <w:pStyle w:val="Heading4"/>
        <w:numPr>
          <w:ilvl w:val="3"/>
          <w:numId w:val="1"/>
        </w:numPr>
        <w:rPr/>
      </w:pPr>
      <w:bookmarkStart w:id="964" w:name="__RefHeading___Toc209566_373438147"/>
      <w:bookmarkStart w:id="965" w:name="_Toc372"/>
      <w:bookmarkEnd w:id="963"/>
      <w:bookmarkEnd w:id="964"/>
      <w:r>
        <w:rPr>
          <w:rtl w:val="true"/>
        </w:rPr>
        <w:t>ترجمة فُلَیْح بن سلیمان</w:t>
      </w:r>
      <w:r>
        <w:rPr>
          <w:rtl w:val="true"/>
        </w:rPr>
        <w:t>:</w:t>
      </w:r>
      <w:bookmarkEnd w:id="965"/>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قال أبو حاتم و یحیی بن معین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یحیی عن أبی کامل مظفّر بن مدرک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یتّقی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و أیّوب بن عتبة، و فلیح بن سلیمان</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الرملی عن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فلیح و أخوه عبد الحمید ضعیفین</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کلّ من العقیلی و الدارقطنی و الذهبی فی الضعفاء، و ذکره ابن حبّان فی المجروحین </w:t>
      </w:r>
      <w:r>
        <w:rPr>
          <w:rFonts w:eastAsia="IRNazanin" w:cs="IRNazanin"/>
          <w:color w:val="111111"/>
          <w:sz w:val="28"/>
          <w:szCs w:val="28"/>
          <w:rtl w:val="true"/>
          <w:lang w:bidi="fa-IR"/>
        </w:rPr>
        <w:t>. . ..</w:t>
      </w:r>
    </w:p>
    <w:p>
      <w:pPr>
        <w:pStyle w:val="Heading4"/>
        <w:numPr>
          <w:ilvl w:val="3"/>
          <w:numId w:val="1"/>
        </w:numPr>
        <w:rPr/>
      </w:pPr>
      <w:bookmarkStart w:id="966" w:name="__RefHeading___Toc209568_373438147"/>
      <w:bookmarkStart w:id="967" w:name="_Toc373"/>
      <w:bookmarkEnd w:id="966"/>
      <w:r>
        <w:rPr>
          <w:rtl w:val="true"/>
        </w:rPr>
        <w:t>النظر فی سند الحدیث المحرَّف</w:t>
      </w:r>
      <w:bookmarkEnd w:id="967"/>
    </w:p>
    <w:p>
      <w:pPr>
        <w:pStyle w:val="BookText"/>
        <w:rPr/>
      </w:pPr>
      <w:r>
        <w:rPr>
          <w:rFonts w:ascii="IRNazanin" w:hAnsi="IRNazanin" w:eastAsia="IRNazanin"/>
          <w:color w:val="111111"/>
          <w:sz w:val="28"/>
          <w:sz w:val="28"/>
          <w:szCs w:val="28"/>
          <w:rtl w:val="true"/>
          <w:lang w:bidi="fa-IR"/>
        </w:rPr>
        <w:t>قد عرفت أنّ البخاری حرَّف حدیث الخوخة الذی أخرجه هو و غیره عن ابن عبّاس و أبی سعید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تحریفه حدیث ابن عبّاس، فلم یذکر له سنداً، و أمّا تحریفه حدیث أبی سعید فهو بالسند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حدّثنی أبو عامر، حدّثنی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سالم أبو النضر، عن بسر بن سعید، عن أبی سعید الخدری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الخوخة و الممرّ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عن عبید بن حنین، عن بسر بن سعید، 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عرفتَه فی النظر فی الطریق الثانی من روایة مسلم، و علمتَ أنّ لفظه عند مسلم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عند البخاری محرَّف، و قد تقدّم محاولة بعض الشرّاح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سند البخاری هنا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الخوخة و الممرّ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أُخری، فقد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حنین، عن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لا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هذا ما اضطرب القوم فی توجیهه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السیاق غیر محفوظ، و اختلف فیه علی فلیح، فرواه محمّد بن سنان هکذا، و تابعه المعافی بن سلیمان الحرّانی، و رواه سعید بن منصور و یونس بن محمّد المؤذّن و أبو داود الطیالسی عن فلیح، عن أبی النضر، عن عبید بن حنین و بسر بن سعید جمیعاً،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عن سعید، و أبو بکر بن أبی شیبة عن یونس، و ابن حبّان فی صحیحه من حدیث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عامر العقدی عن فلیح، عن أبی النضر، عن بسر بن سعید،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عبید بن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أخرجهما البخاری فی مناقب 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ثلاثة أوجه مختلفة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شرع فی الجواب عن هذا الاعتراض و الدفاع عن البخاری</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bookmarkStart w:id="968" w:name="pg894_7938"/>
    </w:p>
    <w:p>
      <w:pPr>
        <w:pStyle w:val="BookText"/>
        <w:rPr/>
      </w:pPr>
      <w:bookmarkEnd w:id="968"/>
      <w:r>
        <w:rPr>
          <w:rFonts w:ascii="IRNazanin" w:hAnsi="IRNazanin" w:eastAsia="IRNazanin"/>
          <w:color w:val="111111"/>
          <w:sz w:val="28"/>
          <w:sz w:val="28"/>
          <w:szCs w:val="28"/>
          <w:rtl w:val="true"/>
          <w:lang w:bidi="fa-IR"/>
        </w:rPr>
        <w:t>و کذلک تعرّض للموضوع بشرح الحدیث و حاول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الحدیث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یجمعهما مرّةً و یقتصر علی أحدهما مرّةً، و لکنّه اعترف بالخطأ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یبق إلّا أنّ محمّد بن سنان أخطأ فی حذف الواو العاطفة، مع احتمال أن یکون الخطأ من فلیح حال تحدیثه له به</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209570_373438147"/>
      <w:bookmarkStart w:id="970" w:name="_Toc374"/>
      <w:bookmarkEnd w:id="969"/>
      <w:r>
        <w:rPr>
          <w:rtl w:val="true"/>
        </w:rPr>
        <w:t>زیادة باطلة فی الحدیث المقلوب</w:t>
      </w:r>
      <w:bookmarkEnd w:id="970"/>
    </w:p>
    <w:p>
      <w:pPr>
        <w:pStyle w:val="BookText"/>
        <w:rPr/>
      </w:pPr>
      <w:r>
        <w:rPr>
          <w:rFonts w:ascii="IRNazanin" w:hAnsi="IRNazanin" w:eastAsia="IRNazanin"/>
          <w:color w:val="111111"/>
          <w:sz w:val="28"/>
          <w:sz w:val="28"/>
          <w:szCs w:val="28"/>
          <w:rtl w:val="true"/>
          <w:lang w:bidi="fa-IR"/>
        </w:rPr>
        <w:t>ثمّ إنّ بعض الوضّاعین شاء أن یزید فی حدیث أنس صراحةً فی الدلالة علی الفضیلة و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علیه جملةً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 الخطیب البغدادی و ابن الجوزی و السیوطی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نصّوا علی أنّ الزیادة وهمٌ، و أصل الحدیث منقطع،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محمّد بن عبد الباقی البزّار، أنبأنا أبو محمّد الجوهری، أنبأنا عمر بن أحمد الواعظ، حدّثنا الحسن بن حبیب بن عبد الملک، حدّثنا فهد بن سلیمان، حدّثنا عبد اللَّه بن صالح، حدّثنا اللیث بن سعید، عن یحیی بن سعید،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الشارعة فی المسجد 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کلّها إلّا باب 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علی أبوابهم ظلمةً و رأیت علی باب أبی بکر نوراً، فکانت الآخرة علیهم أعظم من الأُولی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و اللیث روی صدره عن یحیی بن سعید منقطعاً، و رواه کلّه عن معاویة بن صالح منقطعاً</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bookmarkStart w:id="971" w:name="pg894_7939"/>
    </w:p>
    <w:p>
      <w:pPr>
        <w:pStyle w:val="Heading4"/>
        <w:numPr>
          <w:ilvl w:val="3"/>
          <w:numId w:val="1"/>
        </w:numPr>
        <w:rPr/>
      </w:pPr>
      <w:bookmarkStart w:id="972" w:name="__RefHeading___Toc209572_373438147"/>
      <w:bookmarkStart w:id="973" w:name="_Toc375"/>
      <w:bookmarkEnd w:id="971"/>
      <w:bookmarkEnd w:id="972"/>
      <w:r>
        <w:rPr>
          <w:rtl w:val="true"/>
        </w:rPr>
        <w:t>الاستدلال بالحدیث المقلوب بکلمات مضطربة</w:t>
      </w:r>
      <w:bookmarkEnd w:id="973"/>
    </w:p>
    <w:p>
      <w:pPr>
        <w:pStyle w:val="BookText"/>
        <w:rPr/>
      </w:pPr>
      <w:r>
        <w:rPr>
          <w:rFonts w:ascii="IRNazanin" w:hAnsi="IRNazanin" w:eastAsia="IRNazanin"/>
          <w:color w:val="111111"/>
          <w:sz w:val="28"/>
          <w:sz w:val="28"/>
          <w:szCs w:val="28"/>
          <w:rtl w:val="true"/>
          <w:lang w:bidi="fa-IR"/>
        </w:rPr>
        <w:t xml:space="preserve">و لمّا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بزعمهم علی فضل لأبی بکر، لا سیّما و أنّه مخرّج فی الکتابین الصحیحین عند أکثرهم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جعلوا هذه القضیة خصیصةً لأبی بکر و فضیلة دالّةً علی إمامته و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فضیلة و خصیصة ظاهرة لأبی بکر رضی اللّٰه عنه</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الخطّابی و ابن بطّال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اختصاص ظاهر لأبی بکر، و فیه إشارة قویّة إلی استحقاقه للخلافة، و لا سیّما و قد ثبت أنّ ذلک کان فی آخر حیاة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الوقت الذی أمرهم فیه أن لا یؤمّهم إلّا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الباب کنایة عن الخلافة، و الأمر بالسدّ کنایة عن طلبها،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یطلبنّ أحد الخلافة إلّا أبا بکر فإنّه لا حرج علیه فی 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جنح ابن حبّان، فقال بعد أن أخرج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دلیل علی أنّه الخلیفة بعد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لأنّه حسم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عنّی کلّ خوخةٍ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أطماع الناس کلّهم عن أن یکونوا خلفاء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بعضهم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منزل أبی بکر کان بالسنح من عوالی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قریباً بعد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 خوخة إلی المسجد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الاستناد ضعیف، لأنّه لا یلزم من کون منزله کان بالسنح، أن لا یکون له دار مجاورة للمسجد، و منزله الذی کان بالسنح هو منزل أصهاره من الأنصار، و قد کان له إذ ذاک زوجة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و أُمّ رومان علی القول بأنّها کانت باقیة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تعقّب المحبّ الطبری کلام ابن حبّان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عمر بن شبّة فی أخبار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دار أبی بکر التی أذن له فی إبقاء الخوخة منها إلی المسجد کانت ملاصقةً للمسجد، و لم تزل بید أبی بکر حتی احتاج إلی شیء یعطیه لبعض من وفد علیه فباعها </w:t>
      </w:r>
      <w:r>
        <w:rPr>
          <w:rFonts w:eastAsia="IRNazanin" w:cs="IRNazanin"/>
          <w:color w:val="111111"/>
          <w:sz w:val="28"/>
          <w:szCs w:val="28"/>
          <w:rtl w:val="true"/>
          <w:lang w:bidi="fa-IR"/>
        </w:rPr>
        <w:t xml:space="preserve">. . .»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الحدیث فی کتاب الصلاة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ذکر ما یستفاد منه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الخطابی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بسدّ الأبواب غیر الباب الشارع إلی المسجد إلّا باب أبی بکر، یدلّ علی اختصاص شدید لأبی بکر و إکرام له، لأنّهما کانا لا یتفرقان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أنّه قد أفرده فی ذلک بأمرٍ لا یشارک فیه، فأوْلی ما یصرف إلیه التأویل فیه أمر الخلافة، و قد أکثر الدلالة علیها بأمره إیّاه بالإمامة فی الصلاة التی بنی لها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أنّ إثبات القیاس أقوی من إجماع الصحابة علی استخلاف أبی بکر مستدلّین فی ذلک باستخلافه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إیّاه فی أعظم أُمور الدین و هو الصلاة، فقاسوا علیها سائر الأُمور، و لأنّه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کان یخرج من باب بیته و هو فی المسجد للصلاة، فلمّا غلّق الأبواب إلّا باب أبی بکر، دلّ علی أنّه یخرج منه للصلاة، فکأنّه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أمر بذلک علی أنّ من بعده یفعل ذلک هکذا</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المناقب، أورد کلام الخطّابی و ابن بطّال و ابن حبّان الذی ذکره ابن حجر 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فدخل</w:t>
      </w:r>
    </w:p>
    <w:p>
      <w:pPr>
        <w:pStyle w:val="BookText"/>
        <w:rPr/>
      </w:pPr>
      <w:r>
        <w:rPr>
          <w:rFonts w:ascii="IRNazanin" w:hAnsi="IRNazanin" w:eastAsia="IRNazanin"/>
          <w:color w:val="111111"/>
          <w:sz w:val="28"/>
          <w:sz w:val="28"/>
          <w:szCs w:val="28"/>
          <w:rtl w:val="true"/>
          <w:lang w:bidi="fa-IR"/>
        </w:rPr>
        <w:t>بستاناً و جاء آتٍ فدقّ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افتح له و بشّره بالجنّة و بشّره بالخلافة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فإذا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و بالخلافة من بعد النبی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افتح له و بشّره بالجنّة و بالخلافة من بعد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عمر فبشّرته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افتح له و بشّره بالجنّة و بشّره بالخلافة من بعد عمر و أنّه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نسیت و لا تمنّیت و لا مسستُ ذکری بید بایعتک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یعلی الموصلی من حدیث المختار بن فلفل عن أنس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باب هجرة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الشارع بسدّها کلّها إلّا خوخة أبی بکر، لیتمیّز بذلک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إیماء إلی الخلافة</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الکرمانی أورد کلمات القوم فی دلالته علی الإمامة مرتضیاً إیّاها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القسطلانی قال بشرحه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دلالة علی الخصوصیة لأبی بکر الصدّیق بالخلافة بعده علیه الصلاة و السلام و الإمامة دون سائر الناس، فأبقی خوخته دون خوخة غیره، و هو یدلّ علی أنّه یخرج منها إلی المسجد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قرّره ابن المنیر</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تعریض بالخلافة، لأنّ ذلک إنْ أُرید به الحقیقة فذاک،</w:t>
      </w:r>
    </w:p>
    <w:p>
      <w:pPr>
        <w:pStyle w:val="BookText"/>
        <w:rPr/>
      </w:pPr>
      <w:r>
        <w:rPr>
          <w:rFonts w:ascii="IRNazanin" w:hAnsi="IRNazanin" w:eastAsia="IRNazanin"/>
          <w:color w:val="111111"/>
          <w:sz w:val="28"/>
          <w:sz w:val="28"/>
          <w:szCs w:val="28"/>
          <w:rtl w:val="true"/>
          <w:lang w:bidi="fa-IR"/>
        </w:rPr>
        <w:t>لأنّ أصحاب المنازل الملاصقة للمسجد کان لهم الاستطراق منها إلی المسجد، فأمر بسدّها سوی خوخة أبی بکر، تنبیهاً للناس علی الخلافة، لأنّه یخرج منها إلی المسجد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به المجاز فهو کنایة عن الخلافة و سدّ أبواب المقالة دون التطرّق و التطلّع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المجاز أقوی، إذ لم یصحّ عندنا أن أبا بکر کان له منزل بجنب المسجد، و إنّما کان منزله بالسنح من عوالی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تعقّبه فی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استدلال ضعیف، لأنّه لا یلزم من کون منزله کان بالسنح أن لا یکون له دار مجاورة للمسجد، و منزله الذی کان بالسنح هو منزل أصهاره من الأنصار </w:t>
      </w:r>
      <w:r>
        <w:rPr>
          <w:rFonts w:eastAsia="IRNazanin" w:cs="IRNazanin"/>
          <w:color w:val="111111"/>
          <w:sz w:val="28"/>
          <w:szCs w:val="28"/>
          <w:rtl w:val="true"/>
          <w:lang w:bidi="fa-IR"/>
        </w:rPr>
        <w:t xml:space="preserve">. . .»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هجرة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بسدّها کلّها إلّا خوخة أبی بکر، تکریماً له و تنبیهاً علی أنّه الخلیفة بعده، أو المراد المجاز فهو کنایة عن الخلافة و سدّ أبواب المقالة دون التطرّق، و رجّحه الطیّبی محتجّاً بأنّه لم یصحّ عنده أنّ أبا بکر کان له بیت بجنب المسجد، و إنّما کان منزله بالسنح من عوالی المدینة</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کلمات شرّاح الحدیث</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الکتب المؤلّفة فی العقائد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تجد الاستدلال بحدیث الخوخة فی باب الفضائل المزعومة لأبی بکر، و فی أدلّة إمامته و خلافته بعد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حاجة إلی ذکر نصوص عباراتهم، و لربّما أشرنا إلی بعضها فی غضون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الاضطراب و الاختلاف بین القوم فی کیفیّة الاستدلال، بل إنّ الباحث المحقّق یجد کلمات الواحد منهم فی موضع تختلف عن کلماته فی الموضع الآخر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نحن نلخّص ما قالوا و نعلّق علیه باختصار حتی یتبیّن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النووی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قال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فضیلة و خصیصة ظاهرة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یتعرّض للإمامة و الخلافة، و لم یدّع دلالة الحدیث علیها لا بالصراحة و لا بالکنایة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فتتوقّف علی ثبوت القضیّة، و أمّا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ورود مثل ذلک فی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الخطّابی و 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فزعموا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القویّة إلی استحقاقه للخلافة، و لا سیّما و قد ثبت أنّ ذلک کان فی آخر حیاة النبی، فی الوقت الذی أمرهم فیه أن لا یؤمّهم إلّا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بالسدّ کنایةً عن طلبها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فی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القویّة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دلیل علیها إلّا ما زعمه من القرینة الحالیة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 القول بأنّه صلّی اللّٰه علیه و آله و سلّم أمر أبا بکر بالصلاة کذب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إرادة الحقیقة أو المجاز؟ قولان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القسطلانی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أن زعم الدلالة فی موضع، نسبها فی موضعٍ آخر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القولین من الحمل علی الحقیقة أو المجاز، و اکتفی بنقل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تعریض بالخلافة له، لأنّ ذلک إنْ أُرید به الحقیقة فذاک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أُرید به المجاز فهو کنایة عن الخلافة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عرفتَ أنّ الأصل فی الکلام حمله علی الحقیقة، لکنّ الدلالة</w:t>
      </w:r>
      <w:bookmarkStart w:id="974" w:name="pg894_7944"/>
    </w:p>
    <w:p>
      <w:pPr>
        <w:pStyle w:val="BookText"/>
        <w:rPr/>
      </w:pPr>
      <w:bookmarkEnd w:id="974"/>
      <w:r>
        <w:rPr>
          <w:rFonts w:ascii="IRNazanin" w:hAnsi="IRNazanin" w:eastAsia="IRNazanin"/>
          <w:color w:val="111111"/>
          <w:sz w:val="28"/>
          <w:sz w:val="28"/>
          <w:szCs w:val="28"/>
          <w:rtl w:val="true"/>
          <w:lang w:bidi="fa-IR"/>
        </w:rPr>
        <w:t>علی الخلافة متوقّفة علی ثبوت أصل القضیّة، ثمّ ثبوت عدم ورود مثلها فی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من مثل ابن حجر العسقلانی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 یسکت علی دعوی دلالة الحدیث علی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بکونه من القائلین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ردّه علی دعوی المجاز کما عرفت، و إثباته ورود مثل الحدیث فی حقّ علیٍّ علیه السلام کما ستعرف؟</w:t>
      </w:r>
      <w:r>
        <w:rPr>
          <w:rFonts w:eastAsia="IRNazanin" w:cs="IRNazanin"/>
          <w:color w:val="111111"/>
          <w:sz w:val="28"/>
          <w:szCs w:val="28"/>
          <w:rtl w:val="true"/>
          <w:lang w:bidi="fa-IR"/>
        </w:rPr>
        <w:t>!</w:t>
      </w:r>
    </w:p>
    <w:p>
      <w:pPr>
        <w:pStyle w:val="Heading4"/>
        <w:numPr>
          <w:ilvl w:val="3"/>
          <w:numId w:val="1"/>
        </w:numPr>
        <w:rPr/>
      </w:pPr>
      <w:bookmarkStart w:id="975" w:name="__RefHeading___Toc209574_373438147"/>
      <w:bookmarkStart w:id="976" w:name="_Toc376"/>
      <w:bookmarkEnd w:id="975"/>
      <w:r>
        <w:rPr>
          <w:rtl w:val="true"/>
        </w:rPr>
        <w:t>استشهاد بعضهم بحدیث مختلَق</w:t>
      </w:r>
      <w:r>
        <w:rPr>
          <w:rtl w:val="true"/>
        </w:rPr>
        <w:t>:</w:t>
      </w:r>
      <w:bookmarkEnd w:id="976"/>
    </w:p>
    <w:p>
      <w:pPr>
        <w:pStyle w:val="BookText"/>
        <w:rPr/>
      </w:pPr>
      <w:r>
        <w:rPr>
          <w:rFonts w:ascii="IRNazanin" w:hAnsi="IRNazanin" w:eastAsia="IRNazanin"/>
          <w:color w:val="111111"/>
          <w:sz w:val="28"/>
          <w:sz w:val="28"/>
          <w:szCs w:val="28"/>
          <w:rtl w:val="true"/>
          <w:lang w:bidi="fa-IR"/>
        </w:rPr>
        <w:t xml:space="preserve">و کأنّ العینی التفت إلی أنّ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ادّعی بعضهم أنّ الباب کنایة عن الخلافة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إلی هذا مال ابن حبّان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فدخل بستاناً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الحدیث، و قد تقدّم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فإنّ ذکر هذا الحدیث فی هذا المقام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فی عدم الموافقة علی ما قیل، و لذا التجأ إلی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للمدّعی بحدیثٍ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حدیث باطل سنداً و متناً، و الاستدلال به من العینی فی هذا الموضع بشرح البخاری عجیب جدّاً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لکنّه الاضطرار و ضیق الخناق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کنتَ فی ریبٍ ممّا قلنا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فإلیک عبارة ابن حجر فی الحدیث و رجاله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 بن عبد الرحمن أبو بهز سبط مالک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عبد اللَّه بن إدریس، عن مختار بن فلفل، عن أنس بحدیث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أنس فافتح لأبی بکر و بشّره بالخلافة من بعدی، و کذا فی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یعلی إذا حدّثنا عنه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علیّ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w:t>
      </w:r>
      <w:r>
        <w:rPr>
          <w:rFonts w:eastAsia="Amiri" w:cs="Amiri" w:ascii="Amiri" w:hAnsi="Amiri"/>
          <w:color w:val="111111"/>
          <w:sz w:val="28"/>
          <w:szCs w:val="28"/>
          <w:rtl w:val="true"/>
          <w:lang w:bidi="ar-SA"/>
        </w:rPr>
        <w:t>. .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عبد اللَّه بن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هذا الحدیث فقال</w:t>
      </w:r>
      <w:r>
        <w:rPr>
          <w:rFonts w:eastAsia="IRNazanin" w:cs="IRNazanin"/>
          <w:color w:val="111111"/>
          <w:sz w:val="28"/>
          <w:szCs w:val="28"/>
          <w:rtl w:val="true"/>
          <w:lang w:bidi="fa-IR"/>
        </w:rPr>
        <w:t>:</w:t>
      </w:r>
      <w:bookmarkStart w:id="977" w:name="pg894_7945"/>
    </w:p>
    <w:p>
      <w:pPr>
        <w:pStyle w:val="BookText"/>
        <w:rPr/>
      </w:pPr>
      <w:bookmarkEnd w:id="977"/>
      <w:r>
        <w:rPr>
          <w:rFonts w:ascii="IRNazanin" w:hAnsi="IRNazanin" w:eastAsia="IRNazanin"/>
          <w:color w:val="111111"/>
          <w:sz w:val="28"/>
          <w:sz w:val="28"/>
          <w:szCs w:val="28"/>
          <w:rtl w:val="true"/>
          <w:lang w:bidi="fa-IR"/>
        </w:rPr>
        <w:t>کذب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ابن حجر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 صحّ هذا لَما جعل عمر الخلافة فی أهل الشوری، و کان یعهد إلی عثمان بلا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کلّ حدیث جاء فی مناقب الخلفاء و ذکرت أسامیهم علی الترتیب حدیث موضوع بلا ریب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إنّا نجد أنساً فی هذا الحدیث یقوم کلّ مرّة و یفتح الباب بکلّ سرعة، و لا یقابلهم بما قابل به أمیر المؤمنین علیه السلام فی حدیث الطیر حیث ردّه غیر مرّة، و لمّا غضب علیه النبی صلّی اللّٰه علیه و آله و سلّم اعتذر بأنّه کان یرجو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سأل النبی حضوره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الأنصار</w:t>
      </w:r>
      <w:r>
        <w:rPr>
          <w:rFonts w:eastAsia="IRNazanin" w:cs="IRNazanin"/>
          <w:color w:val="111111"/>
          <w:sz w:val="28"/>
          <w:szCs w:val="28"/>
          <w:rtl w:val="true"/>
          <w:lang w:bidi="fa-IR"/>
        </w:rPr>
        <w:t>!!</w:t>
      </w:r>
    </w:p>
    <w:p>
      <w:pPr>
        <w:pStyle w:val="Heading4"/>
        <w:numPr>
          <w:ilvl w:val="3"/>
          <w:numId w:val="1"/>
        </w:numPr>
        <w:rPr/>
      </w:pPr>
      <w:bookmarkStart w:id="978" w:name="__RefHeading___Toc209576_373438147"/>
      <w:bookmarkStart w:id="979" w:name="_Toc377"/>
      <w:bookmarkEnd w:id="978"/>
      <w:r>
        <w:rPr>
          <w:rtl w:val="true"/>
        </w:rPr>
        <w:t>إفراط البعض فی التعصّب</w:t>
      </w:r>
      <w:r>
        <w:rPr>
          <w:rtl w:val="true"/>
        </w:rPr>
        <w:t>:</w:t>
      </w:r>
      <w:bookmarkEnd w:id="979"/>
    </w:p>
    <w:p>
      <w:pPr>
        <w:pStyle w:val="BookText"/>
        <w:rPr/>
      </w:pPr>
      <w:r>
        <w:rPr>
          <w:rFonts w:ascii="IRNazanin" w:hAnsi="IRNazanin" w:eastAsia="IRNazanin"/>
          <w:color w:val="111111"/>
          <w:sz w:val="28"/>
          <w:sz w:val="28"/>
          <w:szCs w:val="28"/>
          <w:rtl w:val="true"/>
          <w:lang w:bidi="fa-IR"/>
        </w:rPr>
        <w:t xml:space="preserve">ثمّ إنّ بعضهم لم یقنع بروایة الحدیث المختلق المقلوب و الاستدلال به، حتی جعل یقدح فی الحدیث الأصل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العینی بشرح حدیث الخوخة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عبّاس أنّه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إلّا باب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إلّا باب أبی بکر أصحّ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مسکین بن بکیر الحرّانی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تابعه إبراهیم بن المختار</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تجاوز بعضهم عن هذا الحدّ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زعم أنّ الحدیث الأصل من وضع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رواه فی بعض طرقه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فهذه الأحادیث کلّها من وضع الرافضة قابلوا بها الحدیث المتّفق علی صحّته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إلّا باب أبی بکر</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ممّا وضعته الشیعة علی طریق المقابلة</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روی إلّا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بعض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خطأ، و الصواب ما ثبت فی الصحیح</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فی أنّ الأمر بسدّ أبواب الصحابة إلّا باب واحدٍ منهم فضیلة و خصیصة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لَمّا رأی المناوئون لأمیر المؤمنین علیه السلام المنکرون فضائله و خصائصه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کمالک ابن أنس و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یتمکّنوا من إنکاره لصحّة طرقه، عمدوا إلی قلبه إلی أبی بکر و جعل حدیث الخوخة فی حقّه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اختلفت مواقف المحدّثین و الشرّاح تجاه الحدیثین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یتعرّض 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الأبواب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نفیاً و لا إثباتاً </w:t>
      </w:r>
      <w:r>
        <w:rPr>
          <w:rFonts w:eastAsia="Amiri" w:cs="Amiri" w:ascii="Amiri" w:hAnsi="Amiri"/>
          <w:color w:val="111111"/>
          <w:sz w:val="28"/>
          <w:szCs w:val="28"/>
          <w:rtl w:val="true"/>
          <w:lang w:bidi="ar-SA"/>
        </w:rPr>
        <w:t>. .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کالنووی و الکرمانی فی شرحیهما علی مسلم و البخاری، و ابن سیّد الناس فی سیرته </w:t>
      </w:r>
      <w:r>
        <w:rPr>
          <w:rFonts w:eastAsia="IRNazanin" w:cs="IRNazanin"/>
          <w:color w:val="111111"/>
          <w:sz w:val="28"/>
          <w:szCs w:val="28"/>
          <w:rtl w:val="true"/>
          <w:lang w:bidi="fa-IR"/>
        </w:rPr>
        <w:t>. . ..</w:t>
      </w:r>
      <w:bookmarkStart w:id="980" w:name="pg894_7947"/>
    </w:p>
    <w:p>
      <w:pPr>
        <w:pStyle w:val="BookText"/>
        <w:rPr/>
      </w:pPr>
      <w:bookmarkEnd w:id="980"/>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تعرّض له و اختلف کلامه، کالعینی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فظاهره فی موضع طرحه أو ترجیح حدیث الخوخة علیه، و فی آخر الجمع بما ذکره الطحاوی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بوضعه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کابن الجوزی و من تبعه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اعترف بصحّته و ثبوته، و ردّ علی القول بوضعه أو ضعفه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حاول الجمع بین الحدیثین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کالطحاوی و ابن حجر العسقلانی و من تبعهما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أمّا السکوت و عدم التعرّض، فلعدم الجرأة علی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تمامیّة وجهٍ للجمع بین الحدیثین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فرض صحّة حدیث الخوخة لکونه فی الصحیحین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أمّا الطعن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الفضیلة و الخصیصة لا تتمّ لأبی بکر إلّا بالطعن فی ذاک الحدیث، بعد فرض عدم تمامیة وجهٍ للجمع بینهما</w:t>
      </w:r>
      <w:r>
        <w:rPr>
          <w:rFonts w:eastAsia="IRNazanin" w:cs="IRNazanin"/>
          <w:color w:val="111111"/>
          <w:sz w:val="28"/>
          <w:szCs w:val="28"/>
          <w:rtl w:val="true"/>
          <w:lang w:bidi="fa-IR"/>
        </w:rPr>
        <w:t>.</w:t>
      </w:r>
    </w:p>
    <w:p>
      <w:pPr>
        <w:pStyle w:val="Heading4"/>
        <w:numPr>
          <w:ilvl w:val="3"/>
          <w:numId w:val="1"/>
        </w:numPr>
        <w:rPr/>
      </w:pPr>
      <w:bookmarkStart w:id="981" w:name="__RefHeading___Toc209578_373438147"/>
      <w:bookmarkStart w:id="982" w:name="_Toc378"/>
      <w:bookmarkEnd w:id="981"/>
      <w:r>
        <w:rPr>
          <w:rtl w:val="true"/>
        </w:rPr>
        <w:t>ردّ البعض علی البعض</w:t>
      </w:r>
      <w:r>
        <w:rPr>
          <w:rtl w:val="true"/>
        </w:rPr>
        <w:t>:</w:t>
      </w:r>
      <w:bookmarkEnd w:id="982"/>
    </w:p>
    <w:p>
      <w:pPr>
        <w:pStyle w:val="BookText"/>
        <w:rPr/>
      </w:pPr>
      <w:r>
        <w:rPr>
          <w:rFonts w:ascii="IRNazanin" w:hAnsi="IRNazanin" w:eastAsia="IRNazanin"/>
          <w:color w:val="111111"/>
          <w:sz w:val="28"/>
          <w:sz w:val="28"/>
          <w:szCs w:val="28"/>
          <w:rtl w:val="true"/>
          <w:lang w:bidi="fa-IR"/>
        </w:rPr>
        <w:t xml:space="preserve">لکنّ الطعن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عند أکابر المحدّثین و شرّاح الحدیث، بل نصّوا علی أنّه تعصّب قبیح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حجر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سدّ الأبواب التی حول المسجد أحادیث یخالف ظاهرها حدیث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بسدّ الأبواب الشارعة فی المسجد و ترک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للطبرانی فی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رجالها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سددتها و لکنّ اللّٰه سدّها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الصحابة أبواب شارعة فی المسجد، فقال</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فتکلّم ناس فی ذلک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ما سددت شیئاً و لا فتحته و لکن أُمرت بشیء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 النسائی و الحاکم، و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بأبواب المسجد فسدّت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بسدّ الأبواب غیر باب علیّ، فکان یدخل المسجد و هو جنب لیس له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أخرجهما أحمد و النسائی، و رجالهما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بسدّ الأبواب کلّها غیر باب علیّ، فربّما مرّ فیه و هو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نقول فی زمن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خیر الناس ثمّ أبو بکر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أعطی علیّ بن أبی طالب ثلاث خصال لأنْ تکون لی واحدة منهنّ أحبّ إلیّ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زوّجه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ابنته و ولدت له، و سدّ الأبواب إلّا بابه فی المسجد، و أعطاه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 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النسائی من طریق العلاء بن عرار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فلا تسأل عنه أحداً و انظر إلی منزلته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قد سدّ أبوابنا فی المسجد و أقرّ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رجاله رجال الصحیح إلّا العلاء و قد وثّقه یحیی بن معین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الأحادیث یقوّی بعضها بعضاً، و کلّ طریقٍ منها صالح للاحتجاج فضلاً عن مجموعها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ابن الجوزی هذا الحدیث فی الموضوعات، أخرجه من حدیث سعد بن أبی وقّاص و زید بن أرقم و ابن عمر، مقتصراً علی بعض طرقه عنهم، و أعلّه ببعض من تکلّم فیه من رواته، و لیس ذلک بقادح، لما ذکرت من کثرة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مخالف للأحادیث الصحیحة الثابتة فی باب أبی بکر، و زعم أنّه من وضع الرافضة قابلوا به الحدیث الصحیح فی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أخطأ فی ذلک خطأً شنیعاً، فإنّه سلک فی ذلک ردّ الأحادیث الصحیحة بتوهّمه المعارضة، مع أنّ الجمع بین القصّتین ممکن </w:t>
      </w:r>
      <w:r>
        <w:rPr>
          <w:rFonts w:eastAsia="IRNazanin" w:cs="IRNazanin"/>
          <w:color w:val="111111"/>
          <w:sz w:val="28"/>
          <w:szCs w:val="28"/>
          <w:rtl w:val="true"/>
          <w:lang w:bidi="fa-IR"/>
        </w:rPr>
        <w:t xml:space="preserve">. . .»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لابن حجر کلام مثله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السیوطی کلام ابن حجر فی معرض الردّ علی ابن الجوزی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 فی القول المسدّد فی الذبّ عن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الجوزی فی هذا الحدیث إنّه باطل و إنّه موضوع، دعوی لم یستدلّ علیها إلّا بمخالفة الحدیث الذی فی الصحیحین، و هذا إقدام علی ردّ الأحادیث الصحیحة بمجرّد التوهّم، و لا ینبغی الإقدام علی حکم بالوضع إلّا عند عدم إمکان الجمع، و لا یلزم من تعذّر الجمع فی الحال أنّه لا یمکن بعد ذلک، لأنّ فوق کلّ ذی علمٍ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الورع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یحکم علی الحدیث بالبطلان، بل یتوقّف فیه إلی أن یظهر لغیره ما لم یظهر له، و هذا الحدیث من هذا الباب، هو حدیث مشهور له طرق متعدّدة، کلّ طریق منها علی انفراده لا تقصر عن رتبة الحسن، و مجموعها ممّا یقطع بصحّته علی طریقة کثیر من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کونه معارضاً لما فی الصحیحین فغیر مسلَّم، لیس بینهما معارضة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ها أنا أذکر بقیّة طرقه ثمّ أُبیّن کیفیّة الجمع بینه و بین الذی فی الصحیحین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قال بعد ذکر طرقٍ للحدیث</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الطرق المتضافرة بروایات الثقات تدلّ علی أنّ الحدیث صحیح ذو دلالة</w:t>
      </w:r>
    </w:p>
    <w:p>
      <w:pPr>
        <w:pStyle w:val="BookText"/>
        <w:rPr/>
      </w:pPr>
      <w:r>
        <w:rPr>
          <w:rFonts w:ascii="IRNazanin" w:hAnsi="IRNazanin" w:eastAsia="IRNazanin"/>
          <w:color w:val="111111"/>
          <w:sz w:val="28"/>
          <w:sz w:val="28"/>
          <w:szCs w:val="28"/>
          <w:rtl w:val="true"/>
          <w:lang w:bidi="fa-IR"/>
        </w:rPr>
        <w:t>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غایة نظر المحدّث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فکیف یدّعی الوضع علی الأحادیث الصحیحة بمجرّد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فتح هذا الباب لردّ الأحادیث، لأدّی فی کثیر من الأحادیث الصحیحة البطلان، و لکن یأبی اللّٰه ذلک و المؤمنون </w:t>
      </w:r>
      <w:r>
        <w:rPr>
          <w:rFonts w:eastAsia="IRNazanin" w:cs="IRNazanin"/>
          <w:color w:val="111111"/>
          <w:sz w:val="28"/>
          <w:szCs w:val="28"/>
          <w:rtl w:val="true"/>
          <w:lang w:bidi="fa-IR"/>
        </w:rPr>
        <w:t xml:space="preserve">. . .»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القسطلانی بشرح حدیث الخوخة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عورض بما فی الترمذی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غریب، 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للحدیث طرق یقوّی بعضها بعضاً، بل قال الحافظ ابن حجر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إسناده قویّ،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بعد ذکر طرقٍ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الحافظ 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یقوّی بعضها بعضاً، و کلّ طریق منها صالح للاحتجاج فضلاً عن مجموعها</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عراق الکنانی بعد کلام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تعقّبه الحافظ ابن حجر الشافعی فی القول المسدّد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إقدام علی ردّ الأحادیث الصحیحة بمجرّد التوهّم، و لا معارضة بینه و بین حدیث الصحیحین، لأنّ هذه قصّة أُخری، فقصّة علیٍّ فی الأبواب الشارعة و قد کان أذن له أن یمرّ فی المسجد و هو جنب، و قصّة أبی بکر فی مرض الوفاة فی سدّ طاقات کانوا یستقربون الدخول منها، کذا جمع القاضی إسماعیل فی أحکامه و الکلاباذی فی معانیه و الطحاوی فی مشکله </w:t>
      </w:r>
      <w:r>
        <w:rPr>
          <w:rFonts w:eastAsia="IRNazanin" w:cs="IRNazanin"/>
          <w:color w:val="111111"/>
          <w:sz w:val="28"/>
          <w:szCs w:val="28"/>
          <w:rtl w:val="true"/>
          <w:lang w:bidi="fa-IR"/>
        </w:rPr>
        <w:t xml:space="preserve">. . .»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983" w:name="pg894_7951"/>
    </w:p>
    <w:p>
      <w:pPr>
        <w:pStyle w:val="Heading4"/>
        <w:numPr>
          <w:ilvl w:val="3"/>
          <w:numId w:val="1"/>
        </w:numPr>
        <w:rPr/>
      </w:pPr>
      <w:bookmarkStart w:id="984" w:name="__RefHeading___Toc209580_373438147"/>
      <w:bookmarkStart w:id="985" w:name="_Toc379"/>
      <w:bookmarkEnd w:id="983"/>
      <w:bookmarkEnd w:id="984"/>
      <w:r>
        <w:rPr>
          <w:rtl w:val="true"/>
        </w:rPr>
        <w:t>الاضطراب فی حلّ المشکل</w:t>
      </w:r>
      <w:r>
        <w:rPr>
          <w:rtl w:val="true"/>
        </w:rPr>
        <w:t>: …</w:t>
      </w:r>
      <w:bookmarkEnd w:id="985"/>
    </w:p>
    <w:p>
      <w:pPr>
        <w:pStyle w:val="BookText"/>
        <w:rPr/>
      </w:pPr>
      <w:r>
        <w:rPr>
          <w:rFonts w:ascii="IRNazanin" w:hAnsi="IRNazanin" w:eastAsia="IRNazanin"/>
          <w:color w:val="111111"/>
          <w:sz w:val="28"/>
          <w:sz w:val="28"/>
          <w:szCs w:val="28"/>
          <w:rtl w:val="true"/>
          <w:lang w:bidi="fa-IR"/>
        </w:rPr>
        <w:t>قد ظهر إلی الآن اضطراب القوم فی حلّ المشکل …</w:t>
      </w:r>
    </w:p>
    <w:p>
      <w:pPr>
        <w:pStyle w:val="BookText"/>
        <w:rPr/>
      </w:pPr>
      <w:r>
        <w:rPr>
          <w:rFonts w:ascii="IRNazanin" w:hAnsi="IRNazanin" w:eastAsia="IRNazanin"/>
          <w:color w:val="111111"/>
          <w:sz w:val="28"/>
          <w:sz w:val="28"/>
          <w:szCs w:val="28"/>
          <w:rtl w:val="true"/>
          <w:lang w:bidi="fa-IR"/>
        </w:rPr>
        <w:t xml:space="preserve">لکنّ السکوت عن وجود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اللَّه بغافل عمّا یعمل الظالمون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إبطاله أمر یأباه اللَّه والمؤمنون …</w:t>
      </w:r>
    </w:p>
    <w:p>
      <w:pPr>
        <w:pStyle w:val="BookText"/>
        <w:rPr/>
      </w:pPr>
      <w:r>
        <w:rPr>
          <w:rFonts w:ascii="IRNazanin" w:hAnsi="IRNazanin" w:eastAsia="IRNazanin"/>
          <w:color w:val="111111"/>
          <w:sz w:val="28"/>
          <w:sz w:val="28"/>
          <w:szCs w:val="28"/>
          <w:rtl w:val="true"/>
          <w:lang w:bidi="fa-IR"/>
        </w:rPr>
        <w:t xml:space="preserve">فإمّا الاعتراف باختلاق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الحقیقة مرّة …</w:t>
      </w:r>
    </w:p>
    <w:p>
      <w:pPr>
        <w:pStyle w:val="BookText"/>
        <w:rPr/>
      </w:pPr>
      <w:r>
        <w:rPr>
          <w:rFonts w:ascii="IRNazanin" w:hAnsi="IRNazanin" w:eastAsia="IRNazanin"/>
          <w:color w:val="111111"/>
          <w:sz w:val="28"/>
          <w:sz w:val="28"/>
          <w:szCs w:val="28"/>
          <w:rtl w:val="true"/>
          <w:lang w:bidi="fa-IR"/>
        </w:rPr>
        <w:t xml:space="preserve">وإمّا الجمع بین الحدیثین بطریقٍ یرتضیه ذوو الأفکار الحرّة …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سلک ابن حجر وجماعة ممّن تقدّم وتأخّر مسلک الجمع … لکنّها کلمات متناقضة … ومحاولات یائسة …</w:t>
      </w:r>
      <w:bookmarkStart w:id="986" w:name="pg894_7952"/>
    </w:p>
    <w:p>
      <w:pPr>
        <w:pStyle w:val="Heading4"/>
        <w:numPr>
          <w:ilvl w:val="3"/>
          <w:numId w:val="1"/>
        </w:numPr>
        <w:rPr/>
      </w:pPr>
      <w:bookmarkStart w:id="987" w:name="__RefHeading___Toc209582_373438147"/>
      <w:bookmarkStart w:id="988" w:name="_Toc380"/>
      <w:bookmarkEnd w:id="986"/>
      <w:bookmarkEnd w:id="987"/>
      <w:r>
        <w:rPr>
          <w:rtl w:val="true"/>
        </w:rPr>
        <w:t>کلام ابن روزبهان</w:t>
      </w:r>
      <w:r>
        <w:rPr>
          <w:rtl w:val="true"/>
        </w:rPr>
        <w:t>: …</w:t>
      </w:r>
      <w:bookmarkEnd w:id="988"/>
    </w:p>
    <w:p>
      <w:pPr>
        <w:pStyle w:val="BookText"/>
        <w:rPr/>
      </w:pPr>
      <w:r>
        <w:rPr>
          <w:rFonts w:ascii="Amiri" w:hAnsi="Amiri" w:eastAsia="Amiri" w:cs="Amiri"/>
          <w:color w:val="111111"/>
          <w:sz w:val="28"/>
          <w:sz w:val="28"/>
          <w:szCs w:val="28"/>
          <w:rtl w:val="true"/>
          <w:lang w:bidi="ar-SA"/>
        </w:rPr>
        <w:t>قال ابن روزبهان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المسجد فی عهد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متّصلًا ببیت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وکان علی ساکن بیت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لمکان ابنته، وکان الناس من أبوابهم فی المسجد یتردّدون ویزاحمون المصلّین، فأمر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بسدّ الأبواب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أمر بسدّ کلّ خوخةٍ فی المسجد إلّاخوخة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والخوخة الباب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فضیلة وقرب حصل لأبی بکر وعلیّ</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نقاط</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یسکن بیت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bookmarkStart w:id="989" w:name="pg894_7953"/>
    </w:p>
    <w:p>
      <w:pPr>
        <w:pStyle w:val="BookText"/>
        <w:rPr/>
      </w:pPr>
      <w:bookmarkEnd w:id="989"/>
      <w:r>
        <w:rPr>
          <w:rFonts w:ascii="IRNazanin" w:hAnsi="IRNazanin" w:eastAsia="IRNazanin"/>
          <w:color w:val="111111"/>
          <w:sz w:val="28"/>
          <w:sz w:val="28"/>
          <w:szCs w:val="28"/>
          <w:rtl w:val="true"/>
          <w:lang w:bidi="fa-IR"/>
        </w:rPr>
        <w:t>وسلّم ولم یکن له هنالک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إنکار للحقیقة الراهنة التی تدلّ علیها أخبار الباب، ولذا لم نجد أحداً یدّعی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غیر واحدٍ منهم ینفی أن یکون لأبی بکر بیت إلی جنب المسجد، أمّا بالنسبة إلی أمیر المؤمنین علیه السلام فالأمر بالعکس … وفی عبارة ابن کثیر الآتیة 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الناس من أبوابهم فی المسجد یتردّدون ویزاحمون المصلّین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بسدّ الأبواب إلّاباب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ومحصّل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للأمر بسدّ الأبواب مزاحمة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شاهد علیه فی الأخبار، بل مفاد الأخبار فی هذا الباب وغیره أنّ السبب الذی من أجله أمر بسدّ الأبواب عن المسجد هو تنزیه المسجد عن الأرجاس وتجنیبه عن الأدناس … واستثنی نفسه وعلیّاً وأهل بیته لکونهم طاهرین مطهِّرین،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فضیلة وقرب حصل لکلیهما … والمقصود من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یشتمل علی زعم دلالة حدیث الخوخة علی خلافة أبی بکر کما تقدّم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اختصاص هذه الفضیلة بأمیر المؤمنین علیه السلام … وستعرف الإشکال فیه من کلام الحلبی …</w:t>
      </w:r>
    </w:p>
    <w:p>
      <w:pPr>
        <w:pStyle w:val="Heading4"/>
        <w:numPr>
          <w:ilvl w:val="3"/>
          <w:numId w:val="1"/>
        </w:numPr>
        <w:rPr/>
      </w:pPr>
      <w:bookmarkStart w:id="990" w:name="__RefHeading___Toc209584_373438147"/>
      <w:bookmarkStart w:id="991" w:name="_Toc381"/>
      <w:bookmarkEnd w:id="990"/>
      <w:r>
        <w:rPr>
          <w:rtl w:val="true"/>
        </w:rPr>
        <w:t>کلام ابن کثیر</w:t>
      </w:r>
      <w:bookmarkEnd w:id="99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بشرح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لا ینافی ما ثبت فی صحیح البخاری من أمره علیه السلام فی مرض الموت بسدّ الأبواب الشارعة إلی المسجد إلّا باب أبی بکر الصدّیق، لأنّ نفی هذا فی حقّ علیّ کان فی حال حیاته، لاحتیاج فاطمة إلی المرور من بیتها إلی بیت أبیها، فجعل هذا رفقاً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وفاته فزالت هذه العلّة،</w:t>
      </w:r>
    </w:p>
    <w:p>
      <w:pPr>
        <w:pStyle w:val="BookText"/>
        <w:rPr/>
      </w:pPr>
      <w:r>
        <w:rPr>
          <w:rFonts w:ascii="IRNazanin" w:hAnsi="IRNazanin" w:eastAsia="IRNazanin"/>
          <w:color w:val="111111"/>
          <w:sz w:val="28"/>
          <w:sz w:val="28"/>
          <w:szCs w:val="28"/>
          <w:rtl w:val="true"/>
          <w:lang w:bidi="fa-IR"/>
        </w:rPr>
        <w:t>فاحتیج إلی فتح باب الصدّیق لأجل خروجه إلی المسجد لیصلّی بالناس، إذ کان الخلیفة علیهم بعد موته علیه السلام، وفیه إشارة إلی خلافته</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تصریح بأنّه کان لعلیٍّ علیه السلام هناک بیت غیر بیت النبی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وإعراض عمّا قاله المتقدّمون علیه فی مقام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السبب فی إبقاء باب علیّ مفتوحاً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فاطمة إلی المرور من بیتها إلی بیت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السبب فی سدّ سائر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السبب لترک بابها مفتوحاً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من بیتها إلی بیت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یترک باب أبی بکر رفقاً بعائشة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بیتها إلی بیت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احتیج إلی فتح باب الصدّیق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سدّ باب علیٍّ من تلک الساعة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یدّعی سدّه فأین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ولیس له إلّاباب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یدّعی هذا، بل ظاهر العبارة بقاؤه مفتوحاً غیر إنّه فتح باب أبی بکر … فأین الإشارة إلی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کلّه یتوقّف علی أنْ یکون لأبی بکر بیت إلی جنب المسجد … وهذا غیر ثابت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وابن کثیر نفسه یروی عن أُمّ سلمة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مرضه حتّی انتهی إلی صرحة المسجد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یحلّ المسجد لجنبٍ ولا لحائض إلّالمحمّد وأزواجه وعلیّ وفاطمة بنت محمّد، ألا هل بیّنت لکم الأسماء أن تضلّوا</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992" w:name="pg894_7955"/>
    </w:p>
    <w:p>
      <w:pPr>
        <w:pStyle w:val="BookText"/>
        <w:rPr/>
      </w:pPr>
      <w:bookmarkEnd w:id="992"/>
      <w:r>
        <w:rPr>
          <w:rFonts w:ascii="IRNazanin" w:hAnsi="IRNazanin" w:eastAsia="IRNazanin"/>
          <w:color w:val="111111"/>
          <w:sz w:val="28"/>
          <w:sz w:val="28"/>
          <w:szCs w:val="28"/>
          <w:rtl w:val="true"/>
          <w:lang w:bidi="fa-IR"/>
        </w:rPr>
        <w:t>وهذا الحدیث یبیّن السبب فی سدّ الأبواب إلّاباب علیّ علیه السلام، ویبطل جمیع ما ذکره ابن کثیر … ومن الطبیعی والحال هذه أن یقدح فی سنده</w:t>
      </w:r>
      <w:r>
        <w:rPr>
          <w:rFonts w:eastAsia="IRNazanin" w:cs="IRNazanin"/>
          <w:color w:val="111111"/>
          <w:sz w:val="28"/>
          <w:szCs w:val="28"/>
          <w:rtl w:val="true"/>
          <w:lang w:bidi="fa-IR"/>
        </w:rPr>
        <w:t>!</w:t>
      </w:r>
    </w:p>
    <w:p>
      <w:pPr>
        <w:pStyle w:val="Heading4"/>
        <w:numPr>
          <w:ilvl w:val="3"/>
          <w:numId w:val="1"/>
        </w:numPr>
        <w:rPr/>
      </w:pPr>
      <w:bookmarkStart w:id="993" w:name="__RefHeading___Toc209586_373438147"/>
      <w:bookmarkStart w:id="994" w:name="_Toc382"/>
      <w:bookmarkEnd w:id="993"/>
      <w:r>
        <w:rPr>
          <w:rtl w:val="true"/>
        </w:rPr>
        <w:t>کلام ابن حجر</w:t>
      </w:r>
      <w:bookmarkEnd w:id="994"/>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الجمع بین القصّتین ممکن، وقد أشار إلی ذلک البزّار فی مسنده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من روایات أهل الکوفة بأسانید حسان فی قصّة علیّ، وورد من روایات أهل المدینة فی قصّة أبی بکر، فإن ثبتت روایات أهل الکوفة، فالجمع بینهما بما دلّ علیه حدیث أبی سعید الخدری، یعنی الذی أخرجه الترمذی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یطرق هذا المسجد جنباً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علیّ کان إلی جهة المسجد ولم یکن لبیته باب غیره، فلذلک لم یؤمر بسدّه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أخرجه إسماعیل القاضی فی أحکام القرآن من طریق المطّلب بن عبداللَّه بن حنطب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یأذن لأحد أن یمرّ فی المسجد وهو جنب إلّالعلیّ بن أبی طالب، لأنّ بیته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بسدّ الأبواب وقع مرّتین، ففی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علیٌّ لما ذکره، وفی الأُخری استثنی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یتمّ ذلک إلّابأنْ یحمل ما فی قصّة علیّ علی الباب الحقیقی، وما فی قصّة أبی بکر علی الباب المجازی، والمراد به الخوخة، کما صرّح به فی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لَمّا أُمروا بسدّ الأبواب سدّوها وأحدثوا خوخاً یستقربون الدخول إلی المسجد منها، فأُمروا بعد ذلک بسدّها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طریقة لا بأس بها فی الجمع بین الحدیثین، وبها جمع بین الحدیثین المذکورین أبو جعفر 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أوائل الثلث الثالث منه، وأبو بکر الکلاباذی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بأنّ بیت أبی بکر کان له باب من خارج‏</w:t>
      </w:r>
    </w:p>
    <w:p>
      <w:pPr>
        <w:pStyle w:val="BookText"/>
        <w:rPr/>
      </w:pPr>
      <w:r>
        <w:rPr>
          <w:rFonts w:ascii="IRNazanin" w:hAnsi="IRNazanin" w:eastAsia="IRNazanin"/>
          <w:color w:val="111111"/>
          <w:sz w:val="28"/>
          <w:sz w:val="28"/>
          <w:szCs w:val="28"/>
          <w:rtl w:val="true"/>
          <w:lang w:bidi="fa-IR"/>
        </w:rPr>
        <w:t>المسجد وخوخة إلی داخل المسجد، وبیت علیّ لم یکن له باب إلّامن داخل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السیوطی ووافقه </w:t>
      </w:r>
      <w:r>
        <w:rPr>
          <w:rStyle w:val="FootnoteAnchor"/>
          <w:rtl w:val="true"/>
        </w:rPr>
        <w:footnoteReference w:id="836"/>
      </w:r>
      <w:r>
        <w:rPr>
          <w:rFonts w:ascii="IRNazanin" w:hAnsi="IRNazanin" w:eastAsia="IRNazanin"/>
          <w:color w:val="111111"/>
          <w:sz w:val="28"/>
          <w:sz w:val="28"/>
          <w:szCs w:val="28"/>
          <w:rtl w:val="true"/>
          <w:lang w:bidi="fa-IR"/>
        </w:rPr>
        <w:t xml:space="preserve">وذکر القسطلانی ملخّصه فی مقام الجمع بین الحدیثین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الجمع الذی ذکره یبتنی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لأبی بکر بیت إلی جنب المسجد، وقد عرفت أنّ غیر واحدٍ من محقّقیهم ینفی ذلک، ومن هنا حمل البعض الحدیث علی أنّه کنایة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وإنْ ضعّف القول المذکور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الاستناد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یذکر لدعواه مستنداً قویّاً، وما ذکره من خبر ابن شبّة ضعیف سنداً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الجمع الذی ذکره عن الطحاوی وغیره ممّا قد وقف علیه النووی وأمثاله قطعاً، وإذ لم یتعرّضوا لهذا الجمع فهم معرضون عنه وغیر معتمدین علیه …</w:t>
      </w:r>
    </w:p>
    <w:p>
      <w:pPr>
        <w:pStyle w:val="BookText"/>
        <w:rPr/>
      </w:pPr>
      <w:r>
        <w:rPr>
          <w:rFonts w:ascii="IRNazanin" w:hAnsi="IRNazanin" w:eastAsia="IRNazanin"/>
          <w:color w:val="111111"/>
          <w:sz w:val="28"/>
          <w:sz w:val="28"/>
          <w:szCs w:val="28"/>
          <w:rtl w:val="true"/>
          <w:lang w:bidi="fa-IR"/>
        </w:rPr>
        <w:t>وهذا هو الصحیح، وستعرف بعض الوجوه الدالّة علی سقوطه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نقله ابن حجر عن البزّار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قصّة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کوفیّون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ورواة قصّة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نتحقّقه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روایات قصّة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یخالف الواقع ولا یوافق‏</w:t>
      </w:r>
    </w:p>
    <w:p>
      <w:pPr>
        <w:pStyle w:val="BookText"/>
        <w:rPr/>
      </w:pPr>
      <w:r>
        <w:rPr>
          <w:rFonts w:ascii="IRNazanin" w:hAnsi="IRNazanin" w:eastAsia="IRNazanin"/>
          <w:color w:val="111111"/>
          <w:sz w:val="28"/>
          <w:sz w:val="28"/>
          <w:szCs w:val="28"/>
          <w:rtl w:val="true"/>
          <w:lang w:bidi="fa-IR"/>
        </w:rPr>
        <w:t>علیه ابن حجر … وقد تقدّمت عبارته فی ردّه علی کلام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تشکیکه فی روایات قصّة علیّ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تشکیک فی الحقیقة الواقعة، ولا یوافق علیه ابن حجر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یطرق المسجد جنباً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باب علیّ کان إلی جهة المسجد ولم یکن لبیته باب غیره فلذلک لم یؤمر بسدّه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الحدیث المذکور لا یدلّ إلّاعلی اختصاص هذا الحکم بهما علیهما السلام، فأین الدلالة علی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لو کان السبب فی أنّه لم یؤمر بسدّ بابه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لبیته باب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وجه لاعتراض الناس وتضجّرهم ممّا فعل رسول اللَّه صلّی اللَّه علیه وآله وسلّم لا سیّما عمّه حمزة حیث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وعیناه تذرفان بالدموع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ولکان الأجدر برسول اللَّه أن یعتذر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باب غیره فلذا لم أسدّ بابه وأنتم لبیوتکم بابان باب من داخل وباب من خارج، لا أن یسند سدّ الأبواب إلّابابه إلی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شیئاً ولا فتحته، ولکنْ أُمرت بشی‏ء فاتّبعته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ولکان لمن سأل ابن عمر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تسأل عنه أحداً وانظر إلی منزلته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سدّ أبوابنا فی المسجد وأقرّ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منزلةٍ هذه منه صلّی اللَّه علیه وآله وسلّم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لبیته باب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ولکان لقائل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هذه الخصلة أحبّ إلیک من حمر النعم، وتجعلها کتزویجه من بضعته الزهراء، وإعطائه الرایة فی خیبر، وقد کان من الطبیعی أن لا یسدّ بابه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لبیته باب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کذلک، لم یبق معنی لقول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 لقرابته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أقرب منه وأخوه من الرضاعة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لقول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 من أجل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بلغت‏</w:t>
      </w:r>
    </w:p>
    <w:p>
      <w:pPr>
        <w:pStyle w:val="BookText"/>
        <w:rPr/>
      </w:pPr>
      <w:r>
        <w:rPr>
          <w:rFonts w:ascii="IRNazanin" w:hAnsi="IRNazanin" w:eastAsia="IRNazanin"/>
          <w:color w:val="111111"/>
          <w:sz w:val="28"/>
          <w:sz w:val="28"/>
          <w:szCs w:val="28"/>
          <w:rtl w:val="true"/>
          <w:lang w:bidi="fa-IR"/>
        </w:rPr>
        <w:t>أقاویلهم رسول اللَّه صلّی اللَّه علیه وآله وسلّم فخرج إلیهم … فی حدیث ننقله بکامله لفوائده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الناس جلوس فی مسجد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 خرج مناد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سدّوا أبوابکم، فتحسحس الناس لذلک ولم یقم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سدّوا أبوابکم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بهذا؟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سدّوا أبوابکم قبل أن ینزل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مبادرین وخرج حمزة بن عبدالمطّلب یجرّ کساءه حین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رجل منهم باب إلی المسجد، أبو بکر وعمر وعثمان،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علیٌّ حتّی قام علی رأس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یقیمک؟ إرجع إلی رحلک ولم یأمره بالسدّ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أبوابنا وترک باب علیٍّ وهو أحدثنا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أقرب منه، وأخوه من الرضاعة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من أجل 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فخرج إلیهم بعد ثالثة، فحمد اللَّه وأثنی علیه محمرّاً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إذا غضب احمرَّ عِرقٌ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ذلکم، فإنّ اللَّه أوحی إلی موسی أن اتّخذ مسجداً طاهراً لا یسکنه إلا هو وهارون وأبناء هارون شبراً وشبیراً، وإنّ اللَّه أوحی إلیَّ أن أتّخذ مسجداً طاهراً لا یسکنه إلّاأنا وعلیّ وأبناء علیّ حسن وحسین، وقد قدمت المدینة واتّخذت بها مسجداً، وما أردت التحوُّل إلیه حتّی أُمرت، وما أعلم إلّاما عُلِّمت، وما أصنع إلّاما أُمرت، فخرجت علی ناقتی، فلقینی الأنصار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انزل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الناقة، فإنّها مأمورة، حتّی نزلت حیث برکت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أنا سددت الأبواب وما أنا فتحتها، وما أنا أسکنت علیّاً، ولکنّ‏</w:t>
      </w:r>
    </w:p>
    <w:p>
      <w:pPr>
        <w:pStyle w:val="BookText"/>
        <w:rPr/>
      </w:pPr>
      <w:r>
        <w:rPr>
          <w:rFonts w:ascii="Amiri" w:hAnsi="Amiri" w:eastAsia="Amiri" w:cs="Amiri"/>
          <w:color w:val="111111"/>
          <w:sz w:val="28"/>
          <w:sz w:val="28"/>
          <w:szCs w:val="28"/>
          <w:rtl w:val="true"/>
          <w:lang w:bidi="ar-SA"/>
        </w:rPr>
        <w:t>اللَّه أسکنه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ومحصّل الجمع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محصّلًا لما ذکره قبله، فقد تأمّلتُ فیه فوجدتُه وجهاً مغایراً للوجه السابق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وجدت السمهودی ینصّ علی ذلک فیقول بعد نقل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تحتاج إلی تنقیح، لأنّ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ومحصّل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أُخری فی الجمع غیر الطریقة المتقدّمة، إذ محصّل الطریقة المتقدّمة أنّ البابین بقیا، وأنّ المأمورین بالسدّ هم الّذین کان لهم أبواب إلی غیر المسجد مع أبواب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فلم یکن بابه إلّا من المسجد، وأنّ الشارع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خصّه بذلک، وجعل طریقه إلی بیته المسجدَ لما سبق، فباب أبی بکر هو المحتاج إلی الاستثناء، ولذلک اقتصر الأکثر علیه، ومن ذکر باب علیٍّ فإنّما أراد بیان أنّه لم یسدّ، وأنّه وقع التصریح بإبقائه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والطریقة الثانیة تعدّد الواقعة، وأنّ قصّة علیّ کانت متقدّمة علی قصّة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أسنده یحیی من طریق ابن زبالة وغیره عن عبداللَّه بن مسلم الهلالی، عن أبیه،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بسدّ أبوابهم التی فی المسجد، خرج حمزة بن عبدالمطّلب یجرّ قطیفةً له حمراء وعیناه تذرفان یبکی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عمّک وأسکنت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أخرجتک ولا أسکنته، ولکن اللَّه أسکنه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حمزة فی القصّة یدلّ علی تقدّمها …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وقوع الأمر بسدّ الأبواب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نقطتان، التفت‏</w:t>
      </w:r>
    </w:p>
    <w:p>
      <w:pPr>
        <w:pStyle w:val="BookText"/>
        <w:rPr/>
      </w:pPr>
      <w:r>
        <w:rPr>
          <w:rFonts w:ascii="IRNazanin" w:hAnsi="IRNazanin" w:eastAsia="IRNazanin"/>
          <w:color w:val="111111"/>
          <w:sz w:val="28"/>
          <w:sz w:val="28"/>
          <w:szCs w:val="28"/>
          <w:rtl w:val="true"/>
          <w:lang w:bidi="fa-IR"/>
        </w:rPr>
        <w:t>إلیهما ابن حجر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الجمع لا یتمّ إلّابأنْ یحمل ما فی قصّة علی علی الباب الحقیقی، وما فی قصّة أبی بکر علی الباب المجازی، والمراد به الخوخة کما صرّح به فی بعض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لَمّا أُمروا بسدّوا الأبواب سدّوها وأحدثوا خوخاً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الأولی، فلقد تقدّم أنّ البخاری هو الّذی حرّف 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ذکرنا هناک توجیه ابن حجر ذلک بأنّه نقل بالمعنی، ولا یخفی التنافی بین کلامه هناک وکلامه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وکأنّهم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قصّة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متقدّمة علی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کانت قبل أُحُدٍ کما عرفت، وهذه فی أیّام مرضه الذی توفّی فیه کما ذکروا، فإذا کان قد أمر بسدّ الأبواب، فأیّ معنی للأمر بسدّ الخوخ؟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یدّعی أنّهم أطاعوا أمره بسدّ الأبواب لکنّهم أحدثوا خوخاً یستقربون الدخول إلی المسجد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حجر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وکأنّهم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جازم بهذا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المعقول أنْ یأمر بسدّ الأبواب ویأذن بإحداث خوخٍ یستقربون الدخول إلی المسجد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الخوخ المستحدَثة یستطرق منها إلی المسجد فما معنی الأمر بسدّ الأبواب؟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یوجد فی شی‏ء من ألفاظ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w:t>
      </w:r>
      <w:bookmarkStart w:id="995" w:name="pg894_7961"/>
    </w:p>
    <w:p>
      <w:pPr>
        <w:pStyle w:val="BookText"/>
        <w:rPr/>
      </w:pPr>
      <w:bookmarkEnd w:id="995"/>
      <w:r>
        <w:rPr>
          <w:rFonts w:ascii="Amiri" w:hAnsi="Amiri" w:eastAsia="Amiri" w:cs="Amiri"/>
          <w:color w:val="111111"/>
          <w:sz w:val="28"/>
          <w:sz w:val="28"/>
          <w:szCs w:val="28"/>
          <w:rtl w:val="true"/>
          <w:lang w:bidi="ar-SA"/>
        </w:rPr>
        <w:t>إذن النبی صلّی اللَّه علیه وآله وسلّم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فی غیر واحدٍ من الأحادیث تصریح بالمنع عن إحداث الخوخ بعد الأمر بسدّ الأبواب …</w:t>
      </w:r>
    </w:p>
    <w:p>
      <w:pPr>
        <w:pStyle w:val="BookText"/>
        <w:rPr/>
      </w:pPr>
      <w:r>
        <w:rPr>
          <w:rFonts w:ascii="Amiri" w:hAnsi="Amiri" w:eastAsia="Amiri" w:cs="Amiri"/>
          <w:color w:val="111111"/>
          <w:sz w:val="28"/>
          <w:sz w:val="28"/>
          <w:szCs w:val="28"/>
          <w:rtl w:val="true"/>
          <w:lang w:bidi="ar-SA"/>
        </w:rPr>
        <w:t>ففی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 المسجد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أُترک لی قدر ما أخرج وأدخل؟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أُترک بقدر ما أُخرج صدری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رأسی یا رسول اللَّه؟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واجداً باکیاً حزیناً،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بذلک، سدّوا الأبواب إلّاباب علیّ</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 لی کوّة أنظر إلیک منها حین تغدو وحین 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مثل ثقب الإبرة</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السمهودی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اقتضی ذلک المنع من الخوخة أیضاً، بل وممّا دونها عند الأمر بسدّ الأبواب أوّلًا …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وقد ظهر أنّ الحقّ مع المعرضین عن الجمع …</w:t>
      </w:r>
    </w:p>
    <w:p>
      <w:pPr>
        <w:pStyle w:val="Heading4"/>
        <w:numPr>
          <w:ilvl w:val="3"/>
          <w:numId w:val="1"/>
        </w:numPr>
        <w:rPr/>
      </w:pPr>
      <w:bookmarkStart w:id="996" w:name="__RefHeading___Toc209588_373438147"/>
      <w:bookmarkStart w:id="997" w:name="_Toc383"/>
      <w:bookmarkEnd w:id="996"/>
      <w:r>
        <w:rPr>
          <w:rtl w:val="true"/>
        </w:rPr>
        <w:t>کلام ابن عراق</w:t>
      </w:r>
      <w:bookmarkEnd w:id="99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عراق حیث نقل کلام ابن حجر أعرض عمّا قال ابن حجر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ومحصّل‏</w:t>
      </w:r>
      <w:bookmarkStart w:id="998" w:name="pg894_7962"/>
    </w:p>
    <w:p>
      <w:pPr>
        <w:pStyle w:val="BookText"/>
        <w:rPr/>
      </w:pPr>
      <w:bookmarkEnd w:id="998"/>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 فی وجه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قصّة أُخری، فقصّة علی فی الأبواب الشارعة، وقد کان أذن له أنّ یمرّ فی المسجد وهو جنب، وقصّة أبی بکر فی مرض الوفاة فی سدّ طاقات کانوا یستقربون الدخول منها، کذا جمع القاضی إسماعیل فی أحکامه والکلاباذی فی معانیه والطحاوی فی مشکله</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یقتصر علی الجمع الثانی وهو اختلاف القصّتین، ویعرض عن دعوی أنّ السبب فی عدم سدّ باب علیّ کون بابه من داخل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فی القصّة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ینسبه إلی المتقدّمین فی وجه الجمع هو هذا المقدار فقط</w:t>
      </w:r>
      <w:r>
        <w:rPr>
          <w:rFonts w:eastAsia="IRNazanin" w:cs="IRNazanin"/>
          <w:color w:val="111111"/>
          <w:sz w:val="28"/>
          <w:szCs w:val="28"/>
          <w:rtl w:val="true"/>
          <w:lang w:bidi="fa-IR"/>
        </w:rPr>
        <w:t>!!</w:t>
      </w:r>
    </w:p>
    <w:p>
      <w:pPr>
        <w:pStyle w:val="Heading4"/>
        <w:numPr>
          <w:ilvl w:val="3"/>
          <w:numId w:val="1"/>
        </w:numPr>
        <w:rPr/>
      </w:pPr>
      <w:bookmarkStart w:id="999" w:name="__RefHeading___Toc209590_373438147"/>
      <w:bookmarkStart w:id="1000" w:name="_Toc384"/>
      <w:bookmarkEnd w:id="999"/>
      <w:r>
        <w:rPr>
          <w:rtl w:val="true"/>
        </w:rPr>
        <w:t>کلام المبارکفوری</w:t>
      </w:r>
      <w:bookmarkEnd w:id="1000"/>
    </w:p>
    <w:p>
      <w:pPr>
        <w:pStyle w:val="BookText"/>
        <w:rPr/>
      </w:pPr>
      <w:r>
        <w:rPr>
          <w:rFonts w:ascii="IRNazanin" w:hAnsi="IRNazanin" w:eastAsia="IRNazanin"/>
          <w:color w:val="111111"/>
          <w:sz w:val="28"/>
          <w:sz w:val="28"/>
          <w:szCs w:val="28"/>
          <w:rtl w:val="true"/>
          <w:lang w:bidi="fa-IR"/>
        </w:rPr>
        <w:t xml:space="preserve">والمبارکفوری وافق ابن حجر فی أنّ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بعضها بعضاً، وکلّ طریق منها صالح للاحتجاج فضلًا عن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تهرّب عن الدخول فی تفصیل المطلب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الأحادیث تخالف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بین القصّتین وقد أشار إلی ذلک البزّار فی مسنده … </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209592_373438147"/>
      <w:bookmarkStart w:id="1002" w:name="_Toc385"/>
      <w:bookmarkEnd w:id="1001"/>
      <w:r>
        <w:rPr>
          <w:rtl w:val="true"/>
        </w:rPr>
        <w:t>کلام الحلبی</w:t>
      </w:r>
      <w:bookmarkEnd w:id="1002"/>
    </w:p>
    <w:p>
      <w:pPr>
        <w:pStyle w:val="BookText"/>
        <w:rPr/>
      </w:pPr>
      <w:r>
        <w:rPr>
          <w:rFonts w:ascii="IRNazanin" w:hAnsi="IRNazanin" w:eastAsia="IRNazanin"/>
          <w:color w:val="111111"/>
          <w:sz w:val="28"/>
          <w:sz w:val="28"/>
          <w:szCs w:val="28"/>
          <w:rtl w:val="true"/>
          <w:lang w:bidi="fa-IR"/>
        </w:rPr>
        <w:t>والحلبی صاحب السیرة التفت إلی وهن هذا الجمع، فأورده مع تفسیراتٍ وتغییراتٍ من عنده … فقال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بعضهم بأنّ قصّة علیّ متقدّمة علی هذا الوقت، وأنّ الناس کان لکلّ بیت بابان، باب یفتح للمسجد وباب یفتح خارجه، إلّابیت علیّ کرّم اللَّه وجهه، فإنّه لم یکن‏</w:t>
      </w:r>
    </w:p>
    <w:p>
      <w:pPr>
        <w:pStyle w:val="BookText"/>
        <w:rPr/>
      </w:pPr>
      <w:r>
        <w:rPr>
          <w:rFonts w:ascii="Amiri" w:hAnsi="Amiri" w:eastAsia="Amiri" w:cs="Amiri"/>
          <w:color w:val="111111"/>
          <w:sz w:val="28"/>
          <w:sz w:val="28"/>
          <w:szCs w:val="28"/>
          <w:rtl w:val="true"/>
          <w:lang w:bidi="ar-SA"/>
        </w:rPr>
        <w:t xml:space="preserve">له إلّاباب من المسجد ولیس له باب من خارج، فأمر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بسدّ الأبواب، أی‏التی تفتح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أی‏بتضییقها وصیرورتها خوخاً إلّاباب علیّ کرّم اللَّه وجهه، فإنّ علیّاً لم یکن له إلّاباب واحد لیس له طریق غیره کما تقدّم، فلم یأمر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بجعله خوخة، ثمّ بعد ذلک أمر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بسدّ الخوخ إلّاخوخة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خوخة علیّ 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نظر، لِما علمت أنّ علیّاً کرّم اللَّه وجهه لم یکن له إلّاباب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 فی قصّة أبی بکر لیس المراد به حقیقته بل الخوخة، وفی قصّة علیّ کرّم اللَّه وجهه المراد به حقیقته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غیّر العبارة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وأحدثوا خوخاً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تضییق الأبواب وصیرورتها خوخاً،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ضیّقوها واجعلوها خوخاً … فباللَّه علیک هل تفهم هذا المعنی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سدّوا الأبواب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اضطرّ إلی هذا التمحّل لَمّا رأی بطلان کلام ابن حجر …</w:t>
      </w:r>
    </w:p>
    <w:p>
      <w:pPr>
        <w:pStyle w:val="BookText"/>
        <w:rPr/>
      </w:pPr>
      <w:r>
        <w:rPr>
          <w:rFonts w:ascii="IRNazanin" w:hAnsi="IRNazanin" w:eastAsia="IRNazanin"/>
          <w:color w:val="111111"/>
          <w:sz w:val="28"/>
          <w:sz w:val="28"/>
          <w:szCs w:val="28"/>
          <w:rtl w:val="true"/>
          <w:lang w:bidi="fa-IR"/>
        </w:rPr>
        <w:t>کما أنّه ترک 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یستقربون إلی المسجد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لالتفاته إلی أنّها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مع ذلک کلّه نبّه علی ما نبّه علیه السمهودی من أنّ الأحادیث الواردة تنفی الإذن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کون المراد بسدّ الأبواب تضییقها وجعلها خوخاً یشکل ما جاء </w:t>
      </w:r>
      <w:r>
        <w:rPr>
          <w:rStyle w:val="FootnoteAnchor"/>
          <w:rtl w:val="true"/>
        </w:rPr>
        <w:footnoteReference w:id="847"/>
      </w:r>
      <w:r>
        <w:rPr>
          <w:rFonts w:ascii="Times New Roman" w:hAnsi="Times New Roman" w:eastAsia="Times New Roman" w:cs="Times New Roman"/>
          <w:color w:val="111111"/>
          <w:sz w:val="28"/>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تقدیر صحّة ذلک یحتاج إلی الجواب عنه</w:t>
      </w:r>
      <w:r>
        <w:rPr>
          <w:rFonts w:eastAsia="IRNazanin" w:cs="IRNazanin"/>
          <w:color w:val="111111"/>
          <w:sz w:val="28"/>
          <w:szCs w:val="28"/>
          <w:rtl w:val="true"/>
          <w:lang w:bidi="fa-IR"/>
        </w:rPr>
        <w:t>».</w:t>
      </w:r>
      <w:bookmarkStart w:id="1003" w:name="pg894_7964"/>
    </w:p>
    <w:p>
      <w:pPr>
        <w:pStyle w:val="BookText"/>
        <w:rPr/>
      </w:pPr>
      <w:bookmarkEnd w:id="1003"/>
      <w:r>
        <w:rPr>
          <w:rFonts w:ascii="IRNazanin" w:hAnsi="IRNazanin" w:eastAsia="IRNazanin"/>
          <w:color w:val="111111"/>
          <w:sz w:val="28"/>
          <w:sz w:val="28"/>
          <w:szCs w:val="28"/>
          <w:rtl w:val="true"/>
          <w:lang w:bidi="fa-IR"/>
        </w:rPr>
        <w:t>ولکن لا جواب، لا منه ولا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الجمع، یلزم أن یکون باب علیّ کرّم اللَّه وجهه استمرّ مفتوحاً فی المسجد مع خوخة أبی بکر، لِما علم أنّه لم یکن لعلیٍّ باب آخر من غیر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قد یتوقّف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سدّ الخوخ إلّاخوخة أبی بکر إشارة إلی استخلاف أبی بکر لأنّه یحتاج إلی المسجد کثیراً دون غیره</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ردّ علی الخطّابی وابن بطّال ومن تبعهما … وعلی ابن حجر نفسه الذی اختار هذا الجمع وهو مع ذلک ینقل کلمات أُولئک … اللّهمَّ إلّاأن یقال بعدم ارتضائه لها لِما أشرنا إلیه سابقاً من قوله لدی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ادّعی … </w:t>
      </w:r>
      <w:r>
        <w:rPr>
          <w:rFonts w:eastAsia="IRNazanin" w:cs="IRNazanin"/>
          <w:color w:val="111111"/>
          <w:sz w:val="28"/>
          <w:szCs w:val="28"/>
          <w:rtl w:val="true"/>
          <w:lang w:bidi="fa-IR"/>
        </w:rPr>
        <w:t>».</w:t>
      </w:r>
    </w:p>
    <w:p>
      <w:pPr>
        <w:pStyle w:val="Heading4"/>
        <w:numPr>
          <w:ilvl w:val="3"/>
          <w:numId w:val="1"/>
        </w:numPr>
        <w:rPr/>
      </w:pPr>
      <w:bookmarkStart w:id="1004" w:name="__RefHeading___Toc209594_373438147"/>
      <w:bookmarkStart w:id="1005" w:name="_Toc386"/>
      <w:bookmarkEnd w:id="1004"/>
      <w:r>
        <w:rPr>
          <w:rtl w:val="true"/>
        </w:rPr>
        <w:t>حقیقة الحال فی هذا الحدیث</w:t>
      </w:r>
      <w:bookmarkEnd w:id="10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عدم تمامیّة شی‏ء ممّا ذکروا فی وجه الجمع بین القصّتین، وأنّ کلمات القوم فی المقام متهافتة للغایة، وما ذلک إلّالامتناعهم عن الإدلاء بالحقّ والاعتراف بالواقع …</w:t>
      </w:r>
    </w:p>
    <w:p>
      <w:pPr>
        <w:pStyle w:val="BookText"/>
        <w:rPr/>
      </w:pPr>
      <w:r>
        <w:rPr>
          <w:rFonts w:ascii="IRNazanin" w:hAnsi="IRNazanin" w:eastAsia="IRNazanin"/>
          <w:color w:val="111111"/>
          <w:sz w:val="28"/>
          <w:sz w:val="28"/>
          <w:szCs w:val="28"/>
          <w:rtl w:val="true"/>
          <w:lang w:bidi="fa-IR"/>
        </w:rPr>
        <w:t>وحقیقة الحال فی هذا الحدیث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أمر بسدّ الأبواب الشارعة إلی المسجد تنزیهاً له عن الأدناس وتجنیباً عن الأرجاس …</w:t>
      </w:r>
    </w:p>
    <w:p>
      <w:pPr>
        <w:pStyle w:val="BookText"/>
        <w:rPr/>
      </w:pPr>
      <w:r>
        <w:rPr>
          <w:rFonts w:ascii="IRNazanin" w:hAnsi="IRNazanin" w:eastAsia="IRNazanin"/>
          <w:color w:val="111111"/>
          <w:sz w:val="28"/>
          <w:sz w:val="28"/>
          <w:szCs w:val="28"/>
          <w:rtl w:val="true"/>
          <w:lang w:bidi="fa-IR"/>
        </w:rPr>
        <w:t>وحتی باب عمّه حمزة سیّد الشهداء علیه السلام سدّه علی ما کان علیه من الفضل والقرابة والشأن الرفیع … والأحادیث الدالّة علی کون ما ذکرناه هو السبب فی سدّ الأبواب کثیرة عند الفریقین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إنّما لم یؤمر بسدّ بابه وباب علیّ وأجاز مکث علیّ وأهل بیته ومرورهم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طاهرین مطهِّرین بحکم آیة التطهیر النازلة من ربّ‏</w:t>
      </w:r>
    </w:p>
    <w:p>
      <w:pPr>
        <w:pStyle w:val="BookText"/>
        <w:rPr/>
      </w:pPr>
      <w:r>
        <w:rPr>
          <w:rFonts w:ascii="IRNazanin" w:hAnsi="IRNazanin" w:eastAsia="IRNazanin"/>
          <w:color w:val="111111"/>
          <w:sz w:val="28"/>
          <w:sz w:val="28"/>
          <w:szCs w:val="28"/>
          <w:rtl w:val="true"/>
          <w:lang w:bidi="fa-IR"/>
        </w:rPr>
        <w:t xml:space="preserve">العالمین، وغیر هذه الآیة من أدلّة عصمة أهل البیت وامتیازهم بهذه الخصیصة عن سائل الخلق أجمعین … فبابهم لم یُسدّ لعدم الموجب لسدّه کما کان بالنسبة إلی غیرهم … وبهذا ظهرت میزة أُخری من ممیّزاتهم </w:t>
      </w:r>
      <w:r>
        <w:rPr>
          <w:rStyle w:val="FootnoteAnchor"/>
          <w:rtl w:val="true"/>
        </w:rPr>
        <w:footnoteReference w:id="849"/>
      </w:r>
      <w:r>
        <w:rPr>
          <w:rFonts w:ascii="IRNazanin" w:hAnsi="IRNazanin" w:eastAsia="IRNazanin"/>
          <w:color w:val="111111"/>
          <w:sz w:val="28"/>
          <w:sz w:val="28"/>
          <w:szCs w:val="28"/>
          <w:rtl w:val="true"/>
          <w:lang w:bidi="fa-IR"/>
        </w:rPr>
        <w:t>… الأمر الذی أثار عجب قوم وحسد أو غضب قومٍ آخرین …</w:t>
      </w:r>
    </w:p>
    <w:p>
      <w:pPr>
        <w:pStyle w:val="BookText"/>
        <w:rPr/>
      </w:pPr>
      <w:r>
        <w:rPr>
          <w:rFonts w:ascii="IRNazanin" w:hAnsi="IRNazanin" w:eastAsia="IRNazanin"/>
          <w:color w:val="111111"/>
          <w:sz w:val="28"/>
          <w:sz w:val="28"/>
          <w:szCs w:val="28"/>
          <w:rtl w:val="true"/>
          <w:lang w:bidi="fa-IR"/>
        </w:rPr>
        <w:t>ثمّ إنّ هذا الحسد لم یزل باقیاً فی نفوس أتباع أُولئک … کمالک وأمثال مالک …</w:t>
      </w:r>
    </w:p>
    <w:p>
      <w:pPr>
        <w:pStyle w:val="BookText"/>
        <w:rPr/>
      </w:pPr>
      <w:r>
        <w:rPr>
          <w:rFonts w:ascii="IRNazanin" w:hAnsi="IRNazanin" w:eastAsia="IRNazanin"/>
          <w:color w:val="111111"/>
          <w:sz w:val="28"/>
          <w:sz w:val="28"/>
          <w:szCs w:val="28"/>
          <w:rtl w:val="true"/>
          <w:lang w:bidi="fa-IR"/>
        </w:rPr>
        <w:t>فحملهم الحسد لعلیّ والحبّ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سُدّ بابه کما هو صریح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یضعوا له فی المقابل حدیثاً ویقلبوا الفضیلة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أیّام معاویة … لکن وضع علی لسان النبی صلّی اللَّه علیه وآله وسلّم فی أواخر أیّام حیاته … وله نظائر عدیدة …</w:t>
      </w:r>
    </w:p>
    <w:p>
      <w:pPr>
        <w:pStyle w:val="BookText"/>
        <w:rPr/>
      </w:pPr>
      <w:r>
        <w:rPr>
          <w:rFonts w:ascii="IRNazanin" w:hAnsi="IRNazanin" w:eastAsia="IRNazanin"/>
          <w:color w:val="111111"/>
          <w:sz w:val="28"/>
          <w:sz w:val="28"/>
          <w:szCs w:val="28"/>
          <w:rtl w:val="true"/>
          <w:lang w:bidi="fa-IR"/>
        </w:rPr>
        <w:t>لقد نصبوا أبا بکر للخلافة وبایعوه … وهم یعلمون بعدم وجود نصٍّ علیه وبعدم توفّر مؤهّلات فیه، کما اعترف هو بذلک فیما رووه … فحاولوا أن یضعوا أشیاء وینسبوها إلی النبی صلّی اللَّه علیه وآله وسلّم بأن قالها فی أیّام مرضه زعموا أنّ فیها إشارة قویّة إلی خلافته … لیصبغوا ما صنعوا بصبغة الشرعیّة … ولیضیفوا ما وقع منهم إلی الإرادة الإلهیّة …</w:t>
      </w:r>
    </w:p>
    <w:p>
      <w:pPr>
        <w:pStyle w:val="BookText"/>
        <w:rPr/>
      </w:pPr>
      <w:r>
        <w:rPr>
          <w:rFonts w:ascii="IRNazanin" w:hAnsi="IRNazanin" w:eastAsia="IRNazanin"/>
          <w:color w:val="111111"/>
          <w:sz w:val="28"/>
          <w:sz w:val="28"/>
          <w:szCs w:val="28"/>
          <w:rtl w:val="true"/>
          <w:lang w:bidi="fa-IR"/>
        </w:rPr>
        <w:t>ومن هذه الأحادیث المختلَقة فی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بحثنا عنه فی رسالة مفردة …</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یأبی اللَّه والمؤمنون إلّاأبا بکر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ولعلّنا نبحث عنه فی مجال آخر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إلّاباب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الخوخ إلّاخوخة أبی بکر</w:t>
      </w:r>
      <w:r>
        <w:rPr>
          <w:rFonts w:eastAsia="IRNazanin" w:cs="IRNazanin"/>
          <w:color w:val="111111"/>
          <w:sz w:val="28"/>
          <w:szCs w:val="28"/>
          <w:rtl w:val="true"/>
          <w:lang w:bidi="fa-IR"/>
        </w:rPr>
        <w:t>».</w:t>
      </w:r>
      <w:bookmarkStart w:id="1006" w:name="pg894_7966"/>
    </w:p>
    <w:p>
      <w:pPr>
        <w:pStyle w:val="BookText"/>
        <w:rPr/>
      </w:pPr>
      <w:bookmarkEnd w:id="1006"/>
      <w:r>
        <w:rPr>
          <w:rFonts w:ascii="IRNazanin" w:hAnsi="IRNazanin" w:eastAsia="IRNazanin"/>
          <w:color w:val="111111"/>
          <w:sz w:val="28"/>
          <w:sz w:val="28"/>
          <w:szCs w:val="28"/>
          <w:rtl w:val="true"/>
          <w:lang w:bidi="fa-IR"/>
        </w:rPr>
        <w:t xml:space="preserve">وهو موضوع رسالتنا هذه … حیث أثبتنا عدم تمامیّته سنداً ومعنیً ودلالةً، حتی أنّ القوم حاروا فی معناه واضطربت کلماتهم وتهافتت مواقفهم تجاهه … حتی التجأ بعضهم إلی دعوی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المقلوب</w:t>
      </w:r>
      <w:r>
        <w:rPr>
          <w:rFonts w:eastAsia="IRNazanin" w:cs="IRNazanin"/>
          <w:color w:val="111111"/>
          <w:sz w:val="28"/>
          <w:szCs w:val="28"/>
          <w:rtl w:val="true"/>
          <w:lang w:bidi="fa-IR"/>
        </w:rPr>
        <w:t>!!</w:t>
      </w:r>
    </w:p>
    <w:p>
      <w:pPr>
        <w:pStyle w:val="Heading4"/>
        <w:numPr>
          <w:ilvl w:val="3"/>
          <w:numId w:val="1"/>
        </w:numPr>
        <w:rPr/>
      </w:pPr>
      <w:bookmarkStart w:id="1007" w:name="__RefHeading___Toc209596_373438147"/>
      <w:bookmarkStart w:id="1008" w:name="_Toc387"/>
      <w:bookmarkEnd w:id="1007"/>
      <w:r>
        <w:rPr>
          <w:rtl w:val="true"/>
        </w:rPr>
        <w:t>الاعتراف بوضع أحادیث</w:t>
      </w:r>
      <w:bookmarkEnd w:id="1008"/>
    </w:p>
    <w:p>
      <w:pPr>
        <w:pStyle w:val="Heading4"/>
        <w:numPr>
          <w:ilvl w:val="3"/>
          <w:numId w:val="1"/>
        </w:numPr>
        <w:rPr/>
      </w:pPr>
      <w:bookmarkStart w:id="1009" w:name="__RefHeading___Toc209598_373438147"/>
      <w:bookmarkStart w:id="1010" w:name="_Toc388"/>
      <w:bookmarkEnd w:id="1009"/>
      <w:r>
        <w:rPr>
          <w:rtl w:val="true"/>
        </w:rPr>
        <w:t>ما صبّ اللَّه فی صدری شیئاً إلّاوصببته فی صدر أبی بکر</w:t>
      </w:r>
      <w:bookmarkEnd w:id="1010"/>
    </w:p>
    <w:p>
      <w:pPr>
        <w:pStyle w:val="BookText"/>
        <w:rPr/>
      </w:pPr>
      <w:r>
        <w:rPr>
          <w:rFonts w:ascii="IRNazanin" w:hAnsi="IRNazanin" w:eastAsia="IRNazanin"/>
          <w:color w:val="111111"/>
          <w:sz w:val="28"/>
          <w:sz w:val="28"/>
          <w:szCs w:val="28"/>
          <w:rtl w:val="true"/>
          <w:lang w:bidi="fa-IR"/>
        </w:rPr>
        <w:t xml:space="preserve">وقد وجدنا ابن الجوزی وغیره یعترفون بوضع أحادیث فی فضل أبی بکر،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 اللَّه فی صدری شیئاً إلّاوصببته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الموضوع الذی ربّما استدلّ به بعضهم فی فضل أبی بکر واحتجّ به غیره فی مقابلة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بین الفریقین …</w:t>
      </w:r>
    </w:p>
    <w:p>
      <w:pPr>
        <w:pStyle w:val="BookText"/>
        <w:rPr/>
      </w:pPr>
      <w:r>
        <w:rPr>
          <w:rFonts w:ascii="Amiri" w:hAnsi="Amiri" w:eastAsia="Amiri" w:cs="Amiri"/>
          <w:color w:val="111111"/>
          <w:sz w:val="28"/>
          <w:sz w:val="28"/>
          <w:szCs w:val="28"/>
          <w:rtl w:val="true"/>
          <w:lang w:bidi="ar-SA"/>
        </w:rPr>
        <w:t>یقول ابن الجوزی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أزال أسمع العوامّ یقولون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فی صدری شیئاً إلّاوصببته فی صدر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اشتقت إلی الجنّة قبّلت شیبة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وأبو بکر کفرسی رهان، سبقته فاتّبعنی ولو سبقنی لاتّبعته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أشیاء ما رأینا لها أثراً، فی الصحیح ولا فی الموضوع،</w:t>
      </w:r>
    </w:p>
    <w:p>
      <w:pPr>
        <w:pStyle w:val="BookText"/>
        <w:rPr/>
      </w:pPr>
      <w:r>
        <w:rPr>
          <w:rFonts w:ascii="IRNazanin" w:hAnsi="IRNazanin" w:eastAsia="IRNazanin"/>
          <w:color w:val="111111"/>
          <w:sz w:val="28"/>
          <w:sz w:val="28"/>
          <w:szCs w:val="28"/>
          <w:rtl w:val="true"/>
          <w:lang w:bidi="fa-IR"/>
        </w:rPr>
        <w:t>ولا فائدة فی الإطالة بمثل هذه الأشیاء</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 فضائل أبی بکر الصدیق أشهر المشهورات من 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یتجلّی للناس عامّة ولأبی بکر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 اللَّه فی صدری شیئاً إلّاوصبّه فی صدر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اشتاق إلی الجنّة قبّل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وأبو بکر کفرسی 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اختار الأرواح اختار روح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وأمثال هذا من المفتریات المعلوم بطلانها ببدیهة العقل</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الخلاصة فی أُصول الحدیث للطیّبی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شیئاً إلّاوصببته فی صدر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وضعه جهلة المنتسبین إلی السُنّة فی فضل الصدّیق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یتجلّی للناس عامّة یوم القیامة ولأبی بکر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 اللَّه فی صدری شیئاً إلّاصببته فی صدر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اشتاق إلی الجنّة قبّل شیبة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وأبو بکر کفرسَی رهان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اختار الأرواح اختار روح أبی بکر</w:t>
      </w:r>
      <w:r>
        <w:rPr>
          <w:rFonts w:eastAsia="Amiri" w:cs="Amiri" w:ascii="Amiri" w:hAnsi="Amiri"/>
          <w:color w:val="111111"/>
          <w:sz w:val="28"/>
          <w:szCs w:val="28"/>
          <w:rtl w:val="true"/>
          <w:lang w:bidi="ar-SA"/>
        </w:rPr>
        <w:t>!</w:t>
      </w:r>
      <w:bookmarkStart w:id="1011" w:name="pg894_7968"/>
    </w:p>
    <w:p>
      <w:pPr>
        <w:pStyle w:val="BookText"/>
        <w:rPr/>
      </w:pPr>
      <w:bookmarkEnd w:id="1011"/>
      <w:r>
        <w:rPr>
          <w:rFonts w:ascii="IRNazanin" w:hAnsi="IRNazanin" w:eastAsia="IRNazanin"/>
          <w:color w:val="111111"/>
          <w:sz w:val="28"/>
          <w:sz w:val="28"/>
          <w:szCs w:val="28"/>
          <w:rtl w:val="true"/>
          <w:lang w:bidi="fa-IR"/>
        </w:rPr>
        <w:t>وحدیث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وأبو بکر یتحدّثان وکنت کالزنجی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حدّثتکم بفضائل عُمَر عُمْرَ نوحٍ فی قومه ما فنیت، وإنّ عمر حسنة من حسنات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سبقکم أبو بکر بکثرة صوم ولا صلاة، وإنّما سبقکم بشی‏ء وقر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کلام أبی بکر بن عیّاش</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إلّاوصببته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الخلاصة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209600_373438147"/>
      <w:bookmarkStart w:id="1013" w:name="_Toc389"/>
      <w:bookmarkEnd w:id="1012"/>
      <w:r>
        <w:rPr>
          <w:rtl w:val="true"/>
        </w:rPr>
        <w:t>لو لم أُبعث لبُعث عمر</w:t>
      </w:r>
      <w:bookmarkEnd w:id="1013"/>
    </w:p>
    <w:p>
      <w:pPr>
        <w:pStyle w:val="BookText"/>
        <w:rPr/>
      </w:pPr>
      <w:r>
        <w:rPr>
          <w:rFonts w:ascii="IRNazanin" w:hAnsi="IRNazanin" w:eastAsia="IRNazanin"/>
          <w:color w:val="111111"/>
          <w:sz w:val="28"/>
          <w:sz w:val="28"/>
          <w:szCs w:val="28"/>
          <w:rtl w:val="true"/>
          <w:lang w:bidi="fa-IR"/>
        </w:rPr>
        <w:t>وقال ابن الجوزی فی ما وضع فی فضل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مسعدة،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قدید،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یحیی الوقّاد،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بکر، عن أبی بکر بن عبداللَّه بن أبی مریم، عن ضمرة بن حبیب، عن غضیف بن الحرث، عن بلال بن رباح،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فیکم لبُعث عمر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الحسن بن مضر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سعد أبو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حیوة بن شریح، عن بکر بن عمرو؛ عن مشرح بن هاعان، عن عقبة بن عامر، قال</w:t>
      </w:r>
      <w:r>
        <w:rPr>
          <w:rFonts w:eastAsia="IRNazanin" w:cs="IRNazanin"/>
          <w:color w:val="111111"/>
          <w:sz w:val="28"/>
          <w:szCs w:val="28"/>
          <w:rtl w:val="true"/>
          <w:lang w:bidi="fa-IR"/>
        </w:rPr>
        <w:t>:</w:t>
      </w:r>
      <w:bookmarkStart w:id="1014" w:name="pg894_7969"/>
    </w:p>
    <w:p>
      <w:pPr>
        <w:pStyle w:val="BookText"/>
        <w:rPr/>
      </w:pPr>
      <w:bookmarkEnd w:id="1014"/>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فیکم لبُعث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حدیثان لا یصحّان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فإنّ زکریّا بن یحیی کان من الکذّابین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فقال أحمد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واقد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علی مشرح صحائفه فبطل الاحتجاج به</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209602_373438147"/>
      <w:bookmarkStart w:id="1016" w:name="_Toc390"/>
      <w:bookmarkEnd w:id="1015"/>
      <w:r>
        <w:rPr>
          <w:rtl w:val="true"/>
        </w:rPr>
        <w:t>خذوا شطر دینکم عن الحمیراء</w:t>
      </w:r>
      <w:bookmarkEnd w:id="1016"/>
    </w:p>
    <w:p>
      <w:pPr>
        <w:pStyle w:val="BookText"/>
        <w:rPr/>
      </w:pPr>
      <w:r>
        <w:rPr>
          <w:rFonts w:ascii="IRNazanin" w:hAnsi="IRNazanin" w:eastAsia="IRNazanin"/>
          <w:color w:val="111111"/>
          <w:sz w:val="28"/>
          <w:sz w:val="28"/>
          <w:szCs w:val="28"/>
          <w:rtl w:val="true"/>
          <w:lang w:bidi="fa-IR"/>
        </w:rPr>
        <w:t>ومن الأحادیث الموضوعة فی فضل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حدیث مشهور … لکنّهم أجمعوا علی أنّه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أمیر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الحافظ عمادالدین بن کثیر أنّه سأل الحافظین المزی والذهبی عنه فلم یعرفاه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شیخنا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له إسناداً ولا رأیته فی شی‏ء من کتب الحدیث …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وتبعهم السخاوی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علیه، وقال الحافظ عماد الدین بن کثیر فی تخریج أحادیث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غریب جدّاً، بل هو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 … </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قال القاری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1017" w:name="pg894_7970"/>
    </w:p>
    <w:p>
      <w:pPr>
        <w:pStyle w:val="BookText"/>
        <w:rPr/>
      </w:pPr>
      <w:bookmarkEnd w:id="1017"/>
      <w:r>
        <w:rPr>
          <w:rFonts w:ascii="IRNazanin" w:hAnsi="IRNazanin" w:eastAsia="IRNazanin"/>
          <w:color w:val="111111"/>
          <w:sz w:val="28"/>
          <w:sz w:val="28"/>
          <w:szCs w:val="28"/>
          <w:rtl w:val="true"/>
          <w:lang w:bidi="fa-IR"/>
        </w:rPr>
        <w:t xml:space="preserve">والزرقانی المالکی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 …</w:t>
      </w:r>
    </w:p>
    <w:p>
      <w:pPr>
        <w:pStyle w:val="Heading4"/>
        <w:numPr>
          <w:ilvl w:val="3"/>
          <w:numId w:val="1"/>
        </w:numPr>
        <w:rPr/>
      </w:pPr>
      <w:bookmarkStart w:id="1018" w:name="__RefHeading___Toc209604_373438147"/>
      <w:bookmarkStart w:id="1019" w:name="_Toc391"/>
      <w:bookmarkEnd w:id="1018"/>
      <w:r>
        <w:rPr>
          <w:rtl w:val="true"/>
        </w:rPr>
        <w:t>دعوة إلی التحقیق والقول بالحق</w:t>
      </w:r>
      <w:bookmarkEnd w:id="1019"/>
    </w:p>
    <w:p>
      <w:pPr>
        <w:pStyle w:val="BookText"/>
        <w:rPr/>
      </w:pPr>
      <w:r>
        <w:rPr>
          <w:rFonts w:ascii="IRNazanin" w:hAnsi="IRNazanin" w:eastAsia="IRNazanin"/>
          <w:color w:val="111111"/>
          <w:sz w:val="28"/>
          <w:sz w:val="28"/>
          <w:szCs w:val="28"/>
          <w:rtl w:val="true"/>
          <w:lang w:bidi="fa-IR"/>
        </w:rPr>
        <w:t>وبعد، فهذه أربعة أحادیث، بحثنا عنها فی هذه الرسالة … فی السند والدلالة …</w:t>
      </w:r>
    </w:p>
    <w:p>
      <w:pPr>
        <w:pStyle w:val="BookText"/>
        <w:rPr/>
      </w:pPr>
      <w:r>
        <w:rPr>
          <w:rFonts w:ascii="IRNazanin" w:hAnsi="IRNazanin" w:eastAsia="IRNazanin"/>
          <w:color w:val="111111"/>
          <w:sz w:val="28"/>
          <w:sz w:val="28"/>
          <w:szCs w:val="28"/>
          <w:rtl w:val="true"/>
          <w:lang w:bidi="fa-IR"/>
        </w:rPr>
        <w:t>وعلی ضوء الشواهد والأدلّة … وما أکثر النظائر لهذه الأخبار فی بطون الکتب والأسفار …</w:t>
      </w:r>
    </w:p>
    <w:p>
      <w:pPr>
        <w:pStyle w:val="BookText"/>
        <w:rPr/>
      </w:pPr>
      <w:r>
        <w:rPr>
          <w:rFonts w:ascii="IRNazanin" w:hAnsi="IRNazanin" w:eastAsia="IRNazanin"/>
          <w:color w:val="111111"/>
          <w:sz w:val="28"/>
          <w:sz w:val="28"/>
          <w:szCs w:val="28"/>
          <w:rtl w:val="true"/>
          <w:lang w:bidi="fa-IR"/>
        </w:rPr>
        <w:t>وإنّی لأدعو ذوی الفکر وأصحاب الفضیلة … إلی التحقیق فی السُنّة النبویّة الشریفة، وإعادة النظر فی الأحادیث التی قرّر السابقون صحّتها … وبنوا فی الأُصول والفروع علی أساسها … ثمّ القول بالصدق والإعلان عن الحقّ … فقد ولّت عصور التعصّب واتّباع الهوی والتقلید الأعمی …</w:t>
      </w:r>
    </w:p>
    <w:p>
      <w:pPr>
        <w:pStyle w:val="BookText"/>
        <w:rPr/>
      </w:pPr>
      <w:r>
        <w:rPr>
          <w:rFonts w:ascii="IRNazanin" w:hAnsi="IRNazanin" w:eastAsia="IRNazanin"/>
          <w:color w:val="111111"/>
          <w:sz w:val="28"/>
          <w:sz w:val="28"/>
          <w:szCs w:val="28"/>
          <w:rtl w:val="true"/>
          <w:lang w:bidi="fa-IR"/>
        </w:rPr>
        <w:t>وفی ذلک خدمة للشریعة الحنیفة والسُنّة الشریفة وتحقیق للوحدة والوئام بین أهل الإسلام …</w:t>
      </w:r>
    </w:p>
    <w:p>
      <w:pPr>
        <w:pStyle w:val="BookText"/>
        <w:rPr/>
      </w:pPr>
      <w:r>
        <w:rPr>
          <w:rFonts w:ascii="Amiri" w:hAnsi="Amiri" w:eastAsia="Amiri" w:cs="Amiri"/>
          <w:color w:val="111111"/>
          <w:sz w:val="28"/>
          <w:sz w:val="28"/>
          <w:szCs w:val="28"/>
          <w:rtl w:val="true"/>
          <w:lang w:bidi="ar-SA"/>
        </w:rPr>
        <w:t>واللَّه ولیّ التوفیق … وصلّی اللَّه علی محمّد وآله أجمعین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bookmarkStart w:id="1020" w:name="pg894_7971"/>
    </w:p>
    <w:p>
      <w:pPr>
        <w:pStyle w:val="BookText"/>
        <w:rPr/>
      </w:pPr>
      <w:bookmarkEnd w:id="1020"/>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1021" w:name="__RefHeading___Toc209606_373438147"/>
      <w:bookmarkStart w:id="1022" w:name="_Toc392"/>
      <w:bookmarkEnd w:id="1021"/>
      <w:r>
        <w:rPr/>
        <w:t>8</w:t>
      </w:r>
      <w:r>
        <w:rPr>
          <w:rtl w:val="true"/>
        </w:rPr>
        <w:t xml:space="preserve">- </w:t>
      </w:r>
      <w:r>
        <w:rPr>
          <w:rtl w:val="true"/>
        </w:rPr>
        <w:t>خبر تزویج أُمّ کلثوم من عم</w:t>
      </w:r>
      <w:bookmarkEnd w:id="1022"/>
    </w:p>
    <w:p>
      <w:pPr>
        <w:pStyle w:val="Heading3"/>
        <w:numPr>
          <w:ilvl w:val="2"/>
          <w:numId w:val="1"/>
        </w:numPr>
        <w:rPr/>
      </w:pPr>
      <w:bookmarkStart w:id="1023" w:name="__RefHeading___Toc209608_373438147"/>
      <w:bookmarkStart w:id="1024" w:name="_Toc393"/>
      <w:bookmarkEnd w:id="1023"/>
      <w:r>
        <w:rPr>
          <w:rtl w:val="true"/>
        </w:rPr>
        <w:t>اشارة</w:t>
      </w:r>
      <w:bookmarkEnd w:id="1024"/>
    </w:p>
    <w:p>
      <w:pPr>
        <w:pStyle w:val="BookText"/>
        <w:rPr/>
      </w:pPr>
      <w:r>
        <w:rPr>
          <w:rFonts w:ascii="IRNazanin" w:hAnsi="IRNazanin" w:eastAsia="IRNazanin"/>
          <w:color w:val="111111"/>
          <w:sz w:val="28"/>
          <w:sz w:val="28"/>
          <w:szCs w:val="28"/>
          <w:rtl w:val="true"/>
          <w:lang w:bidi="fa-IR"/>
        </w:rPr>
        <w:t>تألیف السیّد علی الحسینی المیلانی‏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فقد کثر البحث والسؤال والجواب عن خبر تزویج أمیر المؤمنین علیّ ابنته من عمر بن الخطّاب … منذ القرون الأُولی … وکتب حولها رسائل شتّی … منها ما کتبه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المسألة العاشرة من المسائل التی أودعها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جواباً عن المسألة الخامسة عشرة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الحاجبیة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رسالة وضعتها علی نسق أخواتها، حیث أوردت نصوص الخبر عن أشهر کتب أهل السُنّة، ونظرت فی أسانیدها ودلالاتها، فجاءت حاویةً من القضیّة لُبابها، کاشفةً عنها نقابها، شارحةً لواقع الحال، قاطعةً للقیل والقال، واللَّه الموفّق وهو المستعان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bookmarkStart w:id="1025" w:name="pg894_7973"/>
    </w:p>
    <w:p>
      <w:pPr>
        <w:pStyle w:val="Heading3"/>
        <w:numPr>
          <w:ilvl w:val="2"/>
          <w:numId w:val="1"/>
        </w:numPr>
        <w:rPr/>
      </w:pPr>
      <w:bookmarkStart w:id="1026" w:name="__RefHeading___Toc209610_373438147"/>
      <w:bookmarkStart w:id="1027" w:name="_Toc394"/>
      <w:bookmarkEnd w:id="1025"/>
      <w:bookmarkEnd w:id="1026"/>
      <w:r>
        <w:rPr/>
        <w:t>1</w:t>
      </w:r>
      <w:r>
        <w:rPr>
          <w:rtl w:val="true"/>
        </w:rPr>
        <w:t xml:space="preserve">- </w:t>
      </w:r>
      <w:r>
        <w:rPr>
          <w:rtl w:val="true"/>
        </w:rPr>
        <w:t>رواة الخبر ونصوصه</w:t>
      </w:r>
      <w:bookmarkEnd w:id="1027"/>
    </w:p>
    <w:p>
      <w:pPr>
        <w:pStyle w:val="Heading4"/>
        <w:numPr>
          <w:ilvl w:val="3"/>
          <w:numId w:val="1"/>
        </w:numPr>
        <w:rPr/>
      </w:pPr>
      <w:bookmarkStart w:id="1028" w:name="__RefHeading___Toc209612_373438147"/>
      <w:bookmarkStart w:id="1029" w:name="_Toc395"/>
      <w:bookmarkEnd w:id="1028"/>
      <w:r>
        <w:rPr>
          <w:rtl w:val="true"/>
        </w:rPr>
        <w:t>اشارة</w:t>
      </w:r>
      <w:bookmarkEnd w:id="1029"/>
    </w:p>
    <w:p>
      <w:pPr>
        <w:pStyle w:val="BookText"/>
        <w:rPr/>
      </w:pPr>
      <w:r>
        <w:rPr>
          <w:rFonts w:ascii="IRNazanin" w:hAnsi="IRNazanin" w:eastAsia="IRNazanin"/>
          <w:color w:val="111111"/>
          <w:sz w:val="28"/>
          <w:sz w:val="28"/>
          <w:szCs w:val="28"/>
          <w:rtl w:val="true"/>
          <w:lang w:bidi="fa-IR"/>
        </w:rPr>
        <w:t>إنّ خبر تزویج أمیر المؤمنین علیه السلام ابنته أُمّ کلثوم من عمر بن الخطّاب مشهور بین أهل السُنّة، مذکور فی کتبهم …</w:t>
      </w:r>
    </w:p>
    <w:p>
      <w:pPr>
        <w:pStyle w:val="Heading4"/>
        <w:numPr>
          <w:ilvl w:val="3"/>
          <w:numId w:val="1"/>
        </w:numPr>
        <w:rPr/>
      </w:pPr>
      <w:bookmarkStart w:id="1030" w:name="__RefHeading___Toc209614_373438147"/>
      <w:bookmarkStart w:id="1031" w:name="_Toc396"/>
      <w:bookmarkEnd w:id="1030"/>
      <w:r>
        <w:rPr/>
        <w:t>1</w:t>
      </w:r>
      <w:r>
        <w:rPr>
          <w:rtl w:val="true"/>
        </w:rPr>
        <w:t xml:space="preserve">- </w:t>
      </w:r>
      <w:r>
        <w:rPr>
          <w:rtl w:val="true"/>
        </w:rPr>
        <w:t>ابن سعد فی الطبقات</w:t>
      </w:r>
      <w:bookmarkEnd w:id="1031"/>
    </w:p>
    <w:p>
      <w:pPr>
        <w:pStyle w:val="BookText"/>
        <w:rPr/>
      </w:pPr>
      <w:r>
        <w:rPr>
          <w:rFonts w:ascii="IRNazanin" w:hAnsi="IRNazanin" w:eastAsia="IRNazanin"/>
          <w:color w:val="111111"/>
          <w:sz w:val="28"/>
          <w:sz w:val="28"/>
          <w:szCs w:val="28"/>
          <w:rtl w:val="true"/>
          <w:lang w:bidi="fa-IR"/>
        </w:rPr>
        <w:t>فأقدم رواة هذا الخبر ومخرّجیه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بن منیع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کتاب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کلثوم بنت علیّ بن أبی طالب بن عبدالمطّلب بن هاشم بن عبدمناف بن 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فاطمة بنت رسول اللَّه، وأُمّها خدیجة بنت خویلد بن أسد بن عبدالعزّی بن قُصیّ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تزوّجها عمر بن الخطّاب، وهی جاریة لم تبلغ، فلم تزل عنده إلی أنْ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 ورقیّة بنت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 علی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بن أبی طالب بن عبدالمطّلب، فتوفّی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 علیها أخوه محمّد بن جعفر بن أبی طالب بن عبدالمطّلب، فتوفّی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علیها أخوه عبداللَّه بن جعفر بن أبی طالب، بعد أُختها زینب بنت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أسماء بنت عمیس، إنّ ابنیها ماتا عندی، وإنّی‏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لأتخوّف علی هذا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فهلکت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تلد لأحدٍ منهم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أنس بن عیاض اللیثی،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خطب إلی علیّ بن أبی طالب ابنته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حبست بناتی علی بنی جعفر،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أنکحنیها یا علیّ، فو اللَّه ما علی ظهر الأرض رجل یرصد من حسن صحابتها ما أرصد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عمر إلی مجلس المهاجرین بین القبر والمنبر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یجلسون ثَمَّ علیٌّ وعثمان والزبیر وطلحة وعبدالرحمن بن عوف، فإذا کان الشی‏ء یأتی من الآفاق جاءهم فأخبرهم ذلک واستشارهم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رفّئونی، فرفّؤوه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نسبٍ وسببٍ منقطع یوم القیامة إلّانسبی وسببی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 صحبته فأحببت أن یکون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وکیع بن الجرّاح، عن هشام بن سعد، عن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أمهر أُمّ کلثوم بنت علیّ أربعین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هو الواقدی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بن الخطّاب إلی علیٍّ ابنته أُمّ کلثوم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ما بک ذلک، ولکن قد علمنا ما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 بها فصنعت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ثم أمر ببردٍ فطواه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إنطلقی بهذا إلی أمیر المؤمنین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أبی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رضیت البرد فأمسکه، وإنْ سخطته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أتت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وفی أبیک، قد رضینا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أبیها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نشر البرد ولا نظر إلّاإلیَّ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فزوّجها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فولدت له غلاماً یقال له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وکیع بن الجرّاح، عن إسماعیل بن أبی خالد، عن عامر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هو الشعبی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زید بن عمر وأُمّ کلثوم بنت علیّ، فصلّی علیهما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زیداً ممّا یلیه وأُمّ کلثوم ممّا یلی القبلة، وکبّر علیهما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عبیداللَّه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أبی حصین، عن عامر، عن ابن عمر، أنّه صلّی علی أُمّ کلثوم بنت علیّ وابنها زید، وجعله ممّا یلیه وکبّر علیهما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وکیع بن الجرّاح، عن زید بن حبیب، عن الشعبی بمثله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 الحسن والحسین ابنا علیّ ومحمّد بن الحنفیّة وعبداللَّه بن عبّاس وعبداللَّه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عبیداللَّه بن موسی، أخبرنا إسرائیل، عن جابر، عن عامر، 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کبّر علی زید بن عمر بن الخطّاب أربعاً وخلفه الحسن والحسین، ولو علم أنّه خیّر أن یزیده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عبیداللَّه بن موسی، أخبرنا إسرائیل، عن السدّی، عن عبداللَّه البهیّ،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ابن عمر صلّی علی أُمّ کلثوم وزید بن عمر بن الخطّاب، فجعل زیداً فیما یلی الإمام، وشهد ذلک حسن وحسین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bookmarkStart w:id="1032" w:name="pg894_7976"/>
    </w:p>
    <w:p>
      <w:pPr>
        <w:pStyle w:val="BookText"/>
        <w:rPr/>
      </w:pPr>
      <w:bookmarkEnd w:id="1032"/>
      <w:r>
        <w:rPr>
          <w:rFonts w:ascii="IRNazanin" w:hAnsi="IRNazanin" w:eastAsia="IRNazanin"/>
          <w:color w:val="111111"/>
          <w:sz w:val="28"/>
          <w:sz w:val="28"/>
          <w:szCs w:val="28"/>
          <w:rtl w:val="true"/>
          <w:lang w:bidi="fa-IR"/>
        </w:rPr>
        <w:t>أخبرنا وکیع بن الجرّاح، عن حمّاد بن سلمة، عن عمّار بن أبی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شهدتم یومئذٍ وصلّی علیهما سعید بن العاص، وکان أمیر الناس یومئذ، وخلفه ثمانون من أصحاب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جعفر بن عون، عن ابن جریج،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جنازة أُمّ کلثوم بنت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لها یقال له زید، والإمام یومئذ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عبداللَّه بن نمیر، حدّثنا إسماعیل بن أبی خالد،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ابن عمر علی أخیه زید وأُمّ کلثوم بنت علیّ، وکان سریرهما سواء، وکان الرجل ممّا یلی الإمام</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3" w:name="__RefHeading___Toc209616_373438147"/>
      <w:bookmarkStart w:id="1034" w:name="_Toc397"/>
      <w:bookmarkEnd w:id="1033"/>
      <w:r>
        <w:rPr/>
        <w:t>2</w:t>
      </w:r>
      <w:r>
        <w:rPr>
          <w:rtl w:val="true"/>
        </w:rPr>
        <w:t xml:space="preserve">- </w:t>
      </w:r>
      <w:r>
        <w:rPr>
          <w:rtl w:val="true"/>
        </w:rPr>
        <w:t>الدولابی فی الذریّة الطاهرة</w:t>
      </w:r>
      <w:bookmarkEnd w:id="1034"/>
    </w:p>
    <w:p>
      <w:pPr>
        <w:pStyle w:val="BookText"/>
        <w:rPr/>
      </w:pPr>
      <w:r>
        <w:rPr>
          <w:rFonts w:ascii="IRNazanin" w:hAnsi="IRNazanin" w:eastAsia="IRNazanin"/>
          <w:color w:val="111111"/>
          <w:sz w:val="28"/>
          <w:sz w:val="28"/>
          <w:szCs w:val="28"/>
          <w:rtl w:val="true"/>
          <w:lang w:bidi="fa-IR"/>
        </w:rPr>
        <w:t>وروی أبو بشر 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أُمّ کلثوم بنت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یونس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إسحاق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رسول اللَّه صلّی اللَّه علیه وآله وسلّم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وحسیناً ومُحَسِّناً، فذهب مُحَسِّن صغیراً؛ وولدت له أُمّ کلثوم وزینب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بن الخطّاب إلی علیّ بن أبی طالب ابنته أُمّ کلثوم، فأقبل علیٌّ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ما ذلک … </w:t>
      </w:r>
      <w:r>
        <w:rPr>
          <w:rStyle w:val="FootnoteAnchor"/>
          <w:rtl w:val="true"/>
        </w:rPr>
        <w:footnoteReference w:id="864"/>
      </w:r>
      <w:r>
        <w:rPr>
          <w:rFonts w:ascii="IRNazanin" w:hAnsi="IRNazanin" w:eastAsia="IRNazanin"/>
          <w:color w:val="111111"/>
          <w:sz w:val="28"/>
          <w:sz w:val="28"/>
          <w:szCs w:val="28"/>
          <w:rtl w:val="true"/>
          <w:lang w:bidi="fa-IR"/>
        </w:rPr>
        <w:t>ولکن أردتَ منعی، فإن کانت کما تقول فابعثها إلیَّ، فرجع علیٌّ فدعاها فأعطاها حلّة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بهذه إلی أمیر المؤمنین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أبی کیف‏</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تری هذه الحلّة؟ فأتته بها فقالت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عمر بذراعها، فاجتذبتها منه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فأرسلها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 </w:t>
      </w:r>
      <w:r>
        <w:rPr>
          <w:rStyle w:val="FootnoteAnchor"/>
          <w:rtl w:val="true"/>
        </w:rPr>
        <w:footnoteReference w:id="865"/>
      </w:r>
      <w:r>
        <w:rPr>
          <w:rFonts w:ascii="IRNazanin" w:hAnsi="IRNazanin" w:eastAsia="IRNazanin"/>
          <w:color w:val="111111"/>
          <w:sz w:val="28"/>
          <w:sz w:val="28"/>
          <w:szCs w:val="28"/>
          <w:rtl w:val="true"/>
          <w:lang w:bidi="fa-IR"/>
        </w:rPr>
        <w:t>وأجملها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قلت، فزوّجها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عبدالجبّار، نا یونس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خالد بن صالح، عن واقد بن محمّد بن عبداللَّه بن عمر، عن بعض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بن الخطّاب إلی علیّ بن أبی طالب ابنته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فیها أُمراء حتی أستأذنهم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وُلد فاطمة فذکر ذلک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أُمّ کلثوم وهی یومئذٍ صبیّة،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إلی أمیر المؤمنین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قضینا حاجتک التی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عمر فضمّها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خطبتها من أبیها فزوّجنیها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کنت ترید، إنّها صبیّة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منقطع یوم القیامة إلّاسببی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یکون بینی وبین رسول اللَّه صلّی اللَّه علیه وآله وسلّم سبب وصهر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عبدالرحمن بن خالد بن نجیح، نا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 عبدالعزیز الدراوردی، عن زید بن أسلم،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إلی علیّ بن أبی طالب أُمّ کلثوم، فاستشار علیٌّ العبّاسَ وعقیلًا والحسنَ، فغضب عقیل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تزید الأیّام والشهور إلّاالعمی فی أمرک، واللَّه لئن فعلت لیکوننّ ولیکوننّ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ذاک منه نصیحة، ولکن درّة عمر أحوجته إلی ما تری، أم واللَّه ما ذاک لرغبةٍ فیک یا عقیل، ولکنْ أخبرنی عمر بن الخطّاب أنّه سمع رسول اللَّه‏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ینقطع یوم القیامة إلّاسببی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عبدالعزیز بن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 خالد بن خداس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وحدّثنی إسحاق بن إبراهیم بن محمّد بن سلیمان بن بلال بن أبی الدرداء الأنصاری، أبو یعقوب، نا أبو الجماهیر محمّد بن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عبداللَّه بن زید بن أسلم،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تزوّج أُمّ کلثوم بنت علیّ بن أبی طالب علی أربعین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محمّد أبو أُسامة، نا حجّاج بن أبی منیع، نا جدّی،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بنت علیّ من فاطمة، تزوّجها عمر بن الخطّاب، فولدت له زید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عبدالجبّار، نا یونس بن بکیر،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أُمَّ کلثوم بنت علیّ عمرُ بن الخطّاب، فولدت له زید بن عمر وامرأة معه، فمات عمر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محمّد أبو أُسامة الحلبی، نا حجّاج بن أبی منیع، نا جدّی،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علی أُمّ کلثوم بعد عمر بن الخطّاب عون بن جعفر بن أبی طالب، فلم تلد له شیئاً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عبدالجبّار، نا یونس بن بکیر،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عن أُمّ کلثوم بنت علی تزوّجت عون بن جعفر، فهلک عنها ولم یصب منها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والدی إسحاق بن یسار، عن حسن بن حسن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أُیّمت أُمّ کلثوم بنت علیّ بن أبی طالب من عمر بن الخطّاب دخل علیها حسن وحسین أخواها،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عرفتِ سیّدة نساء المسلمین وبنت سیّدتهنّ، وإنّک واللَّه لئن أمکنت علیّاً من رمّتک لینکحنّک بعض أیتامه، ولئن أردت أن تصیبنَّ بنفسک مالًا عظیماً لتصیبنّه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فو اللَّه ما قاما حتی طلع علیٌّ یتّکئ علی عصاه، فجلس فحمد اللَّه وأثنی علیه، ثم ذکر منزلتهم من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منزلتکم یا بنی فاطمة وأثرتکم عندی علی سائر ولدی، لمکانکم من رسول اللَّه صلّی اللَّه علیه وآله وسلّم وقرابتکم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رحمک اللَّه، فجزاک اللَّه عنّا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أی‏بنّیة، إنّ اللَّه قد جعل أمرک بیدک، فأنا أُحبّ أن تجعلیه بیدی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أی‏أبة، واللَّه إنّی لامرأة أرغب فیما یرغب فیه النساء، فأنا أُحبّ أن أُصیب ما یصیب النساء من الدنیا، وأنا أُرید أن أنظر فی أمر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یا بنیّة، ما هذا من رأیک، ما هو إلّارأی هذین،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أُکلّم رجلًا منهم أو تفعلین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فأخذا بثیابه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أبة، فواللَّه ما علی هجرانک من صبر، اجعلی أمرک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زوّجتک من عون بن جعفر وإنّه 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إلیها فبعث إلیها بأربعة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 ابن أخیه فأدخلها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سمعت بمثل عشق منها له منذ خلقک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إسحاق إبراهیم بن یعقوب بن إسحاق الجوزجانی، نا یزید بن هارون، أنا حمّاد بن سلمة، عن عمّار بن أبی عمّار، أنّ أُمّ کلثوم بنت علیّ وزید بن عمر ماتا، فکفّنا وصلّی علیهما سعید بن العاص، وخلفه الحسن والحسین وأبو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یعقوب، نا یزید بن هارون، أنا إسماعیل بن أبی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تذاکرنا عند عامر جنائز الرجال والنساء، فقال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وقد صلّی عبداللَّه بن عمر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bookmarkStart w:id="1035" w:name="pg894_7980"/>
    </w:p>
    <w:p>
      <w:pPr>
        <w:pStyle w:val="BookText"/>
        <w:rPr/>
      </w:pPr>
      <w:bookmarkEnd w:id="1035"/>
      <w:r>
        <w:rPr>
          <w:rFonts w:ascii="Amiri" w:hAnsi="Amiri" w:eastAsia="Amiri" w:cs="Amiri"/>
          <w:color w:val="111111"/>
          <w:sz w:val="28"/>
          <w:sz w:val="28"/>
          <w:szCs w:val="28"/>
          <w:rtl w:val="true"/>
          <w:lang w:bidi="ar-SA"/>
        </w:rPr>
        <w:t>علی أخیه زید بن عمر، وأُمّه أُمّ کلثوم بنت علیّ بن أبی طالب رضی اللَّه عنه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209618_373438147"/>
      <w:bookmarkStart w:id="1037" w:name="_Toc398"/>
      <w:bookmarkEnd w:id="1036"/>
      <w:r>
        <w:rPr/>
        <w:t>3</w:t>
      </w:r>
      <w:r>
        <w:rPr>
          <w:rtl w:val="true"/>
        </w:rPr>
        <w:t xml:space="preserve">- </w:t>
      </w:r>
      <w:r>
        <w:rPr>
          <w:rtl w:val="true"/>
        </w:rPr>
        <w:t>الحاکم فی المستدرک</w:t>
      </w:r>
      <w:bookmarkEnd w:id="1037"/>
    </w:p>
    <w:p>
      <w:pPr>
        <w:pStyle w:val="BookText"/>
        <w:rPr/>
      </w:pPr>
      <w:r>
        <w:rPr>
          <w:rFonts w:ascii="IRNazanin" w:hAnsi="IRNazanin" w:eastAsia="IRNazanin"/>
          <w:color w:val="111111"/>
          <w:sz w:val="28"/>
          <w:sz w:val="28"/>
          <w:szCs w:val="28"/>
          <w:rtl w:val="true"/>
          <w:lang w:bidi="fa-IR"/>
        </w:rPr>
        <w:t>وأخرجه الحاکم أبو 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یعقوب وإبراهیم بن عصمة العدلان،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السری بن خزیمة، ثنا معلّی بن اسد </w:t>
      </w:r>
      <w:r>
        <w:rPr>
          <w:rStyle w:val="FootnoteAnchor"/>
          <w:rtl w:val="true"/>
        </w:rPr>
        <w:footnoteReference w:id="867"/>
      </w:r>
      <w:r>
        <w:rPr>
          <w:rFonts w:ascii="IRNazanin" w:hAnsi="IRNazanin" w:eastAsia="IRNazanin"/>
          <w:color w:val="111111"/>
          <w:sz w:val="28"/>
          <w:sz w:val="28"/>
          <w:szCs w:val="28"/>
          <w:rtl w:val="true"/>
          <w:lang w:bidi="fa-IR"/>
        </w:rPr>
        <w:t>، ثنا وهیب بن خالد، عن جعفر بن محمّد، عن أبیه،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خطب إلی علیّ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أرصدها لابن أخی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أنکحنیها، فواللَّه ما من الناس أحد یرصد من أمرها ما أرصده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فأنکحه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تهنّونی؟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کلثوم بنت علیّ وابنة فاطمة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إنّی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نسبٍ وسبب ینقطع یوم القیامة إلّاما کان من سببی ونسبی، فأحببت أن یکون بینی وبین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نسب وسبب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209620_373438147"/>
      <w:bookmarkStart w:id="1039" w:name="_Toc399"/>
      <w:bookmarkEnd w:id="1038"/>
      <w:r>
        <w:rPr/>
        <w:t>4</w:t>
      </w:r>
      <w:r>
        <w:rPr>
          <w:rtl w:val="true"/>
        </w:rPr>
        <w:t xml:space="preserve">- </w:t>
      </w:r>
      <w:r>
        <w:rPr>
          <w:rtl w:val="true"/>
        </w:rPr>
        <w:t>البیهقی فی السنن</w:t>
      </w:r>
      <w:bookmarkEnd w:id="1039"/>
    </w:p>
    <w:p>
      <w:pPr>
        <w:pStyle w:val="BookText"/>
        <w:rPr/>
      </w:pPr>
      <w:r>
        <w:rPr>
          <w:rFonts w:ascii="IRNazanin" w:hAnsi="IRNazanin" w:eastAsia="IRNazanin"/>
          <w:color w:val="111111"/>
          <w:sz w:val="28"/>
          <w:sz w:val="28"/>
          <w:szCs w:val="28"/>
          <w:rtl w:val="true"/>
          <w:lang w:bidi="fa-IR"/>
        </w:rPr>
        <w:t>وأخرج أبو 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عبداللَّه الحافظ </w:t>
      </w:r>
      <w:r>
        <w:rPr>
          <w:rStyle w:val="FootnoteAnchor"/>
          <w:rtl w:val="true"/>
        </w:rPr>
        <w:footnoteReference w:id="869"/>
      </w:r>
      <w:r>
        <w:rPr>
          <w:rFonts w:ascii="IRNazanin" w:hAnsi="IRNazanin" w:eastAsia="IRNazanin"/>
          <w:color w:val="111111"/>
          <w:sz w:val="28"/>
          <w:sz w:val="28"/>
          <w:szCs w:val="28"/>
          <w:rtl w:val="true"/>
          <w:lang w:bidi="fa-IR"/>
        </w:rPr>
        <w:t>، ثنا الحسن بن یعقوب وإبراهیم بن عصمة، قالا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ثنا السری بن خزیمة، ثنا معلّی بن أسد، ثنا وهیب بن خالد، عن جعفر بن محمّد، عن أبیه، عن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وأخبرنا أبو عبداللَّه الحافظ، ثنا أبو العبّاس محمّد بن یعقوب، ثنا أحمد بن عبدالجبّار، ثنا یونس بن بکیر، عن ابن إسحاق، حدّثنی أبو جعفر، عن أبیه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عمر بن الخطّاب أُمّ کلثوم بنت علیّ، أتی مجلساً فی مسجد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بین القبر والمنبر للمهاجرین، لم یکن یجلس فیه غیرهم، فدعوا له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دعانی إلی تزویجها إلّاأنّی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إلّاما کان سببی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حدیث ابن إسحاق، وهو مرسل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من أوجه آخر موصولًا ومرسلًا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الحسین بن بشران، أنبأ دعلج بن أحمد، ثنا موسی بن هارون، ثنا سفیان بن وکیع بن الجراح، أنبأ روح بن عبادة، ثنا ابن جریج، أخبرنی ابن أبی ملیکة، أخبرنی حسن بن حسن،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خطب إلی علیّ رضی اللَّه عنه أُمّ کلثوم، فقال له علیٌّ رضی اللَّه عنه إنّها تصغر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ونسب منقطع یوم القیامة إلّاسببی ونسبی، فأحببت أن یکون لی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سبب ونسب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رضی اللَّه عنه لحسن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 عمّکما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امرأة من النساء تختار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الحسن رضی اللَّه عنه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علی هجرانک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فزوّجاه</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bookmarkStart w:id="1040" w:name="pg894_7982"/>
    </w:p>
    <w:p>
      <w:pPr>
        <w:pStyle w:val="BookText"/>
        <w:rPr/>
      </w:pPr>
      <w:bookmarkEnd w:id="1040"/>
      <w:r>
        <w:rPr>
          <w:rFonts w:ascii="IRNazanin" w:hAnsi="IRNazanin" w:eastAsia="IRNazanin"/>
          <w:color w:val="111111"/>
          <w:sz w:val="28"/>
          <w:sz w:val="28"/>
          <w:szCs w:val="28"/>
          <w:rtl w:val="true"/>
          <w:lang w:bidi="fa-IR"/>
        </w:rPr>
        <w:t xml:space="preserve">وروی هذا الخبر الثانی مرةً أُخری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إنکاح الآباء الأبکار</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ما جاء فی إنکاح الآباء الأبکار الرقم </w:t>
      </w:r>
      <w:r>
        <w:rPr>
          <w:rFonts w:eastAsia="IRNazanin" w:cs="IRNazanin"/>
          <w:color w:val="111111"/>
          <w:sz w:val="28"/>
          <w:szCs w:val="28"/>
          <w:lang w:bidi="fa-IR"/>
        </w:rPr>
        <w:t>13660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الترکمانی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فیه تزوّجه علیه السلام عائشة وهی بنت ستّ، وتزوّج عمر ابنة علیّ صغیرة، وتزویج غیر واحدٍ من الصحابة ابنته صغیرةً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عائشة وابنة علیّ صغیرتین … </w:t>
      </w:r>
      <w:r>
        <w:rPr>
          <w:rFonts w:eastAsia="IRNazanin" w:cs="IRNazanin"/>
          <w:color w:val="111111"/>
          <w:sz w:val="28"/>
          <w:szCs w:val="28"/>
          <w:rtl w:val="true"/>
          <w:lang w:bidi="fa-IR"/>
        </w:rPr>
        <w:t>».</w:t>
      </w:r>
    </w:p>
    <w:p>
      <w:pPr>
        <w:pStyle w:val="Heading4"/>
        <w:numPr>
          <w:ilvl w:val="3"/>
          <w:numId w:val="1"/>
        </w:numPr>
        <w:rPr/>
      </w:pPr>
      <w:bookmarkStart w:id="1041" w:name="__RefHeading___Toc209622_373438147"/>
      <w:bookmarkStart w:id="1042" w:name="_Toc400"/>
      <w:bookmarkEnd w:id="1041"/>
      <w:r>
        <w:rPr/>
        <w:t>5</w:t>
      </w:r>
      <w:r>
        <w:rPr>
          <w:rtl w:val="true"/>
        </w:rPr>
        <w:t xml:space="preserve">- </w:t>
      </w:r>
      <w:r>
        <w:rPr>
          <w:rtl w:val="true"/>
        </w:rPr>
        <w:t>الخطیب فی تاریخ بغداد</w:t>
      </w:r>
      <w:bookmarkEnd w:id="1042"/>
    </w:p>
    <w:p>
      <w:pPr>
        <w:pStyle w:val="BookText"/>
        <w:rPr/>
      </w:pPr>
      <w:r>
        <w:rPr>
          <w:rFonts w:ascii="IRNazanin" w:hAnsi="IRNazanin" w:eastAsia="IRNazanin"/>
          <w:color w:val="111111"/>
          <w:sz w:val="28"/>
          <w:sz w:val="28"/>
          <w:szCs w:val="28"/>
          <w:rtl w:val="true"/>
          <w:lang w:bidi="fa-IR"/>
        </w:rPr>
        <w:t>وروی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بترجمة إبراهیم بن مهران المروزی بإسناده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اللیث بن سعد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رفاعة، فی سنة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عن موسی بن علیّ بن رباح اللخمی، عن أبیه، عن عقبة بن عامر الجهنی،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عمر بن الخطّاب إلی علیّ بن أبی طالب ابنته من فاطمة، وأکثر تردّده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یحملنی علی کثرة تردّدی إلیک إلّاحدیث سمعته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وصهر منقطع یوم القیامة إلّاسببی ونسبی، فأحببت أنه یکون لی منکم أهل البیت سبب وصهر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فأمر بابنته من فاطمة فزیّنت، ثم بعث بها إلی أمیر المؤمنین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قام إلیها فأخذ بساقها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لأبیک قد رضیت قد رضیت 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الجاریة إلی أبیها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أمیر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وقبّلنی، فلمّا قمت أخذ بساقی وقال قولی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فأنکحها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زید بن عمر بن الخطّاب، فعاش حتی کان رجلًا ثم مات</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bookmarkStart w:id="1043" w:name="pg894_7983"/>
    </w:p>
    <w:p>
      <w:pPr>
        <w:pStyle w:val="Heading4"/>
        <w:numPr>
          <w:ilvl w:val="3"/>
          <w:numId w:val="1"/>
        </w:numPr>
        <w:rPr/>
      </w:pPr>
      <w:bookmarkStart w:id="1044" w:name="__RefHeading___Toc209624_373438147"/>
      <w:bookmarkStart w:id="1045" w:name="_Toc401"/>
      <w:bookmarkEnd w:id="1043"/>
      <w:bookmarkEnd w:id="1044"/>
      <w:r>
        <w:rPr/>
        <w:t>6</w:t>
      </w:r>
      <w:r>
        <w:rPr>
          <w:rtl w:val="true"/>
        </w:rPr>
        <w:t xml:space="preserve">- </w:t>
      </w:r>
      <w:r>
        <w:rPr>
          <w:rtl w:val="true"/>
        </w:rPr>
        <w:t>ابن عبدالبرّ فی الإستیعاب</w:t>
      </w:r>
      <w:bookmarkEnd w:id="1045"/>
    </w:p>
    <w:p>
      <w:pPr>
        <w:pStyle w:val="BookText"/>
        <w:rPr/>
      </w:pPr>
      <w:r>
        <w:rPr>
          <w:rFonts w:ascii="IRNazanin" w:hAnsi="IRNazanin" w:eastAsia="IRNazanin"/>
          <w:color w:val="111111"/>
          <w:sz w:val="28"/>
          <w:sz w:val="28"/>
          <w:szCs w:val="28"/>
          <w:rtl w:val="true"/>
          <w:lang w:bidi="fa-IR"/>
        </w:rPr>
        <w:t>وقال ابن عبدالبرّ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کلثوم بنت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قبل وفاة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أُمّها فاطمة الزهراء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خطبها عمر بن الخطّاب إلی علیّ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زوّجنیها یا أبا الحسن، فإنّی أرصد من کرامتها ما لا یرصده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أبعثها إلیک فإنْ رضیتها فقد زوّجتکها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فبعثها إلیه ببرد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البرد الذی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ذلک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رضی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یده علی ساقها فکشفها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أنّک أمیر المؤمنین لکسرت أنفک، ثمّ خرجت حتّی جاءت أباها فأخبرته الخبر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بعثتنی إلی شیخ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إنّه زوجک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عمر إلی مجلس المهاجرین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یجلس فیها المهاجرون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أُمّ کلثوم بنت علیّ بن أبی طالب،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نسب وسبب وصهر منقطع یوم القیامة إلّانسبی وصهری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لی به النسب والسبب، فأردت أنْ أجمع إلیه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فرفّئوه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عبدالوارث، حدّثنا قاسم، حدّثنا الخشنی، حدّثنا ابن أبی عمر، حدّثنا سفیان، عن عمرو بن دینار، عن محمّد بن علیّ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bookmarkStart w:id="1046" w:name="pg894_7984"/>
    </w:p>
    <w:p>
      <w:pPr>
        <w:pStyle w:val="BookText"/>
        <w:rPr/>
      </w:pPr>
      <w:bookmarkEnd w:id="1046"/>
      <w:r>
        <w:rPr>
          <w:rFonts w:ascii="IRNazanin" w:hAnsi="IRNazanin" w:eastAsia="IRNazanin"/>
          <w:color w:val="111111"/>
          <w:sz w:val="28"/>
          <w:sz w:val="28"/>
          <w:szCs w:val="28"/>
          <w:rtl w:val="true"/>
          <w:lang w:bidi="fa-IR"/>
        </w:rPr>
        <w:t>أنّ عمر بن الخطّاب خطب إلی علیّ ابنته أُمّ کلثوم، فذکر له صغرها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بها إلیک، فإنْ رضیت فهی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بها إلیه، فکشف عن ساقها،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واللَّه لولا أنّک أمیر المؤمنین للطمت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وهب، عن عبدالرحمن بن زید بن أسلم،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تزوّج أُمّ کلثوم بنت علیّ بن أبی طالب علی مهر أربعین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أُمّ کلثوم بنت علیّ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 الأکبر ورقیّة بنت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وتوفّیت أُمّ کلثوم وابنها زید فی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زید أُصیب فی حربٍ کانت بین بنی عدیّ لیلًا، کان قد خرج لیصلح بینهم، فضربه رجل منهم فی الظلمة فشرجه وصرعه، فعاش أیّاماً ثم مات هو وأُمّه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علیهما ابن عمر، قدّمه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فیهما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یورث واحد منهما من صاحبه، لأنّه لم یعرف أوّلهما موتاً، وقدّم زید قبل أُمّه بما یلی الإمام</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209626_373438147"/>
      <w:bookmarkStart w:id="1048" w:name="_Toc402"/>
      <w:bookmarkEnd w:id="1047"/>
      <w:r>
        <w:rPr/>
        <w:t>7</w:t>
      </w:r>
      <w:r>
        <w:rPr>
          <w:rtl w:val="true"/>
        </w:rPr>
        <w:t xml:space="preserve">- </w:t>
      </w:r>
      <w:r>
        <w:rPr>
          <w:rtl w:val="true"/>
        </w:rPr>
        <w:t>ابن الأثیر فی أُسد الغابة</w:t>
      </w:r>
      <w:bookmarkEnd w:id="1048"/>
    </w:p>
    <w:p>
      <w:pPr>
        <w:pStyle w:val="BookText"/>
        <w:rPr/>
      </w:pPr>
      <w:r>
        <w:rPr>
          <w:rFonts w:ascii="IRNazanin" w:hAnsi="IRNazanin" w:eastAsia="IRNazanin"/>
          <w:color w:val="111111"/>
          <w:sz w:val="28"/>
          <w:sz w:val="28"/>
          <w:szCs w:val="28"/>
          <w:rtl w:val="true"/>
          <w:lang w:bidi="fa-IR"/>
        </w:rPr>
        <w:t>وقال ابن الأثیر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کلثوم بنت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فاطمة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قبل وفاة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خطبها عمر بن الخطّاب إلی أبیها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یا أبا الحسن، فإنّی أرصد من کرامتها ما لا یرصده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أبعثها إلیک، فإنْ رضیتها فقد زوّجتکها فبعثها إلیه ببرد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البرد الذی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ذلک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رضی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أنک أمیر المؤمنین لکسرت أنفک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أباها فأخبرته الخبر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بعثتنی إلی شیخ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إنّه 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عمر، فجلس إلی المهاجرین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یجلس فیها المهاجرون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أُمّ کلثوم بنت علیّ،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وصهر ینقطع یوم القیامة إلّاسببی ونسبی وصهری، وکان لی به علیه الصلاة والسلام النسب والسبب، فأردت أن أجمع إلیه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فرفّئوه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فتزوّجها علی مهر أربعین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له زید بن عمر الأکبر ورقیّة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وتوفّیت أُمّ کلثوم وابنها زید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قد أُصیب فی حربٍ کانت بین بنی عدیّ، خرج لیصلح بینهم، فضربه رجل منهم فی الظلمة فشجّه وصرعه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فعاش أیّاماً ثمّ مات هو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علیهما عبداللَّه بن عمر، قدّمه حسن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قتل عنها عمر تزوّجها عون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عبدالوهّاب بن علیّ بن علیّ الأمین، أخبرنا أبو الفضل محمّد بن ناصر، أخبرنا الخطیب أبو طاهر محمّد بن أحمد بن أبی الصقر، أخبرکم أبو البرکات أحمد بن عبدالواحد بن الفضل بن نظیف بن عبداللَّه الفرّاء،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أبو محمّد الحسن بن رشیق؟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حدثنا أبو بشر محمّد بن أحمد بن حماد الدولابی، حدّثنا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أحمد بن عبدالجبّار، حدثنا یونس بن بکیر، عن ابن إسحاق، عن حسن بن حسن بن علیّ بن أبی طالب،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تأیّمت أُمّ کلثوم بنت علیّ من عمر بن الخطّاب، دخل علیها حسن وحسین أخواها،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ممّن قد عرفت سیّدة نساء المسلمین وبنت سیدتهنّ، وإنّک واللَّه إنْ أمکنت علیّاً من رمّتک لینکحنّک بعض أیتامه، ولئن أردت أن تصیبی بنفسک مالًا عظیماً لتصیبنّه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فواللَّه ما قاما حتی طلع علیٌّ یتکئ علی عصاءه فجلس، فحمد اللَّه وأثنی علیه، وذکر منزلتهم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 منزلتکم عندی یا بنی فاطمة، وأثرتکم علی سائر ولدی، لمکانکم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وقرابتکم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رحمک اللَّه، فجزاک اللَّه عنّا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بنیّة، إنّ اللَّه عزّ وجلّ قد جعل أمرک بیدک، فأنا أُحبّ أن تجعلیه بیدی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أی‏أبة، إنّی لامرأة أرغب فیما یرغب فیه النساء، وأحبّ أن أُصیب ممّا تصیب النساء من الدنیا، وأنا أُرید أن أنظر فی أمر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بنیّة ما هذا من رأیک، ما هو إلّارأی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أُکلّم رجلًا منهما أو تفعلین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فأخذا بثیابه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یا أبة، فواللَّه ما علی هجرتک من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إجعلی أمرک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زوّجتک من عون بن جعفر، وإنّه لغلام، وبعث لها بأربعة آلاف درهم، وأدخلها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أخرجها أبو عمر</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bookmarkStart w:id="1049" w:name="pg894_7987"/>
    </w:p>
    <w:p>
      <w:pPr>
        <w:pStyle w:val="Heading4"/>
        <w:numPr>
          <w:ilvl w:val="3"/>
          <w:numId w:val="1"/>
        </w:numPr>
        <w:rPr/>
      </w:pPr>
      <w:bookmarkStart w:id="1050" w:name="__RefHeading___Toc209628_373438147"/>
      <w:bookmarkStart w:id="1051" w:name="_Toc403"/>
      <w:bookmarkEnd w:id="1049"/>
      <w:bookmarkEnd w:id="1050"/>
      <w:r>
        <w:rPr/>
        <w:t>8</w:t>
      </w:r>
      <w:r>
        <w:rPr>
          <w:rtl w:val="true"/>
        </w:rPr>
        <w:t xml:space="preserve">- </w:t>
      </w:r>
      <w:r>
        <w:rPr>
          <w:rtl w:val="true"/>
        </w:rPr>
        <w:t>ابن حجر فی الإصابة</w:t>
      </w:r>
      <w:bookmarkEnd w:id="1051"/>
    </w:p>
    <w:p>
      <w:pPr>
        <w:pStyle w:val="BookText"/>
        <w:rPr/>
      </w:pPr>
      <w:r>
        <w:rPr>
          <w:rFonts w:ascii="IRNazanin" w:hAnsi="IRNazanin" w:eastAsia="IRNazanin"/>
          <w:color w:val="111111"/>
          <w:sz w:val="28"/>
          <w:sz w:val="28"/>
          <w:szCs w:val="28"/>
          <w:rtl w:val="true"/>
          <w:lang w:bidi="fa-IR"/>
        </w:rPr>
        <w:t>وقال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کلثوم بنت علیّ بن أبی طالب الهاشمیة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فاطمة بنت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فی عهد النبی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وفاة النبی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أبی عمر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سفیان عن عمرو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خطب إلی علیّ ابنته أُمّ کلثوم، فذکر له صغرها،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ردّک، فعاوده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بها إلیک، فإنْ رضیتَ فهی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بها إلیه فکشف عن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لولا أنک أمیر المؤمنین للطمت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وهب، عن عبدالرحمن بن زید بن أسلم،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عمر أُمّ کلثوم علی مهر أربعین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لعمر ابنیه زیداً 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 أُمّ کلثوم وولدها فی یومٍ واحد، أُصیب زید فی حربٍ کانت بین بنی عدی، فخرج لیصلح بینهم، فشجّه رجل وهو لا یعرفه فی الظلمة، فعاش أیّاماً، وکانت أُمّه مریضةً، فماتا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بشر الدولابی فی الذّریّة الطاهرة من طریق ابن إسحاق، عن الحسن بن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تأیّمت أُمّ کلثوم بنت علیّ عن عمر، فدخل علیها أخواها الحسن والحسین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تصیبی بنفسک مالًا عظیماً لتصیبن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أی‏بنیّة، إنّ اللَّه قد جعل أمرک بیدک، فإنْ أحببت أن تجعلیه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امرأة أرغب فیما ترغب فیه النساء وأحبّ أن أصیب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هذین، ثم 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أُکلّم واحداً منهما أو تفعلین، فأخذا شأنها وسألاها ففعلت، فتزوّجها عون بن جعفر بن أبی طالب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وذکرها الدارقطنی فی کتاب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عوناً مات عنها فتزوّجها أخوه محمّد، ثم مات عنها، فتزوجها أخوه عبداللَّه بن جعفر فماتت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سعد نحوه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أسماء بنت عمیس، مات ولداها عندی فأتخوّف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تلد لأحدٍ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سعد، عن أنس بن عیاض، عن جعفر بن محمّد، عن أبیه، أنّ عمر خطب أُمّ کلثوم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حبست بناتی علی بنی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فواللَّه ما علی ظهر الأرض رجل یرصد من کرامتها ما أرصد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إلی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رفّؤونی فرفّئوه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تزوّجت؟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نسب وسبب سیقطع یوم القیامة إلّانسبی وسببی، وکنت قد صاهرت فأحببت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أمهرها أربعین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بسندٍ صحیح أن ابن عمر صلّی علی امّ کلثوم وابنها نهیه، فجعله ممّا یلی، وکبّر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 بسندٍ آخر أن سعید بن العاص هو الذی أمّهم علیهما</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bookmarkStart w:id="1052" w:name="pg894_7989"/>
    </w:p>
    <w:p>
      <w:pPr>
        <w:pStyle w:val="Heading3"/>
        <w:numPr>
          <w:ilvl w:val="2"/>
          <w:numId w:val="1"/>
        </w:numPr>
        <w:rPr/>
      </w:pPr>
      <w:bookmarkStart w:id="1053" w:name="__RefHeading___Toc209630_373438147"/>
      <w:bookmarkStart w:id="1054" w:name="_Toc404"/>
      <w:bookmarkEnd w:id="1052"/>
      <w:bookmarkEnd w:id="1053"/>
      <w:r>
        <w:rPr/>
        <w:t>2</w:t>
      </w:r>
      <w:r>
        <w:rPr>
          <w:rtl w:val="true"/>
        </w:rPr>
        <w:t xml:space="preserve">- </w:t>
      </w:r>
      <w:r>
        <w:rPr>
          <w:rtl w:val="true"/>
        </w:rPr>
        <w:t>نظرات فی أسانید الخب</w:t>
      </w:r>
      <w:bookmarkEnd w:id="1054"/>
    </w:p>
    <w:p>
      <w:pPr>
        <w:pStyle w:val="Heading4"/>
        <w:numPr>
          <w:ilvl w:val="3"/>
          <w:numId w:val="1"/>
        </w:numPr>
        <w:rPr/>
      </w:pPr>
      <w:bookmarkStart w:id="1055" w:name="__RefHeading___Toc209632_373438147"/>
      <w:bookmarkStart w:id="1056" w:name="_Toc405"/>
      <w:bookmarkEnd w:id="1055"/>
      <w:r>
        <w:rPr>
          <w:rtl w:val="true"/>
        </w:rPr>
        <w:t>اشارة</w:t>
      </w:r>
      <w:bookmarkEnd w:id="1056"/>
    </w:p>
    <w:p>
      <w:pPr>
        <w:pStyle w:val="BookText"/>
        <w:rPr/>
      </w:pPr>
      <w:r>
        <w:rPr>
          <w:rFonts w:ascii="IRNazanin" w:hAnsi="IRNazanin" w:eastAsia="IRNazanin"/>
          <w:color w:val="111111"/>
          <w:sz w:val="28"/>
          <w:sz w:val="28"/>
          <w:szCs w:val="28"/>
          <w:rtl w:val="true"/>
          <w:lang w:bidi="fa-IR"/>
        </w:rPr>
        <w:t>قد ذکرنا أهمّ أسانید الخبر عن أشهر کتب القوم … والأخبار المذکورة بعضها یتعلّق بأصل الخبر، خبر تزویج الإمام علیه السلام ابنته من عمر، وبعضها یتعلّق بزواجها بعد عمر، وبعضها یتعلّق بموتها وابنها من عمر …</w:t>
      </w:r>
    </w:p>
    <w:p>
      <w:pPr>
        <w:pStyle w:val="BookText"/>
        <w:rPr/>
      </w:pPr>
      <w:r>
        <w:rPr>
          <w:rFonts w:ascii="IRNazanin" w:hAnsi="IRNazanin" w:eastAsia="IRNazanin"/>
          <w:color w:val="111111"/>
          <w:sz w:val="28"/>
          <w:sz w:val="28"/>
          <w:szCs w:val="28"/>
          <w:rtl w:val="true"/>
          <w:lang w:bidi="fa-IR"/>
        </w:rPr>
        <w:t>وإنّه لیتبیّن للناظر فی تلک الأسانید أنْ لا أصل لأصل الخبر فضلًا عن جزئیّاته ومتعلّقاته … بالنظر إلی أُصول أهل السُنّة وقواعدهم فی علم الحدیث، واستناداً إلی کلمات علمائهم فی علم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أعرض عنه البخاری ومسلم، فلم یخرجاه فی کتابیهما المعروفین بالصحیحین، وکم من حدیثٍ صحیح سنداً لم یأخذوا به فی بحوثهم المختلفة معتذرین بعدم إخراجهما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غیر مخرج فی شی‏ءٍ من سائر الکتب المعروفة عندهم بالصحاح، فهو حدیث متّفق علی ترکه بین أرباب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غیر مخرّج فی المسانید المعتبرة، کمسند أحمد بن حنبل الذی قال أحمد وجماعة تبعاً له بأنّ ما لیس فیه فلیس بصحیح …</w:t>
      </w:r>
    </w:p>
    <w:p>
      <w:pPr>
        <w:pStyle w:val="Heading4"/>
        <w:numPr>
          <w:ilvl w:val="3"/>
          <w:numId w:val="1"/>
        </w:numPr>
        <w:rPr/>
      </w:pPr>
      <w:bookmarkStart w:id="1057" w:name="__RefHeading___Toc209634_373438147"/>
      <w:bookmarkStart w:id="1058" w:name="_Toc406"/>
      <w:bookmarkEnd w:id="1057"/>
      <w:r>
        <w:rPr>
          <w:rtl w:val="true"/>
        </w:rPr>
        <w:t>عمدة ما فی الباب</w:t>
      </w:r>
      <w:bookmarkEnd w:id="1058"/>
    </w:p>
    <w:p>
      <w:pPr>
        <w:pStyle w:val="BookText"/>
        <w:rPr/>
      </w:pPr>
      <w:r>
        <w:rPr>
          <w:rFonts w:ascii="IRNazanin" w:hAnsi="IRNazanin" w:eastAsia="IRNazanin"/>
          <w:color w:val="111111"/>
          <w:sz w:val="28"/>
          <w:sz w:val="28"/>
          <w:szCs w:val="28"/>
          <w:rtl w:val="true"/>
          <w:lang w:bidi="fa-IR"/>
        </w:rPr>
        <w:t xml:space="preserve">ثمّ إنّ عمدة ما فی الباب ما رووه عن أئمّة العترة النبویة ورجالها، وذلک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تتبّعنا الأحادیث والأخبار، فوجدنا القوم متی أرادوا أنْ ینسبوا إلی‏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أهل البیت علیهم السلام شیئاً لا یرتضونه ولا یلتصق بهم وضعوه علی لسان بعض رجال هذا البیت الطاهر …</w:t>
      </w:r>
    </w:p>
    <w:p>
      <w:pPr>
        <w:pStyle w:val="BookText"/>
        <w:rPr/>
      </w:pPr>
      <w:r>
        <w:rPr>
          <w:rFonts w:ascii="IRNazanin" w:hAnsi="IRNazanin" w:eastAsia="IRNazanin"/>
          <w:color w:val="111111"/>
          <w:sz w:val="28"/>
          <w:sz w:val="28"/>
          <w:szCs w:val="28"/>
          <w:rtl w:val="true"/>
          <w:lang w:bidi="fa-IR"/>
        </w:rPr>
        <w:t xml:space="preserve">فإذا أرادوا الطعن فی النبی صلّی اللَّه علیه وآله وسلّم وبضعته ووصیّه أمیر المؤمنین علیه السلام … وضعوا قصّة خطبة علیّ ابنة أبی جهلٍ، وعلی لسان أهل البیت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أرادوا ترویج القول بحرمة متعة النساء، والطعن فی ابن عبّاس القائل بحلّیتها حتی آخر لحظةٍ من حیاته … نسبوا القول بالحرمة والطعن فی ابن عبّاس إلی علیّ علیه السلام، ووضعوا الخبر علی لسان أحفاده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أرادوا وضع حدیثٍ فی فضل الصحابة، وضعوا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الإمام جعفر بن محمّد الصادق علیه السلام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هذا الحدیث من تلک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رووا هذا الحدیث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جعفر بن محمّد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الحسن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سنن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الاستدلال به … فهذا موقوف علی تمامیّة السند عندهم … علی أُصولهم …</w:t>
      </w:r>
    </w:p>
    <w:p>
      <w:pPr>
        <w:pStyle w:val="BookText"/>
        <w:rPr/>
      </w:pPr>
      <w:r>
        <w:rPr>
          <w:rFonts w:ascii="IRNazanin" w:hAnsi="IRNazanin" w:eastAsia="IRNazanin"/>
          <w:color w:val="111111"/>
          <w:sz w:val="28"/>
          <w:sz w:val="28"/>
          <w:szCs w:val="28"/>
          <w:rtl w:val="true"/>
          <w:lang w:bidi="fa-IR"/>
        </w:rPr>
        <w:t>لکنّ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یتجاسر علی الإمام الصادق علیه السلام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الحدیث ولا یحتجّ به ویستضعف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هذه الأحادیث‏</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وجدتها فی کتبه</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صحّحه، قال الذهبی متعقّباً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وقال البیهقی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الحدیث عن الحسن بن الحسن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الضعف فی رجاله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أبیه، فلا انقطاع فیه، لکنّ السند ساقط من وجوه، لا سیّما وأنّ راویه عن الحسن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إلزام الغیر به، لکونه عن أئمّة البیت الطاهر ورجال العترة الکریمة، فهذا موقوف علی وثوق الغیر برجال الأسانید دونهم، وهذا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سقوط أصحّ ما فی الباب وعمدته، فغیره ساقط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فإنّا نفصّل الکلام أوّلًا علی سند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أبیه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w:t>
      </w:r>
    </w:p>
    <w:p>
      <w:pPr>
        <w:pStyle w:val="BookText"/>
        <w:rPr/>
      </w:pPr>
      <w:r>
        <w:rPr>
          <w:rFonts w:ascii="IRNazanin" w:hAnsi="IRNazanin" w:eastAsia="IRNazanin"/>
          <w:color w:val="111111"/>
          <w:sz w:val="28"/>
          <w:sz w:val="28"/>
          <w:szCs w:val="28"/>
          <w:rtl w:val="true"/>
          <w:lang w:bidi="fa-IR"/>
        </w:rPr>
        <w:t>ثم ننظر فی الأسانید الأُخری … إتماماً للمرام وقطعاً للخصام … فنقول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أخرجه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الحاکم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عن أبیه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عبدالجبّار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bookmarkStart w:id="1059" w:name="pg894_7992"/>
    </w:p>
    <w:p>
      <w:pPr>
        <w:pStyle w:val="Heading4"/>
        <w:numPr>
          <w:ilvl w:val="3"/>
          <w:numId w:val="1"/>
        </w:numPr>
        <w:rPr/>
      </w:pPr>
      <w:bookmarkStart w:id="1060" w:name="__RefHeading___Toc209636_373438147"/>
      <w:bookmarkStart w:id="1061" w:name="_Toc407"/>
      <w:bookmarkEnd w:id="1059"/>
      <w:bookmarkEnd w:id="1060"/>
      <w:r>
        <w:rPr>
          <w:rtl w:val="true"/>
        </w:rPr>
        <w:t>ترجمة أحمد بن عبدالجبّار</w:t>
      </w:r>
      <w:bookmarkEnd w:id="1061"/>
    </w:p>
    <w:p>
      <w:pPr>
        <w:pStyle w:val="BookText"/>
        <w:rPr/>
      </w:pPr>
      <w:r>
        <w:rPr>
          <w:rFonts w:ascii="IRNazanin" w:hAnsi="IRNazanin" w:eastAsia="IRNazanin"/>
          <w:color w:val="111111"/>
          <w:sz w:val="28"/>
          <w:sz w:val="28"/>
          <w:szCs w:val="28"/>
          <w:rtl w:val="true"/>
          <w:lang w:bidi="fa-IR"/>
        </w:rPr>
        <w:t>وهذه جملة من الکلمات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وأمسکت عن الروایة عنه لکثرة کلام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أحمد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 عندهم، ترکه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أهل العراق مجمعین علی ضعفه … </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209638_373438147"/>
      <w:bookmarkStart w:id="1063" w:name="_Toc408"/>
      <w:bookmarkEnd w:id="1062"/>
      <w:r>
        <w:rPr>
          <w:rtl w:val="true"/>
        </w:rPr>
        <w:t>ترجمة یونس بن بکیر</w:t>
      </w:r>
      <w:bookmarkEnd w:id="1063"/>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 عن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عندی بحجّة، کان یأخذ ابن إسحاق فیوصله بالأحادیث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یثبّت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المدینی لا یحدّث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أزهد الناس وأنفرهم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یتبع السلطان وکان مرجئاً</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بغضّ النظر عن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bookmarkStart w:id="1064" w:name="pg894_7993"/>
    </w:p>
    <w:p>
      <w:pPr>
        <w:pStyle w:val="BookText"/>
        <w:rPr/>
      </w:pPr>
      <w:bookmarkEnd w:id="10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عبدالبر وابن حجر بالإسناد عن الإمام محمّد بن علیّ الباقر علیه السلام، وفی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p>
    <w:p>
      <w:pPr>
        <w:pStyle w:val="Heading4"/>
        <w:numPr>
          <w:ilvl w:val="3"/>
          <w:numId w:val="1"/>
        </w:numPr>
        <w:rPr/>
      </w:pPr>
      <w:bookmarkStart w:id="1065" w:name="__RefHeading___Toc209640_373438147"/>
      <w:bookmarkStart w:id="1066" w:name="_Toc409"/>
      <w:bookmarkEnd w:id="1065"/>
      <w:r>
        <w:rPr>
          <w:rtl w:val="true"/>
        </w:rPr>
        <w:t>ترجمة عمرو بن دینار</w:t>
      </w:r>
      <w:bookmarkEnd w:id="1066"/>
    </w:p>
    <w:p>
      <w:pPr>
        <w:pStyle w:val="BookText"/>
        <w:rPr/>
      </w:pPr>
      <w:r>
        <w:rPr>
          <w:rFonts w:ascii="IRNazanin" w:hAnsi="IRNazanin" w:eastAsia="IRNazanin"/>
          <w:color w:val="111111"/>
          <w:sz w:val="28"/>
          <w:sz w:val="28"/>
          <w:szCs w:val="28"/>
          <w:rtl w:val="true"/>
          <w:lang w:bidi="fa-IR"/>
        </w:rPr>
        <w:t>وإلیک بعض الکلمات فی قدحه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المیمونی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إسحاق بن منصور عن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یعقوب بن شیبة عن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ضعیف الحدیث روی عن سالم عن ابن عمر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أحادیث منکرة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 مثله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وعامّة حدیثه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 روی عن سالم أحادیث منکرة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الجوزجانی والدارقطنی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کتب حدیثه إلّاعلی جهة التعجّب، کان یتفرّد بالموضوعات عن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فی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عمّار الموصلی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bookmarkStart w:id="1067" w:name="pg894_7994"/>
    </w:p>
    <w:p>
      <w:pPr>
        <w:pStyle w:val="BookText"/>
        <w:rPr/>
      </w:pPr>
      <w:bookmarkEnd w:id="1067"/>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یحدّث عن سالم المناکیر</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کما سیأتی 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البیهقی بسندٍ له عن الحسن بن الحسن عن أبیه علیه السلام،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w:t>
      </w:r>
    </w:p>
    <w:p>
      <w:pPr>
        <w:pStyle w:val="Heading4"/>
        <w:numPr>
          <w:ilvl w:val="3"/>
          <w:numId w:val="1"/>
        </w:numPr>
        <w:rPr/>
      </w:pPr>
      <w:bookmarkStart w:id="1068" w:name="__RefHeading___Toc209642_373438147"/>
      <w:bookmarkStart w:id="1069" w:name="_Toc410"/>
      <w:bookmarkEnd w:id="1068"/>
      <w:r>
        <w:rPr>
          <w:rtl w:val="true"/>
        </w:rPr>
        <w:t>ترجمة سفیان بن عیینة</w:t>
      </w:r>
      <w:bookmarkEnd w:id="1069"/>
    </w:p>
    <w:p>
      <w:pPr>
        <w:pStyle w:val="BookText"/>
        <w:rPr/>
      </w:pPr>
      <w:r>
        <w:rPr>
          <w:rFonts w:ascii="IRNazanin" w:hAnsi="IRNazanin" w:eastAsia="IRNazanin"/>
          <w:color w:val="111111"/>
          <w:sz w:val="28"/>
          <w:sz w:val="28"/>
          <w:szCs w:val="28"/>
          <w:rtl w:val="true"/>
          <w:lang w:bidi="fa-IR"/>
        </w:rPr>
        <w:t>وقد تکلّم فیه بعض الأعلام الأثبات … 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سفیان بن عیینة اختلط سنة سبع وتسعین ومائة، فمن سمع منه فی هذه السنة وبعدها فسماعه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أستبعد هذا القول وأجده غلطاً من ابن عمّار، فإنّ القطّان مات أول سنة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 الحجّاج وتحدّثهم بأخبار الحجاز، فمتی یمکن من سماع هذا حتی یتهیّأ له أنْ یشهد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بلغه ذلک فی وسط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لا یتّجه غیره، لأنّ ابن عمّار من الأثبات المتقنین، وما المانع أن یکون یحیی بن سعید سمعه من جماعةٍ ممّن حجّ فی تلک السنة واعتمد قولهم وکانوا کثیراً، فشهد علی استفاضتهم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 عن یحیی بن سعید شیئاً یصلح أنْ یکون سبباً لِما نقله عنه ابن عمّار فی حقّ ابن عیینة، وذلک ما أورده أبو سعد ابن السمعانی فی ترجمة إسماعیل بن أبی صالح المؤذّن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له قویّ إلی عبدالرحمن بن بشر بن‏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bookmarkStart w:id="1070" w:name="pg894_7995"/>
    </w:p>
    <w:p>
      <w:pPr>
        <w:pStyle w:val="BookText"/>
        <w:rPr/>
      </w:pPr>
      <w:bookmarkEnd w:id="1070"/>
      <w:r>
        <w:rPr>
          <w:rFonts w:ascii="IRNazanin" w:hAnsi="IRNazanin" w:eastAsia="IRNazanin"/>
          <w:color w:val="111111"/>
          <w:sz w:val="28"/>
          <w:sz w:val="28"/>
          <w:szCs w:val="28"/>
          <w:rtl w:val="true"/>
          <w:lang w:bidi="fa-IR"/>
        </w:rPr>
        <w:t>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تکتب الحدیث وتحدّث الیوم وتزید فی إسناده أو تنقص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بالسماع الأول فإنّی قد سمنت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معین الرازی فی زیادة کتاب الإیمان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هارون بن معروف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عیینة تغیّر أمره بآخره، وإنّ سلیمان بن حرب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عیینة أخطأ فی عامّة حدیثه 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ذکر </w:t>
      </w:r>
      <w:r>
        <w:rPr>
          <w:rFonts w:eastAsia="IRNazanin" w:cs="IRNazanin"/>
          <w:color w:val="111111"/>
          <w:sz w:val="28"/>
          <w:szCs w:val="28"/>
          <w:rtl w:val="true"/>
          <w:lang w:bidi="fa-IR"/>
        </w:rPr>
        <w:t xml:space="preserve">[ … ]»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209644_373438147"/>
      <w:bookmarkStart w:id="1072" w:name="_Toc411"/>
      <w:bookmarkEnd w:id="1071"/>
      <w:r>
        <w:rPr>
          <w:rtl w:val="true"/>
        </w:rPr>
        <w:t>ترجمة وکیع بن الجرّاح</w:t>
      </w:r>
      <w:bookmarkEnd w:id="1072"/>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عن أحمد بن حنبل القدح فیه بأُمور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السلف، وشرب المسکر، والفتوی بالباطل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الخطیب بإسناه عن نعیم بن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تعشّینا عند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أی‏شی‏ء تریدون أجیئکم به؟ نبیذ الشیوخ أو نبیذ الفتیان؟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أحلّ من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الفرات لم یختلف فیه، وقد اختلف فی هذا</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حجر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وکیع فی خمسمائة حدیث</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نصر المروزی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یحدّث بآخره من حفظه، فیغیّر ألفاظ الحدیث …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bookmarkStart w:id="1073" w:name="pg894_7996"/>
    </w:p>
    <w:p>
      <w:pPr>
        <w:pStyle w:val="Heading4"/>
        <w:numPr>
          <w:ilvl w:val="3"/>
          <w:numId w:val="1"/>
        </w:numPr>
        <w:rPr/>
      </w:pPr>
      <w:bookmarkStart w:id="1074" w:name="__RefHeading___Toc209646_373438147"/>
      <w:bookmarkStart w:id="1075" w:name="_Toc412"/>
      <w:bookmarkEnd w:id="1073"/>
      <w:bookmarkEnd w:id="1074"/>
      <w:r>
        <w:rPr>
          <w:rtl w:val="true"/>
        </w:rPr>
        <w:t>ترجمة ابن جریج</w:t>
      </w:r>
      <w:bookmarkEnd w:id="1075"/>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ابن حجر بترجمته عن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جریج حاطب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 فی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 وأخبرتُ، جاء بمناکیر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یحیی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فهو شبه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المدینی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یحیی بن سعید عن حدیث ابن جریج عن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کلّه ضعیف، إنّما هو کتاب دفعه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تجنّب تدلیس ابن جریج، فإنّه قبیح التدلیس … </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فی میزانه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یدلّس</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یدلّس ویرسل</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هذه الأحادیث التی کان یرسلها ابن جریج أحادیث موضوعة، کان ابن جریج لا یبالی من أین یأخذها</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bookmarkStart w:id="1076" w:name="pg894_7997"/>
    </w:p>
    <w:p>
      <w:pPr>
        <w:pStyle w:val="Heading4"/>
        <w:numPr>
          <w:ilvl w:val="3"/>
          <w:numId w:val="1"/>
        </w:numPr>
        <w:rPr/>
      </w:pPr>
      <w:bookmarkStart w:id="1077" w:name="__RefHeading___Toc209648_373438147"/>
      <w:bookmarkStart w:id="1078" w:name="_Toc413"/>
      <w:bookmarkEnd w:id="1076"/>
      <w:bookmarkEnd w:id="1077"/>
      <w:r>
        <w:rPr>
          <w:rtl w:val="true"/>
        </w:rPr>
        <w:t>ترجمة ابن أبی ملیکة</w:t>
      </w:r>
      <w:bookmarkEnd w:id="1078"/>
    </w:p>
    <w:p>
      <w:pPr>
        <w:pStyle w:val="BookText"/>
        <w:rPr/>
      </w:pPr>
      <w:r>
        <w:rPr>
          <w:rFonts w:ascii="Amiri" w:hAnsi="Amiri" w:eastAsia="Amiri" w:cs="Amiri"/>
          <w:color w:val="111111"/>
          <w:sz w:val="28"/>
          <w:sz w:val="28"/>
          <w:szCs w:val="28"/>
          <w:rtl w:val="true"/>
          <w:lang w:bidi="ar-SA"/>
        </w:rPr>
        <w:t>وهو عبداللَّه بن عبیداللَّه، ویکفی فی سقوطه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قاضیاً لابن الزبیر ومؤذّناً له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209650_373438147"/>
      <w:bookmarkStart w:id="1080" w:name="_Toc414"/>
      <w:bookmarkEnd w:id="1079"/>
      <w:r>
        <w:rPr>
          <w:rtl w:val="true"/>
        </w:rPr>
        <w:t>رجال الأسانید الأُخری</w:t>
      </w:r>
      <w:bookmarkEnd w:id="1080"/>
    </w:p>
    <w:p>
      <w:pPr>
        <w:pStyle w:val="BookText"/>
        <w:rPr/>
      </w:pPr>
      <w:r>
        <w:rPr>
          <w:rFonts w:ascii="IRNazanin" w:hAnsi="IRNazanin" w:eastAsia="IRNazanin"/>
          <w:color w:val="111111"/>
          <w:sz w:val="28"/>
          <w:sz w:val="28"/>
          <w:szCs w:val="28"/>
          <w:rtl w:val="true"/>
          <w:lang w:bidi="fa-IR"/>
        </w:rPr>
        <w:t>ونعود، فننظر فی رجال الأسانید الأُخری بقدر الضرورة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أخبار ابن سعد وعنه ابن حجر فی الإصابة یوجد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عرفته</w:t>
      </w:r>
      <w:r>
        <w:rPr>
          <w:rFonts w:eastAsia="IRNazanin" w:cs="IRNazanin"/>
          <w:color w:val="111111"/>
          <w:sz w:val="28"/>
          <w:szCs w:val="28"/>
          <w:rtl w:val="true"/>
          <w:lang w:bidi="fa-IR"/>
        </w:rPr>
        <w:t>.</w:t>
      </w:r>
    </w:p>
    <w:p>
      <w:pPr>
        <w:pStyle w:val="Heading4"/>
        <w:numPr>
          <w:ilvl w:val="3"/>
          <w:numId w:val="1"/>
        </w:numPr>
        <w:rPr/>
      </w:pPr>
      <w:bookmarkStart w:id="1081" w:name="__RefHeading___Toc209652_373438147"/>
      <w:bookmarkStart w:id="1082" w:name="_Toc415"/>
      <w:bookmarkEnd w:id="1081"/>
      <w:r>
        <w:rPr>
          <w:rtl w:val="true"/>
        </w:rPr>
        <w:t>ترجمة هشام بن سعد</w:t>
      </w:r>
      <w:bookmarkEnd w:id="108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بالحافظ، وکان یحیی القطّان لا یحدّث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محکم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ضعفه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bookmarkStart w:id="1083" w:name="pg894_7998"/>
    </w:p>
    <w:p>
      <w:pPr>
        <w:pStyle w:val="BookText"/>
        <w:rPr/>
      </w:pPr>
      <w:bookmarkEnd w:id="108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ابن عبدالبرّ فی باب من نسب إلی الضعف ممّن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یعقوب بن سفیان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الحدیث، یستضعف، وکان متشیّعاً</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رواه ابنا عبدالبرّ وحجر بإسنادهما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مولی عمر بن الخطّاب</w:t>
      </w:r>
      <w:r>
        <w:rPr>
          <w:rFonts w:eastAsia="IRNazanin" w:cs="IRNazanin"/>
          <w:color w:val="111111"/>
          <w:sz w:val="28"/>
          <w:szCs w:val="28"/>
          <w:rtl w:val="true"/>
          <w:lang w:bidi="fa-IR"/>
        </w:rPr>
        <w:t>»:</w:t>
      </w:r>
    </w:p>
    <w:p>
      <w:pPr>
        <w:pStyle w:val="Heading4"/>
        <w:numPr>
          <w:ilvl w:val="3"/>
          <w:numId w:val="1"/>
        </w:numPr>
        <w:rPr/>
      </w:pPr>
      <w:bookmarkStart w:id="1084" w:name="__RefHeading___Toc209654_373438147"/>
      <w:bookmarkStart w:id="1085" w:name="_Toc416"/>
      <w:bookmarkEnd w:id="1084"/>
      <w:r>
        <w:rPr>
          <w:rtl w:val="true"/>
        </w:rPr>
        <w:t>ترجمة ابن وهب</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عبداللَّه بن وهب القرشی مولاهم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عدیّ فی الکامل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والذهبی فی المیزان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وتکلّم فیه ابن معین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یدلّس</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ابن وهب عن ابن جریج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لأنّه یأتی عنه بأشیاء لا یأتی بها غیره</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bookmarkStart w:id="1086" w:name="pg894_7999"/>
    </w:p>
    <w:p>
      <w:pPr>
        <w:pStyle w:val="BookText"/>
        <w:rPr/>
      </w:pPr>
      <w:bookmarkEnd w:id="10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الخطیب البغدادی بسنده عن اللیث بن سعد، عن موسی بن علیّ ابن رباح اللخمی، عن أبیه، عن عقبة بن عامر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w:t>
      </w:r>
      <w:r>
        <w:rPr>
          <w:rFonts w:eastAsia="IRNazanin" w:cs="IRNazanin"/>
          <w:color w:val="111111"/>
          <w:sz w:val="28"/>
          <w:szCs w:val="28"/>
          <w:rtl w:val="true"/>
          <w:lang w:bidi="fa-IR"/>
        </w:rPr>
        <w:t>»:</w:t>
      </w:r>
    </w:p>
    <w:p>
      <w:pPr>
        <w:pStyle w:val="Heading4"/>
        <w:numPr>
          <w:ilvl w:val="3"/>
          <w:numId w:val="1"/>
        </w:numPr>
        <w:rPr/>
      </w:pPr>
      <w:bookmarkStart w:id="1087" w:name="__RefHeading___Toc209656_373438147"/>
      <w:bookmarkStart w:id="1088" w:name="_Toc417"/>
      <w:bookmarkEnd w:id="1087"/>
      <w:r>
        <w:rPr>
          <w:rtl w:val="true"/>
        </w:rPr>
        <w:t>ترجمة موسی بن علی اللخمی</w:t>
      </w:r>
      <w:bookmarkEnd w:id="10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والی مصر من سنة خمس وخمسین فأقام إلی سنة إحدی وستین قاله السیوطی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إمرة مصر سنة 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والیاً علی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انفرد به فلیس بالقوی</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209658_373438147"/>
      <w:bookmarkStart w:id="1090" w:name="_Toc418"/>
      <w:bookmarkEnd w:id="1089"/>
      <w:r>
        <w:rPr>
          <w:rtl w:val="true"/>
        </w:rPr>
        <w:t>ترجمة علیّ بن رباح اللخمی</w:t>
      </w:r>
      <w:bookmarkEnd w:id="1090"/>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ابن حجر بما هذا ملخّصه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معاویة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فی حلٍّ من 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من عبدالعزیز منزلة، ثم عتب علیه عبدالعزیز فأغزاه أفریقیة، فلم یزل بها إلی أنْ مات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bookmarkStart w:id="1091" w:name="pg894_8000"/>
    </w:p>
    <w:p>
      <w:pPr>
        <w:pStyle w:val="Heading4"/>
        <w:numPr>
          <w:ilvl w:val="3"/>
          <w:numId w:val="1"/>
        </w:numPr>
        <w:rPr/>
      </w:pPr>
      <w:bookmarkStart w:id="1092" w:name="__RefHeading___Toc209660_373438147"/>
      <w:bookmarkStart w:id="1093" w:name="_Toc419"/>
      <w:bookmarkEnd w:id="1091"/>
      <w:bookmarkEnd w:id="1092"/>
      <w:r>
        <w:rPr>
          <w:rtl w:val="true"/>
        </w:rPr>
        <w:t>ترجمة عقبة بن عامر الجهنی</w:t>
      </w:r>
      <w:bookmarkEnd w:id="109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قدحه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ولاة معاویة بن أبی سفیان … قال السمعانی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شهد فتح مصر واختطّ بها، وولی الجند بمصر لمعاویة بن أبی سفیان بعد عتبة بن أبی سفیان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أغزاه معاویة البحر سنة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إمرة مصر من قبل معاویة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وکذا قال السیوطی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قاتل عمّار بن یاسر أو مِن قَتَلَتِه،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عمّار رحمه اللَّه وهو ابن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وکان أقدم فی المیلاد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أقبل إلیه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الجهنی وعمر بن الحارث الخولانی وشریک بن سلمة المرادی، فانتهوا إلیه جمیعاً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ضربتمونا حتی تبلغوا بنا سعفات هجر لعلمت أنّا علی حقّ وأنتم علی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علیه جمیعاً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عقبة بن عامر هو الذی قتل عمّاراً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الضارب عمّاراً بأمر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بعد العبارة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کان ضربه حین أمره عثمان بن عفّان</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بغضّ النظر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رجال السند عند الخطیب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bookmarkStart w:id="1094" w:name="pg894_8001"/>
    </w:p>
    <w:p>
      <w:pPr>
        <w:pStyle w:val="Heading4"/>
        <w:numPr>
          <w:ilvl w:val="3"/>
          <w:numId w:val="1"/>
        </w:numPr>
        <w:rPr/>
      </w:pPr>
      <w:bookmarkStart w:id="1095" w:name="__RefHeading___Toc209662_373438147"/>
      <w:bookmarkStart w:id="1096" w:name="_Toc420"/>
      <w:bookmarkEnd w:id="1094"/>
      <w:bookmarkEnd w:id="1095"/>
      <w:r>
        <w:rPr>
          <w:rtl w:val="true"/>
        </w:rPr>
        <w:t>ترجمة عطاء الخراسانی</w:t>
      </w:r>
      <w:bookmarkEnd w:id="109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البخاری فی الضعفاء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حبّان فی المجروحین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والعقیلی فی الضعفاء الکبیر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والذهبی فی المیزان والمغنی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ردی‏ء الحفظ، کثیر الوهم، یخطئ ولا یعلم فحمل عنه، فلمّا کثر ذلک فی روایته بطل الاحتجاج به</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الانقطاع الموجود فی خبره، لأنّه ولد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فلا بُدّ أن یکون قد روی الخبر بواسطة رجلٍ وهو غیر مذکور …</w:t>
      </w:r>
    </w:p>
    <w:p>
      <w:pPr>
        <w:pStyle w:val="Heading4"/>
        <w:numPr>
          <w:ilvl w:val="3"/>
          <w:numId w:val="1"/>
        </w:numPr>
        <w:rPr/>
      </w:pPr>
      <w:bookmarkStart w:id="1097" w:name="__RefHeading___Toc209664_373438147"/>
      <w:bookmarkStart w:id="1098" w:name="_Toc421"/>
      <w:bookmarkEnd w:id="1097"/>
      <w:r>
        <w:rPr>
          <w:rtl w:val="true"/>
        </w:rPr>
        <w:t>ترجمة محمّد بن عمر الواقدی</w:t>
      </w:r>
      <w:bookmarkEnd w:id="109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کذّاب یقلّب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وأبو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 أیضاً والنسائی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راهویه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عندی ممّن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bookmarkStart w:id="1099" w:name="pg894_8002"/>
    </w:p>
    <w:p>
      <w:pPr>
        <w:pStyle w:val="BookText"/>
        <w:rPr/>
      </w:pPr>
      <w:bookmarkEnd w:id="1099"/>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أحادیثه غیر محفوظة والبلاء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تکلّموا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ضعّفوه فی الحدیث وتکلّموا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الحدیث 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علی ترکه</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209666_373438147"/>
      <w:bookmarkStart w:id="1101" w:name="_Toc422"/>
      <w:bookmarkEnd w:id="1100"/>
      <w:r>
        <w:rPr>
          <w:rtl w:val="true"/>
        </w:rPr>
        <w:t>ترجمة عبدالرحمن بن زید</w:t>
      </w:r>
      <w:bookmarkEnd w:id="110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یضعّف عبدالرحمن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حدیثاً منکراً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الدوری عن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حدیثه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وأبو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علیّ 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زید بن أسلم کلّهم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بقوی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یقلّب الأخبار وهو لا یعلم، حتی کثر ذلک فی روایته من‏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bookmarkStart w:id="1102" w:name="pg894_8003"/>
    </w:p>
    <w:p>
      <w:pPr>
        <w:pStyle w:val="BookText"/>
        <w:rPr/>
      </w:pPr>
      <w:bookmarkEnd w:id="1102"/>
      <w:r>
        <w:rPr>
          <w:rFonts w:ascii="IRNazanin" w:hAnsi="IRNazanin" w:eastAsia="IRNazanin"/>
          <w:color w:val="111111"/>
          <w:sz w:val="28"/>
          <w:sz w:val="28"/>
          <w:szCs w:val="28"/>
          <w:rtl w:val="true"/>
          <w:lang w:bidi="fa-IR"/>
        </w:rPr>
        <w:t>رفع المراسیل وإسناد الموقوف، فاستحقّ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الحدیث ضعیفاً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هو ممّن یحتجّ أهل العلم بحدیثه لسوء حفظه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عند أهل العلم بالحدیث فی النهایة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زید 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الحکم وأبو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أبیه أحادیث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علی ضعفه</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3" w:name="__RefHeading___Toc209668_373438147"/>
      <w:bookmarkStart w:id="1104" w:name="_Toc423"/>
      <w:bookmarkEnd w:id="1103"/>
      <w:r>
        <w:rPr>
          <w:rtl w:val="true"/>
        </w:rPr>
        <w:t>ترجمة زید بن أسلم</w:t>
      </w:r>
      <w:bookmarkEnd w:id="110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ذکروا بترجمته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یروی عن جابر بن عبداللَّه الأنصاری وأبی هریرة، ثم نقلوا عن ابن معین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یسمع من جابر ولا من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ذکروا بالنسبة إلی غیرهما من الصحابة، وهذا معناه أنّه یروی عنهم ما لم یسمعه منهم، وبه صرّح ابن عبدالبرّ، ونقله عنه ابن حجر وارتضاه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ابن عبدالبرّ فی مقدّمة التمهید ما یدلّ علی أنّه کان یدلّس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به بأساً، إلّاأنّه یفسّر برأیه القرآن ویکثر منه</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بغضّ النظر عن السند،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bookmarkStart w:id="1105" w:name="pg894_8004"/>
    </w:p>
    <w:p>
      <w:pPr>
        <w:pStyle w:val="Heading4"/>
        <w:numPr>
          <w:ilvl w:val="3"/>
          <w:numId w:val="1"/>
        </w:numPr>
        <w:rPr/>
      </w:pPr>
      <w:bookmarkStart w:id="1106" w:name="__RefHeading___Toc209670_373438147"/>
      <w:bookmarkStart w:id="1107" w:name="_Toc424"/>
      <w:bookmarkEnd w:id="1105"/>
      <w:bookmarkEnd w:id="1106"/>
      <w:r>
        <w:rPr>
          <w:rtl w:val="true"/>
        </w:rPr>
        <w:t>ترجمة الزبیر بن بکار</w:t>
      </w:r>
      <w:bookmarkEnd w:id="1107"/>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وهو کان قاضی مکّة المکرّمة، وکان من المنحرفین عن أمیر المؤمنین وأهل البیت علیهم السلام، وهو مع ذلک مقدوح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ولم أکتب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أحمد بن علیّ السلیمانی أنّه أورده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منکر الحدیث</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إرسال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بأصل الخبر، وقد عرفت أنْ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فلننظر فی سند ما رووه ممّا یتعلّق بزواجها بعد عمر، ثم وفاتها علیها السلام</w:t>
      </w:r>
      <w:r>
        <w:rPr>
          <w:rFonts w:eastAsia="IRNazanin" w:cs="IRNazanin"/>
          <w:color w:val="111111"/>
          <w:sz w:val="28"/>
          <w:szCs w:val="28"/>
          <w:rtl w:val="true"/>
          <w:lang w:bidi="fa-IR"/>
        </w:rPr>
        <w:t>:</w:t>
      </w:r>
    </w:p>
    <w:p>
      <w:pPr>
        <w:pStyle w:val="Heading4"/>
        <w:numPr>
          <w:ilvl w:val="3"/>
          <w:numId w:val="1"/>
        </w:numPr>
        <w:rPr/>
      </w:pPr>
      <w:bookmarkStart w:id="1108" w:name="__RefHeading___Toc209672_373438147"/>
      <w:bookmarkStart w:id="1109" w:name="_Toc425"/>
      <w:bookmarkEnd w:id="1108"/>
      <w:r>
        <w:rPr>
          <w:rtl w:val="true"/>
        </w:rPr>
        <w:t>النظر فی سند خبر زواجها بعد عم</w:t>
      </w:r>
      <w:bookmarkEnd w:id="1109"/>
    </w:p>
    <w:p>
      <w:pPr>
        <w:pStyle w:val="BookText"/>
        <w:rPr/>
      </w:pPr>
      <w:r>
        <w:rPr>
          <w:rFonts w:ascii="IRNazanin" w:hAnsi="IRNazanin" w:eastAsia="IRNazanin"/>
          <w:color w:val="111111"/>
          <w:sz w:val="28"/>
          <w:sz w:val="28"/>
          <w:szCs w:val="28"/>
          <w:rtl w:val="true"/>
          <w:lang w:bidi="fa-IR"/>
        </w:rPr>
        <w:t xml:space="preserve">فأمّا ما ذکروه بترجمتها من خبر تزویج الإمام علیّ علیه السلام أُمّ کلثوم بعد عمر من عون بن جعفر … فعمدته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 عن الحسن بن الحسن … فهو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عبدالجبّار، عن‏</w:t>
      </w:r>
    </w:p>
    <w:p>
      <w:pPr>
        <w:pStyle w:val="BookText"/>
        <w:rPr/>
      </w:pPr>
      <w:r>
        <w:rPr>
          <w:rFonts w:ascii="IRNazanin" w:hAnsi="IRNazanin" w:eastAsia="IRNazanin"/>
          <w:color w:val="111111"/>
          <w:sz w:val="28"/>
          <w:sz w:val="28"/>
          <w:szCs w:val="28"/>
          <w:rtl w:val="true"/>
          <w:lang w:bidi="fa-IR"/>
        </w:rPr>
        <w:t>یونس بن بکیر، عن‏</w:t>
      </w:r>
    </w:p>
    <w:p>
      <w:pPr>
        <w:pStyle w:val="BookText"/>
        <w:rPr/>
      </w:pPr>
      <w:r>
        <w:rPr>
          <w:rFonts w:ascii="IRNazanin" w:hAnsi="IRNazanin" w:eastAsia="IRNazanin"/>
          <w:color w:val="111111"/>
          <w:sz w:val="28"/>
          <w:sz w:val="28"/>
          <w:szCs w:val="28"/>
          <w:rtl w:val="true"/>
          <w:lang w:bidi="fa-IR"/>
        </w:rPr>
        <w:t>ابن إسحاق، عن‏</w:t>
      </w:r>
    </w:p>
    <w:p>
      <w:pPr>
        <w:pStyle w:val="BookText"/>
        <w:rPr/>
      </w:pPr>
      <w:r>
        <w:rPr>
          <w:rFonts w:ascii="IRNazanin" w:hAnsi="IRNazanin" w:eastAsia="IRNazanin"/>
          <w:color w:val="111111"/>
          <w:sz w:val="28"/>
          <w:sz w:val="28"/>
          <w:szCs w:val="28"/>
          <w:rtl w:val="true"/>
          <w:lang w:bidi="fa-IR"/>
        </w:rPr>
        <w:t>الحسن بن الحسن …</w:t>
      </w:r>
    </w:p>
    <w:p>
      <w:pPr>
        <w:pStyle w:val="BookText"/>
        <w:rPr/>
      </w:pPr>
      <w:r>
        <w:rPr>
          <w:rFonts w:ascii="IRNazanin" w:hAnsi="IRNazanin" w:eastAsia="IRNazanin"/>
          <w:color w:val="111111"/>
          <w:sz w:val="28"/>
          <w:sz w:val="28"/>
          <w:szCs w:val="28"/>
          <w:rtl w:val="true"/>
          <w:lang w:bidi="fa-IR"/>
        </w:rPr>
        <w:t>وقد تکلّمنا علی هذا السند فیما تقدّم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bookmarkStart w:id="1110" w:name="pg894_8005"/>
    </w:p>
    <w:p>
      <w:pPr>
        <w:pStyle w:val="BookText"/>
        <w:rPr/>
      </w:pPr>
      <w:bookmarkEnd w:id="11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الدولابی 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مشاهیر المنحرفین عن أهل البیت الطاهرین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بغضّ النظر عن غیره من رجال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أنّ ابن منیع الراوی عن الزهری کان أخا امرأة هشام بن عبدالملک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209674_373438147"/>
      <w:bookmarkStart w:id="1112" w:name="_Toc426"/>
      <w:bookmarkEnd w:id="1111"/>
      <w:r>
        <w:rPr>
          <w:rtl w:val="true"/>
        </w:rPr>
        <w:t>النظر فی سند خبر وفاته</w:t>
      </w:r>
      <w:bookmarkEnd w:id="1112"/>
    </w:p>
    <w:p>
      <w:pPr>
        <w:pStyle w:val="BookText"/>
        <w:rPr/>
      </w:pPr>
      <w:r>
        <w:rPr>
          <w:rFonts w:ascii="IRNazanin" w:hAnsi="IRNazanin" w:eastAsia="IRNazanin"/>
          <w:color w:val="111111"/>
          <w:sz w:val="28"/>
          <w:sz w:val="28"/>
          <w:szCs w:val="28"/>
          <w:rtl w:val="true"/>
          <w:lang w:bidi="fa-IR"/>
        </w:rPr>
        <w:t xml:space="preserve">وأمّا خبر وفاتها، فالعمدة فیه هو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النظر فیه سنداً هنا ودلالةً فیما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عمدة أسانید هذا الخبر تنتهی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w:t>
      </w:r>
    </w:p>
    <w:p>
      <w:pPr>
        <w:pStyle w:val="Heading4"/>
        <w:numPr>
          <w:ilvl w:val="3"/>
          <w:numId w:val="1"/>
        </w:numPr>
        <w:rPr/>
      </w:pPr>
      <w:bookmarkStart w:id="1113" w:name="__RefHeading___Toc209676_373438147"/>
      <w:bookmarkStart w:id="1114" w:name="_Toc427"/>
      <w:bookmarkEnd w:id="1113"/>
      <w:r>
        <w:rPr>
          <w:rtl w:val="true"/>
        </w:rPr>
        <w:t>ترجمة الشعبی</w:t>
      </w:r>
      <w:bookmarkEnd w:id="1114"/>
    </w:p>
    <w:p>
      <w:pPr>
        <w:pStyle w:val="BookText"/>
        <w:rPr/>
      </w:pPr>
      <w:r>
        <w:rPr>
          <w:rFonts w:ascii="IRNazanin" w:hAnsi="IRNazanin" w:eastAsia="IRNazanin"/>
          <w:color w:val="111111"/>
          <w:sz w:val="28"/>
          <w:sz w:val="28"/>
          <w:szCs w:val="28"/>
          <w:rtl w:val="true"/>
          <w:lang w:bidi="fa-IR"/>
        </w:rPr>
        <w:t>وهذا الرجل ولد لستّ سنین خلت من خلافة عمر، ومات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الشعبی من قضاة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المنحرفین عن أمیر المؤمنین علیه السلام، حتی دخل علی الحجّاج ونال من أمیر المؤمنین علیه السلام، فغضب منه الحسن البصری وجعل یعظه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حمله الحقد والنصب علی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لم یقرأ القرآن ولم یحفظه، فرُدّ علیه ذلک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bookmarkStart w:id="1115" w:name="pg894_8006"/>
    </w:p>
    <w:p>
      <w:pPr>
        <w:pStyle w:val="BookText"/>
        <w:rPr/>
      </w:pPr>
      <w:bookmarkEnd w:id="1115"/>
      <w:r>
        <w:rPr>
          <w:rFonts w:ascii="IRNazanin" w:hAnsi="IRNazanin" w:eastAsia="IRNazanin"/>
          <w:color w:val="111111"/>
          <w:sz w:val="28"/>
          <w:sz w:val="28"/>
          <w:szCs w:val="28"/>
          <w:rtl w:val="true"/>
          <w:lang w:bidi="fa-IR"/>
        </w:rPr>
        <w:t>وعلی أنْ یضع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أبو بکر الصدّیق علی فاطمة بنت رسول اللَّه، فکبّر علیها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لَمّا ماتت دفنها علیٌّ لیلًا، وأخذ بضبعی أبی بکر فقدّمه فی 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اضطرّ ابن حجر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ضعف وانقطاع</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أنْ یکذّب مثل الحارث الهمدانی، وما ذلک إلّالتشیّعه، حتی اعترض علیه بعضهم،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ابن عبدالبرّ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لمّا حکی عن إبراهیم أنّه کذّب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الشعبی عوقب بقوله فی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ولم یبن من الحارث کذبة، وإنما نقم علیه إفراطه فی حب علیّ</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ینتهی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أبی عمّار</w:t>
      </w:r>
      <w:r>
        <w:rPr>
          <w:rFonts w:eastAsia="IRNazanin" w:cs="IRNazanin"/>
          <w:color w:val="111111"/>
          <w:sz w:val="28"/>
          <w:szCs w:val="28"/>
          <w:rtl w:val="true"/>
          <w:lang w:bidi="fa-IR"/>
        </w:rPr>
        <w:t>»:</w:t>
      </w:r>
    </w:p>
    <w:p>
      <w:pPr>
        <w:pStyle w:val="Heading4"/>
        <w:numPr>
          <w:ilvl w:val="3"/>
          <w:numId w:val="1"/>
        </w:numPr>
        <w:rPr/>
      </w:pPr>
      <w:bookmarkStart w:id="1116" w:name="__RefHeading___Toc209678_373438147"/>
      <w:bookmarkStart w:id="1117" w:name="_Toc428"/>
      <w:bookmarkEnd w:id="1116"/>
      <w:r>
        <w:rPr>
          <w:rtl w:val="true"/>
        </w:rPr>
        <w:t>ترجمة عمّار بن أبی عمّار</w:t>
      </w:r>
      <w:bookmarkEnd w:id="1117"/>
    </w:p>
    <w:p>
      <w:pPr>
        <w:pStyle w:val="BookText"/>
        <w:rPr/>
      </w:pPr>
      <w:r>
        <w:rPr>
          <w:rFonts w:ascii="IRNazanin" w:hAnsi="IRNazanin" w:eastAsia="IRNazanin"/>
          <w:color w:val="111111"/>
          <w:sz w:val="28"/>
          <w:sz w:val="28"/>
          <w:szCs w:val="28"/>
          <w:rtl w:val="true"/>
          <w:lang w:bidi="fa-IR"/>
        </w:rPr>
        <w:t xml:space="preserve">وقد قدح فیه جماعة من أئمّة القوم فی الجرح والتعدیل، کشعبة بن الحجّاج والبخاری، وابن حبّان، وابن حجر العسقلانی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ینتهی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مولی ابن عمر</w:t>
      </w:r>
      <w:r>
        <w:rPr>
          <w:rFonts w:eastAsia="IRNazanin" w:cs="IRNazanin"/>
          <w:color w:val="111111"/>
          <w:sz w:val="28"/>
          <w:szCs w:val="28"/>
          <w:rtl w:val="true"/>
          <w:lang w:bidi="fa-IR"/>
        </w:rPr>
        <w:t>»:</w:t>
      </w:r>
    </w:p>
    <w:p>
      <w:pPr>
        <w:pStyle w:val="Heading4"/>
        <w:numPr>
          <w:ilvl w:val="3"/>
          <w:numId w:val="1"/>
        </w:numPr>
        <w:rPr/>
      </w:pPr>
      <w:bookmarkStart w:id="1118" w:name="__RefHeading___Toc209680_373438147"/>
      <w:bookmarkStart w:id="1119" w:name="_Toc429"/>
      <w:bookmarkEnd w:id="1118"/>
      <w:r>
        <w:rPr>
          <w:rtl w:val="true"/>
        </w:rPr>
        <w:t>ترجمة نافع</w:t>
      </w:r>
      <w:bookmarkEnd w:id="1119"/>
    </w:p>
    <w:p>
      <w:pPr>
        <w:pStyle w:val="BookText"/>
        <w:rPr/>
      </w:pPr>
      <w:r>
        <w:rPr>
          <w:rFonts w:ascii="IRNazanin" w:hAnsi="IRNazanin" w:eastAsia="IRNazanin"/>
          <w:color w:val="111111"/>
          <w:sz w:val="28"/>
          <w:sz w:val="28"/>
          <w:szCs w:val="28"/>
          <w:rtl w:val="true"/>
          <w:lang w:bidi="fa-IR"/>
        </w:rPr>
        <w:t>وقول ابن عمر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اللَّه یا نافع ولا تکذب علیَّ کما کذب عکرمة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مذکور فی ترجمة نافع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قول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عن عمر منقطع</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bookmarkStart w:id="1120" w:name="pg894_8007"/>
    </w:p>
    <w:p>
      <w:pPr>
        <w:pStyle w:val="BookText"/>
        <w:rPr/>
      </w:pPr>
      <w:bookmarkEnd w:id="11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ینتهی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البهیّ</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09682_373438147"/>
      <w:bookmarkStart w:id="1122" w:name="_Toc430"/>
      <w:bookmarkEnd w:id="1121"/>
      <w:r>
        <w:rPr>
          <w:rtl w:val="true"/>
        </w:rPr>
        <w:t>ترجمة عبداللَّه البهیّ</w:t>
      </w:r>
      <w:bookmarkEnd w:id="1122"/>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یسار،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مصعب بن الزبیر … فالخبر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روی هذا الرجل عن عائشة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فکذّبه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یروی عن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أبی حاتم ذکره فی العلل، ونقل عن أبیه أنّه لا یحتجّ بالبهیّ، وهو مضطرب الحدیث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بغضّ النظر عن رجال هذه الأسانید، لغرض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علی أسانید الأخبار المتعلّقة بسیّدتنا أُمّ کلثوم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bookmarkStart w:id="1123" w:name="pg894_8008"/>
    </w:p>
    <w:p>
      <w:pPr>
        <w:pStyle w:val="Heading3"/>
        <w:numPr>
          <w:ilvl w:val="2"/>
          <w:numId w:val="1"/>
        </w:numPr>
        <w:rPr/>
      </w:pPr>
      <w:bookmarkStart w:id="1124" w:name="__RefHeading___Toc209684_373438147"/>
      <w:bookmarkStart w:id="1125" w:name="_Toc431"/>
      <w:bookmarkEnd w:id="1123"/>
      <w:bookmarkEnd w:id="1124"/>
      <w:r>
        <w:rPr/>
        <w:t>3</w:t>
      </w:r>
      <w:r>
        <w:rPr>
          <w:rtl w:val="true"/>
        </w:rPr>
        <w:t xml:space="preserve">- </w:t>
      </w:r>
      <w:r>
        <w:rPr>
          <w:rtl w:val="true"/>
        </w:rPr>
        <w:t>نظرات فی متون الأخبار ودلالاته</w:t>
      </w:r>
      <w:bookmarkEnd w:id="1125"/>
    </w:p>
    <w:p>
      <w:pPr>
        <w:pStyle w:val="Heading4"/>
        <w:numPr>
          <w:ilvl w:val="3"/>
          <w:numId w:val="1"/>
        </w:numPr>
        <w:rPr/>
      </w:pPr>
      <w:bookmarkStart w:id="1126" w:name="__RefHeading___Toc209686_373438147"/>
      <w:bookmarkStart w:id="1127" w:name="_Toc432"/>
      <w:bookmarkEnd w:id="1126"/>
      <w:r>
        <w:rPr>
          <w:rtl w:val="true"/>
        </w:rPr>
        <w:t>اشارة</w:t>
      </w:r>
      <w:bookmarkEnd w:id="1127"/>
    </w:p>
    <w:p>
      <w:pPr>
        <w:pStyle w:val="BookText"/>
        <w:rPr/>
      </w:pPr>
      <w:r>
        <w:rPr>
          <w:rFonts w:ascii="IRNazanin" w:hAnsi="IRNazanin" w:eastAsia="IRNazanin"/>
          <w:color w:val="111111"/>
          <w:sz w:val="28"/>
          <w:sz w:val="28"/>
          <w:szCs w:val="28"/>
          <w:rtl w:val="true"/>
          <w:lang w:bidi="fa-IR"/>
        </w:rPr>
        <w:t>وهلمَّ معی … بعد النظر فی أسانید أخبار القصّة … إلی النظر فی ألفاظها ودلالاتها … لنری التضارب فی الدلالة والتلاعب فی اللفظ … فی جمیع مراحل القصّة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 فی الأخبار المذکورة أنّ الإمام علیه السلام اعتلّ بالصغر، وبأنّه حبسها علی ابن أخیه جعفر بن أبی طالب، ففی روایةٍ لابن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حبست بناتی علی أولاد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لأرصدها لابن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 لابن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عند ابنی عبدالبرّ والأثیر وغیرهما، وعند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لتصغر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 یذکر فیها إلّاأنّ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أنکحنیها، فواللَّه ما علی ظهر الأرض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أرسلها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إلیها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وأُضیف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فبعثها إلیه … فإنْ أعجبته ورضی بها فهی زوجة 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أن ینقلب موقف الإمام علیه السلام من الامتناع لکونها صغیرة، ولکونه قد حبسها لابن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لأسبابٍ أُخری أیضاً … غیر مذکورة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من الامتناع إلی الانصیاع، بهذه البساطة، وإلی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یستوجب الشکّ ویستوقف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تلوح للناظر فی الروایات … هنا وهناک … بعض الحقائق التی حاول‏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التکتم عنها فی کتب القدماء أصحابها …</w:t>
      </w:r>
    </w:p>
    <w:p>
      <w:pPr>
        <w:pStyle w:val="BookText"/>
        <w:rPr/>
      </w:pPr>
      <w:r>
        <w:rPr>
          <w:rFonts w:ascii="IRNazanin" w:hAnsi="IRNazanin" w:eastAsia="IRNazanin"/>
          <w:color w:val="111111"/>
          <w:sz w:val="28"/>
          <w:sz w:val="28"/>
          <w:szCs w:val="28"/>
          <w:rtl w:val="true"/>
          <w:lang w:bidi="fa-IR"/>
        </w:rPr>
        <w:t>ففی روایة الفقیه 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عمر بن الخطّاب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حملنی علی الإلحاح علی علیّ بن أبی طالب فی ابنته إلّاأنّی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ونسبٍ وصهرٍ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إلّانسبی وصهری، فإنّهما یأتیان یوم القیامة یشفعان لصاحبهما</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یفید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کانت مورد تعجّب من الناس وتساؤلٍ فی المجتمع، الأمر الذی اضطرّ عمر إلی أنْ یعلن عن قصده فی خطبة أُمّ کلثوم، ویحلف باللَّه بأنّه لیس إلّاما سمعه من رسول اللَّه صلّی اللَّه علیه وآله وسلّم، وأنّه کان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لکن لم یزد هذا الحدیث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یوضّح کیفیّة الإلحاح، ولا ما کان من الإمام علیه السلام …</w:t>
      </w:r>
    </w:p>
    <w:p>
      <w:pPr>
        <w:pStyle w:val="BookText"/>
        <w:rPr/>
      </w:pPr>
      <w:r>
        <w:rPr>
          <w:rFonts w:ascii="IRNazanin" w:hAnsi="IRNazanin" w:eastAsia="IRNazanin"/>
          <w:color w:val="111111"/>
          <w:sz w:val="28"/>
          <w:sz w:val="28"/>
          <w:szCs w:val="28"/>
          <w:rtl w:val="true"/>
          <w:lang w:bidi="fa-IR"/>
        </w:rPr>
        <w:t>وفی روایة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عمر بن الخطّاب إلی علیّ بن أبی طالب ابنته من فاطمة، وأکثر تردّده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یحملنی علی کثرة تردّدی إلیک إلّا حدیث سمعته من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تردّده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ما یستشمّ منه التهدید، ففی روایةٍ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فی جواب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واللَّه ما بک ذلک، ولکن قد علمنا ما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الدولابی والمحبّ الطبری عن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ذلک بک، ولکنْ أردت منعی</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وقع الخلاف بین أهل البیت فی تزویجه وسمع عمر بمخالفة عقیل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عقیل، سفیه أحمق</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وفی بعضها التصریح بما یدلّ علی أنّه کان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فی القضیّة، وذلک فیما أخرجه الدولابی بسنده عن أسلم مولی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عمر إلی علی بن أبی طالب أُمّ کلثوم، فاستشار علیٌّ العبّاس وعقیلًا والحسن، فغضب عقیل وقال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تزید الأیام والشهور إلّاالعمی فی أمرک، واللَّه لئن فعلت لیکوننّ ولیکوننّ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ذاک من نصیحة، ولکن درّة عمر أحوجته إلی ما تری … </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أبا نعیم الأصفهانی، روی هذا الخبر عن زید بن أسلم عن أبیه، فحذف منه مخالفة عقیل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أسلم،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عمر بن الخطّاب علیّ بن أبی طالب فسارّه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فجاء الصفّة فوجد العبّاس وعقیلًا والحسین، فشاورهم فی تزوّج أُمّ کلثوم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 أنّه سمع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إلّاسببی ونسبی</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عدّةٍ من الأخبار أنّ الإمام علیه السلام 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الصغر والحبس لابن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 أمیرین معی</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وأنّه علیه السلام استشارهما وعقیلًا والعباس … فکان الخبر المذکور عن أسلم ظاهراً فی سکوت الحسن علیه السلام الظاهر فی الرضا بل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فسکت الحسین وتکلّم الحسن،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من بعد عمر؟ صحب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وتوفی وهو عنه راض، ثم ولیّ الخلافة فعدل؟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کرهت أنْ أقطع أمراً دونکما</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ینافیه ما أخرجه البیهقی عن ابن أبی ملیکة عن الحسن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لحسنٍ وحسینٍ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 عمّکما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امرأة من النساء تختار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رضی اللَّه عنه مغضباً، فأمسک الحسن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علی هجرانک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فزوّجاه</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فعمد بعضهم إلی تحریف القصّة المکذوبة هذه، فروی عن الحسن بن الحسن نفسه وقوع ذلک الخلاف حول تزویجها من 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أیمت أُمّ کلثوم بنت علیّ بن أبی طالب من عمر بن الخطّاب، دخل علیها حسن وحسین أخواها فقالا لها …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وهو خبر طویل یشتمل علی أکاذیب مخجلة وأباطیل مضحکة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اعتلال الإمام علیه السلام بالصغر فی کثیرٍ من الأخبار … والذی یظهر منها أنّ عمر ما کان یصدّقه علیه السلام فی ذلک، ولذا کان یعاوده ویکثر التردّد إلیه ویلّح علیه … حتی وصل الأمر إلی التهدید، بل فی بعض الأخبار تصریح بذلک، ففی روایة الدولابی والمحبّ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ذلک بک، ولکنْ أردت منعی، فإنْ کانت کما تقول فابعثها إلیّ … </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ذلک کلّه من عمر من القبح بمکان … أعرض بعضهم عن نقل الاعتلال‏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والإصرار والتهدید والتکذیب … کما لا یخفی علی من راجع لفظ روایة الخطیب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سعد عن الواقدی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ببُردٍ فطواه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انطلقی بهذا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المحبّ الطبری عن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فدعاها فأعطاها حلّةً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انطلقی بهذه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قالت لَمّا رجعت إلی أبیها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نشر البرد ولا نظر إلّا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استقبحه بعضهم کسبط ابن الجوزی کما سیأتی …</w:t>
      </w:r>
    </w:p>
    <w:p>
      <w:pPr>
        <w:pStyle w:val="BookText"/>
        <w:rPr/>
      </w:pPr>
      <w:r>
        <w:rPr>
          <w:rFonts w:ascii="IRNazanin" w:hAnsi="IRNazanin" w:eastAsia="IRNazanin"/>
          <w:color w:val="111111"/>
          <w:sz w:val="28"/>
          <w:sz w:val="28"/>
          <w:szCs w:val="28"/>
          <w:rtl w:val="true"/>
          <w:lang w:bidi="fa-IR"/>
        </w:rPr>
        <w:t>ولم یتعرّض له آخر فی روایته … روی أبو بشر الدولابی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أُمّ کلثوم وهی یومئذٍ صبیّة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إلی أمیر المؤمنین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 یقرؤک السلام ویقول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قد قضینا حاجتک التی طلبت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إلی علیّ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لأرصدها لابن أخی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أنکحنیها، فواللَّه ما من الناس أحد یرصد من أمرها ما أرصده، فأنکحه علیّ، فأتی عمر المهاجرین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قضیة أنّ علیّاً علیه السلام أمر بأُمّ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ابن سعد عن الواقدی،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الخطیب عن عقبة بن عامر،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ساقها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ابن عبدالبر وغیره عن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فظیعة بالغة فی الفظاعة إلی أبعد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یستحی هؤلاء الوضّاعون من نسبة هذه الصنیعة الشنیعة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لو سمعها واحدٌ من عوامّ الناس لنفر منها واستنکرها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إمام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یستحیون من وضعها علی لسان الإمام الباقر علیه السلام؟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من هنا تری بعضهم یحرّفون الکلمة کابن الأثیر حیث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یده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وکالدولابی والمحبّ الطبری حیث ذکرا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عمر بذراعها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عمر فضمّها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کالحاکم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یذکروا شیئاً من ذلک … قال المحبّ الطبری بعد حدیث من ذاک القبیل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 ابن السمان معناه ولفظه مختصراً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ما خرّجه خلواً من ذلک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یکذّب ذلک کلّه بصراحةٍ کسبط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جدّی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بعثها إلی عمر لینظرها، وأنّ عمر کشف ساقها ولمسها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قبیح واللَّه، لو کانت أمةً لَما فعل 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بإجماع المسلمین لا یجوز لمس الأجنبیة، فکیف ینسب عمر إلی هذا؟</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اللمس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الخطیب التقبیل والأخذ بالساق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اشتمل لفظ الخبر عند ابن سعد وغیره علی قول عمر للمهاجرین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رفّئونی فرفّئوه</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وکان هذا من رسوم الجاهلیة التی نهی عنها رسول اللَّه صلّی اللَّه علیه وآله وسلّم باتّفاق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بإسناده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عقیل بن أبی طالب، فخرج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والبنین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تقولوا ذلک، فإن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نهانا عن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بارک اللَّه لک، وبارک علیک، وبارک لک فیها</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دلالة قول عمر هذا علی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کان یرید إحیاء سنن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القوم إلی تحریف الکلمة والتصرّف فیها، ففی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عمر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تهنّونی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 فدعوا له بالبرکة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الخطیب لم ینقله أصلًا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غیر واحدٍ منهم أنّها ولدت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سعد وجماعة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له زید بن عمر ورقیّة بنت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النووی فی ولد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وفاطمة وزید، أُمّهما أُمّ کلثوم … </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قتیبة فی بنات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وولدت له ولداً قد ذکرناهم</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 الأخبار علی أنّ أُمّ کلثوم تزوّج بها بعد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جعفر بن أبی طالب …</w:t>
      </w:r>
    </w:p>
    <w:p>
      <w:pPr>
        <w:pStyle w:val="BookText"/>
        <w:rPr/>
      </w:pPr>
      <w:r>
        <w:rPr>
          <w:rFonts w:ascii="IRNazanin" w:hAnsi="IRNazanin" w:eastAsia="IRNazanin"/>
          <w:color w:val="111111"/>
          <w:sz w:val="28"/>
          <w:sz w:val="28"/>
          <w:szCs w:val="28"/>
          <w:rtl w:val="true"/>
          <w:lang w:bidi="fa-IR"/>
        </w:rPr>
        <w:t>ولکنّ القائلین بتزوّجهما بها بعد، یقولون بأنّ الرجلین قُتلا فی حرب تستر، وهذه الحرب کانت فی عهد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بن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 عهد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وأُمّ أخویه عبداللَّه ومحمّد بنی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عمیس الخثعمیة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واستشهد عون بن جعفر وأخوه محمّد بن جعفر بتستر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له</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عهد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هذا هو الذی تزوّج أُمّ کلثوم بنت علیّ بن أبی طالب بعد موت عمر بن الخطّاب …</w:t>
      </w:r>
    </w:p>
    <w:p>
      <w:pPr>
        <w:pStyle w:val="BookText"/>
        <w:rPr/>
      </w:pPr>
      <w:r>
        <w:rPr>
          <w:rFonts w:ascii="IRNazanin" w:hAnsi="IRNazanin" w:eastAsia="IRNazanin"/>
          <w:color w:val="111111"/>
          <w:sz w:val="28"/>
          <w:sz w:val="28"/>
          <w:szCs w:val="28"/>
          <w:rtl w:val="true"/>
          <w:lang w:bidi="fa-IR"/>
        </w:rPr>
        <w:t>واستشهد محمّد بن جعفر بتستر</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استشهد عون بن جعفر فی تستر، وذلک فی خلافة عمر، وما له عقب</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ابن الأثیر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وأمّا أنّ تلک الحرب کانت فی عهد عمر، فذاک ما نصّ علیه المؤرّخون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وصرّح به ابن حجر فی عبارته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تناقضات القوم وتعجّب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واختلفت روایاتهم … فابن سعد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یذکران أنّ عوناً مات عنها، فتزوّجها أخوه محمّد، ثم مات عنها محمّد، فتزوّجها عبداللَّه، فروی ابن سعد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أسماء بنت عمیس، إنّ ابنیها ماتا عندی، وإنّی لأتخوّف علی هذا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فهلکت عنده</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ابن قتیبة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عمر تزوّجها محمّد بن جعفر بن أبی طالب فمات عنها، ثم تزوّجها عون بن جعفر بن أبی طالب، فماتت عنده</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یذکر تزوّج محمّد بن جعفر بها قبل عون، وموتها عند عون، ولا یذکر عبداللَّه …</w:t>
      </w:r>
    </w:p>
    <w:p>
      <w:pPr>
        <w:pStyle w:val="BookText"/>
        <w:rPr/>
      </w:pPr>
      <w:r>
        <w:rPr>
          <w:rFonts w:ascii="IRNazanin" w:hAnsi="IRNazanin" w:eastAsia="IRNazanin"/>
          <w:color w:val="111111"/>
          <w:sz w:val="28"/>
          <w:sz w:val="28"/>
          <w:szCs w:val="28"/>
          <w:rtl w:val="true"/>
          <w:lang w:bidi="fa-IR"/>
        </w:rPr>
        <w:t>وابن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یتعرّض بترجمتها لزواجها بعد عمر أصلًا، ولا لتزوّج عونٍ بها بترجمته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بترجمة محمّد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ومحمّد بن جعفر بن أبی طالب هذا هو الذی تزوّج أُمّ کلثوم بنت علیّ بن أبی طالب بعد موت عمر بن الخطّاب</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وعبداللَّه بن جعفر … کان زوج العقیلة زینب بنت أمیر المؤمنین علیه السلام، وکانت تحته حتی وفاتها بعد واقعة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زینب بنت علیّ بن أبی طالب … تزوّجها عبداللَّه بن جعفر بن أبی طالب بن عبدالمطّلب، فولدت له علیّاً وعوناً الأکبر وعبّاساً ومحمّداً وأُمّ کلثوم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إسماعیل بن أبی فدیک، عن ابن أبی 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جعفر بن أبی طالب تزوّج زینب بنت علیّ، وتزوّج معها امرأة علیّ لیلی بنت مسعود، فکانتا تحته جمیعاً</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 بترجمة عبداللَّه بعد ذکر أسماء أولاده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أُمهم زینب بنت علیّ بن أبی طالب من فاطمة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بنت علیّ بن أبی طالب بن عبدالمطّلب الهاشمیة، سبطة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أُمّها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ولدت فی حیاة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وکانت عاقلة لبیبة جزلة، زوّجها أبوها ابن أخیه عبداللَّه بن جعفر، فولدت له أولاداً، وکانت مع أخیها لَمّا قُتل، فحملت إلی دمشق، وحضرت عند یزید بن معاویة، وکلامها لیزید بن معاویة حین طلب الشامی أُختها فاطمة مشهور، یدلّ علی عقل وقوّة جَنان</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 فلو کانت أُمّ کلثوم المتوفّاة علی عهد معاویة هی أُمّ کلثوم بنت أمیر المؤمنین علیه السلام، وأنّها کانت زوجة عبداللَّه بعد أخویه … کما تقول تلک‏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الأخبار … کان معنی ذلک جمع عبداللَّه بن جعفر بین الأُختین … وهذا ممّا لا یجوز وقوعه، ولا یجوز التفوّه به … ولذا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علیها أخوه عبداللَّه بن جعفر بن أبی طالب بعد أُختها زینب بنت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واختلفت أخبارهم فی موتها والصلاة علیها … حتی الواحد منهم اختلفت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سعد یروی عن الشعبی وعبداللَّه البهیّ فی الصلاة علیها وعلی ولدها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علیهما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عمّار بن أبی عمّار ونافع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علیهما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بعض المؤرّخین عن عمّار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أیّاً مَن کان المصلّی … فالأخبار دالّة علی وفاتها فی عهد معاویة، للتصریح فیها بصلاة الحسن والحسین خلف الإمام … لکن الثابت فی التاریخ أنّ أُمّ کلثوم بنت أمیر المؤمنین شهدت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أُختها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وخطبت الخطبة المعروفة فی الکوفة المذکورة فی الکتب، ذکرها 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إلیها ابن الأثیر وغیره من کبار العلماء والمحدّثین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کتبهم، کالنهایة ولسان العرب وتاج العروس …</w:t>
      </w:r>
    </w:p>
    <w:p>
      <w:pPr>
        <w:pStyle w:val="BookText"/>
        <w:rPr/>
      </w:pPr>
      <w:r>
        <w:rPr>
          <w:rFonts w:ascii="IRNazanin" w:hAnsi="IRNazanin" w:eastAsia="IRNazanin"/>
          <w:color w:val="111111"/>
          <w:sz w:val="28"/>
          <w:sz w:val="28"/>
          <w:szCs w:val="28"/>
          <w:rtl w:val="true"/>
          <w:lang w:bidi="fa-IR"/>
        </w:rPr>
        <w:t>ولعلّه لذا جاء فی روایة أبی داود عن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شهد جنازة أُمّ کلثوم وابنها، فجعل الغلام ممّا یلی الإمام، فأنکرت ذلک، وفی القوم ابن عبّاس وأبو سعید الخدری وأبو قتادة وأبو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 الخبر بلا ذکرٍ للإمام، ولا أنّ أُمّ کلثوم هذه من هی؟ وابنها من هو؟</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bookmarkStart w:id="1128" w:name="pg894_8019"/>
    </w:p>
    <w:p>
      <w:pPr>
        <w:pStyle w:val="BookText"/>
        <w:rPr/>
      </w:pPr>
      <w:bookmarkEnd w:id="1128"/>
      <w:r>
        <w:rPr>
          <w:rFonts w:ascii="IRNazanin" w:hAnsi="IRNazanin" w:eastAsia="IRNazanin"/>
          <w:color w:val="111111"/>
          <w:sz w:val="28"/>
          <w:sz w:val="28"/>
          <w:szCs w:val="28"/>
          <w:rtl w:val="true"/>
          <w:lang w:bidi="fa-IR"/>
        </w:rPr>
        <w:t>وفی روایة النسائی عن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جنازة صبیّ وامرأة، فقدّم الصبی ممّا یلی القوم، ووضعت المرأة وراءه، فصُلّی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القوم أبو سعید الخدری وابن عبّاس وأبو قتادة وأبو هریرة، فسألتهم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 نفس الخبر … بلا ذکر للإمام، ولا اسم المیّتین، وهل کان بین المرأة والصبی قرابة أو نسبة أو لا؟</w:t>
      </w:r>
    </w:p>
    <w:p>
      <w:pPr>
        <w:pStyle w:val="Heading4"/>
        <w:numPr>
          <w:ilvl w:val="3"/>
          <w:numId w:val="1"/>
        </w:numPr>
        <w:rPr/>
      </w:pPr>
      <w:bookmarkStart w:id="1129" w:name="__RefHeading___Toc209688_373438147"/>
      <w:bookmarkStart w:id="1130" w:name="_Toc433"/>
      <w:bookmarkEnd w:id="1129"/>
      <w:r>
        <w:rPr>
          <w:rtl w:val="true"/>
        </w:rPr>
        <w:t>حصیلة البحث</w:t>
      </w:r>
      <w:bookmarkEnd w:id="1130"/>
    </w:p>
    <w:p>
      <w:pPr>
        <w:pStyle w:val="Heading5"/>
        <w:numPr>
          <w:ilvl w:val="4"/>
          <w:numId w:val="1"/>
        </w:numPr>
        <w:rPr/>
      </w:pPr>
      <w:bookmarkStart w:id="1131" w:name="__RefHeading___Toc209690_373438147"/>
      <w:bookmarkStart w:id="1132" w:name="_Toc434"/>
      <w:bookmarkEnd w:id="1131"/>
      <w:r>
        <w:rPr>
          <w:rtl w:val="true"/>
        </w:rPr>
        <w:t>اشارة</w:t>
      </w:r>
      <w:bookmarkEnd w:id="1132"/>
    </w:p>
    <w:p>
      <w:pPr>
        <w:pStyle w:val="BookText"/>
        <w:rPr/>
      </w:pPr>
      <w:r>
        <w:rPr>
          <w:rFonts w:ascii="IRNazanin" w:hAnsi="IRNazanin" w:eastAsia="IRNazanin"/>
          <w:color w:val="111111"/>
          <w:sz w:val="28"/>
          <w:sz w:val="28"/>
          <w:szCs w:val="28"/>
          <w:rtl w:val="true"/>
          <w:lang w:bidi="fa-IR"/>
        </w:rPr>
        <w:t>لقد استعرضنا أسانید خبر تزویج أمیر المؤمنین علیه السلام ابنته من عمر ابن الخطّاب … والأخبار الأُخری المتعلِّقة بکریمة أهل البیت الأطهار الأطیاب … فلم نجد فیها سنداً یجوز الاحتجاج به والرکون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حقّقنا نصوص الأخبار ومتونها، ودقّقنا النظر فی کلمات القوم وأقوالهم …</w:t>
      </w:r>
    </w:p>
    <w:p>
      <w:pPr>
        <w:pStyle w:val="BookText"/>
        <w:rPr/>
      </w:pPr>
      <w:r>
        <w:rPr>
          <w:rFonts w:ascii="IRNazanin" w:hAnsi="IRNazanin" w:eastAsia="IRNazanin"/>
          <w:color w:val="111111"/>
          <w:sz w:val="28"/>
          <w:sz w:val="28"/>
          <w:szCs w:val="28"/>
          <w:rtl w:val="true"/>
          <w:lang w:bidi="fa-IR"/>
        </w:rPr>
        <w:t>فوجدناها متضاربةً متکاذبةً … فکانت ناحیة الدلالة دلیلًا آخر علی أنْ لا أصل للقضیّة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وأغلب الظنّ … أنّ القوم لَمّا رأوا أن عمر بن الخطّاب من رواة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ونسبٍ منقطع یوم القیامة إلّاسببی ونسبی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فضیلةٍ ومنقبةٍ لأهل البیت وعلیّ علیه السلام خاصة، حتی أنّ الحاکم أورده فی فضائل علیّ کما قال المناوی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عمدوا إلی وضع قصة خطبة عمر ابنة علیّ وربطوا الحدیث المذکور بها …</w:t>
      </w:r>
    </w:p>
    <w:p>
      <w:pPr>
        <w:pStyle w:val="BookText"/>
        <w:rPr/>
      </w:pPr>
      <w:r>
        <w:rPr>
          <w:rFonts w:ascii="IRNazanin" w:hAnsi="IRNazanin" w:eastAsia="IRNazanin"/>
          <w:color w:val="111111"/>
          <w:sz w:val="28"/>
          <w:sz w:val="28"/>
          <w:szCs w:val="28"/>
          <w:rtl w:val="true"/>
          <w:lang w:bidi="fa-IR"/>
        </w:rPr>
        <w:t>وممّا یشهد بما ذکرنا، أنّ غیر واحدٍ من کبار محدّثی القوم یروون عنه الحدیث مجرّداً عن تلک القصّة، کما یروونه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ونسبٍ منقطع یوم القیامة إلّاسببی ونسبی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ک هق‏</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وعن المسور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نسبٍ وصهر ینقطع یوم القیامة إلّانسبی وصهری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بإسناده عن سعید بن جبیر عن ابن عبّاس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عمرو بن دینار عن سالم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سفیان الثوری عن أبی عبداللَّه جعفر بن محمّد … </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هذا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عن غیر واحدٍ من الصحابة عن رسول اللَّه صلّی اللَّه علیه وآله وسلّم فی أکثر من موضع، فإنَّ بعضهم لَمّا رأی ما فی هذا الحدیث الثابت المخرَّج فی الصحاح من دلالاتٍ فی أبعاد مختلفة … عمد إلی وضع قصّة خطبة علیّ ابنة أبی جهل وربط الحدیث بها …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هذه خِطبة … وتلک خطبة …</w:t>
      </w:r>
    </w:p>
    <w:p>
      <w:pPr>
        <w:pStyle w:val="BookText"/>
        <w:rPr/>
      </w:pPr>
      <w:r>
        <w:rPr>
          <w:rFonts w:ascii="IRNazanin" w:hAnsi="IRNazanin" w:eastAsia="IRNazanin"/>
          <w:color w:val="111111"/>
          <w:sz w:val="28"/>
          <w:sz w:val="28"/>
          <w:szCs w:val="28"/>
          <w:rtl w:val="true"/>
          <w:lang w:bidi="fa-IR"/>
        </w:rPr>
        <w:t>لکنّ خطبة عمر کانت لابنة علیّ علیه السلام … وخطبة علیّ کانت لابنة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وخطبة عمر کانت مصاهرة لفاطمة الزهراء … وخطبة علیّ کانت إیذاءً لفاطمة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وخطبة عمر کانت لما سمعه من النبی صلّی اللَّه علیه وآله وسلّم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إلّاسببی ونسبی … وخطبة علیّ کانت مخالفة للنبی ومقاطعةً له … حتی طالبه بطلاق ابنته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وعلی الجملة … فقد عرفت حال أخبار القصّة سنداً … فرواتها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أسانیدها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فهذا حال رواتها وأسانیدها … وأغلب الظنّ کون السبب فی وضعها وحکایتها ما ذکرناه … لا سیّما … وبعض الرواة مشترک فی القصّتین …</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بعد ذلک کلّه من وجه احتمالٍ توجّه به أخبار القصّة علی فرض صحّتها سنداً، لا سیّما والقصة مشهورة بین العامّة، وبها روایات عن طریق الخاصّة وإنْ کانت شاذّة؟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اشتملت الأخبار المذکورة علی ما لا یجوز تصدیقه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کالّذی رووه من إرسال الإمام علیه السلام إیّاها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زعموه من وفاتها علی عهد معاویة … بدلیل ثبوت وجودها فی واقعة الطفّ ومواقفها المشهودة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فالتی ماتت وولدها زید معاً فی یومٍ واحدٍ … وصلّی علیهما فلان أو فلان … هی زوجة أُخری من زوجات عمر، سواء کان اسمها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غیر واحدة من زوجاته اسمها أو کنیتها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أبی داود والنسائی وغیرهما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وعلی هذا، فلا مستند لما قالوا من أنّ أُمّ کلثوم بنت الإمام علیه السلام ولدت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لیس إلّاالأخبار المذکورة، وقد عرفت حالها …</w:t>
      </w:r>
    </w:p>
    <w:p>
      <w:pPr>
        <w:pStyle w:val="BookText"/>
        <w:rPr/>
      </w:pPr>
      <w:r>
        <w:rPr>
          <w:rFonts w:ascii="IRNazanin" w:hAnsi="IRNazanin" w:eastAsia="IRNazanin"/>
          <w:color w:val="111111"/>
          <w:sz w:val="28"/>
          <w:sz w:val="28"/>
          <w:szCs w:val="28"/>
          <w:rtl w:val="true"/>
          <w:lang w:bidi="fa-IR"/>
        </w:rPr>
        <w:t>کما أنّه لا مستند لِما ذکروا من أنّها ولدت له بنتاً … مع اختلافهم فیها وفی اسمها …</w:t>
      </w:r>
    </w:p>
    <w:p>
      <w:pPr>
        <w:pStyle w:val="BookText"/>
        <w:rPr/>
      </w:pPr>
      <w:r>
        <w:rPr>
          <w:rFonts w:ascii="IRNazanin" w:hAnsi="IRNazanin" w:eastAsia="IRNazanin"/>
          <w:color w:val="111111"/>
          <w:sz w:val="28"/>
          <w:sz w:val="28"/>
          <w:szCs w:val="28"/>
          <w:rtl w:val="true"/>
          <w:lang w:bidi="fa-IR"/>
        </w:rPr>
        <w:t>ویوکّد ذلک ما ذکره غیر واحدٍ من علماء الإسلام من أنّ عمر مات عنها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محمّد النوبختی من قدماء العلماء الإمامیّة حیث قال فی کتاب الإمامة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 کلثوم کانت صغیرةً، ومات عمر قبل أنْ یدخل بها</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عبداللَّه محمّد بن عبدالباقی الزرقانی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فی معنی قرابة النبی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بالقرابة من ینتسب إلی جدّه الأقرب وهو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إلی أحدٍ من ولد عبدالمطّلب یداً فلم یکافئه بها فی الدنیا، فعلیَّ مکافأته غداً إذا 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بذلک من انتسب إلی من فوق عبدالمطّلب، کأولاد عبدمناف، أو إلی من یساویه کأولاد هاشم إخوة عبدالمطّلب، أو انتسب له ولا صحبة له ولا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لیس بمرادٍ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صحب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منهم أو رآه من ذکر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علیّ وأولاده الحسن والحسین ومُحَسِّن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بمیم مضمومة فحاء مفتوحة فسین مکسورة مشددة مهملتین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 کلثوم زوج عمر بن الخطّاب، ومات عنها قبل بلوغها، فتزوّجها عون بن جعفر ثمّ مات، فتزوّجت بأخیه محمّد ثم مات، فتزوّجها أخوهما عبداللَّه ثم ماتت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تلد لواحدٍ من الثلاثة سوی لمحمّد ابنة ماتت صغیرةً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bookmarkStart w:id="1133" w:name="pg894_8023"/>
    </w:p>
    <w:p>
      <w:pPr>
        <w:pStyle w:val="BookText"/>
        <w:rPr/>
      </w:pPr>
      <w:bookmarkEnd w:id="1133"/>
      <w:r>
        <w:rPr>
          <w:rFonts w:ascii="IRNazanin" w:hAnsi="IRNazanin" w:eastAsia="IRNazanin"/>
          <w:color w:val="111111"/>
          <w:sz w:val="28"/>
          <w:sz w:val="28"/>
          <w:szCs w:val="28"/>
          <w:rtl w:val="true"/>
          <w:lang w:bidi="fa-IR"/>
        </w:rPr>
        <w:t>فلا عقب لأُمّ کلثوم، کما قدم المصنّف فی المقصد الثانی</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یشهد به علی فرض ثبوت أصل التزویج إصرار عمر علی أنّ الغرض من خطبته أن یکون صهراً للنبیّ صلّی اللَّه علیه وآله وسلّم … وقوله فی بعض الألفاظ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یکون عندی عضو من أعضاء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وتأکیده فی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لم أُرد الباه</w:t>
      </w:r>
      <w:r>
        <w:rPr>
          <w:rFonts w:eastAsia="Amiri" w:cs="Amiri" w:ascii="Amiri" w:hAnsi="Amiri"/>
          <w:color w:val="111111"/>
          <w:sz w:val="28"/>
          <w:szCs w:val="28"/>
          <w:rtl w:val="true"/>
          <w:lang w:bidi="ar-SA"/>
        </w:rPr>
        <w:t>» …</w:t>
      </w:r>
    </w:p>
    <w:p>
      <w:pPr>
        <w:pStyle w:val="Heading5"/>
        <w:numPr>
          <w:ilvl w:val="4"/>
          <w:numId w:val="1"/>
        </w:numPr>
        <w:rPr/>
      </w:pPr>
      <w:bookmarkStart w:id="1134" w:name="__RefHeading___Toc209692_373438147"/>
      <w:bookmarkStart w:id="1135" w:name="_Toc435"/>
      <w:bookmarkEnd w:id="1134"/>
      <w:r>
        <w:rPr>
          <w:rtl w:val="true"/>
        </w:rPr>
        <w:t>الخبر فی روایات الإمامیّ</w:t>
      </w:r>
      <w:bookmarkEnd w:id="1135"/>
    </w:p>
    <w:p>
      <w:pPr>
        <w:pStyle w:val="BookText"/>
        <w:rPr/>
      </w:pPr>
      <w:r>
        <w:rPr>
          <w:rFonts w:ascii="Amiri" w:hAnsi="Amiri" w:eastAsia="Amiri" w:cs="Amiri"/>
          <w:color w:val="111111"/>
          <w:sz w:val="28"/>
          <w:sz w:val="28"/>
          <w:szCs w:val="28"/>
          <w:rtl w:val="true"/>
          <w:lang w:bidi="ar-SA"/>
        </w:rPr>
        <w:t>الإمامیّة</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لقد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شهرة خبر تزویج أُمّ کلثوم من عمر بن الخطاب، وإلی وجود روایاتٍ به فی کتب أصحابنا،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الشهرة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جمعاً من أکابرنا ینکرون الخبر من أصله، کما لا یخفی علی من راجع رسائل الشیخ المفید والسید المرتضی والسید ناصر حسین نجل صاحب عبقات الأنوار وغیرهم،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نوکّد علی أنّ ما ورد بسندٍ معتبر من طرقنا لا یدلّ إلّاعلی ما ذکرناه فی جواب السؤال، ونقلنا فیه کلام النوبختی من أصحابنا، والزّرقانی من أهل السنّة …</w:t>
      </w:r>
    </w:p>
    <w:p>
      <w:pPr>
        <w:pStyle w:val="BookText"/>
        <w:rPr/>
      </w:pPr>
      <w:r>
        <w:rPr>
          <w:rFonts w:ascii="IRNazanin" w:hAnsi="IRNazanin" w:eastAsia="IRNazanin"/>
          <w:color w:val="111111"/>
          <w:sz w:val="28"/>
          <w:sz w:val="28"/>
          <w:szCs w:val="28"/>
          <w:rtl w:val="true"/>
          <w:lang w:bidi="fa-IR"/>
        </w:rPr>
        <w:t>فلنذکر تلک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تزویج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فرجٌ غصبناه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إلیه 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أبی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ابن أخیک فردّنی، أما واللَّه لأعورنّ زمزم، ولا أدع لکم مکرمة إلّاهدمتها، ولأُقیمنَّ علیه شاهدین بأنّه سرق، ولأقطعنَّ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العباس فأخبره، وسأله أن یجعل الأمر إلیه، فجعله إلیه</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سلیمان بن خالد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امرأةٍ توفی زوجها، أین تعتد؟ فی بیت زوجها تعتد أو حیث شاءت؟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حیث شاءت،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مات عمر أتی أُمّ کلثوم، فأخذ بیدها، فانطلق بها إلی بیته</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قبول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للخصم إلزامنا بها، لأنّ غایة ما أفادته وقوع العقد بعد التهدید والتوعید، ثم انتقال البنت إلی دار عمر، ثمّ موته عنها ومجی‏ء الإمام علیه السلام إلی داره وأخذه بیدها وانطلاقه بها إلی بیته، ولعلّ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بیدها فانطلق بها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بما صرّح به غیر واحدٍ من علماء الإسلام من أنّه مات عنها قبل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 فضیلةٍ لعمر فی هذا؟ وأیّ غضاضةٍ علی أمیر المؤمنین وأهل البیت؟ وهل یدل وقوع هکذا تزویج علی المصافاة والمحاباة؟ وإذا کان عمر قد هدّد أمیر المؤمنین بما فی الخبر، لأجل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کان تهدیده لأجل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أمیر المؤمنین وأتباعه إلی السّکوت وإلی البیعة عن إکراه؟</w:t>
      </w:r>
    </w:p>
    <w:p>
      <w:pPr>
        <w:pStyle w:val="BookText"/>
        <w:rPr/>
      </w:pPr>
      <w:r>
        <w:rPr>
          <w:rFonts w:ascii="IRNazanin" w:hAnsi="IRNazanin" w:eastAsia="IRNazanin"/>
          <w:color w:val="111111"/>
          <w:sz w:val="28"/>
          <w:sz w:val="28"/>
          <w:szCs w:val="28"/>
          <w:rtl w:val="true"/>
          <w:lang w:bidi="fa-IR"/>
        </w:rPr>
        <w:t xml:space="preserve">بل لقد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لإزالة آثار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إقرأ الروایة التالیة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bookmarkStart w:id="1136" w:name="pg894_8025"/>
    </w:p>
    <w:p>
      <w:pPr>
        <w:pStyle w:val="BookText"/>
        <w:rPr/>
      </w:pPr>
      <w:bookmarkEnd w:id="1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إدریس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الحجاج بن یوسف إبنة عبداللَّه بن جعفر، قال خالد بن یزید بن معاویة لعبدالملک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أترکت الحجاج یتزوّج إبنة عبداللَّه بن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بأس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الباس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ما فی صدری علی ابن الزبیر منذ تزوّجت رملة بنت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کان نائماً فأیقظه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یعزم علیه فی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209694_373438147"/>
      <w:bookmarkStart w:id="1138" w:name="_Toc436"/>
      <w:bookmarkEnd w:id="1137"/>
      <w:r>
        <w:rPr>
          <w:rtl w:val="true"/>
        </w:rPr>
        <w:t>بقی الکلام فیمَن تزوّجها</w:t>
      </w:r>
      <w:bookmarkEnd w:id="1138"/>
    </w:p>
    <w:p>
      <w:pPr>
        <w:pStyle w:val="BookText"/>
        <w:rPr/>
      </w:pPr>
      <w:r>
        <w:rPr>
          <w:rFonts w:ascii="IRNazanin" w:hAnsi="IRNazanin" w:eastAsia="IRNazanin"/>
          <w:color w:val="111111"/>
          <w:sz w:val="28"/>
          <w:sz w:val="28"/>
          <w:szCs w:val="28"/>
          <w:rtl w:val="true"/>
          <w:lang w:bidi="fa-IR"/>
        </w:rPr>
        <w:t xml:space="preserve">قد عرفت أنّ أمیر المؤمنین علیه السلام کان قد حبس بناته لأبناء أخیه جعفر، بل إنّ ذلک کان بأمرٍ من النبی صلّی اللَّه علیه وآله وسلّم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وآله إلی أولاد علیّ وجعفر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بناتنا لبنینا وبنونا لبناتنا</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خصوص أُمّ کلثوم جاء 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عمر إلی علیّ ابنته أُمّ کلثوم فاعتلّ علیٌّ بصغرها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أعددتها لابن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جعفراً</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فلم یعیّن الابن … لکنّ الأمر یدور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أکبرهم سنّاً، وقد زوّجه ابنته‏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خلافاً بین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کلّه یدور علی أخبارهم وأقوالهم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قتل یوم تستر علی عهد عمر،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تلک الأخبار علی فرض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عقد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أبو عمر عن الواقدی أنّه کان یکنّی أبا القاسم، وأنّه تزوّج أُمّ کلثوم بنت علیّ 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إلی أنْ شهد صفّین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بصفّین، اعترک هو وعبیداللَّه بن عمر بن الخطّاب فقتل کلٌّ منهما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المرزبانی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 أخیه محمّد بن أبی بکر بمصر، فلمّا قتل اختفی محمّد بن جعفر، فدلَّ علیه رجل من عک ثم من غافق، فهرب إلی فلسطین، وجاء إلی رجلٍ من أخواله من خثعم، فمنعه من معاویة، فقال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محقّق یردّ قول الواقدی إنّه استشهد بتستر</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یکون هو الذی تزوّج أُمّ کلثوم بعد موت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نصّ ابن عبدالبرّ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أن یکون قد تزوّج بها بعد زوجها وبعد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لأنّه بقی حیّاً إلی سنة ثمانین وهو ابن تسعین سنة کما اختاره ابن عبدالبرّ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bookmarkStart w:id="1139" w:name="pg894_8027"/>
    </w:p>
    <w:p>
      <w:pPr>
        <w:pStyle w:val="BookText"/>
        <w:rPr/>
      </w:pPr>
      <w:bookmarkEnd w:id="1139"/>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فی الأحادیث الموضوعة فی کتب السُنّة</w:t>
      </w:r>
    </w:p>
    <w:p>
      <w:pPr>
        <w:pStyle w:val="Heading2"/>
        <w:numPr>
          <w:ilvl w:val="1"/>
          <w:numId w:val="1"/>
        </w:numPr>
        <w:rPr/>
      </w:pPr>
      <w:bookmarkStart w:id="1140" w:name="__RefHeading___Toc209696_373438147"/>
      <w:bookmarkStart w:id="1141" w:name="_Toc437"/>
      <w:bookmarkEnd w:id="1140"/>
      <w:r>
        <w:rPr/>
        <w:t>9</w:t>
      </w:r>
      <w:r>
        <w:rPr>
          <w:rtl w:val="true"/>
        </w:rPr>
        <w:t xml:space="preserve">- </w:t>
      </w:r>
      <w:r>
        <w:rPr>
          <w:rtl w:val="true"/>
        </w:rPr>
        <w:t>الأحادیث الواردة فی الخلفاء علی ترتیب الخلاف</w:t>
      </w:r>
      <w:bookmarkEnd w:id="1141"/>
    </w:p>
    <w:p>
      <w:pPr>
        <w:pStyle w:val="Heading3"/>
        <w:numPr>
          <w:ilvl w:val="2"/>
          <w:numId w:val="1"/>
        </w:numPr>
        <w:rPr/>
      </w:pPr>
      <w:bookmarkStart w:id="1142" w:name="__RefHeading___Toc209698_373438147"/>
      <w:bookmarkStart w:id="1143" w:name="_Toc438"/>
      <w:bookmarkEnd w:id="1142"/>
      <w:r>
        <w:rPr>
          <w:rtl w:val="true"/>
        </w:rPr>
        <w:t>اشارة</w:t>
      </w:r>
      <w:bookmarkEnd w:id="114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ذکرت فی بعض بحوثی بعد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حدیث جاء فی مناقب الخلفاء وذکرت فیه أسامیهم علی الترتیب، فهو حدیث موضوع بلا ریب …</w:t>
      </w:r>
    </w:p>
    <w:p>
      <w:pPr>
        <w:pStyle w:val="BookText"/>
        <w:rPr/>
      </w:pPr>
      <w:r>
        <w:rPr>
          <w:rFonts w:ascii="IRNazanin" w:hAnsi="IRNazanin" w:eastAsia="IRNazanin"/>
          <w:color w:val="111111"/>
          <w:sz w:val="28"/>
          <w:sz w:val="28"/>
          <w:szCs w:val="28"/>
          <w:rtl w:val="true"/>
          <w:lang w:bidi="fa-IR"/>
        </w:rPr>
        <w:t>فطلب منّی بعض الأفاضل إثبات ذلک عن طریق التحقیق فی أسانید عدّةٍ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المخرّجة فی الصحاح والکتب المعتبرة … فکانت هذه الرسالة …</w:t>
      </w:r>
    </w:p>
    <w:p>
      <w:pPr>
        <w:pStyle w:val="BookText"/>
        <w:rPr/>
      </w:pPr>
      <w:r>
        <w:rPr>
          <w:rFonts w:ascii="IRNazanin" w:hAnsi="IRNazanin" w:eastAsia="IRNazanin"/>
          <w:color w:val="111111"/>
          <w:sz w:val="28"/>
          <w:sz w:val="28"/>
          <w:szCs w:val="28"/>
          <w:rtl w:val="true"/>
          <w:lang w:bidi="fa-IR"/>
        </w:rPr>
        <w:t>ثمّ ظهر لی أنّ الحکم بالوضع لا یختصّ بأخبار أبواب المناقب، بل أکاد أقطع بأنّ کلّ حدیثٍ کان کذلک فی مطلق الأبواب فهو موضوع، حتی التی جاء فیها عن رسول اللَّه صلّی اللَّه علیه وآله وسلّم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أنا وأبو بکر وعمر وعثمان … خرجت أنا وأبو بکر وعمر وعثمان … أین أبو بکر وعمر وعثمان … وقد یکون فیها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 وقد لا یکون، ولربّما جاء اسمه مقدّماً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متی ذُکرا فهما مؤخَّران عن أبی بکر وعمر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الطریف، أنّی وجدت حدیثاً قد وضع فیه الکّذابون هذا المعنی عن لسان أمیر المؤمنین علیه السلام، لیکون إقراراً منه بذلک، فلا یبقی لأحدٍ اعتراض علیه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الولید بن صالح، حدّثنا عیسی بن یونس، حدّثنا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عمر بن سعید بن أبی الحسین المکّی، عن ابن أبی ملیکة، عن ابن عبّاس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عمرو الأشعثی وأبو الربیع العتکی وأبو کریب محمّد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لأبی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وقال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المبارک، عن عمر بن سعید بن أبی حسین،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عمر بن الخطّاب علی سریره، فتکنّفه الناس یدعون ویثنون ویصلّون علیه قبل أن یُرفع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یرعنی إلّابرجلٍ قد أخذ بمنکبی من ورائی، فالتفتُّ إلیه فإذا هو علیّ، فترحّم علی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 أحداً أحبّ إلیّ أنْ ألقی اللَّه بمثل عمله منک، وأیم اللَّه إن کنتُ لأظنّ أنْ یجعلک اللَّه مع صاحبَیْک، وذاک أنّی کنت أُکثّر أسمع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وأبو بکر وعمر، ودخلت أنا وأبو بکر وعمر، وخرجت أنا وأبو بکر وعمر، فإنْ کنتُ لأرجو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یجعلک اللَّه معهما</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أخرجه غیرهما، کابن ماجة … فرواه بإسناده عن عمر بن سعید، عن ابن أبی ملیکة، عن ابن عبّاس …</w:t>
      </w:r>
    </w:p>
    <w:p>
      <w:pPr>
        <w:pStyle w:val="BookText"/>
        <w:rPr/>
      </w:pPr>
      <w:r>
        <w:rPr>
          <w:rFonts w:ascii="IRNazanin" w:hAnsi="IRNazanin" w:eastAsia="IRNazanin"/>
          <w:color w:val="111111"/>
          <w:sz w:val="28"/>
          <w:sz w:val="28"/>
          <w:szCs w:val="28"/>
          <w:rtl w:val="true"/>
          <w:lang w:bidi="fa-IR"/>
        </w:rPr>
        <w:t xml:space="preserve">لکنه حدیث موضوع علی أمیر المؤمنین علیه السلام … لأنّ مداره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الذی یعدّ من کبار النواصب المبغضین له ولأهل البیت علیهم السلام، حتی کان قاضی عبداللَّه بن الزبیر ومؤذّنه …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أسأل أن یجعل أعمالنا خالصة لوجهه الکریم، وأن یوفّقنا لتحقیق الحقّ واتّباعه، إنّه هو البرّ الرحیم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bookmarkStart w:id="1144" w:name="pg894_8030"/>
    </w:p>
    <w:p>
      <w:pPr>
        <w:pStyle w:val="Heading3"/>
        <w:numPr>
          <w:ilvl w:val="2"/>
          <w:numId w:val="1"/>
        </w:numPr>
        <w:rPr/>
      </w:pPr>
      <w:bookmarkStart w:id="1145" w:name="__RefHeading___Toc209700_373438147"/>
      <w:bookmarkStart w:id="1146" w:name="_Toc439"/>
      <w:bookmarkEnd w:id="1144"/>
      <w:bookmarkEnd w:id="1145"/>
      <w:r>
        <w:rPr/>
        <w:t>1</w:t>
      </w:r>
      <w:r>
        <w:rPr>
          <w:rtl w:val="true"/>
        </w:rPr>
        <w:t xml:space="preserve">- </w:t>
      </w:r>
      <w:r>
        <w:rPr>
          <w:rtl w:val="true"/>
        </w:rPr>
        <w:t>الحدیث الأوّل</w:t>
      </w:r>
      <w:bookmarkEnd w:id="1146"/>
    </w:p>
    <w:p>
      <w:pPr>
        <w:pStyle w:val="Heading4"/>
        <w:numPr>
          <w:ilvl w:val="3"/>
          <w:numId w:val="1"/>
        </w:numPr>
        <w:rPr/>
      </w:pPr>
      <w:bookmarkStart w:id="1147" w:name="__RefHeading___Toc209702_373438147"/>
      <w:bookmarkStart w:id="1148" w:name="_Toc440"/>
      <w:bookmarkEnd w:id="1147"/>
      <w:r>
        <w:rPr>
          <w:rtl w:val="true"/>
        </w:rPr>
        <w:t>اشارة</w:t>
      </w:r>
      <w:bookmarkEnd w:id="1148"/>
    </w:p>
    <w:p>
      <w:pPr>
        <w:pStyle w:val="BookText"/>
        <w:rPr/>
      </w:pPr>
      <w:r>
        <w:rPr>
          <w:rFonts w:ascii="IRNazanin" w:hAnsi="IRNazanin" w:eastAsia="IRNazanin"/>
          <w:color w:val="111111"/>
          <w:sz w:val="28"/>
          <w:sz w:val="28"/>
          <w:szCs w:val="28"/>
          <w:rtl w:val="true"/>
          <w:lang w:bidi="fa-IR"/>
        </w:rPr>
        <w:t>أخرج البخاری،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مسکین أبو الحسن، حدّثنا یحیی بن حسّان، حدّثنا سلیمان، عن شریک بن أبی نمر،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توضّأ فی بیته ثم 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لألزمنَّ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ولأکوننَّ معه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المسجد فسأل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ووجّه ههنا، فخرجت علی إثره أسأل عنه حتی دخل بئر أریس، فجلست عند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وبابها من 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قضی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حاجته فتوضّأ، فقمت إلیه فإذا هو جالس علی بئر أریسٍ، وتوسّط قفّها وکشف عن ساقیه ودلّاهما فی البئر، فسلّمت علیه ثم انصرفت، فجلست عند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لأکوننَّ بوّاب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بکر فدفع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بکر یستأذن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له وبشّره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حتی قلت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ورسول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یبشّرک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أبو بکر فجلس عن یمین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معه فی القفّ، ودلّی رجلیه فی البئر کما صنع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وکشف عن ساقیه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ثم رجعت فجلست وقد ترکت أخی یتوضّأ ویلحقنی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یرد اللَّه بفلانٍ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به، فإذا إنسان یحرّک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ثم جئت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فسلّمت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یستأذن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له وبشّره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وبشّرک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فجلس 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فی القفّ عن یساره، ودلّی رجلیه فی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رجعت فجلست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یرد اللَّه بفلانٍ خیراً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إنسان یحرّک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وبشّره بالجنّة علی بلویً تصیبه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وبشّرک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بالجنّة علی بلویً تصیبک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فوجد القفّ قد ملئ، فجلس وجاهه من الشقّ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فأوّلتُها قبورهم</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bookmarkStart w:id="1149" w:name="pg894_8032"/>
    </w:p>
    <w:p>
      <w:pPr>
        <w:pStyle w:val="BookText"/>
        <w:rPr/>
      </w:pPr>
      <w:bookmarkEnd w:id="1149"/>
      <w:r>
        <w:rPr>
          <w:rFonts w:ascii="IRNazanin" w:hAnsi="IRNazanin" w:eastAsia="IRNazanin"/>
          <w:color w:val="111111"/>
          <w:sz w:val="28"/>
          <w:sz w:val="28"/>
          <w:szCs w:val="28"/>
          <w:rtl w:val="true"/>
          <w:lang w:bidi="fa-IR"/>
        </w:rPr>
        <w:t xml:space="preserve">وأخرجه مسلم بالإسناد واللفظ …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یوسف بن موسی، 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غیاث، حدّثنا أبو عثمان النهدی، عن أبی موسی … </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المثنّی العنزی، حدّثنا ابن أبی عدیّ، عن عثمان بن غیاث، عن أبی عثمان النهدی، عن أبی موسی الأشعری … </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غیرهما کذلک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أبی نمر</w:t>
      </w:r>
      <w:r>
        <w:rPr>
          <w:rFonts w:eastAsia="IRNazanin" w:cs="IRNazanin"/>
          <w:color w:val="111111"/>
          <w:sz w:val="28"/>
          <w:szCs w:val="28"/>
          <w:rtl w:val="true"/>
          <w:lang w:bidi="fa-IR"/>
        </w:rPr>
        <w:t>:</w:t>
      </w:r>
    </w:p>
    <w:p>
      <w:pPr>
        <w:pStyle w:val="Heading4"/>
        <w:numPr>
          <w:ilvl w:val="3"/>
          <w:numId w:val="1"/>
        </w:numPr>
        <w:rPr/>
      </w:pPr>
      <w:bookmarkStart w:id="1150" w:name="__RefHeading___Toc209704_373438147"/>
      <w:bookmarkStart w:id="1151" w:name="_Toc441"/>
      <w:bookmarkEnd w:id="1150"/>
      <w:r>
        <w:rPr>
          <w:rtl w:val="true"/>
        </w:rPr>
        <w:t>ترجمة شریک بن أبی نمر</w:t>
      </w:r>
      <w:bookmarkEnd w:id="1151"/>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روی عنه ثقة فإنّه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یحیی بن سعید لا یحدّث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ووهّاه ابن حزم لأجل حدیثه فی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الذهبی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غرائب الصحیح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غیاث</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bookmarkStart w:id="1152" w:name="pg894_8033"/>
    </w:p>
    <w:p>
      <w:pPr>
        <w:pStyle w:val="Heading4"/>
        <w:numPr>
          <w:ilvl w:val="3"/>
          <w:numId w:val="1"/>
        </w:numPr>
        <w:rPr/>
      </w:pPr>
      <w:bookmarkStart w:id="1153" w:name="__RefHeading___Toc209706_373438147"/>
      <w:bookmarkStart w:id="1154" w:name="_Toc442"/>
      <w:bookmarkEnd w:id="1152"/>
      <w:bookmarkEnd w:id="1153"/>
      <w:r>
        <w:rPr>
          <w:rtl w:val="true"/>
        </w:rPr>
        <w:t>ترجمة عثمان بن غیاث</w:t>
      </w:r>
      <w:bookmarkEnd w:id="1154"/>
    </w:p>
    <w:p>
      <w:pPr>
        <w:pStyle w:val="BookText"/>
        <w:rPr/>
      </w:pP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یضعّف حدیثه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یعنی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عثمان بن غیاث کُتُبٌ عن عکرمة فلم یصحّحها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مرجئة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الإرجاء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والراوی عنه عند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حمّاد بن أُسامة</w:t>
      </w:r>
      <w:r>
        <w:rPr>
          <w:rFonts w:eastAsia="IRNazanin" w:cs="IRNazanin"/>
          <w:color w:val="111111"/>
          <w:sz w:val="28"/>
          <w:szCs w:val="28"/>
          <w:rtl w:val="true"/>
          <w:lang w:bidi="fa-IR"/>
        </w:rPr>
        <w:t>:</w:t>
      </w:r>
    </w:p>
    <w:p>
      <w:pPr>
        <w:pStyle w:val="Heading4"/>
        <w:numPr>
          <w:ilvl w:val="3"/>
          <w:numId w:val="1"/>
        </w:numPr>
        <w:rPr/>
      </w:pPr>
      <w:bookmarkStart w:id="1155" w:name="__RefHeading___Toc209708_373438147"/>
      <w:bookmarkStart w:id="1156" w:name="_Toc443"/>
      <w:bookmarkEnd w:id="1155"/>
      <w:r>
        <w:rPr>
          <w:rtl w:val="true"/>
        </w:rPr>
        <w:t>ترجمة أبی أُسامة</w:t>
      </w:r>
      <w:bookmarkEnd w:id="1156"/>
    </w:p>
    <w:p>
      <w:pPr>
        <w:pStyle w:val="BookText"/>
        <w:rPr/>
      </w:pP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التدلیس، ثم بعد ذلک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یدلّس ویبین تدلیسه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کیف جاز حدیث أبی أُسامة، کان أمره بیّناً، کان من أسرق الناس لحدیثٍ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 أبا أُسامة أنْ یستعیر الکتب وکان دفن کتبه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bookmarkStart w:id="1157" w:name="pg894_8034"/>
    </w:p>
    <w:p>
      <w:pPr>
        <w:pStyle w:val="Heading3"/>
        <w:numPr>
          <w:ilvl w:val="2"/>
          <w:numId w:val="1"/>
        </w:numPr>
        <w:rPr/>
      </w:pPr>
      <w:bookmarkStart w:id="1158" w:name="__RefHeading___Toc209710_373438147"/>
      <w:bookmarkStart w:id="1159" w:name="_Toc444"/>
      <w:bookmarkEnd w:id="1157"/>
      <w:bookmarkEnd w:id="1158"/>
      <w:r>
        <w:rPr/>
        <w:t>2</w:t>
      </w:r>
      <w:r>
        <w:rPr>
          <w:rtl w:val="true"/>
        </w:rPr>
        <w:t xml:space="preserve">- </w:t>
      </w:r>
      <w:r>
        <w:rPr>
          <w:rtl w:val="true"/>
        </w:rPr>
        <w:t>الحدیث الثانی</w:t>
      </w:r>
      <w:bookmarkEnd w:id="1159"/>
    </w:p>
    <w:p>
      <w:pPr>
        <w:pStyle w:val="Heading4"/>
        <w:numPr>
          <w:ilvl w:val="3"/>
          <w:numId w:val="1"/>
        </w:numPr>
        <w:rPr/>
      </w:pPr>
      <w:bookmarkStart w:id="1160" w:name="__RefHeading___Toc209712_373438147"/>
      <w:bookmarkStart w:id="1161" w:name="_Toc445"/>
      <w:bookmarkEnd w:id="1160"/>
      <w:r>
        <w:rPr>
          <w:rtl w:val="true"/>
        </w:rPr>
        <w:t>اشارة</w:t>
      </w:r>
      <w:bookmarkEnd w:id="1161"/>
    </w:p>
    <w:p>
      <w:pPr>
        <w:pStyle w:val="BookText"/>
        <w:rPr/>
      </w:pPr>
      <w:r>
        <w:rPr>
          <w:rFonts w:ascii="IRNazanin" w:hAnsi="IRNazanin" w:eastAsia="IRNazanin"/>
          <w:color w:val="111111"/>
          <w:sz w:val="28"/>
          <w:sz w:val="28"/>
          <w:szCs w:val="28"/>
          <w:rtl w:val="true"/>
          <w:lang w:bidi="fa-IR"/>
        </w:rPr>
        <w:t>أخرج مسلم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عبدالملک بن شعیب بن اللیث بن سعد، حدّثنی أبی، عن جدّی، حدّثنی عُقیل بن خالد، عن ابن شهاب، عن یحیی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العاص أخبره أنّ عائشة زوج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وعثمان حدّثاه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استأذن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مضطجع علی فراشه لابس مرط عائشة، فأذن لأبی بکر وهو کذلک، فقضی إلیه حاجته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استأذن عمر، فأذن له وهو علی تلک الحال، فقضی إلیه حاجته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استأذنت علیه، فجلس وقال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علیک ثیابک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فقضیتُ إلیه حاجتی، ثم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لم أرک فزعت لأبی بکر وعمر کما فزعت لعثمان؟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رجل حییّ، وإنّی خشیت إنْ أذنت له علی تلک الحال أنْ لا یبلغ إلیَّ فی حاجته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خالد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bookmarkStart w:id="1162" w:name="pg894_8035"/>
    </w:p>
    <w:p>
      <w:pPr>
        <w:pStyle w:val="Heading4"/>
        <w:numPr>
          <w:ilvl w:val="3"/>
          <w:numId w:val="1"/>
        </w:numPr>
        <w:rPr/>
      </w:pPr>
      <w:bookmarkStart w:id="1163" w:name="__RefHeading___Toc209714_373438147"/>
      <w:bookmarkStart w:id="1164" w:name="_Toc446"/>
      <w:bookmarkEnd w:id="1162"/>
      <w:bookmarkEnd w:id="1163"/>
      <w:r>
        <w:rPr>
          <w:rtl w:val="true"/>
        </w:rPr>
        <w:t>ترجمة عقیل بن خالد</w:t>
      </w:r>
      <w:bookmarkEnd w:id="1164"/>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عقیل جلوازاً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والی أبلة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یحیی القطّان یضعّفه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Heading4"/>
        <w:numPr>
          <w:ilvl w:val="3"/>
          <w:numId w:val="1"/>
        </w:numPr>
        <w:rPr/>
      </w:pPr>
      <w:bookmarkStart w:id="1165" w:name="__RefHeading___Toc209716_373438147"/>
      <w:bookmarkStart w:id="1166" w:name="_Toc447"/>
      <w:bookmarkEnd w:id="1165"/>
      <w:r>
        <w:rPr>
          <w:rtl w:val="true"/>
        </w:rPr>
        <w:t>ترجمة الزهری</w:t>
      </w:r>
      <w:bookmarkEnd w:id="1166"/>
    </w:p>
    <w:p>
      <w:pPr>
        <w:pStyle w:val="BookText"/>
        <w:rPr/>
      </w:pPr>
      <w:r>
        <w:rPr>
          <w:rFonts w:ascii="IRNazanin" w:hAnsi="IRNazanin" w:eastAsia="IRNazanin"/>
          <w:color w:val="111111"/>
          <w:sz w:val="28"/>
          <w:sz w:val="28"/>
          <w:szCs w:val="28"/>
          <w:rtl w:val="true"/>
          <w:lang w:bidi="fa-IR"/>
        </w:rPr>
        <w:t>وهو من أشهر المنحرفین عن أمیر المؤمنین وأهل بیته علیهم السلام، کان ینال منهم ویضع الأحادیث فی الحطّ منهم وفی فضل غیرهم وتقدیم غیرهم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الزهری من المنحرفین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جریر بن عبدالحمید،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وعروة بن الزبیر جالسان یذکران علیّاً علیه السلام فنالا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 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فإنّ أبی حاکم أباک إلی اللَّه فحکم لأبی علی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یا زهری، فلو کنت بمکّة لأریتک کیر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عاصم بن أبی عامر البجلی، عن یحیی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ذکر علیّاً نال منه</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معمر فی جامعه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أسلم‏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قبل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 أحداً ذکره غیر الزهری</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کذب، فإنّ أوّل من أسلم هو أمیر المؤمنین علیّ علیه السلام، لکنّ الزهری یرید إنکار هذه المنقبة أو إخفاها …</w:t>
      </w:r>
    </w:p>
    <w:p>
      <w:pPr>
        <w:pStyle w:val="BookText"/>
        <w:rPr/>
      </w:pPr>
      <w:r>
        <w:rPr>
          <w:rFonts w:ascii="IRNazanin" w:hAnsi="IRNazanin" w:eastAsia="IRNazanin"/>
          <w:color w:val="111111"/>
          <w:sz w:val="28"/>
          <w:sz w:val="28"/>
          <w:szCs w:val="28"/>
          <w:rtl w:val="true"/>
          <w:lang w:bidi="fa-IR"/>
        </w:rPr>
        <w:t>هذا، وقد بلغ عداء الزهری لأهل البیت علیهم السلام حدّاً جعله یروی حتّی عن عمر بن سعد بن أبی 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وأبو إسحاق، وأرسل عنه الزهری وقتادة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قتل الحسین ثقة؟</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الرجل کان من أعوان بنی أُمیّة وعمّالهم ومشیّدی سلطانهم، حتی جاء فی 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الشیخ عبدالحقّ الدهلوی،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ابتلی بصحبة الأُمراء بقلّة الدیانة، وکان أقرانه من العلماء والزهّاد یأخذون علیه وینکرون ذلک منه،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 فی خیرهم دون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هم فیه وتسکت؟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الزهری مع عبدالملک، ثم مع هشام بن عبدالملک، وکان یزید بن عبدالملک قد استقضاه</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الذهبی وصفه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لبنی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واخری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 بنی امیّة</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قدح فیه ابن معین،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الحاکم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إبراهیم، عن علقمة، عن عبداللَّه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فقال له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مثل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من الأعمش أن یکون مثل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الزهری یری العرض والإجازة ویعمل لبنی أُمیّة والأعمش فقیر صبور، ومجانب للسلطان، ورع عالم بالقرآن</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المناسبة کتب إلیه الإمام زین العابدین علیه السلام کتاباً یعظه فیه ویُذکِّره اللَّه والدارَ الآخرة، وینبّهه علی الآثار السیّئة المترتّبة علی کونه فی قصور السلاطین، ومن 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أدنی ما کتمت وأخفَّ ما احتملتَ أنْ آنستَ وحشةَ الظالم، وسهّلتَ له طریق الغیّ … أو لیس بدعائه إیّاک حین دعاک جعلوک قطباً أداروا بک رحی مظالمهم، وجسراً یعبرون علیک إلی بلایاهم، وسُلّماً إلی ضلالتهم، داعیاً إلی غیّهم، سالکاً سبیلهم …</w:t>
      </w:r>
    </w:p>
    <w:p>
      <w:pPr>
        <w:pStyle w:val="BookText"/>
        <w:rPr/>
      </w:pPr>
      <w:r>
        <w:rPr>
          <w:rFonts w:ascii="Amiri" w:hAnsi="Amiri" w:eastAsia="Amiri" w:cs="Amiri"/>
          <w:color w:val="111111"/>
          <w:sz w:val="28"/>
          <w:sz w:val="28"/>
          <w:szCs w:val="28"/>
          <w:rtl w:val="true"/>
          <w:lang w:bidi="ar-SA"/>
        </w:rPr>
        <w:t xml:space="preserve">إحذر، فقد نُبِّئت؛ وبادرْ، فقد أُجِّلت … ولا تحسب أنّی أردت توبیخک وتعنیفک وتعییرک، لکنّی أردت أنْ ینعش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من رأیک، ویردّ إلیک ما عزب من دینک …</w:t>
      </w:r>
    </w:p>
    <w:p>
      <w:pPr>
        <w:pStyle w:val="BookText"/>
        <w:rPr/>
      </w:pPr>
      <w:r>
        <w:rPr>
          <w:rFonts w:ascii="IRNazanin" w:hAnsi="IRNazanin" w:eastAsia="IRNazanin"/>
          <w:color w:val="111111"/>
          <w:sz w:val="28"/>
          <w:sz w:val="28"/>
          <w:szCs w:val="28"/>
          <w:rtl w:val="true"/>
          <w:lang w:bidi="fa-IR"/>
        </w:rPr>
        <w:t>أما تری ما أنت فیه من الجهل والغرّة، وما الناس فیه من البلاء والفتنة؟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بعد، فأعرض عن کلّ ما أنت فیه حتی تلحق بالصالحین الّذین دُفنوا فی أسمالهم، لاصقةً بطونهم بظهورهم …</w:t>
      </w:r>
    </w:p>
    <w:p>
      <w:pPr>
        <w:pStyle w:val="BookText"/>
        <w:rPr/>
      </w:pPr>
      <w:r>
        <w:rPr>
          <w:rFonts w:ascii="Amiri" w:hAnsi="Amiri" w:eastAsia="Amiri" w:cs="Amiri"/>
          <w:color w:val="111111"/>
          <w:sz w:val="28"/>
          <w:sz w:val="28"/>
          <w:szCs w:val="28"/>
          <w:rtl w:val="true"/>
          <w:lang w:bidi="ar-SA"/>
        </w:rPr>
        <w:t>ما لک لا تنتبه من نعستک؟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وتستقیل من عثرتک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قمتُ للَّه مقاماً واحداً ما أحییت به له دیناً، أو أمَتُّ له فیه باطلًا …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bookmarkStart w:id="1167" w:name="pg894_8038"/>
    </w:p>
    <w:p>
      <w:pPr>
        <w:pStyle w:val="Heading3"/>
        <w:numPr>
          <w:ilvl w:val="2"/>
          <w:numId w:val="1"/>
        </w:numPr>
        <w:rPr/>
      </w:pPr>
      <w:bookmarkStart w:id="1168" w:name="__RefHeading___Toc209718_373438147"/>
      <w:bookmarkStart w:id="1169" w:name="_Toc448"/>
      <w:bookmarkEnd w:id="1167"/>
      <w:bookmarkEnd w:id="1168"/>
      <w:r>
        <w:rPr/>
        <w:t>3</w:t>
      </w:r>
      <w:r>
        <w:rPr>
          <w:rtl w:val="true"/>
        </w:rPr>
        <w:t xml:space="preserve">- </w:t>
      </w:r>
      <w:r>
        <w:rPr>
          <w:rtl w:val="true"/>
        </w:rPr>
        <w:t>الحدیث الثالث</w:t>
      </w:r>
      <w:bookmarkEnd w:id="1169"/>
    </w:p>
    <w:p>
      <w:pPr>
        <w:pStyle w:val="Heading4"/>
        <w:numPr>
          <w:ilvl w:val="3"/>
          <w:numId w:val="1"/>
        </w:numPr>
        <w:rPr/>
      </w:pPr>
      <w:bookmarkStart w:id="1170" w:name="__RefHeading___Toc209720_373438147"/>
      <w:bookmarkStart w:id="1171" w:name="_Toc449"/>
      <w:bookmarkEnd w:id="1170"/>
      <w:r>
        <w:rPr>
          <w:rtl w:val="true"/>
        </w:rPr>
        <w:t>اشارة</w:t>
      </w:r>
      <w:bookmarkEnd w:id="1171"/>
    </w:p>
    <w:p>
      <w:pPr>
        <w:pStyle w:val="BookText"/>
        <w:rPr/>
      </w:pPr>
      <w:r>
        <w:rPr>
          <w:rFonts w:ascii="IRNazanin" w:hAnsi="IRNazanin" w:eastAsia="IRNazanin"/>
          <w:color w:val="111111"/>
          <w:sz w:val="28"/>
          <w:sz w:val="28"/>
          <w:szCs w:val="28"/>
          <w:rtl w:val="true"/>
          <w:lang w:bidi="fa-IR"/>
        </w:rPr>
        <w:t>أخرج مسلم فی مناقب طلحة والزبیر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عبیداللَّه بن محمّد بن یزید بن خنیس وأحمد بن یوسف الأزدی،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بن أبی أُویس، حدّثنی سلیمان بن بلال، عن یحیی بن سعید، عن سهیل بن أبی صالح،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کان علی جبل حراء فتحرّک،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 حراء، فما علیک إلّانبیٌّ أو صدّیقٌ أو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وأبو بکر وعمر وعثمان وعلیّ وطلحة والزبیر وسعد بن أبی وقّاص</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أوردنا هذا الحدیث هنا وإنْ لم یکن ذکر الأسامی علی الترتیب علی لسان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لأنّ ذلک موضوع علی لسانه فی ألفاظ أُخری لهذا الحدیث، ولأنّ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إثبات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وصف أبی بکر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من ذُکِرَ بعدَه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 اللَّه علیه وآله وسلّم …</w:t>
      </w:r>
    </w:p>
    <w:p>
      <w:pPr>
        <w:pStyle w:val="BookText"/>
        <w:rPr/>
      </w:pPr>
      <w:r>
        <w:rPr>
          <w:rFonts w:ascii="IRNazanin" w:hAnsi="IRNazanin" w:eastAsia="IRNazanin"/>
          <w:color w:val="111111"/>
          <w:sz w:val="28"/>
          <w:sz w:val="28"/>
          <w:szCs w:val="28"/>
          <w:rtl w:val="true"/>
          <w:lang w:bidi="fa-IR"/>
        </w:rPr>
        <w:t>لکنّه حدیث موضوع …</w:t>
      </w:r>
    </w:p>
    <w:p>
      <w:pPr>
        <w:pStyle w:val="BookText"/>
        <w:rPr/>
      </w:pPr>
      <w:r>
        <w:rPr>
          <w:rFonts w:ascii="IRNazanin" w:hAnsi="IRNazanin" w:eastAsia="IRNazanin"/>
          <w:color w:val="111111"/>
          <w:sz w:val="28"/>
          <w:sz w:val="28"/>
          <w:szCs w:val="28"/>
          <w:rtl w:val="true"/>
          <w:lang w:bidi="fa-IR"/>
        </w:rPr>
        <w:t>أمّا من حیث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عمّا فی وصف غیر أمیر المؤمنین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سعد بن أبی وقّاص مات حتف أنفه فی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لم یذکر سعد فی صحیح مسلم فی الحدیث الذی قبله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بعضهم تصدّی لتصحیح‏</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bookmarkStart w:id="1172" w:name="pg894_8039"/>
    </w:p>
    <w:p>
      <w:pPr>
        <w:pStyle w:val="BookText"/>
        <w:rPr/>
      </w:pPr>
      <w:bookmarkEnd w:id="1172"/>
      <w:r>
        <w:rPr>
          <w:rFonts w:ascii="IRNazanin" w:hAnsi="IRNazanin" w:eastAsia="IRNazanin"/>
          <w:color w:val="111111"/>
          <w:sz w:val="28"/>
          <w:sz w:val="28"/>
          <w:szCs w:val="28"/>
          <w:rtl w:val="true"/>
          <w:lang w:bidi="fa-IR"/>
        </w:rPr>
        <w:t>المعنی بأنّ سعداً مات بالطاعون ومن مات به فهو شهید</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حیث السند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w:t>
      </w:r>
    </w:p>
    <w:p>
      <w:pPr>
        <w:pStyle w:val="Heading4"/>
        <w:numPr>
          <w:ilvl w:val="3"/>
          <w:numId w:val="1"/>
        </w:numPr>
        <w:rPr/>
      </w:pPr>
      <w:bookmarkStart w:id="1173" w:name="__RefHeading___Toc209722_373438147"/>
      <w:bookmarkStart w:id="1174" w:name="_Toc450"/>
      <w:bookmarkEnd w:id="1173"/>
      <w:r>
        <w:rPr>
          <w:rtl w:val="true"/>
        </w:rPr>
        <w:t>ترجمة إسماعیل بن أبی أُویس</w:t>
      </w:r>
      <w:bookmarkEnd w:id="1174"/>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یسرقان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الدولابی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النضر بن سلمة المروزی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له ابن عدیّ ثلاثة أحادیث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خاله مالک غرائب لا یتابعه علیها أحد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إبراهیم بن الجنید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یکذب، لیس بشی‏ء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أبی أُویس کان یضع الحدیث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علی نفسه بالوضع کما حکاه النسائی عن سلمة بن شعیب عنه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bookmarkStart w:id="1175" w:name="pg894_8040"/>
    </w:p>
    <w:p>
      <w:pPr>
        <w:pStyle w:val="Heading3"/>
        <w:numPr>
          <w:ilvl w:val="2"/>
          <w:numId w:val="1"/>
        </w:numPr>
        <w:rPr/>
      </w:pPr>
      <w:bookmarkStart w:id="1176" w:name="__RefHeading___Toc209724_373438147"/>
      <w:bookmarkStart w:id="1177" w:name="_Toc451"/>
      <w:bookmarkEnd w:id="1175"/>
      <w:bookmarkEnd w:id="1176"/>
      <w:r>
        <w:rPr/>
        <w:t>4</w:t>
      </w:r>
      <w:r>
        <w:rPr>
          <w:rtl w:val="true"/>
        </w:rPr>
        <w:t xml:space="preserve">- </w:t>
      </w:r>
      <w:r>
        <w:rPr>
          <w:rtl w:val="true"/>
        </w:rPr>
        <w:t>الحدیث الرابع</w:t>
      </w:r>
      <w:bookmarkEnd w:id="1177"/>
    </w:p>
    <w:p>
      <w:pPr>
        <w:pStyle w:val="Heading4"/>
        <w:numPr>
          <w:ilvl w:val="3"/>
          <w:numId w:val="1"/>
        </w:numPr>
        <w:rPr/>
      </w:pPr>
      <w:bookmarkStart w:id="1178" w:name="__RefHeading___Toc209726_373438147"/>
      <w:bookmarkStart w:id="1179" w:name="_Toc452"/>
      <w:bookmarkEnd w:id="1178"/>
      <w:r>
        <w:rPr>
          <w:rtl w:val="true"/>
        </w:rPr>
        <w:t>اشارة</w:t>
      </w:r>
      <w:bookmarkEnd w:id="1179"/>
    </w:p>
    <w:p>
      <w:pPr>
        <w:pStyle w:val="BookText"/>
        <w:rPr/>
      </w:pPr>
      <w:r>
        <w:rPr>
          <w:rFonts w:ascii="IRNazanin" w:hAnsi="IRNazanin" w:eastAsia="IRNazanin"/>
          <w:color w:val="111111"/>
          <w:sz w:val="28"/>
          <w:sz w:val="28"/>
          <w:szCs w:val="28"/>
          <w:rtl w:val="true"/>
          <w:lang w:bidi="fa-IR"/>
        </w:rPr>
        <w:t>أخرج ابن ماجة فی فضل عثمان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عبداللَّه بن نمیر وعلیّ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خالد، عن قیس بن أبی حازم،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عندی بعض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ندعو لک أبا بکر؟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عمر؟</w:t>
      </w:r>
    </w:p>
    <w:p>
      <w:pPr>
        <w:pStyle w:val="BookText"/>
        <w:rPr/>
      </w:pP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فخلا به، فجعل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یکلّمه ووجه عثمان یتغیّر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أبو سهلة مولی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قال یوم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عهد إلیَّ عهداً فأنا صائر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یرونه ذلک الیوم</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الحاکم بإسناده عن إسماعیل بن أبی خالد، عن قیس بن أبی حازم، عن أبی سهلة مولی عثمان، عن عائشة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أبی حازم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bookmarkStart w:id="1180" w:name="pg894_8041"/>
    </w:p>
    <w:p>
      <w:pPr>
        <w:pStyle w:val="Heading4"/>
        <w:numPr>
          <w:ilvl w:val="3"/>
          <w:numId w:val="1"/>
        </w:numPr>
        <w:rPr/>
      </w:pPr>
      <w:bookmarkStart w:id="1181" w:name="__RefHeading___Toc209728_373438147"/>
      <w:bookmarkStart w:id="1182" w:name="_Toc453"/>
      <w:bookmarkEnd w:id="1180"/>
      <w:bookmarkEnd w:id="1181"/>
      <w:r>
        <w:rPr>
          <w:rtl w:val="true"/>
        </w:rPr>
        <w:t>ترجمة قیس بن أبی حازم</w:t>
      </w:r>
      <w:bookmarkEnd w:id="1182"/>
    </w:p>
    <w:p>
      <w:pPr>
        <w:pStyle w:val="BookText"/>
        <w:rPr/>
      </w:pPr>
      <w:r>
        <w:rPr>
          <w:rFonts w:ascii="IRNazanin" w:hAnsi="IRNazanin" w:eastAsia="IRNazanin"/>
          <w:color w:val="111111"/>
          <w:sz w:val="28"/>
          <w:sz w:val="28"/>
          <w:szCs w:val="28"/>
          <w:rtl w:val="true"/>
          <w:lang w:bidi="fa-IR"/>
        </w:rPr>
        <w:t>نقل الذهبی وابن حجر عن یعقوب بن شیبة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للثانی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تکلّم أصحابنا فیه، فمنهم من رفع قدره وعظّمه وجعل الحدیث عنه من أصحّ الاسناد، ومنهم من حمل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أطروه حملوا هذه الأحادیث علی أنّها عندهم غیر مناکیر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حمل علیه فی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تجنّب کثیر من قدماء الکوفیّین الروایة عنه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أسرد هنا من رمی ببدعته ممّن أخرج لهم البخاری ومسلم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الّذین رُموا بالنصب، وهو بغض علیّ علیه السلام</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bookmarkStart w:id="1183" w:name="pg894_8042"/>
    </w:p>
    <w:p>
      <w:pPr>
        <w:pStyle w:val="Heading3"/>
        <w:numPr>
          <w:ilvl w:val="2"/>
          <w:numId w:val="1"/>
        </w:numPr>
        <w:rPr/>
      </w:pPr>
      <w:bookmarkStart w:id="1184" w:name="__RefHeading___Toc209730_373438147"/>
      <w:bookmarkStart w:id="1185" w:name="_Toc454"/>
      <w:bookmarkEnd w:id="1183"/>
      <w:bookmarkEnd w:id="1184"/>
      <w:r>
        <w:rPr/>
        <w:t>5</w:t>
      </w:r>
      <w:r>
        <w:rPr>
          <w:rtl w:val="true"/>
        </w:rPr>
        <w:t xml:space="preserve">- </w:t>
      </w:r>
      <w:r>
        <w:rPr>
          <w:rtl w:val="true"/>
        </w:rPr>
        <w:t>الحدیث الخامس</w:t>
      </w:r>
      <w:bookmarkEnd w:id="1185"/>
    </w:p>
    <w:p>
      <w:pPr>
        <w:pStyle w:val="Heading4"/>
        <w:numPr>
          <w:ilvl w:val="3"/>
          <w:numId w:val="1"/>
        </w:numPr>
        <w:rPr/>
      </w:pPr>
      <w:bookmarkStart w:id="1186" w:name="__RefHeading___Toc209732_373438147"/>
      <w:bookmarkStart w:id="1187" w:name="_Toc455"/>
      <w:bookmarkEnd w:id="1186"/>
      <w:r>
        <w:rPr>
          <w:rtl w:val="true"/>
        </w:rPr>
        <w:t>اشارة</w:t>
      </w:r>
      <w:bookmarkEnd w:id="1187"/>
    </w:p>
    <w:p>
      <w:pPr>
        <w:pStyle w:val="BookText"/>
        <w:rPr/>
      </w:pPr>
      <w:r>
        <w:rPr>
          <w:rFonts w:ascii="IRNazanin" w:hAnsi="IRNazanin" w:eastAsia="IRNazanin"/>
          <w:color w:val="111111"/>
          <w:sz w:val="28"/>
          <w:sz w:val="28"/>
          <w:szCs w:val="28"/>
          <w:rtl w:val="true"/>
          <w:lang w:bidi="fa-IR"/>
        </w:rPr>
        <w:t>أخرج الترمذی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معاذ بن جبل وزید بن ثابت وأُبَیّ بن کعب وأبی عبیدة بن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أخبرنا حمید بن عبدالرحمن، عن داود العطّار، عن معمر، عن قتادة،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أرحمُ أُمّتی بأُمّتی أبو بکر، وأشدّهم فی أمر اللَّه عمر، وأصدقهم حیاءً عثمان بن عفان، وأعلمهم بالحلال والحرام معاذ بن جبل، وأفرضهم زید بن ثابت، وأقرؤهم أُبَیّ بن کعب، ولکلّ أُمّة أمین وأمین هذه الأُمّة أبو عبیدة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لا نعرفه من حدیث قتادة إلّامن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 أبو قلابة عن أنس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نحوه والمشهور حدیث أبی قلابة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عبدالوهّاب بن عبدالمجید الثقفی، حدّثنا خالد الحذّاء، عن أبی قلابة،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أُمّتی بأُمّتی أبو بکر، وأشدّهم فی أمر اللَّه عمر، وأصدقهم حیاءً عثمان، وأقرؤهم لِکتاب اللَّه أُبَیّ بن کعب، وأفرضهم زید بن ثابت، وأعلمهم بالحلال والحرام معاذ بن جبل، ألا وإنّ لکلّ أُمّة أمیناً وإنّ أمین هذه الأُمّة أبو عبیدة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ماجة أیضاً حیث 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عبدالمجید،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الحذّاء، عن أبی قلابة،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أُمّتی بأُمّتی أبو بکر …</w:t>
      </w:r>
    </w:p>
    <w:p>
      <w:pPr>
        <w:pStyle w:val="BookText"/>
        <w:rPr/>
      </w:pP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خالد الحذّاء، عن أبی قلابة، مثله</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الحاکم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عبدالرحمن بن حمدان الجلّاب، بهمدان، ثنا أبو حاتم الرازی، ثنا محمّد بن یزید بن سنان الرهاوی، ثنا الکوثر بن حکیم أبو محمّد الحلبی،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أرأف أُمّتی بها أبو بکر، وإنّ أصلبها فی أمر اللَّه عمر، وإنّ أشدّها حیاءً عثمان وإنّ أقرأها أبیّ بن کعب وإنّ أفرضها زید بن ثابت، وإنّ أقضاها علیّ بن أبی طالب، وإنّ أعلمها بالحلال والحرام معاذ بن جبل، وإنّ أصدقها لهجة أبو ذرّ، وإنّ أمین هذه الأُمّة أبو عبیدة بن الجرّاح، وإنّ حبر هذه الأُمّة لعبداللَّه بن عبّاس</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أهمّ أسانید هذا الحدیث فی أهمّ کتب القوم … وهو حدیث موضوع علی رسول اللَّه صلّی اللَّه علیه وآله وسلّم، ولو أردنا النظر فی أسانیده بالتفصیل، لخرجنا عن وضع الرسالة، فنکتفی ببعض الکلام علی الأسانید المذکورة وهو أقلّ قلیلٍ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bookmarkStart w:id="1188" w:name="pg894_8044"/>
    </w:p>
    <w:p>
      <w:pPr>
        <w:pStyle w:val="BookText"/>
        <w:rPr/>
      </w:pPr>
      <w:bookmarkEnd w:id="1188"/>
      <w:r>
        <w:rPr>
          <w:rFonts w:ascii="IRNazanin" w:hAnsi="IRNazanin" w:eastAsia="IRNazanin"/>
          <w:color w:val="111111"/>
          <w:sz w:val="28"/>
          <w:sz w:val="28"/>
          <w:szCs w:val="28"/>
          <w:rtl w:val="true"/>
          <w:lang w:bidi="fa-IR"/>
        </w:rPr>
        <w:t>أمّا سنده عند الترمذی، ففی إسناده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وکیع</w:t>
      </w:r>
      <w:r>
        <w:rPr>
          <w:rFonts w:eastAsia="IRNazanin" w:cs="IRNazanin"/>
          <w:color w:val="111111"/>
          <w:sz w:val="28"/>
          <w:szCs w:val="28"/>
          <w:rtl w:val="true"/>
          <w:lang w:bidi="fa-IR"/>
        </w:rPr>
        <w:t>:</w:t>
      </w:r>
    </w:p>
    <w:p>
      <w:pPr>
        <w:pStyle w:val="Heading4"/>
        <w:numPr>
          <w:ilvl w:val="3"/>
          <w:numId w:val="1"/>
        </w:numPr>
        <w:rPr/>
      </w:pPr>
      <w:bookmarkStart w:id="1189" w:name="__RefHeading___Toc209734_373438147"/>
      <w:bookmarkStart w:id="1190" w:name="_Toc456"/>
      <w:bookmarkEnd w:id="1189"/>
      <w:r>
        <w:rPr>
          <w:rtl w:val="true"/>
        </w:rPr>
        <w:t>ترجمة سفیان بن وکیع</w:t>
      </w:r>
      <w:bookmarkEnd w:id="1190"/>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 لأشیاء لقّنون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أبو داود من التحدیث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الذهبی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بورّاقه فأدخل علیه ما لیس من حدیثه، فنُصح فلم یقبل، فسقط حدیثه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العطّار</w:t>
      </w:r>
      <w:r>
        <w:rPr>
          <w:rFonts w:eastAsia="IRNazanin" w:cs="IRNazanin"/>
          <w:color w:val="111111"/>
          <w:sz w:val="28"/>
          <w:szCs w:val="28"/>
          <w:rtl w:val="true"/>
          <w:lang w:bidi="fa-IR"/>
        </w:rPr>
        <w:t>»:</w:t>
      </w:r>
    </w:p>
    <w:p>
      <w:pPr>
        <w:pStyle w:val="Heading4"/>
        <w:numPr>
          <w:ilvl w:val="3"/>
          <w:numId w:val="1"/>
        </w:numPr>
        <w:rPr/>
      </w:pPr>
      <w:bookmarkStart w:id="1191" w:name="__RefHeading___Toc209736_373438147"/>
      <w:bookmarkStart w:id="1192" w:name="_Toc457"/>
      <w:bookmarkEnd w:id="1191"/>
      <w:r>
        <w:rPr>
          <w:rtl w:val="true"/>
        </w:rPr>
        <w:t>ترجمة داود العطار</w:t>
      </w:r>
      <w:bookmarkEnd w:id="1192"/>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یتکلّمون فیه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3" w:name="__RefHeading___Toc209738_373438147"/>
      <w:bookmarkStart w:id="1194" w:name="_Toc458"/>
      <w:bookmarkEnd w:id="1193"/>
      <w:r>
        <w:rPr>
          <w:rtl w:val="true"/>
        </w:rPr>
        <w:t>ترجمة قتادة</w:t>
      </w:r>
      <w:r>
        <w:rPr>
          <w:rtl w:val="true"/>
        </w:rPr>
        <w:t>:</w:t>
      </w:r>
      <w:bookmarkEnd w:id="1194"/>
    </w:p>
    <w:p>
      <w:pPr>
        <w:pStyle w:val="BookText"/>
        <w:rPr/>
      </w:pP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یری القدر ویدعو إلی ذلک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bookmarkStart w:id="1195" w:name="pg894_8045"/>
    </w:p>
    <w:p>
      <w:pPr>
        <w:pStyle w:val="BookText"/>
        <w:rPr/>
      </w:pPr>
      <w:bookmarkEnd w:id="1195"/>
      <w:r>
        <w:rPr>
          <w:rFonts w:ascii="IRNazanin" w:hAnsi="IRNazanin" w:eastAsia="IRNazanin"/>
          <w:color w:val="111111"/>
          <w:sz w:val="28"/>
          <w:sz w:val="28"/>
          <w:szCs w:val="28"/>
          <w:rtl w:val="true"/>
          <w:lang w:bidi="fa-IR"/>
        </w:rPr>
        <w:t>وکان مشهوراً بالتدلیس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حاطب لیل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إسناده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p>
    <w:p>
      <w:pPr>
        <w:pStyle w:val="Heading4"/>
        <w:numPr>
          <w:ilvl w:val="3"/>
          <w:numId w:val="1"/>
        </w:numPr>
        <w:rPr/>
      </w:pPr>
      <w:bookmarkStart w:id="1196" w:name="__RefHeading___Toc209740_373438147"/>
      <w:bookmarkStart w:id="1197" w:name="_Toc459"/>
      <w:bookmarkEnd w:id="1196"/>
      <w:r>
        <w:rPr>
          <w:rtl w:val="true"/>
        </w:rPr>
        <w:t>ترجمة محمّد بن بشّار</w:t>
      </w:r>
      <w:bookmarkEnd w:id="1197"/>
    </w:p>
    <w:p>
      <w:pPr>
        <w:pStyle w:val="BookText"/>
        <w:rPr/>
      </w:pPr>
      <w:r>
        <w:rPr>
          <w:rFonts w:ascii="Amiri" w:hAnsi="Amiri" w:eastAsia="Amiri" w:cs="Amiri"/>
          <w:color w:val="111111"/>
          <w:sz w:val="28"/>
          <w:sz w:val="28"/>
          <w:szCs w:val="28"/>
          <w:rtl w:val="true"/>
          <w:lang w:bidi="ar-SA"/>
        </w:rPr>
        <w:t>کذّبه الفلّاس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لا یعبأ به ویستضعفه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صاحب حمام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وعبدالوهّاب بن عبدالمجید</w:t>
      </w:r>
      <w:r>
        <w:rPr>
          <w:rFonts w:eastAsia="IRNazanin" w:cs="IRNazanin"/>
          <w:color w:val="111111"/>
          <w:sz w:val="28"/>
          <w:szCs w:val="28"/>
          <w:rtl w:val="true"/>
          <w:lang w:bidi="fa-IR"/>
        </w:rPr>
        <w:t>:</w:t>
      </w:r>
    </w:p>
    <w:p>
      <w:pPr>
        <w:pStyle w:val="Heading4"/>
        <w:numPr>
          <w:ilvl w:val="3"/>
          <w:numId w:val="1"/>
        </w:numPr>
        <w:rPr/>
      </w:pPr>
      <w:bookmarkStart w:id="1198" w:name="__RefHeading___Toc209742_373438147"/>
      <w:bookmarkStart w:id="1199" w:name="_Toc460"/>
      <w:bookmarkEnd w:id="1198"/>
      <w:r>
        <w:rPr>
          <w:rtl w:val="true"/>
        </w:rPr>
        <w:t>ترجمة عبدالوهّاب بن عبدالمجید</w:t>
      </w:r>
      <w:bookmarkEnd w:id="1199"/>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ابن مهدی فیمن کان یحدّث من کتب الناس ولا یحفظ ذلک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اختلط بآخره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العقیلی فی الضعفاء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الحذّاء</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bookmarkStart w:id="1200" w:name="pg894_8046"/>
    </w:p>
    <w:p>
      <w:pPr>
        <w:pStyle w:val="Heading4"/>
        <w:numPr>
          <w:ilvl w:val="3"/>
          <w:numId w:val="1"/>
        </w:numPr>
        <w:rPr/>
      </w:pPr>
      <w:bookmarkStart w:id="1201" w:name="__RefHeading___Toc209744_373438147"/>
      <w:bookmarkStart w:id="1202" w:name="_Toc461"/>
      <w:bookmarkEnd w:id="1200"/>
      <w:bookmarkEnd w:id="1201"/>
      <w:r>
        <w:rPr>
          <w:rtl w:val="true"/>
        </w:rPr>
        <w:t>ترجمة خالد الحذّاء</w:t>
      </w:r>
      <w:bookmarkEnd w:id="1202"/>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العقیلی فی تاریخه من طریق یحیی بن آدم عن أبی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بحجّاج بن أرطاة ومحمّد بن إسحاق فإنّهما حافظان، واکتم علیَّ عندالبصریّین فی خالد الحذّاء وهشام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لخالد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قدمةً من الشام فکأنّا أنکرنا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شعبة أن یقع فی خالدٍ فأتیته أنا وحمّاد بن زیدٍ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أجننت؟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وتهدّدناه،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العقیلی من طریق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لابن علیة فی حدیثٍ کان خالد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إلیه ابن علیة وضعّف أمر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کلام هؤلاء فیه من أجل ما أشار إلیه حمّاد بن زید من تغیّر حفظه بآخره، أو من أجل دخوله فی عمل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عبداللَّه بن زید الجرمی</w:t>
      </w:r>
      <w:r>
        <w:rPr>
          <w:rFonts w:eastAsia="IRNazanin" w:cs="IRNazanin"/>
          <w:color w:val="111111"/>
          <w:sz w:val="28"/>
          <w:szCs w:val="28"/>
          <w:rtl w:val="true"/>
          <w:lang w:bidi="fa-IR"/>
        </w:rPr>
        <w:t>:</w:t>
      </w:r>
    </w:p>
    <w:p>
      <w:pPr>
        <w:pStyle w:val="Heading4"/>
        <w:numPr>
          <w:ilvl w:val="3"/>
          <w:numId w:val="1"/>
        </w:numPr>
        <w:rPr/>
      </w:pPr>
      <w:bookmarkStart w:id="1203" w:name="__RefHeading___Toc209746_373438147"/>
      <w:bookmarkStart w:id="1204" w:name="_Toc462"/>
      <w:bookmarkEnd w:id="1203"/>
      <w:r>
        <w:rPr>
          <w:rtl w:val="true"/>
        </w:rPr>
        <w:t>ترجمة أبی قلابة</w:t>
      </w:r>
      <w:bookmarkEnd w:id="1204"/>
    </w:p>
    <w:p>
      <w:pPr>
        <w:pStyle w:val="BookText"/>
        <w:rPr/>
      </w:pPr>
      <w:r>
        <w:rPr>
          <w:rFonts w:ascii="IRNazanin" w:hAnsi="IRNazanin" w:eastAsia="IRNazanin"/>
          <w:color w:val="111111"/>
          <w:sz w:val="28"/>
          <w:sz w:val="28"/>
          <w:szCs w:val="28"/>
          <w:rtl w:val="true"/>
          <w:lang w:bidi="fa-IR"/>
        </w:rPr>
        <w:t>وکان یبغض علیّاً علیه السلام ویسی‏ء إلیه الأدب، ولذا لم یرو عنه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اتّفقوا علی أنّه کان یدلّس عمّن لحقهم وعمّن لم یلحقهم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الحسن القابسی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أبو قلابة من فقهاء التابعین وهو عند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bookmarkStart w:id="1205" w:name="pg894_8047"/>
    </w:p>
    <w:p>
      <w:pPr>
        <w:pStyle w:val="BookText"/>
        <w:rPr/>
      </w:pPr>
      <w:bookmarkEnd w:id="1205"/>
      <w:r>
        <w:rPr>
          <w:rFonts w:ascii="IRNazanin" w:hAnsi="IRNazanin" w:eastAsia="IRNazanin"/>
          <w:color w:val="111111"/>
          <w:sz w:val="28"/>
          <w:sz w:val="28"/>
          <w:szCs w:val="28"/>
          <w:rtl w:val="true"/>
          <w:lang w:bidi="fa-IR"/>
        </w:rPr>
        <w:t xml:space="preserve">الناس معدود فی البُله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ذکرنا یظهر الکلام علی سنده عند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نصّ علیه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 من الشرّاح … قال المناوی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حجر فی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أورده الترمذی وابن حبّان من طریق عبدالوهّاب الثقفی عن خالد الحذّاء مطوّلًا، وأوّله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صحیح، إلّاأنّ الحفّاظ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الصواب فی أوّله الإرسال، والموصول منه ما اقتصر علیه البخاری اه</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یعتمد علیه بعدما صدر منه الکذب والخیانة فی غیر موردٍ …</w:t>
      </w:r>
    </w:p>
    <w:p>
      <w:pPr>
        <w:pStyle w:val="BookText"/>
        <w:rPr/>
      </w:pPr>
      <w:r>
        <w:rPr>
          <w:rFonts w:ascii="IRNazanin" w:hAnsi="IRNazanin" w:eastAsia="IRNazanin"/>
          <w:color w:val="111111"/>
          <w:sz w:val="28"/>
          <w:sz w:val="28"/>
          <w:szCs w:val="28"/>
          <w:rtl w:val="true"/>
          <w:lang w:bidi="fa-IR"/>
        </w:rPr>
        <w:t>و أمّا سنده عند الحاکم …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یزید بن سنان الرهاوی</w:t>
      </w:r>
      <w:r>
        <w:rPr>
          <w:rFonts w:eastAsia="IRNazanin" w:cs="IRNazanin"/>
          <w:color w:val="111111"/>
          <w:sz w:val="28"/>
          <w:szCs w:val="28"/>
          <w:rtl w:val="true"/>
          <w:lang w:bidi="fa-IR"/>
        </w:rPr>
        <w:t>»:</w:t>
      </w:r>
    </w:p>
    <w:p>
      <w:pPr>
        <w:pStyle w:val="Heading4"/>
        <w:numPr>
          <w:ilvl w:val="3"/>
          <w:numId w:val="1"/>
        </w:numPr>
        <w:rPr/>
      </w:pPr>
      <w:bookmarkStart w:id="1206" w:name="__RefHeading___Toc209748_373438147"/>
      <w:bookmarkStart w:id="1207" w:name="_Toc463"/>
      <w:bookmarkEnd w:id="1206"/>
      <w:r>
        <w:rPr>
          <w:rtl w:val="true"/>
        </w:rPr>
        <w:t>ترجمة محمّد بن یزید الرهاوی</w:t>
      </w:r>
      <w:bookmarkEnd w:id="1207"/>
    </w:p>
    <w:p>
      <w:p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هو أشدّ غفلةً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فروة مقارب الحدیث، إلّاأنّ ابنه محمّداً یروی عنه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فروة الجزری لیس بشی‏ء، وابنه لیس بشی‏ء</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bookmarkStart w:id="1208" w:name="pg894_8048"/>
    </w:p>
    <w:p>
      <w:pPr>
        <w:pStyle w:val="BookText"/>
        <w:rPr/>
      </w:pPr>
      <w:bookmarkEnd w:id="1208"/>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روایته،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209750_373438147"/>
      <w:bookmarkStart w:id="1210" w:name="_Toc464"/>
      <w:bookmarkEnd w:id="1209"/>
      <w:r>
        <w:rPr>
          <w:rtl w:val="true"/>
        </w:rPr>
        <w:t>ترجمة کوثر بن حکیم</w:t>
      </w:r>
      <w:r>
        <w:rPr>
          <w:rtl w:val="true"/>
        </w:rPr>
        <w:t>:</w:t>
      </w:r>
      <w:bookmarkEnd w:id="1210"/>
    </w:p>
    <w:p>
      <w:pPr>
        <w:pStyle w:val="BookText"/>
        <w:rPr/>
      </w:pPr>
      <w:r>
        <w:rPr>
          <w:rFonts w:ascii="IRNazanin" w:hAnsi="IRNazanin" w:eastAsia="IRNazanin"/>
          <w:color w:val="111111"/>
          <w:sz w:val="28"/>
          <w:sz w:val="28"/>
          <w:szCs w:val="28"/>
          <w:rtl w:val="true"/>
          <w:lang w:bidi="fa-IR"/>
        </w:rPr>
        <w:t>وکوثر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 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بواطیل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حدیثه، له عجائب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الحقّ مع من لم یکتف بتضعیف هذا الحدیث بل رجّح وضعه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bookmarkStart w:id="1211" w:name="pg894_8049"/>
    </w:p>
    <w:p>
      <w:pPr>
        <w:pStyle w:val="Heading3"/>
        <w:numPr>
          <w:ilvl w:val="2"/>
          <w:numId w:val="1"/>
        </w:numPr>
        <w:rPr/>
      </w:pPr>
      <w:bookmarkStart w:id="1212" w:name="__RefHeading___Toc209752_373438147"/>
      <w:bookmarkStart w:id="1213" w:name="_Toc465"/>
      <w:bookmarkEnd w:id="1211"/>
      <w:bookmarkEnd w:id="1212"/>
      <w:r>
        <w:rPr/>
        <w:t>6</w:t>
      </w:r>
      <w:r>
        <w:rPr>
          <w:rtl w:val="true"/>
        </w:rPr>
        <w:t xml:space="preserve">- </w:t>
      </w:r>
      <w:r>
        <w:rPr>
          <w:rtl w:val="true"/>
        </w:rPr>
        <w:t>الحدیث السادس</w:t>
      </w:r>
      <w:bookmarkEnd w:id="1213"/>
    </w:p>
    <w:p>
      <w:pPr>
        <w:pStyle w:val="Heading4"/>
        <w:numPr>
          <w:ilvl w:val="3"/>
          <w:numId w:val="1"/>
        </w:numPr>
        <w:rPr/>
      </w:pPr>
      <w:bookmarkStart w:id="1214" w:name="__RefHeading___Toc209754_373438147"/>
      <w:bookmarkStart w:id="1215" w:name="_Toc466"/>
      <w:bookmarkEnd w:id="1214"/>
      <w:r>
        <w:rPr>
          <w:rtl w:val="true"/>
        </w:rPr>
        <w:t>اشارة</w:t>
      </w:r>
      <w:bookmarkEnd w:id="1215"/>
    </w:p>
    <w:p>
      <w:pPr>
        <w:pStyle w:val="BookText"/>
        <w:rPr/>
      </w:pPr>
      <w:r>
        <w:rPr>
          <w:rFonts w:ascii="IRNazanin" w:hAnsi="IRNazanin" w:eastAsia="IRNazanin"/>
          <w:color w:val="111111"/>
          <w:sz w:val="28"/>
          <w:sz w:val="28"/>
          <w:szCs w:val="28"/>
          <w:rtl w:val="true"/>
          <w:lang w:bidi="fa-IR"/>
        </w:rPr>
        <w:t>أخرج الحاکم فی مناقب عثمان، وصحّحه علی شرط الشیخین،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الحافظ، ثنا أبو بکر محمّد بن محمّد بن سلیمان، ثنا أبو عبیداللَّه أحمد بن عبدالرحمن بن وهب، حدّثنی عمّی، ثنا یحیی بن أیّوب، ثنا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حجر حمله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لبناء المسجد، ثم حمل أبو بکر حجراً آخر، ثم حمل عمر حجراً آخر، ثم حمل عثمان حجراً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تری إلی هؤلاء کیف یساعدونک؟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هؤلاء الخلفاء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اشتهر بإسنادٍ واهٍ من روایة محمّد بن الفضل بن عطیّة، فلذلک هجر</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موضوع بالنظر إلی سنده ومتنه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عبدالرحمن بن وهب المصری</w:t>
      </w:r>
      <w:r>
        <w:rPr>
          <w:rFonts w:eastAsia="IRNazanin" w:cs="IRNazanin"/>
          <w:color w:val="111111"/>
          <w:sz w:val="28"/>
          <w:szCs w:val="28"/>
          <w:rtl w:val="true"/>
          <w:lang w:bidi="fa-IR"/>
        </w:rPr>
        <w:t>:</w:t>
      </w:r>
    </w:p>
    <w:p>
      <w:pPr>
        <w:pStyle w:val="Heading4"/>
        <w:numPr>
          <w:ilvl w:val="3"/>
          <w:numId w:val="1"/>
        </w:numPr>
        <w:rPr/>
      </w:pPr>
      <w:bookmarkStart w:id="1216" w:name="__RefHeading___Toc209756_373438147"/>
      <w:bookmarkStart w:id="1217" w:name="_Toc467"/>
      <w:bookmarkEnd w:id="1216"/>
      <w:r>
        <w:rPr>
          <w:rtl w:val="true"/>
        </w:rPr>
        <w:t>ترجمة أحمد بن عبدالرحمن المصری</w:t>
      </w:r>
      <w:bookmarkEnd w:id="1217"/>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شیوخ مصر مجمعین علی ضعفه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به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أتی بمناکیر فی آخر عمره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عن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المتن، فیکفی فی الکلام حوله نقل عبارة الذهبی، فإنّه قال فی تعقیب الحاکم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منکَر الحدیث، وهو ممّن نقم علی مسلمٍ إخراجه فی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ویحیی وإنْ کان ثقةً فقد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لو صحّ هذا لکان نصّاً فی خلافة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عائشة لم تکن یومئذٍ دخل بها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وهی محجوبة صغیرة، فقولها هذا یدلّ علی بطلان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اشتهر هذا الحدیث من روایة محمّد بن الفضل بن عطیّة، فلذلک هجر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عطیّة متروک</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bookmarkStart w:id="1218" w:name="pg894_8051"/>
    </w:p>
    <w:p>
      <w:pPr>
        <w:pStyle w:val="Heading3"/>
        <w:numPr>
          <w:ilvl w:val="2"/>
          <w:numId w:val="1"/>
        </w:numPr>
        <w:rPr/>
      </w:pPr>
      <w:bookmarkStart w:id="1219" w:name="__RefHeading___Toc209758_373438147"/>
      <w:bookmarkStart w:id="1220" w:name="_Toc468"/>
      <w:bookmarkEnd w:id="1218"/>
      <w:bookmarkEnd w:id="1219"/>
      <w:r>
        <w:rPr/>
        <w:t>7</w:t>
      </w:r>
      <w:r>
        <w:rPr>
          <w:rtl w:val="true"/>
        </w:rPr>
        <w:t xml:space="preserve">- </w:t>
      </w:r>
      <w:r>
        <w:rPr>
          <w:rtl w:val="true"/>
        </w:rPr>
        <w:t>الحدیث السابع</w:t>
      </w:r>
      <w:bookmarkEnd w:id="1220"/>
    </w:p>
    <w:p>
      <w:pPr>
        <w:pStyle w:val="BookText"/>
        <w:rPr/>
      </w:pPr>
      <w:r>
        <w:rPr>
          <w:rFonts w:ascii="IRNazanin" w:hAnsi="IRNazanin" w:eastAsia="IRNazanin"/>
          <w:color w:val="111111"/>
          <w:sz w:val="28"/>
          <w:sz w:val="28"/>
          <w:szCs w:val="28"/>
          <w:rtl w:val="true"/>
          <w:lang w:bidi="fa-IR"/>
        </w:rPr>
        <w:t>أخرج أبو داود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عثمان، ثنا محمّد بن حرب، عن الزبیدی، عن ابن شهاب، عن عمرو بن أبان بن عثمان،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یحدّث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اللیلةَ رجلٌ صالحٌ أنّ أبا بکر نیط برسول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ونیط عمر بأبی بکر، ونیط عثمان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قمنا من عند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الصالح فرسول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وأمّا تنوّط بعضهم ببعض فهم ولاة هذا الأمر الذی بعث اللَّه به نبیّه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یونس وشعیب، لم یذکرا عَمْراً</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الحاکم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أخبرناه أبو عبداللَّه محمّد بن عبداللَّه الصفّار، ثنا أحمد بن مهدی بن رستم، ثنا موسی بن هارون البردی، ثنا محمّد بن حرب، حدّثنی الزبیدی، عن الزهری، عن عمرو بن أبان بن عثمان بن عفان،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اللیلة رجل صالح أنّ أبا بکر نیط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ونیط عمر بأبی بکر، ونیط عثمان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قمنا من عند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الصالح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وأمّا ما ذکر من نوط بعضهم بعضاً، فهم ولاة هذا الأمر الذی بعث اللَّه به نبیّه صلّی اللَّه علیه‏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ولعاقبة هذا الحدیث إسناد صحیح عن أبی هریرة ولم یخرجاه</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الذهبی فی تلخیصه بصحّة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الحاکم رواه مرّةً أُخری عن طریق عثمان بن سعید الدارمی، عن محمّد ابن حرب، عن الزبیدی، عن الزهری، عن عمرو بن أبان بن عثمان، عن جابر …،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یسند هذا الحدیث والناس یحدّثون به عن الزهری مرسلًا، إنّما هو عمرو بن أبان، ولم یکن لأبان بن عثمان ابن یقال له عمرو</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المقام أیضاً وافقه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سقوط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رجاله،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الولید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من أهل حمص، وهم مشهورون بالبغض لعلیٍّ علیه السلام کما نصَّ علیه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سیّما وأنّ کلیهما من قضاة دمشق کما فی ترجمتهما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المنحرفین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أبی داود فی آخره، وکلام یحیی بن معین …</w:t>
      </w:r>
    </w:p>
    <w:p>
      <w:pPr>
        <w:pStyle w:val="BookText"/>
        <w:rPr/>
      </w:pPr>
      <w:r>
        <w:rPr>
          <w:rFonts w:ascii="IRNazanin" w:hAnsi="IRNazanin" w:eastAsia="IRNazanin"/>
          <w:color w:val="111111"/>
          <w:sz w:val="28"/>
          <w:sz w:val="28"/>
          <w:szCs w:val="28"/>
          <w:rtl w:val="true"/>
          <w:lang w:bidi="fa-IR"/>
        </w:rPr>
        <w:t>أمّا التناقض من الحاکم والذهبی فلم أجد له حلًا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bookmarkStart w:id="1221" w:name="pg894_8053"/>
    </w:p>
    <w:p>
      <w:pPr>
        <w:pStyle w:val="Heading3"/>
        <w:numPr>
          <w:ilvl w:val="2"/>
          <w:numId w:val="1"/>
        </w:numPr>
        <w:rPr/>
      </w:pPr>
      <w:bookmarkStart w:id="1222" w:name="__RefHeading___Toc209760_373438147"/>
      <w:bookmarkStart w:id="1223" w:name="_Toc469"/>
      <w:bookmarkEnd w:id="1221"/>
      <w:bookmarkEnd w:id="1222"/>
      <w:r>
        <w:rPr/>
        <w:t>8</w:t>
      </w:r>
      <w:r>
        <w:rPr>
          <w:rtl w:val="true"/>
        </w:rPr>
        <w:t xml:space="preserve">- </w:t>
      </w:r>
      <w:r>
        <w:rPr>
          <w:rtl w:val="true"/>
        </w:rPr>
        <w:t>الحدیث الثامن</w:t>
      </w:r>
      <w:bookmarkEnd w:id="1223"/>
    </w:p>
    <w:p>
      <w:pPr>
        <w:pStyle w:val="Heading4"/>
        <w:numPr>
          <w:ilvl w:val="3"/>
          <w:numId w:val="1"/>
        </w:numPr>
        <w:rPr/>
      </w:pPr>
      <w:bookmarkStart w:id="1224" w:name="__RefHeading___Toc209762_373438147"/>
      <w:bookmarkStart w:id="1225" w:name="_Toc470"/>
      <w:bookmarkEnd w:id="1224"/>
      <w:r>
        <w:rPr>
          <w:rtl w:val="true"/>
        </w:rPr>
        <w:t>اشارة</w:t>
      </w:r>
      <w:bookmarkEnd w:id="1225"/>
    </w:p>
    <w:p>
      <w:pPr>
        <w:pStyle w:val="BookText"/>
        <w:rPr/>
      </w:pPr>
      <w:r>
        <w:rPr>
          <w:rFonts w:ascii="IRNazanin" w:hAnsi="IRNazanin" w:eastAsia="IRNazanin"/>
          <w:color w:val="111111"/>
          <w:sz w:val="28"/>
          <w:sz w:val="28"/>
          <w:szCs w:val="28"/>
          <w:rtl w:val="true"/>
          <w:lang w:bidi="fa-IR"/>
        </w:rPr>
        <w:t>أخرج الطبرانی عن معاذ بن جبل،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أنّی وُضعت فی کفّةٍ وأُمّتی فی کفّةٍ فعدلتها، ثم وضع أبو بکر فی کفّةٍ وأُمّتی فی کفّةٍ فعدلها، ثم وضع عمر فی کفة وأمتی فی کفة فعدلها، ووُضع عثمان فی کفّةٍ وأُمّتی فی کفّةٍ فعدلها، ثم رفع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الهیثمی </w:t>
      </w:r>
      <w:r>
        <w:rPr>
          <w:rStyle w:val="FootnoteAnchor"/>
          <w:rtl w:val="true"/>
        </w:rPr>
        <w:footnoteReference w:id="1021"/>
      </w:r>
      <w:r>
        <w:rPr>
          <w:rFonts w:ascii="Amiri" w:hAnsi="Amiri" w:eastAsia="Amiri" w:cs="Amiri"/>
          <w:color w:val="111111"/>
          <w:sz w:val="28"/>
          <w:sz w:val="28"/>
          <w:szCs w:val="28"/>
          <w:rtl w:val="true"/>
          <w:lang w:bidi="ar-SA"/>
        </w:rPr>
        <w:t xml:space="preserve">والمتّقی </w:t>
      </w:r>
      <w:r>
        <w:rPr>
          <w:rStyle w:val="FootnoteAnchor"/>
          <w:rtl w:val="true"/>
        </w:rPr>
        <w:footnoteReference w:id="1022"/>
      </w:r>
      <w:r>
        <w:rPr>
          <w:rFonts w:ascii="IRNazanin" w:hAnsi="IRNazanin" w:eastAsia="IRNazanin"/>
          <w:color w:val="111111"/>
          <w:sz w:val="28"/>
          <w:sz w:val="28"/>
          <w:szCs w:val="28"/>
          <w:rtl w:val="true"/>
          <w:lang w:bidi="fa-IR"/>
        </w:rPr>
        <w:t>عن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عمرو بن واقد وهو متروک، ضعّفه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226" w:name="__RefHeading___Toc209764_373438147"/>
      <w:bookmarkStart w:id="1227" w:name="_Toc471"/>
      <w:bookmarkEnd w:id="1226"/>
      <w:r>
        <w:rPr>
          <w:rtl w:val="true"/>
        </w:rPr>
        <w:t>ترجمة عمرو بن واقد</w:t>
      </w:r>
      <w:bookmarkEnd w:id="1227"/>
    </w:p>
    <w:p>
      <w:pPr>
        <w:pStyle w:val="BookText"/>
        <w:rPr/>
      </w:pPr>
      <w:r>
        <w:rPr>
          <w:rFonts w:ascii="IRNazanin" w:hAnsi="IRNazanin" w:eastAsia="IRNazanin"/>
          <w:color w:val="111111"/>
          <w:sz w:val="28"/>
          <w:sz w:val="28"/>
          <w:szCs w:val="28"/>
          <w:rtl w:val="true"/>
          <w:lang w:bidi="fa-IR"/>
        </w:rPr>
        <w:t>وهذه نبذة من کلماتهم فی الرجل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مروان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واقد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یزید بن محمّد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 من غیر أنْ یتعمّد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بن سفیان عن دحیم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شیوخنا یحدّثون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لم یشکّ أنّه 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وقال النسائی والدارقطنی والبرقانی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w:t>
      </w:r>
      <w:r>
        <w:rPr>
          <w:rStyle w:val="FootnoteAnchor"/>
          <w:rtl w:val="true"/>
        </w:rPr>
        <w:footnoteReference w:id="1023"/>
      </w:r>
      <w:r>
        <w:rPr>
          <w:rFonts w:ascii="IRNazanin" w:hAnsi="IRNazanin" w:eastAsia="IRNazanin"/>
          <w:color w:val="111111"/>
          <w:sz w:val="28"/>
          <w:sz w:val="28"/>
          <w:szCs w:val="28"/>
          <w:rtl w:val="true"/>
          <w:lang w:bidi="fa-IR"/>
        </w:rPr>
        <w:t>وأورده الذهبی فی 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أشار إلی کونه من رجال الترمذی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بعض الکلمات فی جرحه وذمّه، ثم روی بعض الأحادیث التی وقع الرجل فی طریقها، منها هذا الحدیث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الأحادیث لا تعرف إلّامن روایة عمرو بن واقد، وهو هالک</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bookmarkStart w:id="1228" w:name="pg894_8055"/>
    </w:p>
    <w:p>
      <w:pPr>
        <w:pStyle w:val="Heading3"/>
        <w:numPr>
          <w:ilvl w:val="2"/>
          <w:numId w:val="1"/>
        </w:numPr>
        <w:rPr/>
      </w:pPr>
      <w:bookmarkStart w:id="1229" w:name="__RefHeading___Toc209766_373438147"/>
      <w:bookmarkStart w:id="1230" w:name="_Toc472"/>
      <w:bookmarkEnd w:id="1228"/>
      <w:bookmarkEnd w:id="1229"/>
      <w:r>
        <w:rPr/>
        <w:t>9</w:t>
      </w:r>
      <w:r>
        <w:rPr>
          <w:rtl w:val="true"/>
        </w:rPr>
        <w:t xml:space="preserve">- </w:t>
      </w:r>
      <w:r>
        <w:rPr>
          <w:rtl w:val="true"/>
        </w:rPr>
        <w:t>الحدیث التاسع</w:t>
      </w:r>
      <w:bookmarkEnd w:id="1230"/>
    </w:p>
    <w:p>
      <w:pPr>
        <w:pStyle w:val="Heading4"/>
        <w:numPr>
          <w:ilvl w:val="3"/>
          <w:numId w:val="1"/>
        </w:numPr>
        <w:rPr/>
      </w:pPr>
      <w:bookmarkStart w:id="1231" w:name="__RefHeading___Toc209768_373438147"/>
      <w:bookmarkStart w:id="1232" w:name="_Toc473"/>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روی ابن عساکر، عن ابن عمر، عن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بحبّ أربعةٍ من أصحابی؛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 أبو بکر وعمر وعثمان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المتّقی عن ابن عساکر وعن ابن عدیّ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233" w:name="__RefHeading___Toc209770_373438147"/>
      <w:bookmarkStart w:id="1234" w:name="_Toc474"/>
      <w:bookmarkEnd w:id="1233"/>
      <w:r>
        <w:rPr>
          <w:rtl w:val="true"/>
        </w:rPr>
        <w:t>ترجمة سلیمان بن عیسی السجزی</w:t>
      </w:r>
      <w:bookmarkEnd w:id="1234"/>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عیسی بن نجیح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عون وغیره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بلایاه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نافع،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 و عثمان وعلیّ</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ابن حجر العسقلانی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bookmarkStart w:id="1235" w:name="pg894_8056"/>
    </w:p>
    <w:p>
      <w:pPr>
        <w:pStyle w:val="Heading3"/>
        <w:numPr>
          <w:ilvl w:val="2"/>
          <w:numId w:val="1"/>
        </w:numPr>
        <w:rPr/>
      </w:pPr>
      <w:bookmarkStart w:id="1236" w:name="__RefHeading___Toc209772_373438147"/>
      <w:bookmarkStart w:id="1237" w:name="_Toc475"/>
      <w:bookmarkEnd w:id="1235"/>
      <w:bookmarkEnd w:id="1236"/>
      <w:r>
        <w:rPr/>
        <w:t>10</w:t>
      </w:r>
      <w:r>
        <w:rPr>
          <w:rtl w:val="true"/>
        </w:rPr>
        <w:t xml:space="preserve">- </w:t>
      </w:r>
      <w:r>
        <w:rPr>
          <w:rtl w:val="true"/>
        </w:rPr>
        <w:t>الحدیث العاش</w:t>
      </w:r>
      <w:bookmarkEnd w:id="1237"/>
    </w:p>
    <w:p>
      <w:pPr>
        <w:pStyle w:val="BookText"/>
        <w:rPr/>
      </w:pPr>
      <w:r>
        <w:rPr>
          <w:rFonts w:ascii="IRNazanin" w:hAnsi="IRNazanin" w:eastAsia="IRNazanin"/>
          <w:color w:val="111111"/>
          <w:sz w:val="28"/>
          <w:sz w:val="28"/>
          <w:szCs w:val="28"/>
          <w:rtl w:val="true"/>
          <w:lang w:bidi="fa-IR"/>
        </w:rPr>
        <w:t xml:space="preserve">أخرج ابن أبی خیثمة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 والبزّار وأبو نعیم، عن أنس،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فی حائطٍ، فجاء آتٍ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أنس، قم فافتح له وبشّره بالجنّة وبالخلافة من بعدی؛ فإذا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قم فافتح له وبشّره بالجنّة وبالخلافة من بعد أبی بکر؛ فإذا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وبشّره بالجنّة وبالخلافة من بعد عمر وأنّه مقتول؛ فإذا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عنهم السیوطی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الصقر بن عبدالرحمن بن بنت مالک بن مغول، یکنّی أبا بهز، وهو کوفی، نزل بغداد وحدّث بها … أخبرنی علیّ بن محمّد بن الحسن المالکی، أخبرنا عبداللَّه بن عثمان الصفّار، أخبرنا محمّد بن عمران بن موسی الصیرفی، حدّثنا عبداللَّه بن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فی حدیث أبی بهز عن ابن إدریس عن المختار بن فلفل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حائطٍ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وبشّره بالجنّة، مثل حدیث أبی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هذا موضوع …</w:t>
      </w:r>
    </w:p>
    <w:p>
      <w:pPr>
        <w:pStyle w:val="BookText"/>
        <w:rPr/>
      </w:pPr>
      <w:r>
        <w:rPr>
          <w:rFonts w:ascii="IRNazanin" w:hAnsi="IRNazanin" w:eastAsia="IRNazanin"/>
          <w:color w:val="111111"/>
          <w:sz w:val="28"/>
          <w:sz w:val="28"/>
          <w:szCs w:val="28"/>
          <w:rtl w:val="true"/>
          <w:lang w:bidi="fa-IR"/>
        </w:rPr>
        <w:t>ثم روی بإسناده عن طریق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بهز صقر بن عبدالرحمن بن بنت مالک بن مغول، حدّثنا عبداللَّه بن إدریس، عن المختار بن فلفل،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فدخل إلی بستانٍ فأتی آتٍ فدقّ الباب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أنس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قال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علی عن الصقر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مغفّلًا مطروحاً ببغداد … وأبو الصقر عبدالرحمن بن مالک بن مغول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مالک بن مغول من أکذب الناس، وأبو بهز ابنه کان أکذب من أبیه</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العینی هذا الحدیث فی شرح البخاری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یعلی الموصلی من حدیث المختار بن فلفل عن أنس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تنصیص غیر واحدٍ من حفّاظ القوم علی کون الرجل من أکذب الناس، وأنّ الحدیث موضوع … علی أنّ ابن عدیّ یحکی عن أبی یعلی أنّه کان إذا حدّثنا عنه ضعّفه …</w:t>
      </w:r>
    </w:p>
    <w:p>
      <w:pPr>
        <w:pStyle w:val="BookText"/>
        <w:rPr/>
      </w:pPr>
      <w:r>
        <w:rPr>
          <w:rFonts w:ascii="IRNazanin" w:hAnsi="IRNazanin" w:eastAsia="IRNazanin"/>
          <w:color w:val="111111"/>
          <w:sz w:val="28"/>
          <w:sz w:val="28"/>
          <w:szCs w:val="28"/>
          <w:rtl w:val="true"/>
          <w:lang w:bidi="fa-IR"/>
        </w:rPr>
        <w:t>وممّن نصّ علی أنّ هذا الحدیث کذب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فإنّه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 بن عبدالرحمن، أبو بهز، سبط مالک بن مغول، حدّث عن عبداللَّه بن إدریس عن مختار بن فلفل عن أنس بحدیث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أنس فافتح لأبی بکر وبشّره بالخلافة من بعدی؛ وکذا فی عمر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یعلی إذا حدّثنا عنه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علی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وتبعه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عبارة الذهبی ثم روی الحدیث بإسناده عن أبی یعلی عن صقر بن عبداللَّه بن إدریس عن مختار بن فلفل عن أنس …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لو صحّ هذا لَما جعل عمر الخلافة فی أهل الشوری، وکان یعهد إلی عثمان بلا نزاع، واللَّه المستعان</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bookmarkStart w:id="1238" w:name="pg894_8059"/>
    </w:p>
    <w:p>
      <w:pPr>
        <w:pStyle w:val="Heading3"/>
        <w:numPr>
          <w:ilvl w:val="2"/>
          <w:numId w:val="1"/>
        </w:numPr>
        <w:rPr/>
      </w:pPr>
      <w:bookmarkStart w:id="1239" w:name="__RefHeading___Toc209774_373438147"/>
      <w:bookmarkStart w:id="1240" w:name="_Toc476"/>
      <w:bookmarkEnd w:id="1238"/>
      <w:bookmarkEnd w:id="1239"/>
      <w:r>
        <w:rPr/>
        <w:t>11</w:t>
      </w:r>
      <w:r>
        <w:rPr>
          <w:rtl w:val="true"/>
        </w:rPr>
        <w:t xml:space="preserve">- </w:t>
      </w:r>
      <w:r>
        <w:rPr>
          <w:rtl w:val="true"/>
        </w:rPr>
        <w:t>الحدیث الحادی عش</w:t>
      </w:r>
      <w:bookmarkEnd w:id="1240"/>
    </w:p>
    <w:p>
      <w:pPr>
        <w:pStyle w:val="BookText"/>
        <w:rPr/>
      </w:pPr>
      <w:r>
        <w:rPr>
          <w:rFonts w:ascii="IRNazanin" w:hAnsi="IRNazanin" w:eastAsia="IRNazanin"/>
          <w:color w:val="111111"/>
          <w:sz w:val="28"/>
          <w:sz w:val="28"/>
          <w:szCs w:val="28"/>
          <w:rtl w:val="true"/>
          <w:lang w:bidi="fa-IR"/>
        </w:rPr>
        <w:t xml:space="preserve">ما رواه عبدالوهّاب بن الحسن الکلابی، المعروف بابن أخی تبوک، المتوفّی سنة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مسند دمشق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عساکر فی تاریخ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والخطیب البغدادی فی تاریخ بغداد …</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عبدالوهّاب بن الحسن الدمشقی، قال حدّثنا أبو القاسم عبداللَّه بن أحمد بن محمّد التمیمی المعلم المعروف بالغباغبی لفظاً،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ضرار بن سهل الضراری ببغداد فی دار الخلنجیین فی رأس الجسر،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حدّثنا أبو حفص الأبّار عمر بن عبدالرحمن، عن حمید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أمرنی أن أتّخذ أبا بکر والداً، وعمر مشیراً، وعثمان سنداً،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ظهیراً …</w:t>
      </w:r>
    </w:p>
    <w:p>
      <w:pPr>
        <w:pStyle w:val="BookText"/>
        <w:rPr/>
      </w:pPr>
      <w:r>
        <w:rPr>
          <w:rFonts w:ascii="IRNazanin" w:hAnsi="IRNazanin" w:eastAsia="IRNazanin"/>
          <w:color w:val="111111"/>
          <w:sz w:val="28"/>
          <w:sz w:val="28"/>
          <w:szCs w:val="28"/>
          <w:rtl w:val="true"/>
          <w:lang w:bidi="fa-IR"/>
        </w:rPr>
        <w:t>هذا الحدیث منکَر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رواه بهذا الإسناد إلّاضرار بن سهل، وعنه الغباغبی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جمیعاً مجهولان</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فضائل الأربعة، وفیه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 منصور القزّاز، قال أبو بکر أحمد بن علیّ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عبدالوهّاب بن الحسن الدمشقی، حدّثنا أبو القاسم عبداللَّه بن أحمد بن محمّد التمیمی المعروف بالغباغبی،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ضرار بن سهل، حدّثنا الحسن بن عرفة، حدّثنا أبو حفص الأبّار، عن حمید،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علیّ بن أبی طالب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أمرنی أنْ أتّخذ أبا بکر والداً … وأنت یا علیّ ظهیراً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الجوزی بعد أن رواه عن الخطیب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جدّاً، لا أعلم رواه بهذا الإسناد إلّاضرار بن سهل، وعنه الغباغبی، وهما مجهولان</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سهل عن الحسن بن عرفة، بخبر باطل، ولا یُدری مَنْ 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عن ابن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الأبار، عن حمید، عن أنس،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اللَّه أمرنی أن أتّخذ أبا بکرٍ والداً …</w:t>
      </w:r>
    </w:p>
    <w:p>
      <w:pPr>
        <w:pStyle w:val="BookText"/>
        <w:rPr/>
      </w:pPr>
      <w:r>
        <w:rPr>
          <w:rFonts w:ascii="IRNazanin" w:hAnsi="IRNazanin" w:eastAsia="IRNazanin"/>
          <w:color w:val="111111"/>
          <w:sz w:val="28"/>
          <w:sz w:val="28"/>
          <w:szCs w:val="28"/>
          <w:rtl w:val="true"/>
          <w:lang w:bidi="fa-IR"/>
        </w:rPr>
        <w:t>رواه أخو تبوک عبدالوهّاب الکلابی، عن عبداللَّه بن أحمد الغباغبی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ضرار</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سهل، عن الحسن بن عرفة، بخبر باطل، ولا یُدری مَن 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الأبار، عن حمید، عن أنس، قال علیٌّ رضی اللَّه‏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أتّخذ أبا بکر والداً … رواه أخو تبوک عبدالوهّاب الکلابی، عن عبداللَّه بن أحمد الغباغبی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ضرار</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وقد عرفت أنّ هذا الحدیث من الموضوعات …</w:t>
      </w:r>
    </w:p>
    <w:p>
      <w:pPr>
        <w:pStyle w:val="BookText"/>
        <w:rPr/>
      </w:pPr>
      <w:r>
        <w:rPr>
          <w:rFonts w:ascii="IRNazanin" w:hAnsi="IRNazanin" w:eastAsia="IRNazanin"/>
          <w:color w:val="111111"/>
          <w:sz w:val="28"/>
          <w:sz w:val="28"/>
          <w:szCs w:val="28"/>
          <w:rtl w:val="true"/>
          <w:lang w:bidi="fa-IR"/>
        </w:rPr>
        <w:t>ثم إنّ ابن حجر بعد أن ذکر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أخو تبوک عبدالوهّاب الکلابی عن عبداللَّه بن أحمد الغباغبی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تبعاً 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المجهولین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محمّد التمیمی، المعروف بالعباعبی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سهل عن الحسن بن عرفة فی فضل الخلفاء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العلائی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والراوی عنه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العلائی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جدّاً، لا أعلم رواه بهذا الإسناد غیر ضرار، وهو والعباعبی مجهولان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ابن عساکر نسباً إلی فراس بن حابس التمیمی أخی الأقرع بن حابس …</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معلّماً علی باب الجابیة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معروف، والتصق الوهم بضرار</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ابن حجر أنْ یُخرج الرجلَ عن الجهالة، مع وهمه فی لقبه وفی لقب الراوی عنه، لکنّه لم یفلح، إذ لم یأتِ له بتوثیقٍ ولا مدح، إذ لا یُخرج الرجلَ عن المجهولیّة العلمُ بکونه معلّماً فی مکان کذا، وبأنّه مات فی سنة کذا، وإلّا لم یحکم علیه بالجهالة الخطیب البغدادی الراوی عنه بواسطةٍ واحدةٍ، ولا ابن الجوزی الراوی عن الخطیب بواسطة واحدة، ولا الذهبی …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bookmarkStart w:id="1241" w:name="pg894_8063"/>
    </w:p>
    <w:p>
      <w:pPr>
        <w:pStyle w:val="Heading3"/>
        <w:numPr>
          <w:ilvl w:val="2"/>
          <w:numId w:val="1"/>
        </w:numPr>
        <w:rPr/>
      </w:pPr>
      <w:bookmarkStart w:id="1242" w:name="__RefHeading___Toc209776_373438147"/>
      <w:bookmarkStart w:id="1243" w:name="_Toc477"/>
      <w:bookmarkEnd w:id="1241"/>
      <w:bookmarkEnd w:id="1242"/>
      <w:r>
        <w:rPr/>
        <w:t>12</w:t>
      </w:r>
      <w:r>
        <w:rPr>
          <w:rtl w:val="true"/>
        </w:rPr>
        <w:t xml:space="preserve">- </w:t>
      </w:r>
      <w:r>
        <w:rPr>
          <w:rtl w:val="true"/>
        </w:rPr>
        <w:t>الحدیث الثانی عش</w:t>
      </w:r>
      <w:bookmarkEnd w:id="1243"/>
    </w:p>
    <w:p>
      <w:pPr>
        <w:pStyle w:val="BookText"/>
        <w:rPr/>
      </w:pPr>
      <w:r>
        <w:rPr>
          <w:rFonts w:ascii="IRNazanin" w:hAnsi="IRNazanin" w:eastAsia="IRNazanin"/>
          <w:color w:val="111111"/>
          <w:sz w:val="28"/>
          <w:sz w:val="28"/>
          <w:szCs w:val="28"/>
          <w:rtl w:val="true"/>
          <w:lang w:bidi="fa-IR"/>
        </w:rPr>
        <w:t>ما أخرجه الترمذی وعنه السیوطی وصحّحه،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بکر زوّجنی ابنته، وحملنی إلی دار الهجرة، وأعتق بلالًا من ماله، وما نفعنی مال فی الإسلام ما نفعنی مال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یقول الحقّ وإنْ کان مرّاً، لقد ترکه الحقّ وماله من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عثمان تستحیه الملائکة، وجهّز جیش العسرة، وزاد فی مسجدنا حتی وسعنا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والنسائی وأبو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 بالمناکیر عن المشاهیر حتی یسبق إلی القلب أنّه کان المتعمِّد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ولِما ذکرنا أورده الحفّاظ فی الأحادیث الباطلة المکذوبة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مختار بن نافع التمیمی، عن أبی حیّان، عن أبیه، عن علیّ،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یعرف بمختار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 بالمناکیر عن المشاهیر حتی یسبق إلی القلب أنّه کان المتعمِّد لذلک</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بن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حیّان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الحدیث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عبدالرحمن الکزبرانی، حدّثنا مختار بن نافع، عن أبی حیّان، عن أبیه، عن علیّ،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بکر …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کنیته أبو إسحاق</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المناوی فی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المصنّف لصحّته، ولیس کما زعم، فقد أورده ابن الجوزی فی الواهیات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یعرف بمختار،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منکَر الحدیث، وقال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بالمناکیر عن المشاهیر حتی یسبق إلی القلب أنّه یتعمّدها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نافع منکَر الحدیث جدّاً، ثم أورد من مناکیره هذا الخبر</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bookmarkStart w:id="1244" w:name="pg894_8065"/>
    </w:p>
    <w:p>
      <w:pPr>
        <w:pStyle w:val="Heading3"/>
        <w:numPr>
          <w:ilvl w:val="2"/>
          <w:numId w:val="1"/>
        </w:numPr>
        <w:rPr/>
      </w:pPr>
      <w:bookmarkStart w:id="1245" w:name="__RefHeading___Toc209778_373438147"/>
      <w:bookmarkStart w:id="1246" w:name="_Toc478"/>
      <w:bookmarkEnd w:id="1244"/>
      <w:bookmarkEnd w:id="1245"/>
      <w:r>
        <w:rPr/>
        <w:t>13</w:t>
      </w:r>
      <w:r>
        <w:rPr>
          <w:rtl w:val="true"/>
        </w:rPr>
        <w:t xml:space="preserve">- </w:t>
      </w:r>
      <w:r>
        <w:rPr>
          <w:rtl w:val="true"/>
        </w:rPr>
        <w:t>الحدیث الثالث عش</w:t>
      </w:r>
      <w:bookmarkEnd w:id="1246"/>
    </w:p>
    <w:p>
      <w:pPr>
        <w:pStyle w:val="BookText"/>
        <w:rPr/>
      </w:pPr>
      <w:r>
        <w:rPr>
          <w:rFonts w:ascii="IRNazanin" w:hAnsi="IRNazanin" w:eastAsia="IRNazanin"/>
          <w:color w:val="111111"/>
          <w:sz w:val="28"/>
          <w:sz w:val="28"/>
          <w:szCs w:val="28"/>
          <w:rtl w:val="true"/>
          <w:lang w:bidi="fa-IR"/>
        </w:rPr>
        <w:t>ما أخرجه الطبرانی وأبو نعیم وابن عدیّ والخطیب وغیرهم بأسانیدهم، عن ابن عبّاس …</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الجنّة شجرة إلّامکتوب علی کلّ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أبو بکر الصدّیق، عمر الفاروق، عثمان ذی النورین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فضائل الثلاثه أبی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عبدالرحمن بن محمّد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علیّ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القاضی أبو الفرج محمّد بن أحمد بن الحسن الشافعی …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الجنّة شجرة إلّامکتوب …</w:t>
      </w:r>
    </w:p>
    <w:p>
      <w:pPr>
        <w:pStyle w:val="BookText"/>
        <w:rPr/>
      </w:pPr>
      <w:r>
        <w:rPr>
          <w:rFonts w:ascii="IRNazanin" w:hAnsi="IRNazanin" w:eastAsia="IRNazanin"/>
          <w:color w:val="111111"/>
          <w:sz w:val="28"/>
          <w:sz w:val="28"/>
          <w:szCs w:val="28"/>
          <w:rtl w:val="true"/>
          <w:lang w:bidi="fa-IR"/>
        </w:rPr>
        <w:t>اسم الاحتیاطی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عبدالرحمن بن عبّاد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موضوع، وعلیّ بن جمیل کان یضع الحدیث، لا تحلّ الروایة عنه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بهذا الحدیث عن جریر غیر علیّ، وعلیّ یحدّث بالبواطیل عن ثقات الناس فیسرق السرق</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جمیل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جریر بن عبدالحمید وعیسی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کذّبه ابن حبّان وضعّفه الدارقطنی وغیره … وروی علیّ بن جمیل، عن جریر، عن لیث، عن مجاهد، عن ابن عبّاس،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لما عرج بی إلی السماء … </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 ربّه الصفّار البغدادی، حدّثنا علیّ بن جمیل الرقّی، حدّثنا جریر بن عبدالحمید، عن لیث، عن مجاهد،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الجنة شجرة إلّامکتوب …</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وعلیّ بن جمیل وضّاع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أحمد بن محمّد، حدّثنا أحمد بن الحسن بن عبدالملک، حدّثنا علیّ بن جمیل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الختلی فی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أبی علی الکوفی، حدّثنا عبدالعزیز بن عمرو الخراسانی، عن جریر الرازی، عن لیث، عن مجاهد، عن ابن عبّاس مرفوعاً …</w:t>
      </w:r>
    </w:p>
    <w:p>
      <w:pPr>
        <w:pStyle w:val="BookText"/>
        <w:rPr/>
      </w:pPr>
      <w:r>
        <w:rPr>
          <w:rFonts w:ascii="IRNazanin" w:hAnsi="IRNazanin" w:eastAsia="IRNazanin"/>
          <w:color w:val="111111"/>
          <w:sz w:val="28"/>
          <w:sz w:val="28"/>
          <w:szCs w:val="28"/>
          <w:rtl w:val="true"/>
          <w:lang w:bidi="fa-IR"/>
        </w:rPr>
        <w:t>قال الذهبی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فیه جهالة، والخبر باطل، فهو الآفة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عامر البرقعیدی، حدّثنی معروف البلخی بدمشق، حدّثنا جریر، عن لیث، عن مجاهد، عن ابن عبّاس مرفوعاً …</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موضوع …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bookmarkStart w:id="1247" w:name="pg894_8067"/>
    </w:p>
    <w:p>
      <w:pPr>
        <w:pStyle w:val="Heading3"/>
        <w:numPr>
          <w:ilvl w:val="2"/>
          <w:numId w:val="1"/>
        </w:numPr>
        <w:rPr/>
      </w:pPr>
      <w:bookmarkStart w:id="1248" w:name="__RefHeading___Toc209780_373438147"/>
      <w:bookmarkStart w:id="1249" w:name="_Toc479"/>
      <w:bookmarkEnd w:id="1247"/>
      <w:bookmarkEnd w:id="1248"/>
      <w:r>
        <w:rPr/>
        <w:t>14</w:t>
      </w:r>
      <w:r>
        <w:rPr>
          <w:rtl w:val="true"/>
        </w:rPr>
        <w:t xml:space="preserve">- </w:t>
      </w:r>
      <w:r>
        <w:rPr>
          <w:rtl w:val="true"/>
        </w:rPr>
        <w:t>الحدیث الرابع عش</w:t>
      </w:r>
      <w:bookmarkEnd w:id="1249"/>
    </w:p>
    <w:p>
      <w:pPr>
        <w:pStyle w:val="BookText"/>
        <w:rPr/>
      </w:pPr>
      <w:r>
        <w:rPr>
          <w:rFonts w:ascii="Amiri" w:hAnsi="Amiri" w:eastAsia="Amiri" w:cs="Amiri"/>
          <w:color w:val="111111"/>
          <w:sz w:val="28"/>
          <w:sz w:val="28"/>
          <w:szCs w:val="28"/>
          <w:rtl w:val="true"/>
          <w:lang w:bidi="ar-SA"/>
        </w:rPr>
        <w:t>ما رواه جماعة من الحفّاظ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هبة اللَّه بن محمّد بن الحصین، أنبأنا أبو طالب بن غیلان، أنبأنا أبو بکر الشافعی، حدّثنا محمّد بن عثمان بن أبی شیبة، حدّثنا الحسن بن صالح، حدّثنا الحسن بن الحسن النرسی، حدّثنا أصبغ بن الفرج، عن البیع بن محمّد، عن أبی سلیمان الأیلی، عن ابن جریج، عن عمرو بن دینار،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أصحاب محمّد؟ فیؤتی بأبی بکر وعمر بن الخطّاب وعثمان بن عفّان وعلیّ، فیقال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علی باب الجنّة فأدخل من شئت برحمة اللَّه وردّ من شئت بعلم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علی المیزان فثقِّل من شئت برحمة اللَّه وخفِّف من شئت بعلم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ویکسی عثمان بن عفّان حلّتین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إلبسهما فإنّی خلقتهما وادّخرتهما حین أنشأت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علیّ بن أبی طالب رضی اللَّه عنه عصی عوسج من الشجرة التی خلقها اللَّه تعالی فی الجنّة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ذُدِ الناس عن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أصبغ، عن سلیمان بن عبدالأعلی، عن 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أصبغ، عن السری بن محمّد، عن أبی سلیمان الأیلی، عن 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تخلیطٍ من أصبغ أو ممّن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إسناده جماعة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أحمد بن الحسن الکوفی عن وکیع؛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 علی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ابراهیم بن عبداللَّه المصیصی، عن حجّاج بن محمّد، عن 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یسرق الحدیث ویسوّیه، ویروی عن الثقات ما لیس من أحادیثهم، فیستحقّ أن یکون من المتروکین</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الذهبی إبراهیم بن عبداللَّه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بترجمته حدیثین هذا أحدهما،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هذا رجل کذّاب،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یروی عن وکیع، عن سفیان، عن عمرو بن دینار،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یکون أبو بکر علی أحد أرکان الحوض، وعمر علی الرکن الثانی، وعثمان علی الرکن الثالث، وعلیّ علی الرابع، فمن أبغض واحداً منهم لم یسبقه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حجّاج، عن ابن جریج، عن عمرو بن دینار،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أصحاب محمّد، فیؤتی بأبی بکر وعمر وعثمان وعلیّ … </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حجر تبع الذهبی فی عنوان الرجل وذکر الحدیثین والحکم بأنّه کذّاب …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bookmarkStart w:id="1250" w:name="pg894_8069"/>
    </w:p>
    <w:p>
      <w:pPr>
        <w:pStyle w:val="Heading3"/>
        <w:numPr>
          <w:ilvl w:val="2"/>
          <w:numId w:val="1"/>
        </w:numPr>
        <w:rPr/>
      </w:pPr>
      <w:bookmarkStart w:id="1251" w:name="__RefHeading___Toc209782_373438147"/>
      <w:bookmarkStart w:id="1252" w:name="_Toc480"/>
      <w:bookmarkEnd w:id="1250"/>
      <w:bookmarkEnd w:id="1251"/>
      <w:r>
        <w:rPr/>
        <w:t>15</w:t>
      </w:r>
      <w:r>
        <w:rPr>
          <w:rtl w:val="true"/>
        </w:rPr>
        <w:t xml:space="preserve">- </w:t>
      </w:r>
      <w:r>
        <w:rPr>
          <w:rtl w:val="true"/>
        </w:rPr>
        <w:t>کلمة الختام</w:t>
      </w:r>
      <w:bookmarkEnd w:id="1252"/>
    </w:p>
    <w:p>
      <w:pPr>
        <w:pStyle w:val="BookText"/>
        <w:rPr/>
      </w:pPr>
      <w:r>
        <w:rPr>
          <w:rFonts w:ascii="IRNazanin" w:hAnsi="IRNazanin" w:eastAsia="IRNazanin"/>
          <w:color w:val="111111"/>
          <w:sz w:val="28"/>
          <w:sz w:val="28"/>
          <w:szCs w:val="28"/>
          <w:rtl w:val="true"/>
          <w:lang w:bidi="fa-IR"/>
        </w:rPr>
        <w:t xml:space="preserve">هذه طائفة من الأحادیث الموضوعة فی هذا الباب … وهی قلیل من کثیر … وقد ذکر المحقّقون منهم بعضاً منها فی الکتب المصنّفة فی الأخبار الموضوعة،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عرّاق …</w:t>
      </w:r>
    </w:p>
    <w:p>
      <w:pPr>
        <w:pStyle w:val="BookText"/>
        <w:rPr/>
      </w:pPr>
      <w:r>
        <w:rPr>
          <w:rFonts w:ascii="IRNazanin" w:hAnsi="IRNazanin" w:eastAsia="IRNazanin"/>
          <w:color w:val="111111"/>
          <w:sz w:val="28"/>
          <w:sz w:val="28"/>
          <w:szCs w:val="28"/>
          <w:rtl w:val="true"/>
          <w:lang w:bidi="fa-IR"/>
        </w:rPr>
        <w:t>لکنّهم یتجنّبون الحکم بالوضع علی ما أُخرج منها فی الصحاح وفی الصحیحین خاصةً، لِما لهذینَ الکتابین من الشأن الرفیع والعظمة البالغة عندهم … إلّاأنّا تعمّدنا التحقیق فی بعض ما أُخرج فی الکتابَین، تأکیداً منّا علی أنّهما کغیرهما من الکتب فی الاشتمال علی الحدیث الصحیح وغیره … وقد بحثنا عن هذا الموضوع ببعض التفصیل فی غیر واحدٍ من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 فهذه الأحادیث باطلة موضوعة، سواء المخرّج منها فی کتابی البخاری ومسلم والمخرّج منها فی غیرهما …</w:t>
      </w:r>
    </w:p>
    <w:p>
      <w:pPr>
        <w:pStyle w:val="BookText"/>
        <w:rPr/>
      </w:pPr>
      <w:r>
        <w:rPr>
          <w:rFonts w:ascii="IRNazanin" w:hAnsi="IRNazanin" w:eastAsia="IRNazanin"/>
          <w:color w:val="111111"/>
          <w:sz w:val="28"/>
          <w:sz w:val="28"/>
          <w:szCs w:val="28"/>
          <w:rtl w:val="true"/>
          <w:lang w:bidi="fa-IR"/>
        </w:rPr>
        <w:t>ولا یخفی علی النبیه الغرض من وضع هذه الأحادیث، فإنّ القوم کانوا وما زالوا یشعرون بضرورة توجیه الخلافة التی أسّسوها، والمراتب التی ابتدعوها … لعلمهم التفصیلی بما کان … وبأنّ أقاویلهم ما أنزل اللَّه بها من سلطان … ولکنْ … لن یصلح العطّار ما أفسده الدهر …</w:t>
      </w:r>
    </w:p>
    <w:p>
      <w:pPr>
        <w:pStyle w:val="BookText"/>
        <w:rPr/>
      </w:pPr>
      <w:r>
        <w:rPr>
          <w:rFonts w:ascii="Amiri" w:hAnsi="Amiri" w:eastAsia="Amiri" w:cs="Amiri"/>
          <w:color w:val="111111"/>
          <w:sz w:val="28"/>
          <w:sz w:val="28"/>
          <w:szCs w:val="28"/>
          <w:rtl w:val="true"/>
          <w:lang w:bidi="ar-SA"/>
        </w:rPr>
        <w:t>وصلّی اللَّه علی محمّد وآله الطاهرین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bookmarkStart w:id="1253" w:name="pg894_8070"/>
    </w:p>
    <w:p>
      <w:pPr>
        <w:pStyle w:val="BookText"/>
        <w:rPr/>
      </w:pPr>
      <w:bookmarkEnd w:id="1253"/>
      <w:r>
        <w:rPr>
          <w:rFonts w:ascii="IRNazanin" w:hAnsi="IRNazanin" w:eastAsia="IRNazanin"/>
          <w:color w:val="111111"/>
          <w:sz w:val="28"/>
          <w:sz w:val="28"/>
          <w:szCs w:val="28"/>
          <w:rtl w:val="true"/>
          <w:lang w:bidi="fa-IR"/>
        </w:rPr>
        <w:t>الرسائل العشرفی الأحادیث الموضوعة فی کتب السُنّة</w:t>
      </w:r>
    </w:p>
    <w:p>
      <w:pPr>
        <w:pStyle w:val="Heading2"/>
        <w:numPr>
          <w:ilvl w:val="1"/>
          <w:numId w:val="1"/>
        </w:numPr>
        <w:rPr/>
      </w:pPr>
      <w:bookmarkStart w:id="1254" w:name="__RefHeading___Toc209784_373438147"/>
      <w:bookmarkStart w:id="1255" w:name="_Toc481"/>
      <w:bookmarkEnd w:id="1254"/>
      <w:r>
        <w:rPr/>
        <w:t>10</w:t>
      </w:r>
      <w:r>
        <w:rPr>
          <w:rtl w:val="true"/>
        </w:rPr>
        <w:t xml:space="preserve">- </w:t>
      </w:r>
      <w:r>
        <w:rPr>
          <w:rtl w:val="true"/>
        </w:rPr>
        <w:t>حدیث الثقلین الکتاب والسنّ</w:t>
      </w:r>
      <w:bookmarkEnd w:id="1255"/>
    </w:p>
    <w:p>
      <w:pPr>
        <w:pStyle w:val="Heading3"/>
        <w:numPr>
          <w:ilvl w:val="2"/>
          <w:numId w:val="1"/>
        </w:numPr>
        <w:rPr/>
      </w:pPr>
      <w:bookmarkStart w:id="1256" w:name="__RefHeading___Toc209786_373438147"/>
      <w:bookmarkStart w:id="1257" w:name="_Toc482"/>
      <w:bookmarkEnd w:id="1256"/>
      <w:r>
        <w:rPr>
          <w:rtl w:val="true"/>
        </w:rPr>
        <w:t>اشارة</w:t>
      </w:r>
      <w:bookmarkEnd w:id="1257"/>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علی الحسینی المیلانی‏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رسالة وضعتها فی تحقیق ما روی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الذی جاء فی بعض الکتب من أنّه قال ذلک فی خطبته فی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أسأل أنْ یوفّقنا لتحقیق الحقّ واتّباعه، وأنْ یجعل أعمالنا خالصة لوجهه الکریم، إنّه هو البرّ الرحیم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bookmarkStart w:id="1258" w:name="pg894_8073"/>
    </w:p>
    <w:p>
      <w:pPr>
        <w:pStyle w:val="Heading3"/>
        <w:numPr>
          <w:ilvl w:val="2"/>
          <w:numId w:val="1"/>
        </w:numPr>
        <w:rPr/>
      </w:pPr>
      <w:bookmarkStart w:id="1259" w:name="__RefHeading___Toc209788_373438147"/>
      <w:bookmarkStart w:id="1260" w:name="_Toc483"/>
      <w:bookmarkEnd w:id="1258"/>
      <w:bookmarkEnd w:id="1259"/>
      <w:r>
        <w:rPr/>
        <w:t>1</w:t>
      </w:r>
      <w:r>
        <w:rPr>
          <w:rtl w:val="true"/>
        </w:rPr>
        <w:t xml:space="preserve">- </w:t>
      </w:r>
      <w:r>
        <w:rPr>
          <w:rtl w:val="true"/>
        </w:rPr>
        <w:t>روایة الحاکم</w:t>
      </w:r>
      <w:bookmarkEnd w:id="1260"/>
    </w:p>
    <w:p>
      <w:pPr>
        <w:pStyle w:val="BookText"/>
        <w:rPr/>
      </w:pPr>
      <w:r>
        <w:rPr>
          <w:rFonts w:ascii="IRNazanin" w:hAnsi="IRNazanin" w:eastAsia="IRNazanin"/>
          <w:color w:val="111111"/>
          <w:sz w:val="28"/>
          <w:sz w:val="28"/>
          <w:szCs w:val="28"/>
          <w:rtl w:val="true"/>
          <w:lang w:bidi="fa-IR"/>
        </w:rPr>
        <w:t xml:space="preserve">وأخرج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أحمد بن إسحاق الفقیه، أنبأ العبّاس بن الفضل الأسفاطی، ثنا إسماعیل بن أبی أُویس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إسماعیل بن محمّد بن الفضل الشعرانی، ثنا جدّی، ثنا ابن أبی أُویس، حدّثنی أبی، عن ثور بن زید الدیلی،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خطب الناس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یئس الشیطان أن یُعبد بأرضکم، ولکنّه رضی أن یُطاع فیما سوی ذلک ممّا تحاقرون من أعمالکم، فاحذروا، یا أیّها الناس، إنّی قد ترکت فیکم ما إنْ اعتصمتم به فلنْ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اللَّه وسُنّة نبیّه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کلّ مسلم أخ المسلم، المسلمون إخوة، ولا یحلّ لامری‏ءٍ من مال أخیه إلّاما أعطاه عن طیب نفس، ولا تظلموا، ولا ترجعوا بعدی کفّاراً یضرب بعضکم رقاب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احتجّ البخاری بأحادیث عکرمة، واحتج مسلم بابن أبی أُویس، وسائر رواته متّفق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لخطبة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متّفق علی إخراجه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ترکت فیکم ما لنْ تضلّوا بعده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وأنتم مسؤولون عنّی فما أنتم قائلون؟</w:t>
      </w:r>
    </w:p>
    <w:p>
      <w:pPr>
        <w:pStyle w:val="BookText"/>
        <w:rPr/>
      </w:pPr>
      <w:r>
        <w:rPr>
          <w:rFonts w:ascii="Amiri" w:hAnsi="Amiri" w:eastAsia="Amiri" w:cs="Amiri"/>
          <w:color w:val="111111"/>
          <w:sz w:val="28"/>
          <w:sz w:val="28"/>
          <w:szCs w:val="28"/>
          <w:rtl w:val="true"/>
          <w:lang w:bidi="ar-SA"/>
        </w:rPr>
        <w:t>وذِکْرُ الاعتصام بالسُنّة فی هذه الخطبة غریب، ویحتاج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وجدت له شاهداً من حدیث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بکر بن إسحاق الفقیه، أنبأ محمّد بن عیسی بن السکن الواسطی، ثنا داود بن عمرو الضبّی، ثنا صالح بن موسی الطلحی، عن عبدالعزیز بن رفیع، عن أبی صالح، عن أبی هریرة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bookmarkStart w:id="1261" w:name="pg894_8074"/>
    </w:p>
    <w:p>
      <w:pPr>
        <w:pStyle w:val="BookText"/>
        <w:rPr/>
      </w:pPr>
      <w:bookmarkEnd w:id="1261"/>
      <w:r>
        <w:rPr>
          <w:rFonts w:ascii="Amiri" w:hAnsi="Amiri" w:eastAsia="Amiri" w:cs="Amiri"/>
          <w:color w:val="111111"/>
          <w:sz w:val="28"/>
          <w:sz w:val="28"/>
          <w:szCs w:val="28"/>
          <w:rtl w:val="true"/>
          <w:lang w:bidi="ar-SA"/>
        </w:rPr>
        <w:t>إنّی قد ترکت فیکم شیئین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وسُنّتی، ولن یتفرّقا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209790_373438147"/>
      <w:bookmarkStart w:id="1263" w:name="_Toc484"/>
      <w:bookmarkEnd w:id="1262"/>
      <w:r>
        <w:rPr/>
        <w:t>2</w:t>
      </w:r>
      <w:r>
        <w:rPr>
          <w:rtl w:val="true"/>
        </w:rPr>
        <w:t xml:space="preserve">- </w:t>
      </w:r>
      <w:r>
        <w:rPr>
          <w:rtl w:val="true"/>
        </w:rPr>
        <w:t>روایة البیهقی</w:t>
      </w:r>
      <w:bookmarkEnd w:id="1263"/>
    </w:p>
    <w:p>
      <w:pPr>
        <w:pStyle w:val="BookText"/>
        <w:rPr/>
      </w:pPr>
      <w:r>
        <w:rPr>
          <w:rFonts w:ascii="IRNazanin" w:hAnsi="IRNazanin" w:eastAsia="IRNazanin"/>
          <w:color w:val="111111"/>
          <w:sz w:val="28"/>
          <w:sz w:val="28"/>
          <w:szCs w:val="28"/>
          <w:rtl w:val="true"/>
          <w:lang w:bidi="fa-IR"/>
        </w:rPr>
        <w:t>ورواه أبو 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عبداللَّه الحافظ، أخبرنی إسماعیل بن محمّد بن الفضل الشعرانی، ثنا جدّی، ثنا ابن أبی أُویس، ثنا أبی، عن ثور بن زید الدیلی، عن عکرمة، 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خطب الناس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ترکت فیکم ما إن اعتصمتم به فلن تضلّوا أبداً، کتاب اللَّه وسُنّة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الحسین بن بشران العدل ببغداد، أنبأ أبو أحمد حمزة بن محمّد بن العبّاس، ثنا عبدالکریم بن الهیثم، أنبأ العبّاس بن الهیثم، ثنا صالح بن موسی الطلحی، عن عبدالعزیز بن رفیع،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خلّفت فیکم ما لن تضلّوا بعدهما ما أخذتم بهما أو عملتم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ولن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209792_373438147"/>
      <w:bookmarkStart w:id="1265" w:name="_Toc485"/>
      <w:bookmarkEnd w:id="1264"/>
      <w:r>
        <w:rPr/>
        <w:t>3</w:t>
      </w:r>
      <w:r>
        <w:rPr>
          <w:rtl w:val="true"/>
        </w:rPr>
        <w:t xml:space="preserve">- </w:t>
      </w:r>
      <w:r>
        <w:rPr>
          <w:rtl w:val="true"/>
        </w:rPr>
        <w:t>روایة ابن عبدالبرّ</w:t>
      </w:r>
      <w:bookmarkEnd w:id="1265"/>
    </w:p>
    <w:p>
      <w:pPr>
        <w:pStyle w:val="BookText"/>
        <w:rPr/>
      </w:pPr>
      <w:r>
        <w:rPr>
          <w:rFonts w:ascii="IRNazanin" w:hAnsi="IRNazanin" w:eastAsia="IRNazanin"/>
          <w:color w:val="111111"/>
          <w:sz w:val="28"/>
          <w:sz w:val="28"/>
          <w:szCs w:val="28"/>
          <w:rtl w:val="true"/>
          <w:lang w:bidi="fa-IR"/>
        </w:rPr>
        <w:t>ورواه ابن عبدالبرّ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بسندین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bookmarkStart w:id="1266" w:name="pg894_8075"/>
    </w:p>
    <w:p>
      <w:pPr>
        <w:pStyle w:val="BookText"/>
        <w:rPr/>
      </w:pPr>
      <w:bookmarkEnd w:id="1266"/>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الخبر بإسناده عن داود بن عمرو الضبّی، عن صالح بن موسی الطلحی، عن عبدالعزیز بن رفیع، عن أبی صالح، عن أبی هریرة …</w:t>
      </w:r>
    </w:p>
    <w:p>
      <w:pPr>
        <w:pStyle w:val="BookText"/>
        <w:rPr/>
      </w:pPr>
      <w:r>
        <w:rPr>
          <w:rFonts w:ascii="IRNazanin" w:hAnsi="IRNazanin" w:eastAsia="IRNazanin"/>
          <w:color w:val="111111"/>
          <w:sz w:val="28"/>
          <w:sz w:val="28"/>
          <w:szCs w:val="28"/>
          <w:rtl w:val="true"/>
          <w:lang w:bidi="fa-IR"/>
        </w:rPr>
        <w:t>وهذا هو الذی أخرجه الحاکم، وسنتکلّم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التی وصل بها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عبدالرحمن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علیّ بن زید العرایضی،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الحنینی، عن کثیر بن عبداللَّه بن عمرو بن عوف،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أمرین لن تضلّوا ما تمسّکتم بهما، کتاب اللَّه وسُنّة نبیّه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3"/>
        <w:numPr>
          <w:ilvl w:val="2"/>
          <w:numId w:val="1"/>
        </w:numPr>
        <w:rPr/>
      </w:pPr>
      <w:bookmarkStart w:id="1267" w:name="__RefHeading___Toc209794_373438147"/>
      <w:bookmarkStart w:id="1268" w:name="_Toc486"/>
      <w:bookmarkEnd w:id="1267"/>
      <w:r>
        <w:rPr/>
        <w:t>4</w:t>
      </w:r>
      <w:r>
        <w:rPr>
          <w:rtl w:val="true"/>
        </w:rPr>
        <w:t xml:space="preserve">- </w:t>
      </w:r>
      <w:r>
        <w:rPr>
          <w:rtl w:val="true"/>
        </w:rPr>
        <w:t>روایة القاضی عیاض</w:t>
      </w:r>
      <w:bookmarkEnd w:id="1268"/>
    </w:p>
    <w:p>
      <w:pPr>
        <w:pStyle w:val="BookText"/>
        <w:rPr/>
      </w:pPr>
      <w:r>
        <w:rPr>
          <w:rFonts w:ascii="IRNazanin" w:hAnsi="IRNazanin" w:eastAsia="IRNazanin"/>
          <w:color w:val="111111"/>
          <w:sz w:val="28"/>
          <w:sz w:val="28"/>
          <w:szCs w:val="28"/>
          <w:rtl w:val="true"/>
          <w:lang w:bidi="fa-IR"/>
        </w:rPr>
        <w:t>ورواه القاضی عیاض الیحصبی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فیما أخبرنا به القاضی الحافظ أبو علی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منّی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أبو الفضل أحمد بن أحمد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 أحمد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جعفر، أخبرنا بنان بن أحمد القطّان، أخبرنا عبداللَّه بن عمر بن أبان، أخبرنا شیعب بن إبراهیم، أخبرنا سیف بن عمر، عن أبان بن إسحاق الأسدی، عن الصباح بن محمّد، عن أبی حازم،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ترکت فیکم الثقلین کتاب اللَّه وسُنّتی، فلا تفسدوه، وإنّه لا تعمی أبصارکم ولن تزلّ أقدامکم ولن تقصر أیدیکم، ما أخذتم بهما</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bookmarkStart w:id="1269" w:name="pg894_8076"/>
    </w:p>
    <w:p>
      <w:pPr>
        <w:pStyle w:val="Heading3"/>
        <w:numPr>
          <w:ilvl w:val="2"/>
          <w:numId w:val="1"/>
        </w:numPr>
        <w:rPr/>
      </w:pPr>
      <w:bookmarkStart w:id="1270" w:name="__RefHeading___Toc209796_373438147"/>
      <w:bookmarkStart w:id="1271" w:name="_Toc487"/>
      <w:bookmarkEnd w:id="1269"/>
      <w:bookmarkEnd w:id="1270"/>
      <w:r>
        <w:rPr/>
        <w:t>5</w:t>
      </w:r>
      <w:r>
        <w:rPr>
          <w:rtl w:val="true"/>
        </w:rPr>
        <w:t xml:space="preserve">- </w:t>
      </w:r>
      <w:r>
        <w:rPr>
          <w:rtl w:val="true"/>
        </w:rPr>
        <w:t>روایة السیوطی</w:t>
      </w:r>
      <w:bookmarkEnd w:id="1271"/>
    </w:p>
    <w:p>
      <w:pPr>
        <w:pStyle w:val="BookText"/>
        <w:rPr/>
      </w:pPr>
      <w:r>
        <w:rPr>
          <w:rFonts w:ascii="IRNazanin" w:hAnsi="IRNazanin" w:eastAsia="IRNazanin"/>
          <w:color w:val="111111"/>
          <w:sz w:val="28"/>
          <w:sz w:val="28"/>
          <w:szCs w:val="28"/>
          <w:rtl w:val="true"/>
          <w:lang w:bidi="fa-IR"/>
        </w:rPr>
        <w:t>ورواه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ولن یتفرّقا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209798_373438147"/>
      <w:bookmarkStart w:id="1273" w:name="_Toc488"/>
      <w:bookmarkEnd w:id="1272"/>
      <w:r>
        <w:rPr/>
        <w:t>6</w:t>
      </w:r>
      <w:r>
        <w:rPr>
          <w:rtl w:val="true"/>
        </w:rPr>
        <w:t xml:space="preserve">- </w:t>
      </w:r>
      <w:r>
        <w:rPr>
          <w:rtl w:val="true"/>
        </w:rPr>
        <w:t>روایة المتّقی الهندی</w:t>
      </w:r>
      <w:r>
        <w:rPr>
          <w:rtl w:val="true"/>
        </w:rPr>
        <w:t>:</w:t>
      </w:r>
      <w:bookmarkEnd w:id="1273"/>
    </w:p>
    <w:p>
      <w:pPr>
        <w:pStyle w:val="BookText"/>
        <w:rPr/>
      </w:pPr>
      <w:r>
        <w:rPr>
          <w:rFonts w:ascii="IRNazanin" w:hAnsi="IRNazanin" w:eastAsia="IRNazanin"/>
          <w:color w:val="111111"/>
          <w:sz w:val="28"/>
          <w:sz w:val="28"/>
          <w:szCs w:val="28"/>
          <w:rtl w:val="true"/>
          <w:lang w:bidi="fa-IR"/>
        </w:rPr>
        <w:t>وعقد الشیخ علیّ 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الاعتصام بالکتاب والسنّة، فأورد فیه الخبر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شیئین لن تضلّوا بعدهما، کتاب اللَّه وسُنّتی، ولن یتفرّقا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الشافعی فی الغیلانیات 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ترکت فیکم شیئین لن تضلوا بعدهما، کتاب اللَّه وسُنّتی، ولن یتفرّقا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 عن أبی هریرة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قد یئس أن یُعبد بأرضکم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عن ابن عبّاس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تارک فیکم ما إن اعتصمتم به فلن تضلّوا أبداً، کتاب اللَّه وسُنّة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اللَّه وسُنّتی، لن یتفرّقا حتی یردا عَلَیَّ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 السجزی فی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جدّاً عن أبی هریرة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bookmarkStart w:id="1274" w:name="pg894_8077"/>
    </w:p>
    <w:p>
      <w:pPr>
        <w:pStyle w:val="Heading3"/>
        <w:numPr>
          <w:ilvl w:val="2"/>
          <w:numId w:val="1"/>
        </w:numPr>
        <w:rPr/>
      </w:pPr>
      <w:bookmarkStart w:id="1275" w:name="__RefHeading___Toc209800_373438147"/>
      <w:bookmarkStart w:id="1276" w:name="_Toc489"/>
      <w:bookmarkEnd w:id="1274"/>
      <w:bookmarkEnd w:id="1275"/>
      <w:r>
        <w:rPr/>
        <w:t>7</w:t>
      </w:r>
      <w:r>
        <w:rPr>
          <w:rtl w:val="true"/>
        </w:rPr>
        <w:t xml:space="preserve">- </w:t>
      </w:r>
      <w:r>
        <w:rPr>
          <w:rtl w:val="true"/>
        </w:rPr>
        <w:t>نظرات فی أسانید الخبر</w:t>
      </w:r>
      <w:bookmarkEnd w:id="1276"/>
    </w:p>
    <w:p>
      <w:pPr>
        <w:pStyle w:val="Heading4"/>
        <w:numPr>
          <w:ilvl w:val="3"/>
          <w:numId w:val="1"/>
        </w:numPr>
        <w:rPr/>
      </w:pPr>
      <w:bookmarkStart w:id="1277" w:name="__RefHeading___Toc209802_373438147"/>
      <w:bookmarkStart w:id="1278" w:name="_Toc490"/>
      <w:bookmarkEnd w:id="1277"/>
      <w:r>
        <w:rPr>
          <w:rtl w:val="true"/>
        </w:rPr>
        <w:t>اشارة</w:t>
      </w:r>
      <w:bookmarkEnd w:id="1278"/>
    </w:p>
    <w:p>
      <w:pPr>
        <w:pStyle w:val="BookText"/>
        <w:rPr/>
      </w:pPr>
      <w:r>
        <w:rPr>
          <w:rFonts w:ascii="IRNazanin" w:hAnsi="IRNazanin" w:eastAsia="IRNazanin"/>
          <w:color w:val="111111"/>
          <w:sz w:val="28"/>
          <w:sz w:val="28"/>
          <w:szCs w:val="28"/>
          <w:rtl w:val="true"/>
          <w:lang w:bidi="fa-IR"/>
        </w:rPr>
        <w:t>قد ذکرنا أهمّ أسانید الخبر فی کتب القوم … وقبل الورود فی النظر فی أسانیده لا بُدّ من أنْ نشیر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ممّا أعرض عنه البخاری ومسلم ولم یخرجاه فی کتابیهما المعروفین بالصحیحین، وکم من حدیثٍ صحیحٍ سنداً لم یأخذ القوم به معتذرین باتّفاق الشیخین علی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غیر مخرَّج فی شی‏ء من سائر الکتب المعروفة عندهم بالصحاح، فهو خبر اتّفق أرباب الصحاح الستّة وغیرهم علی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غیر مخرّج فی شی‏ء من المسانید المعتبرة کمسند أحمد بن حنبل، وقد نقلوا عن أحمد أنّ ما لیس فی المسند فلیس بصحیح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صرّح غیر واحدٍ من رواة هذا الخبر بغرابته؛ 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الاعتصام بالسُنّة فی هذه الخطبة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علی صحّة سند الخطبة المشتملة علی الاعتصام بالعترة، وقال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لننظر فی أسانیده فی الکتب المذکورة</w:t>
      </w:r>
      <w:r>
        <w:rPr>
          <w:rFonts w:eastAsia="IRNazanin" w:cs="IRNazanin"/>
          <w:color w:val="111111"/>
          <w:sz w:val="28"/>
          <w:szCs w:val="28"/>
          <w:rtl w:val="true"/>
          <w:lang w:bidi="fa-IR"/>
        </w:rPr>
        <w:t>:</w:t>
      </w:r>
    </w:p>
    <w:p>
      <w:pPr>
        <w:pStyle w:val="Heading4"/>
        <w:numPr>
          <w:ilvl w:val="3"/>
          <w:numId w:val="1"/>
        </w:numPr>
        <w:rPr/>
      </w:pPr>
      <w:bookmarkStart w:id="1279" w:name="__RefHeading___Toc209804_373438147"/>
      <w:bookmarkStart w:id="1280" w:name="_Toc491"/>
      <w:bookmarkEnd w:id="1279"/>
      <w:r>
        <w:rPr>
          <w:rtl w:val="true"/>
        </w:rPr>
        <w:t>سند الخبر فی الموطّأ</w:t>
      </w:r>
      <w:bookmarkEnd w:id="1280"/>
    </w:p>
    <w:p>
      <w:pPr>
        <w:pStyle w:val="BookText"/>
        <w:rPr/>
      </w:pPr>
      <w:r>
        <w:rPr>
          <w:rFonts w:ascii="IRNazanin" w:hAnsi="IRNazanin" w:eastAsia="IRNazanin"/>
          <w:color w:val="111111"/>
          <w:sz w:val="28"/>
          <w:sz w:val="28"/>
          <w:szCs w:val="28"/>
          <w:rtl w:val="true"/>
          <w:lang w:bidi="fa-IR"/>
        </w:rPr>
        <w:t>وعمدة ما فی الباب هو روایة مالک فی الموطّأ، وهنا بحوث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کتاب قدیم مبارک، قصد فیه جمع الصحیح، لکنْ إنّما جمع الصحیح عنده لا علی اصطلاح أهل الحدیث، لأنّه یری‏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المراسیل والبلاغات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النکت الوفیّة</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الثالثة صرّح الخطیب وغیره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کلّ کتابٍ من الجوامع والمسانید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هو بعد صحیح الحاکم</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حزم فی کتاب مراتب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 ما فی موطّأ مالک، فوجدت فیه من المسند خمسمائة ونیّفاً، وفیه ثلاثمائة ونیّف مرسلًا، وفیه نیّف وسبعون حدیثاً قد ترک مالک نفسه العمل بها، وفیه أحادیث ضعیفة وهّاها جمهور العلماء</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بن أنس مقدوح مجروح من جهات، نذکر بعضها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المبرّد فی بحثٍ له حول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عدّة من الفقهاء ینسبون إلیه، منهم عکرمة مولی ابن عبّاس، وکان یقال ذلک فی مالک بن أنس، ویروی الزبیریّون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 بن أنس المدینی کان یذکر عثمان وعلیّاً وطلحة والزبیر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اقتتلوا إلّاعلی الثرید الأعفر</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الخطیب البغدادی فی ذکر شی‏ء من أخبار بعض المدلّسین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بالأُمراء وسکوته عن منکراتهم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عبداللَّه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ذئب ومالک یحضران عند الأُمراء، فیتکلّم ابن أبی ذئب، یأمرهم‏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bookmarkStart w:id="1281" w:name="pg894_8079"/>
    </w:p>
    <w:p>
      <w:pPr>
        <w:pStyle w:val="BookText"/>
        <w:rPr/>
      </w:pPr>
      <w:bookmarkEnd w:id="1281"/>
      <w:r>
        <w:rPr>
          <w:rFonts w:ascii="IRNazanin" w:hAnsi="IRNazanin" w:eastAsia="IRNazanin"/>
          <w:color w:val="111111"/>
          <w:sz w:val="28"/>
          <w:sz w:val="28"/>
          <w:szCs w:val="28"/>
          <w:rtl w:val="true"/>
          <w:lang w:bidi="fa-IR"/>
        </w:rPr>
        <w:t>وینهاهم ومالک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ذئب خیر من مالک وأفضل</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یتغنّی بالآلات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ذکر ذلک أبو الفرج الأصبهانی فی کتابه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الأئمة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عابه جماعة من أهل العلم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ذئب، وعبدالعزیز الماجشون، وابن أبی حازم، ومحمّد بن إسحاق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تکلّم ابن أبی ذئب فی مالک بن أنس بکلامٍ فیه جفاء وخشونة کرهت ذکره</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تکلّم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سعد، وکان یدعو علیه؛ وعبدالرحمن بن زید بن أسلم؛ وابن أبی یحیی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فی سند حدیثه، والحدیث المذکور لا سند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السیوطی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وصله ابن عبدالبرّ من حدیث کثیر بن عبداللَّه بن عمرو بن عوف، عن أبیه، عن جدّه</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وسنتکلّم علی هذا السند فی روایة ابن عبدالبرّ، فانتظر</w:t>
      </w:r>
      <w:r>
        <w:rPr>
          <w:rFonts w:eastAsia="IRNazanin" w:cs="IRNazanin"/>
          <w:color w:val="111111"/>
          <w:sz w:val="28"/>
          <w:szCs w:val="28"/>
          <w:rtl w:val="true"/>
          <w:lang w:bidi="fa-IR"/>
        </w:rPr>
        <w:t>.</w:t>
      </w:r>
    </w:p>
    <w:p>
      <w:pPr>
        <w:pStyle w:val="Heading4"/>
        <w:numPr>
          <w:ilvl w:val="3"/>
          <w:numId w:val="1"/>
        </w:numPr>
        <w:rPr/>
      </w:pPr>
      <w:bookmarkStart w:id="1282" w:name="__RefHeading___Toc209806_373438147"/>
      <w:bookmarkStart w:id="1283" w:name="_Toc492"/>
      <w:bookmarkEnd w:id="1282"/>
      <w:r>
        <w:rPr>
          <w:rtl w:val="true"/>
        </w:rPr>
        <w:t>سند الخبر فی سیرة ابن هشام</w:t>
      </w:r>
      <w:bookmarkEnd w:id="1283"/>
    </w:p>
    <w:p>
      <w:pPr>
        <w:pStyle w:val="BookText"/>
        <w:rPr/>
      </w:pPr>
      <w:r>
        <w:rPr>
          <w:rFonts w:ascii="IRNazanin" w:hAnsi="IRNazanin" w:eastAsia="IRNazanin"/>
          <w:color w:val="111111"/>
          <w:sz w:val="28"/>
          <w:sz w:val="28"/>
          <w:szCs w:val="28"/>
          <w:rtl w:val="true"/>
          <w:lang w:bidi="fa-IR"/>
        </w:rPr>
        <w:t>وأمّا الخبر فی سیرة ابن هشام فلا سند له کذلک، غیر إنّه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الرسول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bookmarkStart w:id="1284" w:name="pg894_8080"/>
    </w:p>
    <w:p>
      <w:pPr>
        <w:pStyle w:val="BookText"/>
        <w:rPr/>
      </w:pPr>
      <w:bookmarkEnd w:id="1284"/>
      <w:r>
        <w:rPr>
          <w:rFonts w:ascii="IRNazanin" w:hAnsi="IRNazanin" w:eastAsia="IRNazanin"/>
          <w:color w:val="111111"/>
          <w:sz w:val="28"/>
          <w:sz w:val="28"/>
          <w:szCs w:val="28"/>
          <w:rtl w:val="true"/>
          <w:lang w:bidi="fa-IR"/>
        </w:rPr>
        <w:t xml:space="preserve">حجّه … وخطب الناس … </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إسحاق مقدوح ومجروح کذلک عند أکثر العلماء الأعلام، فقد رُمی بالتدلیس، وبالقدر، وبالتشیّع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التیمی، ویحیی القطّان، ووهب بن خالد، ومالک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التفصیل فراجع ما ذکره الحافظ 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Heading4"/>
        <w:numPr>
          <w:ilvl w:val="3"/>
          <w:numId w:val="1"/>
        </w:numPr>
        <w:rPr/>
      </w:pPr>
      <w:bookmarkStart w:id="1285" w:name="__RefHeading___Toc209808_373438147"/>
      <w:bookmarkStart w:id="1286" w:name="_Toc493"/>
      <w:bookmarkEnd w:id="1285"/>
      <w:r>
        <w:rPr>
          <w:rtl w:val="true"/>
        </w:rPr>
        <w:t>سند الخبر فی المستدرک</w:t>
      </w:r>
      <w:bookmarkEnd w:id="1286"/>
    </w:p>
    <w:p>
      <w:pPr>
        <w:pStyle w:val="BookText"/>
        <w:rPr/>
      </w:pPr>
      <w:r>
        <w:rPr>
          <w:rFonts w:ascii="IRNazanin" w:hAnsi="IRNazanin" w:eastAsia="IRNazanin"/>
          <w:color w:val="111111"/>
          <w:sz w:val="28"/>
          <w:sz w:val="28"/>
          <w:szCs w:val="28"/>
          <w:rtl w:val="true"/>
          <w:lang w:bidi="fa-IR"/>
        </w:rPr>
        <w:t>وأمّا الخبر فی 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فالمدار فی روایته عن ابن عبّاس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بالتکلّم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کلمات طائفة من أئمّة الجرح والتعدیل فی هذا الرجل وهو ابن أُخت مالک ونسیبه، نوردها نقلًا عن 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بن صالح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أویس وأبوه یسرقان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یکذب،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النسائی فی الکلام علیه إلی أن یؤدّی إلی ترکه، ولعلّه بان له ما لم یبن لغیره، لأنّ کلام هؤلاء کلّهم یؤول إلی أنّه ضعیف</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خاله أحادیث غرائب لا یتابعه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الدولابی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النصر بن سلمة المروزی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أُویس کذّاب، کان یحدّث عن مالک بمسائل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العقیلی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أُسامة الدقاق، بصری،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أُویس لا یسوی فلسین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أختاره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أبی أُویس 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أبی أُویس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کنتُ أضع الحدیث لأهل المدینة إذا اختلفوا فی شی‏ء فیما بینهم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سند روایته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 الطلحی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کلمات أئمّتهم فیه نوردها نقلًا عن ابن حجر العسقلانی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وإسحاق ابنا موسی لیسا بشی‏ء، ولا یُکتب حدیثهما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هاشم بن مرثد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علی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منکر الحدیث جدّاً، کثیر المناکیر عن الثقات،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یعجبنی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عن سهیل بن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ضعیف</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bookmarkStart w:id="1287" w:name="pg894_8082"/>
    </w:p>
    <w:p>
      <w:pPr>
        <w:pStyle w:val="BookText"/>
        <w:rPr/>
      </w:pPr>
      <w:bookmarkEnd w:id="1287"/>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یتابعه علیه أحد، وهو عندی ممّن لا یتعمّد الکذب، ولکن یشبه علیه ویخطئ، وأکثر ما یرویه فی جدّه من الفضائل ما لا یتابعه‏علیه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بعض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شی‏ء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الثقات ما لا یشبه حدیث الأثبات حتی یشهد المستمع لها أنّها معمولة أو مقلوبة، لا یجوز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یروی المناکیر</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8" w:name="__RefHeading___Toc209810_373438147"/>
      <w:bookmarkStart w:id="1289" w:name="_Toc494"/>
      <w:bookmarkEnd w:id="1288"/>
      <w:r>
        <w:rPr>
          <w:rtl w:val="true"/>
        </w:rPr>
        <w:t>سند الخبر فی سنن البیهقی</w:t>
      </w:r>
      <w:bookmarkEnd w:id="1289"/>
    </w:p>
    <w:p>
      <w:pPr>
        <w:pStyle w:val="BookText"/>
        <w:rPr/>
      </w:pPr>
      <w:r>
        <w:rPr>
          <w:rFonts w:ascii="IRNazanin" w:hAnsi="IRNazanin" w:eastAsia="IRNazanin"/>
          <w:color w:val="111111"/>
          <w:sz w:val="28"/>
          <w:sz w:val="28"/>
          <w:szCs w:val="28"/>
          <w:rtl w:val="true"/>
          <w:lang w:bidi="fa-IR"/>
        </w:rPr>
        <w:t>وأمّا سند الخبر فی سنن البیهقی، فقد رواه بإسناده عن ابن عبّاس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موسی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فقد تقدّم الکلام علی السندین فی روایة الحاکم</w:t>
      </w:r>
      <w:r>
        <w:rPr>
          <w:rFonts w:eastAsia="IRNazanin" w:cs="IRNazanin"/>
          <w:color w:val="111111"/>
          <w:sz w:val="28"/>
          <w:szCs w:val="28"/>
          <w:rtl w:val="true"/>
          <w:lang w:bidi="fa-IR"/>
        </w:rPr>
        <w:t>.</w:t>
      </w:r>
    </w:p>
    <w:p>
      <w:pPr>
        <w:pStyle w:val="Heading4"/>
        <w:numPr>
          <w:ilvl w:val="3"/>
          <w:numId w:val="1"/>
        </w:numPr>
        <w:rPr/>
      </w:pPr>
      <w:bookmarkStart w:id="1290" w:name="__RefHeading___Toc209812_373438147"/>
      <w:bookmarkStart w:id="1291" w:name="_Toc495"/>
      <w:bookmarkEnd w:id="1290"/>
      <w:r>
        <w:rPr>
          <w:rtl w:val="true"/>
        </w:rPr>
        <w:t>سند الخبر فی التمهید</w:t>
      </w:r>
      <w:bookmarkEnd w:id="1291"/>
    </w:p>
    <w:p>
      <w:pPr>
        <w:pStyle w:val="BookText"/>
        <w:rPr/>
      </w:pPr>
      <w:r>
        <w:rPr>
          <w:rFonts w:ascii="IRNazanin" w:hAnsi="IRNazanin" w:eastAsia="IRNazanin"/>
          <w:color w:val="111111"/>
          <w:sz w:val="28"/>
          <w:sz w:val="28"/>
          <w:szCs w:val="28"/>
          <w:rtl w:val="true"/>
          <w:lang w:bidi="fa-IR"/>
        </w:rPr>
        <w:t xml:space="preserve">وأمّا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ففی سنده غیر واحدٍ من المجروحین، ولکنْ یکفی النظر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وصل ابن عبدالبرّ الخبر من‏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أبی علی حدیث کثیر بن عبداللَّه فی المسند ولم یحدّثنا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صحبة، وهو ضعیف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الدارمی عن ابن معین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داود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الکذّابین …</w:t>
      </w:r>
    </w:p>
    <w:p>
      <w:pPr>
        <w:pStyle w:val="BookText"/>
        <w:rPr/>
      </w:pP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لیس بقویّ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یرویه لا یُتابَع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علیُّ بن المدینی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قلیل الحدیث، یُستضعَف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الساجی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بل ذکر أنّه مُجْمَعٌ علی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کلمات فی جرح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یکفی منها قول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علی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یرویه عن أبیه عن جدّه، وقد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نسخةً موضوعةً لا یحلّ ذکره فی الکتب ولا الروایة عنه إلّاعلی جهة التعجّب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bookmarkStart w:id="1292" w:name="pg894_8084"/>
    </w:p>
    <w:p>
      <w:pPr>
        <w:pStyle w:val="BookText"/>
        <w:rPr/>
      </w:pPr>
      <w:bookmarkEnd w:id="1292"/>
      <w:r>
        <w:rPr>
          <w:rFonts w:ascii="IRNazanin" w:hAnsi="IRNazanin" w:eastAsia="IRNazanin"/>
          <w:color w:val="111111"/>
          <w:sz w:val="28"/>
          <w:sz w:val="28"/>
          <w:szCs w:val="28"/>
          <w:rtl w:val="true"/>
          <w:lang w:bidi="fa-IR"/>
        </w:rPr>
        <w:t>وقال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جدّه أحادیث فیها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أبیه عن جدّه نسخةً فیها مناکیر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209814_373438147"/>
      <w:bookmarkStart w:id="1294" w:name="_Toc496"/>
      <w:bookmarkEnd w:id="1293"/>
      <w:r>
        <w:rPr>
          <w:rtl w:val="true"/>
        </w:rPr>
        <w:t>سند الخبر فی الإلماع</w:t>
      </w:r>
      <w:bookmarkEnd w:id="1294"/>
    </w:p>
    <w:p>
      <w:pPr>
        <w:pStyle w:val="BookText"/>
        <w:rPr/>
      </w:pPr>
      <w:r>
        <w:rPr>
          <w:rFonts w:ascii="IRNazanin" w:hAnsi="IRNazanin" w:eastAsia="IRNazanin"/>
          <w:color w:val="111111"/>
          <w:sz w:val="28"/>
          <w:sz w:val="28"/>
          <w:szCs w:val="28"/>
          <w:rtl w:val="true"/>
          <w:lang w:bidi="fa-IR"/>
        </w:rPr>
        <w:t xml:space="preserve">وأمّا سند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غیر واحدٍ من الضعفاء والمجروحین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 ابن عدیّ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بالمعروف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إسحاق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بن محمّد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إلّاالترمذی، فقد روی عنه مرّةً عن ابن مسعود حدیثاً واستغربه، وکان ممّن یروی الموضوعات عن الثقات، وقال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حدیثه وهمْ، ویرفع الموقوف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یکفی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أحادیثه مشهورة، وعامّتها لم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bookmarkStart w:id="1295" w:name="pg894_8085"/>
    </w:p>
    <w:p>
      <w:pPr>
        <w:pStyle w:val="BookText"/>
        <w:rPr/>
      </w:pPr>
      <w:bookmarkEnd w:id="1295"/>
      <w:r>
        <w:rPr>
          <w:rFonts w:ascii="IRNazanin" w:hAnsi="IRNazanin" w:eastAsia="IRNazanin"/>
          <w:color w:val="111111"/>
          <w:sz w:val="28"/>
          <w:sz w:val="28"/>
          <w:szCs w:val="28"/>
          <w:rtl w:val="true"/>
          <w:lang w:bidi="fa-IR"/>
        </w:rPr>
        <w:t>یروی الموضوعات عن الأثبات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کلام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البرقانی عن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بالزندقة وهو فی الروایة ساقط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6" w:name="__RefHeading___Toc209816_373438147"/>
      <w:bookmarkStart w:id="1297" w:name="_Toc497"/>
      <w:bookmarkEnd w:id="1296"/>
      <w:r>
        <w:rPr>
          <w:rtl w:val="true"/>
        </w:rPr>
        <w:t>سند الخبر فی الجامع الصغیر</w:t>
      </w:r>
      <w:bookmarkEnd w:id="1297"/>
    </w:p>
    <w:p>
      <w:pPr>
        <w:pStyle w:val="BookText"/>
        <w:rPr/>
      </w:pPr>
      <w:r>
        <w:rPr>
          <w:rFonts w:ascii="IRNazanin" w:hAnsi="IRNazanin" w:eastAsia="IRNazanin"/>
          <w:color w:val="111111"/>
          <w:sz w:val="28"/>
          <w:sz w:val="28"/>
          <w:szCs w:val="28"/>
          <w:rtl w:val="true"/>
          <w:lang w:bidi="fa-IR"/>
        </w:rPr>
        <w:t xml:space="preserve">وأمّا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 المستدرک للحاکم، وقد تکلّمنا علیه بالتفصیل فلا نعید</w:t>
      </w:r>
      <w:r>
        <w:rPr>
          <w:rFonts w:eastAsia="IRNazanin" w:cs="IRNazanin"/>
          <w:color w:val="111111"/>
          <w:sz w:val="28"/>
          <w:szCs w:val="28"/>
          <w:rtl w:val="true"/>
          <w:lang w:bidi="fa-IR"/>
        </w:rPr>
        <w:t>.</w:t>
      </w:r>
    </w:p>
    <w:p>
      <w:pPr>
        <w:pStyle w:val="Heading4"/>
        <w:numPr>
          <w:ilvl w:val="3"/>
          <w:numId w:val="1"/>
        </w:numPr>
        <w:rPr/>
      </w:pPr>
      <w:bookmarkStart w:id="1298" w:name="__RefHeading___Toc209818_373438147"/>
      <w:bookmarkStart w:id="1299" w:name="_Toc498"/>
      <w:bookmarkEnd w:id="1298"/>
      <w:r>
        <w:rPr>
          <w:rtl w:val="true"/>
        </w:rPr>
        <w:t>سند الخبر فی کنز العمّال</w:t>
      </w:r>
      <w:bookmarkEnd w:id="1299"/>
    </w:p>
    <w:p>
      <w:pPr>
        <w:pStyle w:val="BookText"/>
        <w:rPr/>
      </w:pPr>
      <w:r>
        <w:rPr>
          <w:rFonts w:ascii="IRNazanin" w:hAnsi="IRNazanin" w:eastAsia="IRNazanin"/>
          <w:color w:val="111111"/>
          <w:sz w:val="28"/>
          <w:sz w:val="28"/>
          <w:szCs w:val="28"/>
          <w:rtl w:val="true"/>
          <w:lang w:bidi="fa-IR"/>
        </w:rPr>
        <w:t>وأمّا المتقّی الهندی فأورده عن الحاکم وأبی بکر الشافعی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حال الحدیث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أورده عن الحاکم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عن البیهقی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عن الإبانة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هو عن صاحب الإبانة التصریح بأنّه غریب جدّاً، علی أنّه عن أبی هریرة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bookmarkStart w:id="1300" w:name="pg894_8086"/>
    </w:p>
    <w:p>
      <w:pPr>
        <w:pStyle w:val="Heading3"/>
        <w:numPr>
          <w:ilvl w:val="2"/>
          <w:numId w:val="1"/>
        </w:numPr>
        <w:rPr/>
      </w:pPr>
      <w:bookmarkStart w:id="1301" w:name="__RefHeading___Toc209820_373438147"/>
      <w:bookmarkStart w:id="1302" w:name="_Toc499"/>
      <w:bookmarkEnd w:id="1300"/>
      <w:bookmarkEnd w:id="1301"/>
      <w:r>
        <w:rPr/>
        <w:t>8</w:t>
      </w:r>
      <w:r>
        <w:rPr>
          <w:rtl w:val="true"/>
        </w:rPr>
        <w:t xml:space="preserve">- </w:t>
      </w:r>
      <w:r>
        <w:rPr>
          <w:rtl w:val="true"/>
        </w:rPr>
        <w:t>تأمّلات فی لفظ الخبر ومدلوله‏</w:t>
      </w:r>
      <w:bookmarkEnd w:id="1302"/>
    </w:p>
    <w:p>
      <w:pPr>
        <w:pStyle w:val="BookText"/>
        <w:rPr/>
      </w:pPr>
      <w:r>
        <w:rPr>
          <w:rFonts w:ascii="IRNazanin" w:hAnsi="IRNazanin" w:eastAsia="IRNazanin"/>
          <w:color w:val="111111"/>
          <w:sz w:val="28"/>
          <w:sz w:val="28"/>
          <w:szCs w:val="28"/>
          <w:rtl w:val="true"/>
          <w:lang w:bidi="fa-IR"/>
        </w:rPr>
        <w:t xml:space="preserve">قد عرفت أنّ الخبر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 لا أصل له، إذ لا أثر للوصیّة بالکتاب والسُنّة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لا فی الصحاح ولا فی المسانید، وأنّ الأخبار الواردة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أساس لها من الصحّة … لا سیّما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النبیّ صلّی اللَّه علیه وآله وسلّم قال ذلک فی خطبته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وأغلب الظنّ أنّ الغرض من وضع هذا الخبر بهذه الألفاظ هو المقابلة والمعارضة به لحدیث الثَقَلَین المتّفق علیه بین المسلمین، المقطوع بصدوره عن رسول ربّ العالمین، الذی قاله فی غیر ما موقف ومن أشهرها حجّة الوداع فی خطبته المعروفة، حیث أوصی الأُمّة بالکتاب والعترة، وأمر باتّباعهما، وحذّر من مخالفتهما، وأکّد علی أنّ الأُمّة سوف لن تضلّ ما دامت متمسّکَةً بهما، وأنّهما لن یتفرّقا حتی یردا علیه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الذی من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وأحمد بن حنبل، والترمذی، وأبو داود، وابن ماجة، والنسائی، والحاکم، والطبری، والطبرانی … المئات من الأئمّة والحفّاظ فی القرون المختلفة، یروونه عن أکثر من ثلاثین صحابیّ وصحابیّة عن رسول اللَّه صلّی اللَّه علیه وآله وسلّم، بطرقٍ کثیرةٍ أفرد بعض کبار العلماء کتباً لجمع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الذی یدلّ بوضوحٍ علی وجوب اتّباع الأُمّة أئمّة العترة من أهل البیت علیهم السلام فی جمیع شؤونهم الدینیة والدنیویّة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ولثبوت هذا الحدیث سنداً ووضوح دلالته علی إمامة أهل البیت، نجد بعض المتعصّبین یحاولون عبثاً الخدشة فی سنده أو دلالته، أو تحریف لفظه ومتنه، ومنهم من التجأ إلی وضع خبر الوصیّة بالکتاب والسُنّة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 منه بأنّه سیعارض حدیث الثقلین المقطوع الصدور … وقد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موضوع 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أنْ یکون للخبر أصل … فإنّه لیس هناک أیّ منافاة بین الوصیّة بالکتاب والسُنّة، والوصیّة بالکتاب والعترة … إذْ لا خلاف بین المسلمین فی وجوب الالتزام والعمل بالکتاب والسُنّة النبویّة الشریفة … غیر 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وجوب أخذ السُنّة من العترة النبویّة لا من غیرهم، وهذا هو الذی فهمه علماء الحدیث وشرّاحه، ومن هنا نری 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 کِلا الحدیثین تحت عنوان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الاعتصام بالکتاب والسُنّة، کما لا یخفی علی 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موجز الکلام علی هذا الخبر، وصلی اللَّه علی محمّد وآله الطاهرین والحمد اللَّه ربّ العالمین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bookmarkStart w:id="1303" w:name="pg894_8088"/>
    </w:p>
    <w:p>
      <w:pPr>
        <w:pStyle w:val="Heading2"/>
        <w:numPr>
          <w:ilvl w:val="1"/>
          <w:numId w:val="1"/>
        </w:numPr>
        <w:rPr/>
      </w:pPr>
      <w:bookmarkStart w:id="1304" w:name="__RefHeading___Toc209822_373438147"/>
      <w:bookmarkStart w:id="1305" w:name="_Toc500"/>
      <w:bookmarkEnd w:id="1303"/>
      <w:bookmarkEnd w:id="1304"/>
      <w:r>
        <w:rPr>
          <w:rtl w:val="true"/>
        </w:rPr>
        <w:t>الفهارسُ العامّة</w:t>
      </w:r>
      <w:bookmarkEnd w:id="1305"/>
    </w:p>
    <w:p>
      <w:pPr>
        <w:pStyle w:val="Heading3"/>
        <w:numPr>
          <w:ilvl w:val="2"/>
          <w:numId w:val="1"/>
        </w:numPr>
        <w:rPr/>
      </w:pPr>
      <w:bookmarkStart w:id="1306" w:name="__RefHeading___Toc209824_373438147"/>
      <w:bookmarkStart w:id="1307" w:name="_Toc501"/>
      <w:bookmarkEnd w:id="1306"/>
      <w:r>
        <w:rPr>
          <w:rtl w:val="true"/>
        </w:rPr>
        <w:t>اشارة</w:t>
      </w:r>
      <w:bookmarkEnd w:id="1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المترجمون‏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bookmarkStart w:id="1308" w:name="pg894_8089"/>
    </w:p>
    <w:p>
      <w:pPr>
        <w:pStyle w:val="Heading3"/>
        <w:numPr>
          <w:ilvl w:val="2"/>
          <w:numId w:val="1"/>
        </w:numPr>
        <w:rPr/>
      </w:pPr>
      <w:bookmarkStart w:id="1309" w:name="__RefHeading___Toc209826_373438147"/>
      <w:bookmarkStart w:id="1310" w:name="_Toc502"/>
      <w:bookmarkEnd w:id="1308"/>
      <w:bookmarkEnd w:id="1309"/>
      <w:r>
        <w:rPr>
          <w:rtl w:val="true"/>
        </w:rPr>
        <w:t>الآیات‏</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 إِلَّا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نَدْعُ أَبْناءَنا وَأَبْناءَکُمْ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وَأَبْناءَکُمْ وَنِساءَنا وَنِساءَکُمْ وَأَنْفُسَنا وَأَنْفُسَکُمْ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فَما أَرْسَلْناکَ عَلَیْهِمْ حَفیظًا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وَسَبْعَةٍ إِذا رَجَعْتُمْ تِلْکَ عَشَرَةٌ کامِلَةٌ ذلِکَ لِمَنْ لَمْ یَکُنْ أَهْلُهُ حاضِرِی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 نِساءَکُمْ وَأَنْفُسَنا وَأَنْفُسَکُمْ ثُمَّ نَبْتَهِلْ 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وَأَبْناءَکُمْ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بَیْنَ یَدَیِ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مَوْعِظَةٌ مِنْ رَبِّهِ فَانْتَهی فَلَهُ ما 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الرَّسُولَ وَأُولِی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الْجاهِلینَ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لاأَجِدُ ما أَحْمِلُکُمْ عَلَیْهِ تَوَلَّوْا وَأَعْیُنُهُمْ تَفیضُ مِنَ الدَّمْعِ حَزَنًا أَلّا یَجِدُوا ما یُنْفِقُونَ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لاأَجِدُ ما أَحْمِلُکُمْ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اللَّه بغافل عمّا یعمل الظالمون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یُجادِلُ فِی اللَّهِ بِغَیْرِ عِلْمٍ وَلا هُدًی وَلا کِتابٍ مُنیرٍ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وَیَتَّبِعْ غَیْرَ سَبیلِ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لاتُحَرِّمُوا طَیِّباتِ ما أَحَلَّ اللَّهُ لَکُمْ وَلا تَعْتَدُوا إِنَّ اللَّهَ لایُحِبُّ الْمُعْتَدینَ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لاتُقَدِّمُوا بَیْنَ یَدَیِ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bookmarkStart w:id="1311" w:name="pg894_8091"/>
    </w:p>
    <w:p>
      <w:pPr>
        <w:pStyle w:val="Heading3"/>
        <w:numPr>
          <w:ilvl w:val="2"/>
          <w:numId w:val="1"/>
        </w:numPr>
        <w:rPr/>
      </w:pPr>
      <w:bookmarkStart w:id="1312" w:name="__RefHeading___Toc209828_373438147"/>
      <w:bookmarkStart w:id="1313" w:name="_Toc503"/>
      <w:bookmarkEnd w:id="1311"/>
      <w:bookmarkEnd w:id="1312"/>
      <w:r>
        <w:rPr>
          <w:rtl w:val="true"/>
        </w:rPr>
        <w:t>الأحادیث‏</w:t>
      </w:r>
      <w:bookmarkEnd w:id="1313"/>
    </w:p>
    <w:p>
      <w:pPr>
        <w:pStyle w:val="BookText"/>
        <w:rPr/>
      </w:pPr>
      <w:r>
        <w:rPr>
          <w:rFonts w:ascii="IRNazanin" w:hAnsi="IRNazanin" w:eastAsia="IRNazanin"/>
          <w:color w:val="111111"/>
          <w:sz w:val="28"/>
          <w:sz w:val="28"/>
          <w:szCs w:val="28"/>
          <w:rtl w:val="true"/>
          <w:lang w:bidi="fa-IR"/>
        </w:rPr>
        <w:t xml:space="preserve">إئتنی بکتف أولوحٍ حتّی أکتب لأبی بکر کتاباً لا یختلف علیه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أبی اللَّه والمؤمنون أن یُختلف علیک یا أبا بکر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أتانی جبریل علیه الصلاة والسلام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ولأُمّک یا حذیفة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لک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إذا اشتقت إلی الجنّة قبّلت شیبة أبی بکر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أقیلونی، أقیلونی، فلست بخیرکم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ألا ترضی أن تکون منّی بمنزلة هارون من موسی إلّاأنّه لیس نبیٌّ بعدی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أمّا بعد، أیّها الناس، فماذا تستنکرون من موت نبیّکم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غیر أنّه لا نبیَّ بعدی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أمر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بسدّ الأبواب الشارعة فی المسجد، وترک باب علیّ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إنْ أردتَ أن لا یختلف المسلمون فبایع علیّاً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أنا فرطکم علی الحوض، ولیرفعنّ رجال منکم ثم </w:t>
      </w:r>
      <w:r>
        <w:rPr>
          <w:rFonts w:eastAsia="IRNazanin" w:cs="IRNazanin"/>
          <w:color w:val="111111"/>
          <w:sz w:val="28"/>
          <w:szCs w:val="28"/>
          <w:lang w:bidi="fa-IR"/>
        </w:rPr>
        <w:t>279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أنا فرطکم علی الحوض، ولیرفعنّ رجال منکم، ثمّ لیختلجنّ دونی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إنّ اللَّه تعالی یرضی لرضاک ویغضب لغضبک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إنّ اللَّه لَمّا اختار الأرواح اختار روح أبی بکر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 اللَّه یتجلّی للناس عامّة ولأبی بکر خاصّة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 اللَّه یغضب لغضبک ویرضی لرضاک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أنت منّی بمنزلة هارون من موسی إلّاأنّه لا نبیَّ بعدی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أنفذوا بعث أُسامة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إنّه ستکون هنات وهنات، فمن أراد أنْ یفرّق أمر هذه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إنّی رأیت فی الکلالة رأیاً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إنّی کنت محدّثک بأحادیث، لعلّ اللَّه أن ینفعک بها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عشت فاکتم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بناتنا لبنینا وبنونا لبناتنا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تکون بین أُمّتی فرقة واختلاف، فیکون هذا وأصحابه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تمسّکوا بعهد ابن امّ عبد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وأبوهما خیر منهما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خذوا شطر دینکم عن الحمیراء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رضینا باللَّه ربّاً وبالإسلام دیناً، ورضیت لکم ما رضی اللَّه ورسوله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ستفترق أمتی علی ثلاث وسبعین فرقة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سددت أبوابنا إلّاباب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فتحتها ولا سددتها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سیکون بعدی فتن، فإذا کان ذلک فالزموا علیَّ بن أبی طالب، فإنّه فاروق بین الحقّ والباطل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الشرک فیکم أخفی من دبیب النمل </w:t>
      </w:r>
      <w:r>
        <w:rPr>
          <w:rFonts w:eastAsia="IRNazanin" w:cs="IRNazanin"/>
          <w:color w:val="111111"/>
          <w:sz w:val="28"/>
          <w:szCs w:val="28"/>
          <w:lang w:bidi="fa-IR"/>
        </w:rPr>
        <w:t>58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عمار تقتله الفئة الباغیة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فاطمة بضعة منّی فمن أغضبها أغضبنی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فاطمة بضعة منّی، یقبضنی ما یقبضها ویبسطنی ما یبسطها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فاطمة بضعة منّی، یؤذینی ما آذاها، ویریبنی ما رابها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فاطمة سیّدة نساء أهل الجنّة إلّامریم بنت عمران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قاتل اللَّه فلاناً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قبض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ورأسه بین سحری ونحری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کان إذا بلغه عن الرجل الشی‏ء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کانت بیعة أبی بکر فلتة، وقی اللَّه المسلمین شرّها، فمن عاد إلی مثلها فاقتلوه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کانت لنفرٍ من أصحاب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أبواب شارعة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إلّاباب علیّ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 ما یواجه رجلًا فی وجهه بشی‏ءٍ یکرهه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کلّ سببٍ ونسبٍ منقطع یوم القیامة إلّاسببی ونسبی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کلّ نسبٍ وصهر ینقطع یوم القیامة إلّانسبی وصهری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کنا نستمتع بالقبضة من التمر والدقیق الأیّام علی عهد رسول اللَّه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کنت أنا وأبو بکر کفرسی رهان، سبقته فاتّبعنی ولو سبقنی لاتّبعته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لا ترجعوا بعدی کفاراً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لأُعطینَّ الرایة رجلًا یحبّ اللَّه ورسوله ویحبّه اللَّه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لا یحلّ لأحدٍ یستطرقه جنباً، غیری وغیرک </w:t>
      </w:r>
      <w:r>
        <w:rPr>
          <w:rFonts w:eastAsia="IRNazanin" w:cs="IRNazanin"/>
          <w:color w:val="111111"/>
          <w:sz w:val="28"/>
          <w:szCs w:val="28"/>
          <w:lang w:bidi="fa-IR"/>
        </w:rPr>
        <w:t>390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لقد أتانی البشیر بهلکة أهل نجران حتی الطیر علی الشجر لو تمّوا علی الملاعنة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لقد أُعطی علیّ بن أبی طالب ثلاث خصال، لأن تکون لی خصلة منها أحبّ إلیَّ من أنْ أُعطی حمر النعم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علیّاً وفاطمة وحسناً وحسیناً،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أهلی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لم یفارق الجماعة أحد ومات إلّامات میتة الجاهلیة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لو استقبلت من أمری ما استدبرت ما أهدیت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لو حدّثتکم بفضائل عُمَر عُمْرَ نوحٍ فی قومه ما فنیت، وإنّ عمر حسنة من حسنات أبی بکر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لو لم أبعث فیکم لبُعث عمر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لیخرج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إلّاآل رسول اللَّه … وآل علیّ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ما زال الزبیر رجلًا منّا أهلَ البیت حتی نشأ ابنه المشؤوم عبداللَّه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ما سبقکم أبو بکر بکثرة صوم ولا صلاة، وإنّما سبقکم بشی‏ء وقر فی صدره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ما صبّ اللَّه فی صدری شیئاً إلّاوصببته فی صدر أبی بکر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ما صبّ فی صدری شی‏ء إلّاوصببته فی صدر أبی بکر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کان لها أن تؤذی اللَّه ورسوله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متعتان کانتا علی عهد رسول اللَّه وأنا أنهی عنهما وأُعاقب علیهما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ملک من الملائکة لم یهبط الأرض قبل هذه اللیلة، فاستأذن ربّه أن یسلّم علیَّ ویبشّرنی أنّ الحسن والحسین سیّدا شباب أهل الجنّة، وأنّ فاطمة سیّدة نساء أهل الجنّة رضی اللَّه عنهم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من رأی عورةً فسترها کان کمن أحیی موؤُدة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من عادی عمّاراً عاداه اللَّه </w:t>
      </w:r>
      <w:r>
        <w:rPr>
          <w:rFonts w:eastAsia="Amiri" w:cs="Amiri" w:ascii="Amiri" w:hAnsi="Amiri"/>
          <w:color w:val="111111"/>
          <w:sz w:val="28"/>
          <w:szCs w:val="28"/>
          <w:lang w:bidi="ar-SA"/>
        </w:rPr>
        <w:t>120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من فعل ذلک فقد حلّت علیه شفاعتی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النجوم أمان لأهل الأرض من الغرق، وأهل بیتی أمان لأمتی من الاختلاف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النجوم أمان لأهل السماء، فإذا ذهبت النجوم ذهب أهل السماء وأهل بیتی أمان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النجوم أمان لأهل السماء وأهل بیتی أمان لأمتی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واللَّه ما أعرف من أمر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شیئاً إلّاأنّهم یصلّون جمیعاً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واهتدوا بهدی عمّار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وددت أنّی کنت سألت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لمن هذا الأمر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وکان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 أن یواجه أحداً بما یعاب به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یا رسول اللَّه أخرجت عمّک وأسکنت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أخرجتک ولا أسکنته، ولکن اللَّه أسکنه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یا علیّ، لا یحلّ لأحد أن یجنب فی هذا المسجد غیری وغیرک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یا معشر قریش، أما إذ صرفتم هذا الأمر عن أهل بیت نبیکم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lang w:bidi="fa-IR"/>
        </w:rPr>
        <w:t>182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bookmarkStart w:id="1314" w:name="pg894_8096"/>
    </w:p>
    <w:p>
      <w:pPr>
        <w:pStyle w:val="Heading3"/>
        <w:numPr>
          <w:ilvl w:val="2"/>
          <w:numId w:val="1"/>
        </w:numPr>
        <w:rPr/>
      </w:pPr>
      <w:bookmarkStart w:id="1315" w:name="__RefHeading___Toc209830_373438147"/>
      <w:bookmarkStart w:id="1316" w:name="_Toc504"/>
      <w:bookmarkEnd w:id="1314"/>
      <w:bookmarkEnd w:id="1315"/>
      <w:r>
        <w:rPr>
          <w:rtl w:val="true"/>
        </w:rPr>
        <w:t>الأعلام المترجمون‏</w:t>
      </w:r>
      <w:bookmarkEnd w:id="1316"/>
    </w:p>
    <w:p>
      <w:pPr>
        <w:pStyle w:val="BookText"/>
        <w:rPr/>
      </w:pPr>
      <w:r>
        <w:rPr>
          <w:rFonts w:ascii="IRNazanin" w:hAnsi="IRNazanin" w:eastAsia="IRNazanin"/>
          <w:color w:val="111111"/>
          <w:sz w:val="28"/>
          <w:sz w:val="28"/>
          <w:szCs w:val="28"/>
          <w:rtl w:val="true"/>
          <w:lang w:bidi="fa-IR"/>
        </w:rPr>
        <w:t xml:space="preserve">أبان بن إسحاق الأسدی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إبراهیم بن إسماعیل بن یحیی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إبراهیم بن عبداللَّه المصیّصی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إبراهیم بن یزید النخعی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أبو بردة بن أبی موسی الأشعری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أحمد بن الحسن الکوفی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أحمد بن الحسین، أبو بکر البیهقی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أحمد بن صلیح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أحمد بن عبدالجبار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أحمد بن عبدالرحمن المصری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أحمد بن عبدالقادر، ابن مکتوم القیسی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أحمد بن علی، ابن حجر العسقلانی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عمرو بن عبدالخالق، أبو بکر البزّار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أحمد بن عیسی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أحمد بن محمد، شهاب الدین الخفاجی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أحمد بن یحیی الهروی، حفید التفتازانی </w:t>
      </w:r>
      <w:r>
        <w:rPr>
          <w:rFonts w:eastAsia="IRNazanin" w:cs="IRNazanin"/>
          <w:color w:val="111111"/>
          <w:sz w:val="28"/>
          <w:szCs w:val="28"/>
          <w:lang w:bidi="fa-IR"/>
        </w:rPr>
        <w:t>104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إسماعیل بن أبی أُویس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إسماعیل بن یحیی بن سلمة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إسماعیل بن یحیی المزنی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الأسود بن یزید النخعی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بحیر بن سعد الحمصی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بشر بن الحسین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بشر بن دحیة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بقیّة بن الولید الحمصی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ثور بن یزید الحمصی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جعفر بن عبدالواحد القاضی الهاشمی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جویبر بن سعید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الحارث بن عبداللَّه الأعور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الحارث بن غصین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حُجر بن حجر الحمصی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الحسن بن زید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الحکم بن نافع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حمّاد بن أُسامة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حَمّاد بن دُلیل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حمزة بن أبی حمزة النصیبی </w:t>
      </w:r>
      <w:r>
        <w:rPr>
          <w:rFonts w:eastAsia="IRNazanin" w:cs="IRNazanin"/>
          <w:color w:val="111111"/>
          <w:sz w:val="28"/>
          <w:szCs w:val="28"/>
          <w:lang w:bidi="fa-IR"/>
        </w:rPr>
        <w:t>53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خالد الحذّاء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خالد بن معدان الحمصی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داود العطار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زکریّا بن أبی زائدة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شهاب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زید العمی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زید بن أسلم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سالم بن العلاء المرادی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سالم بن عبید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سعید بن عنبسة الرازی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سفیان بن حسین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سفیان بن وکیع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سلام بن سلیم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سلمة بن نبیط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سلیمان بن أبی کریمة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سلیمان بن عیسی السجزی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شبابة بن سوار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شریک بن أبی نمر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شعیب بن إبراهیم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شعیب بن حمزة، کاتب الزهری وراویته </w:t>
      </w:r>
      <w:r>
        <w:rPr>
          <w:rFonts w:eastAsia="IRNazanin" w:cs="IRNazanin"/>
          <w:color w:val="111111"/>
          <w:sz w:val="28"/>
          <w:szCs w:val="28"/>
          <w:lang w:bidi="fa-IR"/>
        </w:rPr>
        <w:t>334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صالح بن موسی الطلحی الکوفی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الصقر بن عبدالرحمن، أبو بهز، سبط مالک بن مغول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الضحاک بن مزاحم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ضمرة بن حبیب الحمصی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عامر الشعبی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عبّاد بن کثیر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عبّاد بن کثیر الثقفی البصری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عبدالرحمن بن أبی بکر، الجلال السیوطی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عبدالرحمن بن أبی الحسن علی، أبو الفرج ابن الجوزی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عبدالرحمن بن عمرو الشامی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عبدالرحمن بن مهدی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عبدالرحیم بن الحسین، زین الدین العراقی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عبدالرحیم بن زید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عبدالرؤف بن تاج الدین المناوی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عبدالقدّوس بن بکر بن خنیس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عبداللَّه البهیّ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عبداللَّه بن أحمد بن بشیر الدمشقی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عبداللَّه بن زید، أبو قلابة الجرمی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عبداللَّه بن عبیداللَّه بن أبی ملیکة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عبداللَّه بن العلاء الدمشقی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عبداللَّه بن عُدی، أبو أحمد الجرجانی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عبداللَّه بن محمّد بن ربیعة بن قدامة القدامی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عبداللَّه بن وهب القرشی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عبدالملک بن جریج المکّی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عبدالملک بن الربیع بن سبرة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عبدالملک بن الصباح المسمعی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عبدالملک بن عمیر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عبدالوهّاب بن عبدالمجید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عبیداللَّه بن تمام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عبیداللَّه بن عبداللَّه بن عتبة بن مسعود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عبیداللَّه بن محمد العبری الفرغانی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عثمان بن غیاث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العرباض بن ساریة الحمصی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عروة بن الزبیر بن العوّام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عطاء الخراسانی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عقبة بن عامر الجهنی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عقیل بن خالد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علی بن أبی بکر، أبو بکر الهیثمی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علی بن أحمد، ابن حزم الأندلسی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عکرمة البربری، مولی ابن عباس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علیّ بن الحسن الشاعر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علی بن الحسن، ابن عساکر الدمشقی </w:t>
      </w:r>
      <w:r>
        <w:rPr>
          <w:rFonts w:eastAsia="IRNazanin" w:cs="IRNazanin"/>
          <w:color w:val="111111"/>
          <w:sz w:val="28"/>
          <w:szCs w:val="28"/>
          <w:lang w:bidi="fa-IR"/>
        </w:rPr>
        <w:t>27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علیّ بن جمیل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علی بن حسام، المتّقی الهندی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علیّ بن رباح اللخمی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علی بن عمر، أبو الحسن الدارقطنی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بن محمد، الکتامی الفاسی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محمد سلطان، الهروی القاری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عمّار بن أبی عمّار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عمر بن أحمد، کمال الدین ابن العدیم الحلبی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عمر بن حسن، الخطّاب ابن دحیة الأندلسی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عمر بن نافع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عمرو بن أبی سلمة الدمشقی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عمرو بن واقد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عمرو بن هرم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فُلَیْح بن سلیمان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قزعة بن سوید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قیس بن أبی حازم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قیس بن الربیع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کثیر بن عبداللَّه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کوثر بن حکیم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559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محبّ اللَّه بن عبدالشکور البهاری الهندی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بن إبراهیم بن الحارث التیمی الدمشقی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محمّد بن أبی بکر، ابن قیّم الجوزیّة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محمّد بن أبی بکر، ابن أبی شریف المقدسی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أحمد بن عثمان الذهبی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إدریس، أبو حاتم الرازی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محمّد بن بشّار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محمّد بن حرب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محمّد بن الحسن، أبو بکر النقاش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المتقدم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صدیق بن حسن، القنوجی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بن عبدالرحمن، أبو الخیر السخاوی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محمّد بن عبداللَّه … بن عاصم بن عمر بن الخطّاب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محمّد بن عبدالواحد، ابن الهمام السیواسی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علی، الشوکانی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بن عمر الواقدی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محمّد بن عمرو، أبو جعفر العقیلی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الولید الزبیدی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محمّد بن یزید الرهاوی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محمّد بن یوسف، أبو حیّان الأندلسی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مختار بن نافع </w:t>
      </w:r>
      <w:r>
        <w:rPr>
          <w:rFonts w:eastAsia="IRNazanin" w:cs="IRNazanin"/>
          <w:color w:val="111111"/>
          <w:sz w:val="28"/>
          <w:szCs w:val="28"/>
          <w:lang w:bidi="fa-IR"/>
        </w:rPr>
        <w:t>540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مسروق بن الأجدع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مسور بن مخرمة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معاویة بن صالح الحمصی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موسی بن علی اللخمی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النعمان بن راشد الجزری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نعیم بن أبی هند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وکیع بن الجرّاح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وکیع بن الجرّاح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الولید بن کثیر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الولید بن محمّد الموقّری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الولید بن مسلم الدمشقی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الهیثم بن عدی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یحیی بن أبی المطاع الشامی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یحیی بن أبی کثیر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یحیی بن سلمة بن کهیل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یوسف بن عبداللَّه، ابن عبدالبر القرطبی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یونس بن بکیر </w:t>
      </w:r>
      <w:r>
        <w:rPr>
          <w:rFonts w:eastAsia="IRNazanin" w:cs="IRNazanin"/>
          <w:color w:val="111111"/>
          <w:sz w:val="28"/>
          <w:szCs w:val="28"/>
          <w:lang w:bidi="fa-IR"/>
        </w:rPr>
        <w:t>466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bookmarkStart w:id="1317" w:name="pg894_8104"/>
    </w:p>
    <w:p>
      <w:pPr>
        <w:pStyle w:val="Heading3"/>
        <w:numPr>
          <w:ilvl w:val="2"/>
          <w:numId w:val="1"/>
        </w:numPr>
        <w:rPr/>
      </w:pPr>
      <w:bookmarkStart w:id="1318" w:name="__RefHeading___Toc209832_373438147"/>
      <w:bookmarkStart w:id="1319" w:name="_Toc505"/>
      <w:bookmarkEnd w:id="1317"/>
      <w:bookmarkEnd w:id="1318"/>
      <w:r>
        <w:rPr>
          <w:rtl w:val="true"/>
        </w:rPr>
        <w:t>المصادر</w:t>
      </w:r>
      <w:bookmarkEnd w:id="1319"/>
    </w:p>
    <w:p>
      <w:pPr>
        <w:pStyle w:val="Heading4"/>
        <w:numPr>
          <w:ilvl w:val="3"/>
          <w:numId w:val="1"/>
        </w:numPr>
        <w:rPr/>
      </w:pPr>
      <w:bookmarkStart w:id="1320" w:name="__RefHeading___Toc209834_373438147"/>
      <w:bookmarkStart w:id="1321" w:name="_Toc506"/>
      <w:bookmarkEnd w:id="1320"/>
      <w:r>
        <w:rPr>
          <w:rtl w:val="true"/>
        </w:rPr>
        <w:t>«</w:t>
      </w:r>
      <w:r>
        <w:rPr>
          <w:rtl w:val="true"/>
        </w:rPr>
        <w:t>الف</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آفة 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مکتبة نینوی، طهران، ایران، تحقیق السیّد علی الحسینی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بن حسن خان، منشورات وزارة الثقافة، دمشق، سوریة، سنة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روزبهان، طبع ضمن دلائل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المعلم للطباعة، القاهرة، مصر، الثانیة،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الإبهاج فی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السبکی وولده تاج الدین، مکتبة الکلیّات الأزهریة، القاهرة، مصر،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عبدالحسین شرف الدین، المجمع العالمی لأهل البیت، قم، ایران،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أصول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الأندلسی، مطبعة العاصمة،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المالکی، دار الکتب العلمیة، بیروت، لبنان،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الجصّاص، المکتبة التجاریّة،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الغزالی، وبهامشه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عن حمل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للحافظ العراقی، دار المعرفة، بیروت، لبنان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المیت بفضائل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الثقلین، بیروت، لبنان،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مکتبة الکلیّات الأزهریّة، القاهرة، مصر، الاولی،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القسطلانی، دار الکتب العلمیة،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علی القاری، المکتب الإسلامی، بیروت، لبنان، الثانیة،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نور الابصار، للشبلنجی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مکتبة التجاریة الکبری، مصر، الاولی،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الزرکلی، دار العلم للملایین، بیروت، لبنان، الثانیة عشرة،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الجوزیّة،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الإصبهانی،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دار التراث، القاهرة، المکتبة العتیقة، تونس، الثانیة،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مؤسسة الحلبی وشرکاه للنشر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الإنتقاء فی فضائل الثلاثة الأئمّة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والشافعی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القرطبی،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دار الفکر، بیروت، لبنان، الاولی،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bookmarkStart w:id="1322" w:name="pg894_8106"/>
    </w:p>
    <w:p>
      <w:pPr>
        <w:pStyle w:val="Heading4"/>
        <w:numPr>
          <w:ilvl w:val="3"/>
          <w:numId w:val="1"/>
        </w:numPr>
        <w:rPr/>
      </w:pPr>
      <w:bookmarkStart w:id="1323" w:name="__RefHeading___Toc209836_373438147"/>
      <w:bookmarkStart w:id="1324" w:name="_Toc507"/>
      <w:bookmarkEnd w:id="1322"/>
      <w:bookmarkEnd w:id="1323"/>
      <w:r>
        <w:rPr>
          <w:rtl w:val="true"/>
        </w:rPr>
        <w:t>«</w:t>
      </w:r>
      <w:r>
        <w:rPr>
          <w:rtl w:val="true"/>
        </w:rPr>
        <w:t>ب</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المجلسی، دار إحیاء التراث العربی، بیروت، لبنان، الثالثة،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وبهامشه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مکتوم، مؤسسة التاریخ العربی، دار إحیاء التراث العربی، بیروت، لبنان، الثانیة،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دار إحیاء التراث العربی ومؤسسة التاریخ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العدیم، دار الفکر، بیروت، لبنان</w:t>
      </w:r>
      <w:r>
        <w:rPr>
          <w:rFonts w:eastAsia="IRNazanin" w:cs="IRNazanin"/>
          <w:color w:val="111111"/>
          <w:sz w:val="28"/>
          <w:szCs w:val="28"/>
          <w:rtl w:val="true"/>
          <w:lang w:bidi="fa-IR"/>
        </w:rPr>
        <w:t>.</w:t>
      </w:r>
    </w:p>
    <w:p>
      <w:pPr>
        <w:pStyle w:val="Heading4"/>
        <w:numPr>
          <w:ilvl w:val="3"/>
          <w:numId w:val="1"/>
        </w:numPr>
        <w:rPr/>
      </w:pPr>
      <w:bookmarkStart w:id="1325" w:name="__RefHeading___Toc209838_373438147"/>
      <w:bookmarkStart w:id="1326" w:name="_Toc508"/>
      <w:bookmarkEnd w:id="1325"/>
      <w:r>
        <w:rPr>
          <w:rtl w:val="true"/>
        </w:rPr>
        <w:t>«</w:t>
      </w:r>
      <w:r>
        <w:rPr>
          <w:rtl w:val="true"/>
        </w:rPr>
        <w:t>ت</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دار الفکر، بیروت، لبنان، الاولی،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دار الکتب العلمیّة، بیروت، لبنان،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منشورات الشریف الرضی، قم، ایران، الاولی،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الدیار بکری،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الشافعی، دار إحیاء التراث العربی، بیروت، لبنان، الاولی،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منشورات مکتبة ارومیّة،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شبة النمیری، منشورات دار الفکر، قم، ایران،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زهرة، 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دار المعرفة، بیروت، لبنان، الاولی،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مؤسسة النشر الإسلامی، قم، ایران، الرابعة،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إثنا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 خانه، پیشاور،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دار الکتب العلمیة، بیروت، لبنان، الاولی،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منشورات الشریف الرضی، قم، ایران، الثانیة،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الأحادیث والآثار الواقعة فی منهاج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العراقی، دار البشائر الإسلامیة، بیروت، لبنان، الاولی،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الکتاب العربی، بیروت، لبنان،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مؤسسة أهل البیت، بیروت، لبنان،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الفتنی، وبذیلها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 والضعفاء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عیاض، دار مکتبة الحیاة،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المعرفة، بیروت، لبنان، الثالثة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دار الفکر، بیروت، لبنان،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دار الفکر، بیروت، لبنان،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دار الکتب العلمیة،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الکتب العلمیّة، بیروت، لبنان، الثانیة،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التقریر والتحبیر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أمیر الحاج وبهامشة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السئول فی شرح منهاج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لبنان، الثانیة،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bookmarkStart w:id="1327" w:name="pg894_8108"/>
    </w:p>
    <w:p>
      <w:pPr>
        <w:pStyle w:val="BookText"/>
        <w:rPr/>
      </w:pPr>
      <w:bookmarkEnd w:id="1327"/>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دار الکتب الإسلامیّة، قم، ایران، الثالثة،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بذیل المستدرک،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 من المعانی والأسانید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القرطبی، الفاروق الحدیثة، قاهرة، مصر، الاولی،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الشریعة المرفوعة فی الأحادیث الشنیعة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عراق الکنانی، دار الکتب العلمیة، بیروت، لبنان، الثانیة،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ویلیه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المبطأ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دار الفکر،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مؤسسة الرسالة، بیروت، لبنان، الخامسة،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الحنفی، مطبعة محمد علی صبیح وأولاده، القاهرة، مصر</w:t>
      </w:r>
      <w:r>
        <w:rPr>
          <w:rFonts w:eastAsia="IRNazanin" w:cs="IRNazanin"/>
          <w:color w:val="111111"/>
          <w:sz w:val="28"/>
          <w:szCs w:val="28"/>
          <w:rtl w:val="true"/>
          <w:lang w:bidi="fa-IR"/>
        </w:rPr>
        <w:t>.</w:t>
      </w:r>
    </w:p>
    <w:p>
      <w:pPr>
        <w:pStyle w:val="Heading4"/>
        <w:numPr>
          <w:ilvl w:val="3"/>
          <w:numId w:val="1"/>
        </w:numPr>
        <w:rPr/>
      </w:pPr>
      <w:bookmarkStart w:id="1328" w:name="__RefHeading___Toc209840_373438147"/>
      <w:bookmarkStart w:id="1329" w:name="_Toc509"/>
      <w:bookmarkEnd w:id="1328"/>
      <w:r>
        <w:rPr>
          <w:rtl w:val="true"/>
        </w:rPr>
        <w:t>«</w:t>
      </w:r>
      <w:r>
        <w:rPr>
          <w:rtl w:val="true"/>
        </w:rPr>
        <w:t>ج</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الفحول بإدخال سنن ابن ماجة علی 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لبنان،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ابن الجوزی، السعودیة، الثانیة،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العلمیة، بیروت، لبنان، الاولی،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الهیئة المصریة للکتاب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مصورة عن مخطوطة دار الکتب المصریة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bookmarkStart w:id="1330" w:name="pg894_8109"/>
    </w:p>
    <w:p>
      <w:pPr>
        <w:pStyle w:val="BookText"/>
        <w:rPr/>
      </w:pPr>
      <w:bookmarkEnd w:id="1330"/>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الرازی، دار الکتب العلمیة، بیروت، لبنان، الاولی،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4"/>
        <w:numPr>
          <w:ilvl w:val="3"/>
          <w:numId w:val="1"/>
        </w:numPr>
        <w:rPr/>
      </w:pPr>
      <w:bookmarkStart w:id="1331" w:name="__RefHeading___Toc209842_373438147"/>
      <w:bookmarkStart w:id="1332" w:name="_Toc510"/>
      <w:bookmarkEnd w:id="1331"/>
      <w:r>
        <w:rPr>
          <w:rtl w:val="true"/>
        </w:rPr>
        <w:t>«</w:t>
      </w:r>
      <w:r>
        <w:rPr>
          <w:rtl w:val="true"/>
        </w:rPr>
        <w:t>ح</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العلامة التفتازانی وحاشیة الشریف الجرجانی علی مختصر المنتهی الأصولی لابن حاجب المالکی وبهامشه حاشیة الشیخ حسن الهروی علی حاشیة الشریف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لبنان، الثانیة،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العلمیة،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المأمول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صدیق حسن خان، المکتبة التجاریة الکبری، مصر،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الأصبهانی، دار الکتب العلمیة،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4"/>
        <w:numPr>
          <w:ilvl w:val="3"/>
          <w:numId w:val="1"/>
        </w:numPr>
        <w:rPr/>
      </w:pPr>
      <w:bookmarkStart w:id="1333" w:name="__RefHeading___Toc209844_373438147"/>
      <w:bookmarkStart w:id="1334" w:name="_Toc511"/>
      <w:bookmarkEnd w:id="1333"/>
      <w:r>
        <w:rPr>
          <w:rtl w:val="true"/>
        </w:rPr>
        <w:t>«</w:t>
      </w:r>
      <w:r>
        <w:rPr>
          <w:rtl w:val="true"/>
        </w:rPr>
        <w:t>خ</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مجمع إحیاء الثقافة الاسلامیة، قم، ایران، الاولی،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الحدیثة، القاهرة، مصر،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المحبی، مکتبة خیاط،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الخزرجی، مکتبة القاهرة،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قاهرة، مصر</w:t>
      </w:r>
      <w:r>
        <w:rPr>
          <w:rFonts w:eastAsia="IRNazanin" w:cs="IRNazanin"/>
          <w:color w:val="111111"/>
          <w:sz w:val="28"/>
          <w:szCs w:val="28"/>
          <w:rtl w:val="true"/>
          <w:lang w:bidi="fa-IR"/>
        </w:rPr>
        <w:t>.</w:t>
      </w:r>
    </w:p>
    <w:p>
      <w:pPr>
        <w:pStyle w:val="Heading4"/>
        <w:numPr>
          <w:ilvl w:val="3"/>
          <w:numId w:val="1"/>
        </w:numPr>
        <w:rPr/>
      </w:pPr>
      <w:bookmarkStart w:id="1335" w:name="__RefHeading___Toc209846_373438147"/>
      <w:bookmarkStart w:id="1336" w:name="_Toc512"/>
      <w:bookmarkEnd w:id="1335"/>
      <w:r>
        <w:rPr>
          <w:rtl w:val="true"/>
        </w:rPr>
        <w:t>«</w:t>
      </w:r>
      <w:r>
        <w:rPr>
          <w:rtl w:val="true"/>
        </w:rPr>
        <w:t>د</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مکتبه بصیرتی، قم، ایران،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bookmarkStart w:id="1337" w:name="pg894_8110"/>
    </w:p>
    <w:p>
      <w:pPr>
        <w:pStyle w:val="BookText"/>
        <w:rPr/>
      </w:pPr>
      <w:bookmarkEnd w:id="1337"/>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العلمیة، بیروت، لبنان، الاولی،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الشافعی، مطبعة التقدّم، مصر، الاولی،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أعیان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الجیل، بیروت، لبنان،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المنتثرة فی الأحادیث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العلمیة، بیروت، لبنان، الاولی،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فرحون المالکی، دار الکتب العلمیة، بیروت، لبنان،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4"/>
        <w:numPr>
          <w:ilvl w:val="3"/>
          <w:numId w:val="1"/>
        </w:numPr>
        <w:rPr/>
      </w:pPr>
      <w:bookmarkStart w:id="1338" w:name="__RefHeading___Toc209848_373438147"/>
      <w:bookmarkStart w:id="1339" w:name="_Toc513"/>
      <w:bookmarkEnd w:id="1338"/>
      <w:r>
        <w:rPr>
          <w:rtl w:val="true"/>
        </w:rPr>
        <w:t>«</w:t>
      </w:r>
      <w:r>
        <w:rPr>
          <w:rtl w:val="true"/>
        </w:rPr>
        <w:t>ذ</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مکتبة الصحابة، جدّه، الشرقیّة، مکتبة التابعین، القاهرة،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الأنصاری الرازی الدولابی، مؤسسة النشر الإسلامی، قم، ایران،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Heading4"/>
        <w:numPr>
          <w:ilvl w:val="3"/>
          <w:numId w:val="1"/>
        </w:numPr>
        <w:rPr/>
      </w:pPr>
      <w:bookmarkStart w:id="1340" w:name="__RefHeading___Toc209850_373438147"/>
      <w:bookmarkStart w:id="1341" w:name="_Toc514"/>
      <w:bookmarkEnd w:id="1340"/>
      <w:r>
        <w:rPr>
          <w:rtl w:val="true"/>
        </w:rPr>
        <w:t>«</w:t>
      </w:r>
      <w:r>
        <w:rPr>
          <w:rtl w:val="true"/>
        </w:rPr>
        <w:t>ر</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مرکز النشر التابع لمکتب الإعلام الإسلامی، قم، ایران، الاولی،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النیشابوری، منشورات الشریف الرضی، قم، ایران، الاولی،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العلمیة، بیروت، لبنان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bookmarkStart w:id="1342" w:name="pg894_8111"/>
    </w:p>
    <w:p>
      <w:pPr>
        <w:pStyle w:val="Heading4"/>
        <w:numPr>
          <w:ilvl w:val="3"/>
          <w:numId w:val="1"/>
        </w:numPr>
        <w:rPr/>
      </w:pPr>
      <w:bookmarkStart w:id="1343" w:name="__RefHeading___Toc209852_373438147"/>
      <w:bookmarkStart w:id="1344" w:name="_Toc515"/>
      <w:bookmarkEnd w:id="1342"/>
      <w:bookmarkEnd w:id="1343"/>
      <w:r>
        <w:rPr>
          <w:rtl w:val="true"/>
        </w:rPr>
        <w:t>«</w:t>
      </w:r>
      <w:r>
        <w:rPr>
          <w:rtl w:val="true"/>
        </w:rPr>
        <w:t>ز</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الجوزیّة، دار الفکر، بیروت، لبنان</w:t>
      </w:r>
      <w:r>
        <w:rPr>
          <w:rFonts w:eastAsia="IRNazanin" w:cs="IRNazanin"/>
          <w:color w:val="111111"/>
          <w:sz w:val="28"/>
          <w:szCs w:val="28"/>
          <w:rtl w:val="true"/>
          <w:lang w:bidi="fa-IR"/>
        </w:rPr>
        <w:t>.</w:t>
      </w:r>
    </w:p>
    <w:p>
      <w:pPr>
        <w:pStyle w:val="Heading4"/>
        <w:numPr>
          <w:ilvl w:val="3"/>
          <w:numId w:val="1"/>
        </w:numPr>
        <w:rPr/>
      </w:pPr>
      <w:bookmarkStart w:id="1345" w:name="__RefHeading___Toc209854_373438147"/>
      <w:bookmarkStart w:id="1346" w:name="_Toc516"/>
      <w:bookmarkEnd w:id="1345"/>
      <w:r>
        <w:rPr>
          <w:rtl w:val="true"/>
        </w:rPr>
        <w:t>«</w:t>
      </w:r>
      <w:r>
        <w:rPr>
          <w:rtl w:val="true"/>
        </w:rPr>
        <w:t>س</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دار الکتب العلمیّة، بیروت، لبنان، الثانیة،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سلک الدرر فی أعیان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المرادی، مکتبة المثنی، بغداد،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الأحادیث الضعیفة والموضوعة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الألبانی، المکتب الإسلامی، بیروت، دمشق، الخامسة،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دار الکتب العلمیة،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القزوینی وبهامشة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للبوصیری، دار الجیل،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الدارمی،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وبذیله الشمائل وشفاء الغلیل، دار الفکر، بیروت، لبنان،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دار الکتب العلمیة، بیروت، لبنان، الاولی،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بشرح السیوطی وحاشیة السندی، دار المعرفة بیروت، لبنان، الثالثة،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مؤسسة الرسالة، بیروت، لبنان، التاسعة،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إحیاء التراث العربی،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الحلبی وبهامشها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لدحلان، المکتبة التجاریة الکبری، القاهرة، مصر،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bookmarkStart w:id="1347" w:name="pg894_8112"/>
    </w:p>
    <w:p>
      <w:pPr>
        <w:pStyle w:val="Heading4"/>
        <w:numPr>
          <w:ilvl w:val="3"/>
          <w:numId w:val="1"/>
        </w:numPr>
        <w:rPr/>
      </w:pPr>
      <w:bookmarkStart w:id="1348" w:name="__RefHeading___Toc209856_373438147"/>
      <w:bookmarkStart w:id="1349" w:name="_Toc517"/>
      <w:bookmarkEnd w:id="1347"/>
      <w:bookmarkEnd w:id="1348"/>
      <w:r>
        <w:rPr>
          <w:rtl w:val="true"/>
        </w:rPr>
        <w:t>«</w:t>
      </w:r>
      <w:r>
        <w:rPr>
          <w:rtl w:val="true"/>
        </w:rPr>
        <w:t>ش</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الأسنوی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منهاج الوصول، للقاضی البیضاوی، دار الکتب العلمیة، بیروت، لبنان، الاولی،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القوشجی، تبریز، إیران،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الزرقانی وبهامشة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القیّم، مطبعة الأزهریة المصریة،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الزرقانی، دار إحیاء التراث العربی، بیروت، لبنان،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منشورات الشریف الرضی، قم، ایران، الاولی،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العبری الفرغانی، مخطوط، بمکتبة آیة اللَّه المرعشی النجفی، برقم </w:t>
      </w:r>
      <w:r>
        <w:rPr>
          <w:rFonts w:eastAsia="IRNazanin" w:cs="IRNazanin"/>
          <w:color w:val="111111"/>
          <w:sz w:val="28"/>
          <w:szCs w:val="28"/>
          <w:lang w:bidi="fa-IR"/>
        </w:rPr>
        <w:t>2778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الجرجانی وبذیله حاشیة السیالکوتی والحلبی، منشورات الشریف الرضی، قم، ایران، الاولی،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دار إحیاء التراث العربی، بیروت، لبنان، الثانیة،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عبده بین الفلاسفة والکلامیین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دنیا، دار إحیاء الکتب العربیّة، مصر، الاولی،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1350" w:name="__RefHeading___Toc209858_373438147"/>
      <w:bookmarkStart w:id="1351" w:name="_Toc518"/>
      <w:bookmarkEnd w:id="1350"/>
      <w:r>
        <w:rPr>
          <w:rtl w:val="true"/>
        </w:rPr>
        <w:t>«</w:t>
      </w:r>
      <w:r>
        <w:rPr>
          <w:rtl w:val="true"/>
        </w:rPr>
        <w:t>ص</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الصاحبی فی 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المکتبة السلفیة، القاهرة، مصر،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دار ابن الکثیر، دمشق، بیروت، الیمامة، دمشق، بیروت، الخامسة،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bookmarkStart w:id="1352" w:name="pg894_8113"/>
    </w:p>
    <w:p>
      <w:pPr>
        <w:pStyle w:val="BookText"/>
        <w:rPr/>
      </w:pPr>
      <w:bookmarkEnd w:id="1352"/>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النیشابوری، مؤسسة عز الدین، بیروت، لبنان، الاولی،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الهیتمی، مکتبة القاهرة، القاهرة، مصر</w:t>
      </w:r>
      <w:r>
        <w:rPr>
          <w:rFonts w:eastAsia="IRNazanin" w:cs="IRNazanin"/>
          <w:color w:val="111111"/>
          <w:sz w:val="28"/>
          <w:szCs w:val="28"/>
          <w:rtl w:val="true"/>
          <w:lang w:bidi="fa-IR"/>
        </w:rPr>
        <w:t>.</w:t>
      </w:r>
    </w:p>
    <w:p>
      <w:pPr>
        <w:pStyle w:val="Heading4"/>
        <w:numPr>
          <w:ilvl w:val="3"/>
          <w:numId w:val="1"/>
        </w:numPr>
        <w:rPr/>
      </w:pPr>
      <w:bookmarkStart w:id="1353" w:name="__RefHeading___Toc209860_373438147"/>
      <w:bookmarkStart w:id="1354" w:name="_Toc519"/>
      <w:bookmarkEnd w:id="1353"/>
      <w:r>
        <w:rPr>
          <w:rtl w:val="true"/>
        </w:rPr>
        <w:t>«</w:t>
      </w:r>
      <w:r>
        <w:rPr>
          <w:rtl w:val="true"/>
        </w:rPr>
        <w:t>ض</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عالم الکتب، بیروت، لبنان، الاولی،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مکتبة المعارف، الریاض، السعودیة، الاولی،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مؤسسة الکتب الثقافیة، بیروت، لبنان، الثانیة،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دار الجیل، بیروت، لبنان، الاولی،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Heading4"/>
        <w:numPr>
          <w:ilvl w:val="3"/>
          <w:numId w:val="1"/>
        </w:numPr>
        <w:rPr/>
      </w:pPr>
      <w:bookmarkStart w:id="1355" w:name="__RefHeading___Toc209862_373438147"/>
      <w:bookmarkStart w:id="1356" w:name="_Toc520"/>
      <w:bookmarkEnd w:id="1355"/>
      <w:r>
        <w:rPr>
          <w:rtl w:val="true"/>
        </w:rPr>
        <w:t>«</w:t>
      </w:r>
      <w:r>
        <w:rPr>
          <w:rtl w:val="true"/>
        </w:rPr>
        <w:t>ط</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العلمیة، بیروت، لبنان، الثانیة،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الأسنوی، دار العلوم، الریاض السعودیّة،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السبکی،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الشیرازی، ویلیه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لأبی بکر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العلمیّة، بیروت، لبنان، الثانیة،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bookmarkStart w:id="1357" w:name="pg894_8114"/>
    </w:p>
    <w:p>
      <w:pPr>
        <w:pStyle w:val="Heading4"/>
        <w:numPr>
          <w:ilvl w:val="3"/>
          <w:numId w:val="1"/>
        </w:numPr>
        <w:rPr/>
      </w:pPr>
      <w:bookmarkStart w:id="1358" w:name="__RefHeading___Toc209864_373438147"/>
      <w:bookmarkStart w:id="1359" w:name="_Toc521"/>
      <w:bookmarkEnd w:id="1357"/>
      <w:bookmarkEnd w:id="1358"/>
      <w:r>
        <w:rPr>
          <w:rtl w:val="true"/>
        </w:rPr>
        <w:t>«</w:t>
      </w:r>
      <w:r>
        <w:rPr>
          <w:rtl w:val="true"/>
        </w:rPr>
        <w:t>ع</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عارضة الأحوذی شرح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المالکی، دار إحیاء التراث العربی،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القرطبی،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دار الکتب العلمیة، بیروت، لبنان، الاولی،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المکتب الإسلامی، دار الخانی، بیروت، ریاض، الاولی،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العینی،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المالکی، دار الکتب السلفیة، الاولی،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 فی فنون المغازی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الاقتباس لحلّ مشکل سیرة 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عبدالهادی، دار المعرفة، بیروت، لبنان</w:t>
      </w:r>
      <w:r>
        <w:rPr>
          <w:rFonts w:eastAsia="IRNazanin" w:cs="IRNazanin"/>
          <w:color w:val="111111"/>
          <w:sz w:val="28"/>
          <w:szCs w:val="28"/>
          <w:rtl w:val="true"/>
          <w:lang w:bidi="fa-IR"/>
        </w:rPr>
        <w:t>.</w:t>
      </w:r>
    </w:p>
    <w:p>
      <w:pPr>
        <w:pStyle w:val="Heading4"/>
        <w:numPr>
          <w:ilvl w:val="3"/>
          <w:numId w:val="1"/>
        </w:numPr>
        <w:rPr/>
      </w:pPr>
      <w:bookmarkStart w:id="1360" w:name="__RefHeading___Toc209866_373438147"/>
      <w:bookmarkStart w:id="1361" w:name="_Toc522"/>
      <w:bookmarkEnd w:id="1360"/>
      <w:r>
        <w:rPr>
          <w:rtl w:val="true"/>
        </w:rPr>
        <w:t>«</w:t>
      </w:r>
      <w:r>
        <w:rPr>
          <w:rtl w:val="true"/>
        </w:rPr>
        <w:t>غ</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النهایة فی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الجزری الشافعی، مکتبة خانجی، مصر،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عبدالحسین الامینی، مرکز الغدیر للدراسات الإسلامیة، قم، ایران،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4"/>
        <w:numPr>
          <w:ilvl w:val="3"/>
          <w:numId w:val="1"/>
        </w:numPr>
        <w:rPr/>
      </w:pPr>
      <w:bookmarkStart w:id="1362" w:name="__RefHeading___Toc209868_373438147"/>
      <w:bookmarkStart w:id="1363" w:name="_Toc523"/>
      <w:bookmarkEnd w:id="1362"/>
      <w:r>
        <w:rPr>
          <w:rtl w:val="true"/>
        </w:rPr>
        <w:t>«</w:t>
      </w:r>
      <w:r>
        <w:rPr>
          <w:rtl w:val="true"/>
        </w:rPr>
        <w:t>ف</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مناقب المصطفی والمرتضی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الخراسانی، مؤسسة المحمودی، بیروت، لبنان، الاولی،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العلمیّة، بیروت، لبنان، الاولی،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bookmarkStart w:id="1364" w:name="pg894_8115"/>
    </w:p>
    <w:p>
      <w:pPr>
        <w:pStyle w:val="BookText"/>
        <w:rPr/>
      </w:pPr>
      <w:bookmarkEnd w:id="1364"/>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دار الکتب العلمیة،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جامعة ام القری، مرکز البحث العلم وإحیاء التراث الإسلامی، مکة السعودیّة، الاولی،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دار الکتاب العربی، بیروت، لبنان، الاولی،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 والذیل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الکتبی،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4"/>
        <w:numPr>
          <w:ilvl w:val="3"/>
          <w:numId w:val="1"/>
        </w:numPr>
        <w:rPr/>
      </w:pPr>
      <w:bookmarkStart w:id="1365" w:name="__RefHeading___Toc209870_373438147"/>
      <w:bookmarkStart w:id="1366" w:name="_Toc524"/>
      <w:bookmarkEnd w:id="1365"/>
      <w:r>
        <w:rPr>
          <w:rtl w:val="true"/>
        </w:rPr>
        <w:t>«</w:t>
      </w:r>
      <w:r>
        <w:rPr>
          <w:rtl w:val="true"/>
        </w:rPr>
        <w:t>ق</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دار إحیاء التراث العربی، بیروت، لبنان، الاولی،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الدهلوی، پیشاور، پاکستان، نورانی کتابخانه،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الیمامة، دمشق، بیروت، الاولی،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Heading4"/>
        <w:numPr>
          <w:ilvl w:val="3"/>
          <w:numId w:val="1"/>
        </w:numPr>
        <w:rPr/>
      </w:pPr>
      <w:bookmarkStart w:id="1367" w:name="__RefHeading___Toc209872_373438147"/>
      <w:bookmarkStart w:id="1368" w:name="_Toc525"/>
      <w:bookmarkEnd w:id="1367"/>
      <w:r>
        <w:rPr>
          <w:rtl w:val="true"/>
        </w:rPr>
        <w:t>«</w:t>
      </w:r>
      <w:r>
        <w:rPr>
          <w:rtl w:val="true"/>
        </w:rPr>
        <w:t>ک</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دار الفکر،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دار صعب، دار التعارف، بیروت، لبنان، الثالثة،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دار الفکر، بیروت، لبنان،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 مکتبة ومطبعة محمد علی صبیح وأولاده، مصر،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دار الکتب العلمیّة،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bookmarkStart w:id="1369" w:name="pg894_8116"/>
    </w:p>
    <w:p>
      <w:pPr>
        <w:pStyle w:val="BookText"/>
        <w:rPr/>
      </w:pPr>
      <w:bookmarkEnd w:id="1369"/>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دار الکتب العلمیّة، بیروت، لبنان، الاولی،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دار المعرفة، بیروت، لبنان،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الزمخشری وبذیله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خلیفة، دار الفکر، بیروت، لبنان،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دار الکتب العلمیة، بیروت، لبنان،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دار الکتب العلمیة، بیروت، لبنان، الاولی،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دار الکتب العلمیة، بیروت، لبنان،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الکرمانی علی البخاری، دار إحیاء التراث العربی، بیروت، لبنان، الثانیة،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الدریّة فی تراجم السّادة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الطبعة الاولی</w:t>
      </w:r>
      <w:r>
        <w:rPr>
          <w:rFonts w:eastAsia="IRNazanin" w:cs="IRNazanin"/>
          <w:color w:val="111111"/>
          <w:sz w:val="28"/>
          <w:szCs w:val="28"/>
          <w:rtl w:val="true"/>
          <w:lang w:bidi="fa-IR"/>
        </w:rPr>
        <w:t>.</w:t>
      </w:r>
    </w:p>
    <w:p>
      <w:pPr>
        <w:pStyle w:val="Heading4"/>
        <w:numPr>
          <w:ilvl w:val="3"/>
          <w:numId w:val="1"/>
        </w:numPr>
        <w:rPr/>
      </w:pPr>
      <w:bookmarkStart w:id="1370" w:name="__RefHeading___Toc209874_373438147"/>
      <w:bookmarkStart w:id="1371" w:name="_Toc526"/>
      <w:bookmarkEnd w:id="1370"/>
      <w:r>
        <w:rPr>
          <w:rtl w:val="true"/>
        </w:rPr>
        <w:t>«</w:t>
      </w:r>
      <w:r>
        <w:rPr>
          <w:rtl w:val="true"/>
        </w:rPr>
        <w:t>ل</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اللئالی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دار الکتب العلمیة، بیروت، لبنان،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الافریقی،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العلمیة،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4"/>
        <w:numPr>
          <w:ilvl w:val="3"/>
          <w:numId w:val="1"/>
        </w:numPr>
        <w:rPr/>
      </w:pPr>
      <w:bookmarkStart w:id="1372" w:name="__RefHeading___Toc209876_373438147"/>
      <w:bookmarkStart w:id="1373" w:name="_Toc527"/>
      <w:bookmarkEnd w:id="1372"/>
      <w:r>
        <w:rPr>
          <w:rtl w:val="true"/>
        </w:rPr>
        <w:t>«</w:t>
      </w:r>
      <w:r>
        <w:rPr>
          <w:rtl w:val="true"/>
        </w:rPr>
        <w:t>م</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دار المعرفة، بیروت، لبنان،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المجروحین، دار المعرفة، بیروت، لبنان، </w:t>
      </w:r>
      <w:r>
        <w:rPr>
          <w:rFonts w:eastAsia="IRNazanin" w:cs="IRNazanin"/>
          <w:color w:val="111111"/>
          <w:sz w:val="28"/>
          <w:szCs w:val="28"/>
          <w:lang w:bidi="fa-IR"/>
        </w:rPr>
        <w:t>1412</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دار الفکر، بیروت، لبنان،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دار الفکر، سوریا، دمشق، الاولی،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الیافعی، دار الکتاب الإسلامی، القاهرة، مصر، الثانیة،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فی شرح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القاری،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النیشابوری، دار الکتب العلمیة، بیروت، لبنان، الاولی،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الغزالی،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 اللَّه بن عبدالشکور،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دار إحیاء التراث العربی، بیروت، لبنان، الثالثة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دار الفکر، بیروت، لبنان، الاولی،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دار المعرفة، بیروت، لبنان، الاولی،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الفیومی، منشورات دار الهجرة، قم، ایران، الاولی،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دار الفکر، بیروت، لبنان،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الصنعانی، المکتب الاسلامی، بیروت، لبنان، الثانیة،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دار إحیاء التراث العربی، بیروت، لبنان،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المعرفة، بیروت، لبنان،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للإصفهانی، شرح طوالع الأنوار للبیضاوی، ومعه حاشیة الشریف الجرجانی، المطبعة الخیریّة، الاولی، </w:t>
      </w:r>
      <w:r>
        <w:rPr>
          <w:rFonts w:eastAsia="IRNazanin" w:cs="IRNazanin"/>
          <w:color w:val="111111"/>
          <w:sz w:val="28"/>
          <w:szCs w:val="28"/>
          <w:lang w:bidi="fa-IR"/>
        </w:rPr>
        <w:t>1323</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دار الکتب العلمیة، بیروت، لبنان، الاولی،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دار الکتب العلمیة، بیروت، لبنان، الاولی،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ونظمه لفیف من المستشرقین، مکتبة بریل، لیدن،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الأصفهانی،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النیشابوری، دار الآفاق الجدیدة، بیروت، لبنان، الرابعة،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دار الکتب العلمیة،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الفقه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قدامة،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السعادة ومصباح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 کبری زاده، مجلس دائرة المعارف العثمانیة، حیدرآباد، هند، الثانیة،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الإصفهانی، دار القلم، دمشق، بیروت، الاولی،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دار الکتب العلمیة، بیروت، لبنان، الاولی،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المامقانی، مؤسسة آل البیت لإحیاء التراث، قم، ایران، الاولی،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المقرم، دار الکتاب الإسلامی، بیروت، لبنان، الخامسة،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دار السّرور، بیروت، لبنان، الاولی،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مکتبة نینوی، الحدیثة، طهران،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دار الأضواء، بیروت، لبنان، الثانیة،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دار إحیاء التراث العربی، بیروت، لبنان، الاولی،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bookmarkStart w:id="1374" w:name="pg894_8119"/>
    </w:p>
    <w:p>
      <w:pPr>
        <w:pStyle w:val="BookText"/>
        <w:rPr/>
      </w:pPr>
      <w:bookmarkEnd w:id="1374"/>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دار صعب، دار التعارف، بیروت، لبنان،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مکتبة ابن تیمیّة، القاهرة، مصر، الثانیة،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الشاطبی،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دار الکتب العلمیة، بیروت، لبنان،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القاری، المکتب الاسلامی، بیروت، لبنان، الثانیة،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ویلیه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میزان الإعتدال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للعراقی، دار الکتب العلمیة، بیروت، لبنان، الاولی،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4"/>
        <w:numPr>
          <w:ilvl w:val="3"/>
          <w:numId w:val="1"/>
        </w:numPr>
        <w:rPr/>
      </w:pPr>
      <w:bookmarkStart w:id="1375" w:name="__RefHeading___Toc209878_373438147"/>
      <w:bookmarkStart w:id="1376" w:name="_Toc528"/>
      <w:bookmarkEnd w:id="1375"/>
      <w:r>
        <w:rPr>
          <w:rtl w:val="true"/>
        </w:rPr>
        <w:t>«</w:t>
      </w:r>
      <w:r>
        <w:rPr>
          <w:rtl w:val="true"/>
        </w:rPr>
        <w:t>ن</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الریاض فی شرح شفا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الخفاجی وبهامشه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القاری، المطبعة الأزهریة المصریة، الاولی،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العلوی، دار الثقافة، قم، ایران، الاولی،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دار الکتب العلمیة، بیروت، لبنان،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السئول فی شرح منهاج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الأسنوی،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الوصول لشرح نهایة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بخیت المطیعی،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 المؤسسة المصریة العامة،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ط صبحی صالح، دار الکتاب اللبنانی، بیروت، لبنان، الاولی،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bookmarkStart w:id="1377" w:name="pg894_8120"/>
    </w:p>
    <w:p>
      <w:pPr>
        <w:pStyle w:val="BookText"/>
        <w:rPr/>
      </w:pPr>
      <w:bookmarkEnd w:id="1377"/>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السافر فی أعیان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دار الکتب العلمیة، بیروت، لبنان،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Heading4"/>
        <w:numPr>
          <w:ilvl w:val="3"/>
          <w:numId w:val="1"/>
        </w:numPr>
        <w:rPr/>
      </w:pPr>
      <w:bookmarkStart w:id="1378" w:name="__RefHeading___Toc209880_373438147"/>
      <w:bookmarkStart w:id="1379" w:name="_Toc529"/>
      <w:bookmarkEnd w:id="1378"/>
      <w:r>
        <w:rPr>
          <w:rtl w:val="true"/>
        </w:rPr>
        <w:t>«</w:t>
      </w:r>
      <w:r>
        <w:rPr>
          <w:rtl w:val="true"/>
        </w:rPr>
        <w:t>و</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بیروت، لبنان، الشرکة المتّحدة للتوزیع،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دار إحیاء التراث العربی، بیروت، لبنان، الخامسة،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 التحبیر لابن أمیر الحاج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التیسیر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سیأتی أیضاً، 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 المعاصر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من ألفاظ الحدیث خلاف المعنی الذی حمله علیه المزنی رحمه اللّٰه، بل المراد ما قالوه برأیهم، و علیه یکون معنی الحدیث دلیلاً آخر علی أن الحدیث موضوع لیس من کلامه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إذ کیف یسوغ لنا أن نتصوّر أن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یجیز لنا أن نقتدی بکلّ رجل من الصحابة، مع أن فیهم العالم و المتوسط فی العلم و من هو دون ذلک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إعلام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موضوع الرسالة الثالثة من هذه الرسائل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أحادیث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نصه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انظر 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أحادیث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فی الأحادیث الواهیة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انظر فیض القدیر شرح الجامع الصغیر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تخریج أحادیث منهاج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الزمخشری فی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اللقیط من البحر المحیط، المطبوع علی هامش البحر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أحادیث المنهاج للبیضاوی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تضعیفه لما أسنده البیهقی فی المدخل من حدیث ابن عباس المشتمل علی حدیث الاختلاف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أحادیث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بشرح أمیر بادشاه الحسینی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فی مبحث الاجماع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 التحبیر فی شرح التحریر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انظر التیسیر فی شرح التحریر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فی بیان کثیر من الأحادیث المشتهرة علی الألسنة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السین الرقم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الإسلام الباب الثانی فی الاعتصام بالکتاب و السنة الرقم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الإسلام الباب الثانی فی الاعتصام بالکتاب و السنة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شرح المشکاة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اعترف بضعفه فی شرح الشفاء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الموضوعات الکُبری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فی شرح شفاء القاضی عیاض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الثبوت بشرح الأنصاری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إلی تحقیق الحق من علم الأصول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المأمول من علم الأصول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لمن یتولی معاویة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إحیاء العلوم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النور السافر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أبجد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و قال العلامة المقبلی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الشامخ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حدیث افتراق الأمة إلی ثلاث و سبعین فرقة روایاته کثیرة یشد بعضها بعضاً بحیث لا تبقی ریبة فی حاصل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لمحمد أبو زهرة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فی الحوض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الصحاح و کتب الحدیث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الشین رقم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المناوی بذیل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الإمام أحمد فی المسند، و کذا أبو یعلی عن أبی نفیسة، و رواه أحمد و الطبرانی عن أبی موسی، و أبو نعیم فی الحلیة عن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مشهورة، رواها کافة أرباب التواریخ، کالطبری و ابن الأثیر و ابن خلدون و المسعودی و أبی الفداء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الواقعة أیضاً مشهورة تجدها فی جمیع التواریخ و السیر و کتب الکلام، و هی إحدی موارد الطعن فی أبی بکر بن أبی قحافة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تایخ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الواقعة هذه مخالفتان للنصوص الشرعیة و الأحکام الإسلامیة الضروریة کما لا یخفی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باب لا یذاب شحم المیتة الرقم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الفقه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الإکراه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فی القضیة مخالفات للنصوص الشرعیة کما لا یخفی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جمیع المفسرین و علماء الکلام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باب بیع الذهب بالفضّة تبراً و عیناً الرقم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انظر شرحه تنویر الحوالک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فی تفسیر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النازلة فی تحریم الربا، و أضاف ابن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الأثر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الأثیر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المرغینانی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الکاسانی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المغفور، جمعه مغافر و مغافیر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کریه الرائحة یسیل من بعض الشجر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الصحاح و غیرها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الکلام أیضاً منکر عن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عن رب 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سلسلة الأحادیث الضعیفة و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المحال أن یأمر رسوله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باتّباع کلّ قائل من الصحابة </w:t>
      </w:r>
      <w:r>
        <w:rPr>
          <w:rFonts w:eastAsia="IRNazanin" w:cs="IRNazanin"/>
          <w:b w:val="false"/>
          <w:bCs w:val="false"/>
          <w:i w:val="false"/>
          <w:iCs w:val="false"/>
          <w:color w:val="333333"/>
          <w:sz w:val="20"/>
          <w:szCs w:val="20"/>
          <w:rtl w:val="true"/>
        </w:rPr>
        <w:t>. .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أنهم أمان لاُمّة محمّد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إحیاء المیت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أئمة الحدیث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المیت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إسعاف الراغبین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صحّحها الحاکم علی شرط الشیخین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الرقم </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الرقم </w:t>
      </w:r>
      <w:r>
        <w:rPr>
          <w:rFonts w:eastAsia="IRNazanin" w:cs="IRNazanin"/>
          <w:b w:val="false"/>
          <w:bCs w:val="false"/>
          <w:i w:val="false"/>
          <w:iCs w:val="false"/>
          <w:color w:val="333333"/>
          <w:sz w:val="20"/>
          <w:szCs w:val="20"/>
        </w:rPr>
        <w:t>22765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 مناقب أبی بکر و عمر کلیهما الرقم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عمار بن یاسر الرقم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أبی بکر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اقتصرنا فی النقد علی الکلام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بن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علیه مدار هذا الحدیث الذی بذل الحاکم جهداً فی تصحیحه، فکان أکثر حرصاً من الشیخین علی روایة ما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ما روی فی فضائل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الأبلی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مثلاً أدرجه ابن عدیّ فی الکامل فی الضعفاء و روی عنه حدیث الاقتداء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أحادیثه کلّها إمّا منکر المتن، أو منکر الإسناد و هو إلی الضعف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الهیثمی بعد أن روی الحدیث عن الترمذی و الطبرانی فی الأوسط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یحیی بن عبد الحمید الحمّانی و هو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فضل عمار بن یاسر و أهل بیته الرقم </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أبی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 مناقب أبی بکر و عمر کلیهما الرقم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عبد اللَّه بن مسعود الرقم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أبی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فیما ورد من الفضل لأبی بکر و عمر و غیرهما من الخلفاء و غیرهم الرقم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الرقم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 المتروکین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عبد اللَّه بن مسعود الرقم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الأهواء و الملل و 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المنهاج، مبحث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 کتاب عبقات الأنوار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أعیان المائة الثامنة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فیما ورد من الفضل لأبی بکر و عمر و غیرهما من الخلفاء و غیرهم الرقم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فی أعیان القرن الحادی 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فی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فی شرح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عبده بین الفلاسفة و الکلامیین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صنعته الشیعة أنّها استدلّت بالأحادیث التی رواها أهل السُنّة فی فضل أمیر المؤمنین علیه السلام باعتبار أنّها نصوص جلیّة أو خفیّة علی امامته کما ذکر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الرقم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الرقم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الرقم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المحاربین من أهل الردة و الکفر باب رجم الحُبلی فی الزنا إذا أحصنت الرقم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عمر بن الخطاب الرقم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الخلافة مع الامارة الباب الأول فی خلافة الخلفاء الرقم </w:t>
      </w:r>
      <w:r>
        <w:rPr>
          <w:rFonts w:eastAsia="IRNazanin" w:cs="IRNazanin"/>
          <w:b w:val="false"/>
          <w:bCs w:val="false"/>
          <w:i w:val="false"/>
          <w:iCs w:val="false"/>
          <w:color w:val="333333"/>
          <w:sz w:val="20"/>
          <w:szCs w:val="20"/>
        </w:rPr>
        <w:t>14108</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المحاربین من أهل الکفر و الردّة باب رجم الحُبلی فی الزنا إذا أحصنت الرقم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الثقلین بألفاظه و طرقه و دلالاته فی الاجزاء الثلاثة الاُولی من کتابنا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 فی إمامة الأئمة الاطهار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تتمة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عمرو الرقم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تقتله الفئة الباغیة الارقام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مناقب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 فضلهم الأرقام </w:t>
      </w:r>
      <w:r>
        <w:rPr>
          <w:rFonts w:eastAsia="IRNazanin" w:cs="IRNazanin"/>
          <w:b w:val="false"/>
          <w:bCs w:val="false"/>
          <w:i w:val="false"/>
          <w:iCs w:val="false"/>
          <w:color w:val="333333"/>
          <w:sz w:val="20"/>
          <w:szCs w:val="20"/>
        </w:rPr>
        <w:t>33543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 فضلهم الرقم </w:t>
      </w:r>
      <w:r>
        <w:rPr>
          <w:rFonts w:eastAsia="IRNazanin" w:cs="IRNazanin"/>
          <w:b w:val="false"/>
          <w:bCs w:val="false"/>
          <w:i w:val="false"/>
          <w:iCs w:val="false"/>
          <w:color w:val="333333"/>
          <w:sz w:val="20"/>
          <w:szCs w:val="20"/>
        </w:rPr>
        <w:t>33548</w:t>
      </w:r>
      <w:r>
        <w:rPr>
          <w:rFonts w:ascii="IRNazanin" w:hAnsi="IRNazanin" w:eastAsia="IRNazanin"/>
          <w:b w:val="false"/>
          <w:b w:val="false"/>
          <w:bCs w:val="false"/>
          <w:i w:val="false"/>
          <w:i w:val="false"/>
          <w:iCs w:val="false"/>
          <w:color w:val="333333"/>
          <w:sz w:val="20"/>
          <w:sz w:val="20"/>
          <w:szCs w:val="20"/>
          <w:rtl w:val="true"/>
        </w:rPr>
        <w:t xml:space="preserve">، إنسان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 فضلهم الرقم </w:t>
      </w:r>
      <w:r>
        <w:rPr>
          <w:rFonts w:eastAsia="IRNazanin" w:cs="IRNazanin"/>
          <w:b w:val="false"/>
          <w:bCs w:val="false"/>
          <w:i w:val="false"/>
          <w:iCs w:val="false"/>
          <w:color w:val="333333"/>
          <w:sz w:val="20"/>
          <w:szCs w:val="20"/>
        </w:rPr>
        <w:t>32969</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رووه فی کتب الحدیث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الراء الرقم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مناقب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ما جاء فی الأخذ بالسنة و اجتناب البدع الرقم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باب فی لزوم السنّة الرقم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سُنّة الخلفاء الراشدین المهدیّین الأرقام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العرباض بن ساریة الرقم </w:t>
      </w:r>
      <w:r>
        <w:rPr>
          <w:rFonts w:eastAsia="IRNazanin" w:cs="IRNazanin"/>
          <w:b w:val="false"/>
          <w:bCs w:val="false"/>
          <w:i w:val="false"/>
          <w:iCs w:val="false"/>
          <w:color w:val="333333"/>
          <w:sz w:val="20"/>
          <w:szCs w:val="20"/>
        </w:rPr>
        <w:t>16692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العرباض بن ساریة الأرقام </w:t>
      </w:r>
      <w:r>
        <w:rPr>
          <w:rFonts w:eastAsia="IRNazanin" w:cs="IRNazanin"/>
          <w:b w:val="false"/>
          <w:bCs w:val="false"/>
          <w:i w:val="false"/>
          <w:iCs w:val="false"/>
          <w:color w:val="333333"/>
          <w:sz w:val="20"/>
          <w:szCs w:val="20"/>
        </w:rPr>
        <w:t>16694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الأرقام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کلمة یاقوت عن أهل حمص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باب الاعتصام بالکتاب و السنة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العرباض بن ساریة الرقم </w:t>
      </w:r>
      <w:r>
        <w:rPr>
          <w:rFonts w:eastAsia="IRNazanin" w:cs="IRNazanin"/>
          <w:b w:val="false"/>
          <w:bCs w:val="false"/>
          <w:i w:val="false"/>
          <w:iCs w:val="false"/>
          <w:color w:val="333333"/>
          <w:sz w:val="20"/>
          <w:szCs w:val="20"/>
        </w:rPr>
        <w:t>16702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المتروکون للدارقطنی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أیضاً ممّا رواه ابن مهدی عنه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النووی فی التقریب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السیوطی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السیوطی عن أبی سعید المالینی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السیوطی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 فی الأخبار الموضوعة، للقاری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لابن العربی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عشریة فی الردّ علی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مصادر هذه الکلمة فی بحثنا عن المتعتین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الجمعة باب الأذان یوم الجمعة الرقم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الجمعة باب ما جاء فی أذان الجمعة الرقم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الفقه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الفقه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الکواکب الدراری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موضوع الرسالة الثانیة من هذه الرسائل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بشرح السبکی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فی شرح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السُول فی شرح منهاج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العقول فی شرح منهاج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الرسالة الاُولی من هذه الرسائل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فی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کتب الأُصول کإرشاد الفحول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الصاحبی فی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الثقلین من الأحادیث المتواترة القطعیة الصدور، المتّفق علیها بین المسلمین، أخرجه من أهل السُنّة مسلم فی صحیحه، و کذا أصحاب السنن و المسانید و المعاجم کافّة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أکثر من ثلاثین صحابیّ و صحابیّة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 سلّم بألفاظ مختلفة فی مواقف متعدّدة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الأجزاء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 فی إمامة الأئمة الأطهار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زید بن ثابت الرقم </w:t>
      </w:r>
      <w:r>
        <w:rPr>
          <w:rFonts w:eastAsia="IRNazanin" w:cs="IRNazanin"/>
          <w:b w:val="false"/>
          <w:bCs w:val="false"/>
          <w:i w:val="false"/>
          <w:iCs w:val="false"/>
          <w:color w:val="333333"/>
          <w:sz w:val="20"/>
          <w:szCs w:val="20"/>
        </w:rPr>
        <w:t>21068</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الرقم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الأحکام باب الاستخلاف من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6796</w:t>
      </w:r>
      <w:r>
        <w:rPr>
          <w:rFonts w:ascii="IRNazanin" w:hAnsi="IRNazanin" w:eastAsia="IRNazanin"/>
          <w:b w:val="false"/>
          <w:b w:val="false"/>
          <w:bCs w:val="false"/>
          <w:i w:val="false"/>
          <w:i w:val="false"/>
          <w:iCs w:val="false"/>
          <w:color w:val="333333"/>
          <w:sz w:val="20"/>
          <w:sz w:val="20"/>
          <w:szCs w:val="20"/>
          <w:rtl w:val="true"/>
        </w:rPr>
        <w:t xml:space="preserve">، و کتاب الإمارة باب الناس تبع لقریش و الخلافة فی قریش من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ذیوله و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ما جاء فی الخلفاء الرقم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جابر بن سمرة الأرقام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جابر بن سمرة السوائی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أبی جحیفة السوائی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الاحوذی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 فضلهم الأرقام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33013</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فی ذکر الصحابة الفصل الثانی فی فضائل العشرة المبشرة، فضائل علی بن أبی طالب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الجماعة باب صلاة الإمام و هو جالس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داود الطیالسی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حدّ المریض أن یشهد الجماعة الرقم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أهل العلم و الفضل أحقّ بالإمامة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من قام إلی جنب الإمام لعلّةٍ 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أهل العلم و الفضل أحق بالإمامة الرقم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أهل العلم و الفضل أحقّ بالإمامة الرقم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إنما جعل الإمام لیؤتمّ به الرقم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من أسمع الناس تکبیر الإمام 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الرجل یأتمّ بالإمام و یأتمّ الناس بالمأموم 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أهل العلم و الفضل أحقّ بالإمامة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ذیل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ذیل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ذیل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ذیول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الصّلاة، باب استخلاف الإمام إذا عرض له عذر، الرقم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 مناقب أبی بکر و عمر کلیهما الرقم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باب فی استخلاف أبی بکر الأرقام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من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الائتمام بالإمام یصلّی 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من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الائتمام بالإمام یصلی 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من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الإمام خلف رجل من رعیّته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من کتاب الصلاة إمامة أهل العلم و الفضل الرقم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من کتاب الصلاة الائتمام بمن یئتم بالإمام الرقم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إقامة الصلاة و السنة فیها، باب ما جاء فی صلاة رسول اللّٰه فی مرضه، الأرقام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الرقم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الرقم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مالک الرقم </w:t>
      </w:r>
      <w:r>
        <w:rPr>
          <w:rFonts w:eastAsia="IRNazanin" w:cs="IRNazanin"/>
          <w:b w:val="false"/>
          <w:bCs w:val="false"/>
          <w:i w:val="false"/>
          <w:iCs w:val="false"/>
          <w:color w:val="333333"/>
          <w:sz w:val="20"/>
          <w:szCs w:val="20"/>
        </w:rPr>
        <w:t>12848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مالک الرقم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أبی موسی الأشعری الرقم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23541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25233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24728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24729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السیدة عائشة الرقم </w:t>
      </w:r>
      <w:r>
        <w:rPr>
          <w:rFonts w:eastAsia="IRNazanin" w:cs="IRNazanin"/>
          <w:b w:val="false"/>
          <w:bCs w:val="false"/>
          <w:i w:val="false"/>
          <w:iCs w:val="false"/>
          <w:color w:val="333333"/>
          <w:sz w:val="20"/>
          <w:szCs w:val="20"/>
        </w:rPr>
        <w:t>24730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بریدة الأسلمی الرقم </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 مناقب أبی بکر و عمر کلیهما الرقم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قتح الباری </w:t>
      </w:r>
      <w:r>
        <w:rPr>
          <w:rFonts w:eastAsia="IRNazanin" w:cs="IRNazanin"/>
          <w:b w:val="false"/>
          <w:bCs w:val="false"/>
          <w:i w:val="false"/>
          <w:iCs w:val="false"/>
          <w:color w:val="333333"/>
          <w:sz w:val="20"/>
          <w:szCs w:val="20"/>
        </w:rPr>
        <w:t>210/2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210/2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التذهیب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شیوخ البخاری و مسلم، و من أئمّة الجرح و التعدیل، اتّفقوا علی أنّه أعلم أئمّة الحدیث بصحیحه و سقیمه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زید بن حارثة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للشیخ ابن شعبة الحرّانی، من أعلام الإمامیّة فی القرن الرابع، و فی إحیاء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خالط الزهری السلطان کتب أخ له فی الدین إلیه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و فی بعض المصادر نسبته إلی أبی خازم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البوصیری فی الزوائد بهامش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المتروکون </w:t>
      </w:r>
      <w:r>
        <w:rPr>
          <w:rFonts w:eastAsia="IRNazanin" w:cs="IRNazanin"/>
          <w:b w:val="false"/>
          <w:bCs w:val="false"/>
          <w:i w:val="false"/>
          <w:iCs w:val="false"/>
          <w:color w:val="333333"/>
          <w:sz w:val="20"/>
          <w:szCs w:val="20"/>
        </w:rPr>
        <w:t>202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216/2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التذهیب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570/4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الخلافة باب الخلفاء الاربعة الرقم </w:t>
      </w:r>
      <w:r>
        <w:rPr>
          <w:rFonts w:eastAsia="IRNazanin" w:cs="IRNazanin"/>
          <w:b w:val="false"/>
          <w:bCs w:val="false"/>
          <w:i w:val="false"/>
          <w:iCs w:val="false"/>
          <w:color w:val="333333"/>
          <w:sz w:val="20"/>
          <w:szCs w:val="20"/>
        </w:rPr>
        <w:t>8936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الخلافة باب الخلفاء الأربعة الرقم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الخلافة باب الخلفاء الأربعة الرقم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غیر واحد من الأئمّة فی کتبهم، راجع منها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باب مناقب أمیر المؤمنین علی بن أبی طالب الرقم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ما جاء فی فضل زینب بنت رسول اللّٰه الرقم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إدریس الرازی، أحد کبار الأئمّة الحفّاظ المعتمدین فی 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المصادر الرجالیة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القضایا المشهورة فراجع کتب الحدیث و التفسیر بتفسیر سورة التحریم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النبی الرقم </w:t>
      </w:r>
      <w:r>
        <w:rPr>
          <w:rFonts w:eastAsia="IRNazanin" w:cs="IRNazanin"/>
          <w:b w:val="false"/>
          <w:bCs w:val="false"/>
          <w:i w:val="false"/>
          <w:iCs w:val="false"/>
          <w:color w:val="333333"/>
          <w:sz w:val="20"/>
          <w:szCs w:val="20"/>
        </w:rPr>
        <w:t>35455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23679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الرقم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أم سلمة الرقم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مناقب أمیر المؤمنین علی بن أبی طالب الرقم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أحدث الناس عهداً برسول اللّٰه 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الأخیر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نفی التحریف عن القرآن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الثانی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إستخراج المرام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موضوع علی أمیر المؤمنین علیه السلام قطعاً، و الذی جاء 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مرسلاً کما 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البصری المعروف بالإرسال و التدلیس و الانحراف عن أمیر المؤمنین علیه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الأنظار فی شرح طوالع الأنوار،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السابعة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أبا بکر 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للنّاس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کأنّ أقوال أبی بکر و أفعاله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أنّهم وقعوا فی إشکال فی هذه الناحیة، کما ستعرف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إمامة الأعمی 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الفتح الشهرستانی، المتوفّی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توجد ترجمته و الثناء علیه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طبقات الشافعیة للسبکی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النبی صلّی اللّٰه علیه و آله و سلّم یغمی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للکلمة من المعنی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کلاماً بین العلماء، لا نتعرّض له لکونه بحثاً عقائدیّاً لیس هذا محلّه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ائتمام المأموم بالإمام الأرقام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الرقم </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مالک الرقم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لکمال الدین ابن العدیم الحنفی، 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الذهبی و الیافعی و ابن العماد فی تواریخهم و أثنوا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شاکر الکتبی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محدّثاً حافظاً مؤرّخاً صادقاً فقیهاً مفتیاً منشئاً بلیغاً کاتباً مجوّداً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الجوزی رسالة فی هذا الباب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أصحاب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نشرناها لأول مرّة بمقدّمة و تعالیق هامّة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لعبد المغیث رسالة فی هذا الباب، ردّ علیها ابن الجوزی برسالته المذکورة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الرجل یأتم بالإمام و یأتم الناس بالمأموم 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علی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الجماعة و الإمامة باب من أسمع الناس تکبیر الإمام 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کتاب الصّلاة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الإمام لیؤتمّ 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الحدیث بثلاثة ألفاظ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فمر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فمر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جملة التعارضات الکثیرة الموجودة بین ألفاظ هذه القضیّة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لکنّا نغضّ النظر عن التعرّض له خوفاً من الإطالة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 أنّه لا مناص من ذکر الأمر الأغرب من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التناقض و التعارض الموجود بین هذا الذی نقلناه عن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الموجود فی کتابه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 فی سیاق ردّه و طعنه علی الإمامیّة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تستغربوا هذا من قولهم، فهم یقولون إن النبی کان مداریاً لهم معیناً لهم علی نفاقٍ و تقیة و أین أنت من قول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حین سمع قول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عمر فلیصل بالناس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انکن لأنتنّ صواحب یوسف، مروا أبا بکر فلیصلّ بالناس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الخلافة باب الخلفاء الأربعة الرقم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الأحادیث الکثیرة المتفق علیها بین المسلمین، أُنظر من مصادر أهل السُنّة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علیّ بن أبی طالب الرقم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و المناقب باب فضائل الصحابة مجملاً الرقم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فیما کان فی الجمل وصفین و غیرهما الرقم </w:t>
      </w:r>
      <w:r>
        <w:rPr>
          <w:rFonts w:eastAsia="IRNazanin" w:cs="IRNazanin"/>
          <w:b w:val="false"/>
          <w:bCs w:val="false"/>
          <w:i w:val="false"/>
          <w:iCs w:val="false"/>
          <w:color w:val="333333"/>
          <w:sz w:val="20"/>
          <w:szCs w:val="20"/>
        </w:rPr>
        <w:t>12031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أبهم الرواة ما قاله خلیفتهم عثمان لعلیّ علیه السلام، کما أبهموا جواب الإمام علیه السلام علی کلمات عثمان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عثمان لعلیّ کلمةً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الرقم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التمتع و الاقران و الإفراد بالحج الرقم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جواز التمتع ذیل الرقم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الرقم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التمتع و الإقران و الإفراد بالحج الرقم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الرقم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الرقم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ما جاء فی التمتع الرقم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بن الخطاب الرقم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بأمر الخلافة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اقطعوا، اترکوا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فی المتعة بالحج و العمرة الرقم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ما جاء فی التمتع 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 من ابن عبد البرّ 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من فضلاء الصحابة و فقهائهم، بل نصّ ابن القیّم فی زاد المعاد علی کونه أعظم من عثمان، و ذکروا أنه کان یری الملائکة و تسلّم علیه و هو ما أشار إلیه فی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سلّم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إلی أین بلغت التقیّة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جواز التمتّع ذیل الرقم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من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التمتع الرقم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المناسک باب التمتع بالعمرة إلی الحج الرقم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xml:space="preserve">، و هو عند أحمد فی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عمران بن حصین الرقم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الحفاظ فی باب الحوض منهم البخاری فی الصحیح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باب فی الحوض الرقم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الصحیح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التمتع و الإقران و الإفراد بالحج الرقم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فی الصحیح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جواز العمرة فی أشهر الحج الرقم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العمرة فی أشهر الحج الرقم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و القرطبی و ابن کثیر و الکشّاف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بتفسیر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المنهاج للنووی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ما یکره من التبتل و الخصاء الرقم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الرقم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الرقم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التجرید للقوشجی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مطاعن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ذیل الرقم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مسند جابر بن عبد اللَّه الرقم </w:t>
      </w:r>
      <w:r>
        <w:rPr>
          <w:rFonts w:eastAsia="IRNazanin" w:cs="IRNazanin"/>
          <w:b w:val="false"/>
          <w:bCs w:val="false"/>
          <w:i w:val="false"/>
          <w:iCs w:val="false"/>
          <w:color w:val="333333"/>
          <w:sz w:val="20"/>
          <w:szCs w:val="20"/>
        </w:rPr>
        <w:t>13856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الصداق باب ما یجوز أن یکون مهراً الرقم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هذه فی 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الرقم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أؤتی برجلٍ تزوّج امرأةً إلی أجلٍ إلّا رجمته و لو أدرکته میّتاً لرجمت قبره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المتعة الرقم </w:t>
      </w:r>
      <w:r>
        <w:rPr>
          <w:rFonts w:eastAsia="IRNazanin" w:cs="IRNazanin"/>
          <w:b w:val="false"/>
          <w:bCs w:val="false"/>
          <w:i w:val="false"/>
          <w:iCs w:val="false"/>
          <w:color w:val="333333"/>
          <w:sz w:val="20"/>
          <w:szCs w:val="20"/>
        </w:rPr>
        <w:t>45718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بن همام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الرقم </w:t>
      </w:r>
      <w:r>
        <w:rPr>
          <w:rFonts w:eastAsia="IRNazanin" w:cs="IRNazanin"/>
          <w:b w:val="false"/>
          <w:bCs w:val="false"/>
          <w:i w:val="false"/>
          <w:iCs w:val="false"/>
          <w:color w:val="333333"/>
          <w:sz w:val="20"/>
          <w:szCs w:val="20"/>
        </w:rPr>
        <w:t>14029</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رواه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کتب اللغة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یحیی بن أکثم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سنذکر عبارته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منها ابن القیّم أربعة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الفتح، حنین حجّة الوداع، انظر کتاب 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الثلاثة أُخری من فتح الباری فی شرح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ذیل الرقم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نهی رسول اللّٰه عن نکاح المتعة آخراً الرقم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الرقم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ذیوله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إن شئت الوقوف علی طرفٍ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للنووی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فی نکاح المتعة الرقم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النکاح المتعة ذیل الرقم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الرقم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الرقم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من اختار الإفراد و رآه أفضل الرقم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بعضهم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فجرت نفسک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ذیل الرقم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نکاح المتعة ذیل الرقم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نهی رسول اللّٰه عن نکاح المتعة آخراً الرقم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ابن الأکوع الرقم </w:t>
      </w:r>
      <w:r>
        <w:rPr>
          <w:rFonts w:eastAsia="IRNazanin" w:cs="IRNazanin"/>
          <w:b w:val="false"/>
          <w:bCs w:val="false"/>
          <w:i w:val="false"/>
          <w:iCs w:val="false"/>
          <w:color w:val="333333"/>
          <w:sz w:val="20"/>
          <w:szCs w:val="20"/>
        </w:rPr>
        <w:t>16099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 باب ما ذکر من درع النبیّ و عصاه و سیفه و قدحه و خاتمه الرقم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ذبّ الرجل عن ابنته فی الغیرة و الإنصاف الرقم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ذکر أصهار النبیّ، أبو العاص بن الربیع الرقم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الشقاق و هل یشیر بالخلع عند الضرورة الرقم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فاطمة بنت النبی الرقم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ذیوله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فضل فاطمة الأرقام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الغیرة الأرقام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ما یکره أن یجمع بینهن من النساء الأرقام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ستعرف ما فیه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مناقب فاطمة بنت رسول اللّٰه الأرقام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کتاب الفضائل، ما ذکر فی فضل فاطمة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هنا، حیث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حلحلة الدؤلی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المسور بن مخرمة الأرقام </w:t>
      </w:r>
      <w:r>
        <w:rPr>
          <w:rFonts w:eastAsia="IRNazanin" w:cs="IRNazanin"/>
          <w:b w:val="false"/>
          <w:bCs w:val="false"/>
          <w:i w:val="false"/>
          <w:iCs w:val="false"/>
          <w:color w:val="333333"/>
          <w:sz w:val="20"/>
          <w:szCs w:val="20"/>
        </w:rPr>
        <w:t>18432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عبد اللَّه بن الزبیر الرقم </w:t>
      </w:r>
      <w:r>
        <w:rPr>
          <w:rFonts w:eastAsia="IRNazanin" w:cs="IRNazanin"/>
          <w:b w:val="false"/>
          <w:bCs w:val="false"/>
          <w:i w:val="false"/>
          <w:iCs w:val="false"/>
          <w:color w:val="333333"/>
          <w:sz w:val="20"/>
          <w:szCs w:val="20"/>
        </w:rPr>
        <w:t>15691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فاطمة بنت رسول اللّٰه الرقم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بزوائد المسانید الثمانیة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فضل فاطمة و ابنیها الرقم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لعبد الرزّاق بن همام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أهل البیت و من لیسوا بالصحابة الأرقام </w:t>
      </w:r>
      <w:r>
        <w:rPr>
          <w:rFonts w:eastAsia="IRNazanin" w:cs="IRNazanin"/>
          <w:b w:val="false"/>
          <w:bCs w:val="false"/>
          <w:i w:val="false"/>
          <w:iCs w:val="false"/>
          <w:color w:val="333333"/>
          <w:sz w:val="20"/>
          <w:szCs w:val="20"/>
        </w:rPr>
        <w:t>37734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37736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ما جاء فی فضل زینب بنت رسول اللّٰه الرقم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أهل البیت و من لیسوا بالصحابة الرقم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الأخبار المأثورة بأن فاطمة بضعة من رسول اللّٰه الأرقام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وقوعه فی سند الروایة الثالثة مِمّا رواه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زید بن حارثة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الأعمش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لابن شعبة الحرّانی، من أعلام الإمامیة فی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الغزّالی فی إحیاء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خالط الزهری السلطان کتب أخٌ له فی الدین إلیه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کم له من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الحافی تاب علی ید الإمام موسی الکاظم علیه السلام فی قضیّة معروفة، رواها المناوی فی الکواکب الدُّرِّیَّة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إلّا أنّه لم یصرّح باسم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یریدون إخفاء فضائل آل اللّٰه و إطفاء نور اللّٰه، و هکذا یأبی اللّٰه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الزهری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الخامسة من هذه الرسائل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وقع فی صحیح البخاری أیضاً، فلما ذا خصّه بمسلم؟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المسور بن مخرمة الرقم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ذکر مناقب فاطمة بنت رسول اللّٰه الرقم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الأنساب کلّها منقطعة یوم القیامة إلّا نسبه الأرقام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ذکر ابن ماجة الحدیث فی باب الغیرة 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الأرقام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عنون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ذبّ الرجل عن ابنته فی الغیرة و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فیه إلّا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الرقم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متّفق علیها، و قد أخرجها أصحاب الصحاح کلّهم فی کتاب الأدب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باب فی الستر علی المسلم الأرقام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فاطمة بنت رسول اللّٰه، باب منه فی فضلها و تزویجها بعلی الأرقام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أهل البیت و من لیسوا بالصحابة الأرقام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37754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الأنساب کلها منقطعة یوم القیامة إلّا نسبه الرقم </w:t>
      </w:r>
      <w:r>
        <w:rPr>
          <w:rFonts w:eastAsia="IRNazanin" w:cs="IRNazanin"/>
          <w:b w:val="false"/>
          <w:bCs w:val="false"/>
          <w:i w:val="false"/>
          <w:iCs w:val="false"/>
          <w:color w:val="333333"/>
          <w:sz w:val="20"/>
          <w:szCs w:val="20"/>
        </w:rPr>
        <w:t>13395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باب من قال لا تجوز شهادة الوالد لولده و الولد لوالدیه الرقم </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الصحیحان فی المیزان، و کتاب استخراج المرام من استقصاء الإفحام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فضل فاطمة و ابنیها الرقم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فاطمة بنت رسول اللّٰه الرقم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صبحی الصالح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یذکر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المشؤوم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مناقب علی بن أبی طالب الرقم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غزوة تبوک الرقم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علی بن أبی طالب الرقم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ذیوله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 فضلهم الرقم </w:t>
      </w:r>
      <w:r>
        <w:rPr>
          <w:rFonts w:eastAsia="IRNazanin" w:cs="IRNazanin"/>
          <w:b w:val="false"/>
          <w:bCs w:val="false"/>
          <w:i w:val="false"/>
          <w:iCs w:val="false"/>
          <w:color w:val="333333"/>
          <w:sz w:val="20"/>
          <w:szCs w:val="20"/>
        </w:rPr>
        <w:t>32679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موضوع الرسالة السادسة من هذه الرسائل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سعد بن أبی وقاص الرقم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عثمان بن عفان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أبی محمّد الحسن بن علی بن أبی طالب و الحسین بن علی بن أبی طالب الرقم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الرقم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مناقب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 مناقب أبی بکر و عمر کلیهما الأرقام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أبی بکر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أبی بکر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فیما ورد من الفضل لأبی بکر و عمر و غیرهما من الخلفاء و غیرهم الأرقام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14361</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معجم ألفاظ الحدیث النبوی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هذا المورد، و هو من حدیث عبد الله بن أحمد و لیس لأحمد نفسه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أحمد فی طبقات الشافعیة الکبری للسبکی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ذلک کلّه بترجمة الحارث من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هذه الکلمات و غیرها بترجمته من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فی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الطائر المشویّ من أشهر الأحادیث الدالّة علی أفضلیّة أمیر المؤمنین علیه السلام و خلافته،أخرجه عشرات الأئمّة و العلماء الأعلام فی کتبهم،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و الحاکم و الطبرانی و أبو نعیم و الخطیب و ابن عساکر و ابن الأثیر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منها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فی قضیّة مناشدة أمیر المؤمنین علیه السلام الناس فی رحبة الکوفة بأنّ من شهد منهم غدیر خُمّ فلیقم و یشهد، فشهد جماعة من الحاضرین و امتنع أنس فی نفرٍ منهم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فدعا علیهم الإمام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و البلاذری و ابن عساکر و آخرون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کتاب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علی بن أبی طالب الرقم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علی بن أبی طالب الرقم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سعد بن أبی وقاص الرقم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مسند سعد بن أبی وقاص الرقم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مسند عبد اللَّه بن عباس الرقم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مسند عبد اللَّه بن عمر الرقم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زید بن ارقم الرقم </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مناقب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مناقب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أدخلته و أخرجتکم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المساجد باب الخوخة و الممر فی المسجد الرقم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هجرة النبیّ و أصحابه إلی المدینة الرقم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أبی بکر الصدیق الرقم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ترجمته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نفی التحریف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الضعفاء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أبی بکر الصدیق الرقم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ترجمة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ترجمته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الزهری فی بحوثنا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ابن سعد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حلیة الأولیاء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إسحاق الشیرازی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البرّ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ترجمة عمر بن قیس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الفائدة السابعة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مقدّمة فتح الباری، الحدیث الرابع من الأحادیث التی اعترض فیها علی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 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الحنفی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صحیح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الرابعة من هذه الرسائل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الذبّ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المرفوعة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ضمن کتاب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 المصطفی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الشریعة المرفوعة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العیون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العبّاس فی قضیّة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الأبواب إلّاباب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بل هو حمزة علیه السلام، لأنّ العبّاس أسلم عام‏الفتح وقصّة علیّ قبل أُحد … وهذا واضح وقد نبّه علیه غیر واحد … ثمّ رأیت ابن سیّدالناس فی 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طلب العبّاس واعتراضه فی قضیّة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باب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المزعومة … وکأنّه لغرض تثبیت قصّة أبی بکر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العیون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نصّ علی هذه المیزة والاختصاص المحبّ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فی الأحادیث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 والتحبیر فی شرح التحریر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مرقاة المفاتیح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ذلک بک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 فی نقل المحبّ الطبری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وهو غلط</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الحاکم صاحب المستدرک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الأنساب کلها منقطعة یوم القیامة إلّانسبه الأرقام </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رسالتنا فی هذا الموضوع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رسالتنا فی هذا الموضوع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رسالتنا فی هذا الموضوع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الکلمات وغیرها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بن أبی طالب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فی الشریفات الرقم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عنه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فی الشریفات الرقم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ما جاء فی إنکاح الآباء الأبکار الرقم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النساء الرقم </w:t>
      </w:r>
      <w:r>
        <w:rPr>
          <w:rFonts w:eastAsia="IRNazanin" w:cs="IRNazanin"/>
          <w:b w:val="false"/>
          <w:bCs w:val="false"/>
          <w:i w:val="false"/>
          <w:iCs w:val="false"/>
          <w:color w:val="333333"/>
          <w:sz w:val="20"/>
          <w:szCs w:val="20"/>
        </w:rPr>
        <w:t>37586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 وغیره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عقیل بن أبی طالب الرقم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استحباب التهنیة بالتزویج وکیفیتها الرقم </w:t>
      </w:r>
      <w:r>
        <w:rPr>
          <w:rFonts w:eastAsia="IRNazanin" w:cs="IRNazanin"/>
          <w:b w:val="false"/>
          <w:bCs w:val="false"/>
          <w:i w:val="false"/>
          <w:iCs w:val="false"/>
          <w:color w:val="333333"/>
          <w:sz w:val="20"/>
          <w:szCs w:val="20"/>
        </w:rPr>
        <w:t>25550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باب إذا حضر جنائز رجال ونساءٍ من یقدّم الرقم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جنازة صبی وإمرأة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نبیّنا محمّد الأرقام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بن أبی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رسالتنا فی هذا الموضوع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سلک الدرر فی أعیان القرن الثانی عشر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قرابة النبی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هذا الفصل بطلبٍ من بعض أهل الفضل، تتمیماً للبحث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علی ضوء روایات أهل السنة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وشرحاً لما أوجزناه فی الجواب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تزویج أُمّ کلثوم الأرقام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المتوفی عنها زوجها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وردت هذه الروایة فی الکتب الفقهیّة لاشتمالها علی الحکم المذکور فیها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القضایا والأحکام باب الاکفاء 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النساء وذکرهن من الصحابیات‏الرقم </w:t>
      </w:r>
      <w:r>
        <w:rPr>
          <w:rFonts w:eastAsia="IRNazanin" w:cs="IRNazanin"/>
          <w:b w:val="false"/>
          <w:bCs w:val="false"/>
          <w:i w:val="false"/>
          <w:iCs w:val="false"/>
          <w:color w:val="333333"/>
          <w:sz w:val="20"/>
          <w:szCs w:val="20"/>
        </w:rPr>
        <w:t>37586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کنت متخذاً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عمر الرقم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باب قول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 متخذاً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عثمان بن عفان ذیل الرقم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مناقب عمر بن الخطّاب الرقم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عثمان بن عفان الرقم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عثمان بن عفان الرقم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زید بن حارثة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الزهری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ترجمة الأعمش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إحیاء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 فضائل طلحة والزبیر ذیل الرقم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وشرحه نسیم الریاض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السابعة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معاذ بن جبل وزید بن ثابت وأبی بن کعب وأبی عبیدة بن الجراح الأرقام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عبداللَّه بن 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التذهیب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التذهیب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الکتب المذکورة والمیزان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ولسانه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باب فی الخلفاء الرقم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أبی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فیما ورد من الفضل لابی بکر و عمر هما من الخلفاء و غیرهم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وفضلهم الرقم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وفضلهم الرقم </w:t>
      </w:r>
      <w:r>
        <w:rPr>
          <w:rFonts w:eastAsia="IRNazanin" w:cs="IRNazanin"/>
          <w:b w:val="false"/>
          <w:bCs w:val="false"/>
          <w:i w:val="false"/>
          <w:iCs w:val="false"/>
          <w:color w:val="333333"/>
          <w:sz w:val="20"/>
          <w:szCs w:val="20"/>
        </w:rPr>
        <w:t>33099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الراء الرقم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الارقام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آداب القاضی باب ما یقضی به القاضی ویفتی به المفتی الأرقام </w:t>
      </w:r>
      <w:r>
        <w:rPr>
          <w:rFonts w:eastAsia="IRNazanin" w:cs="IRNazanin"/>
          <w:b w:val="false"/>
          <w:bCs w:val="false"/>
          <w:i w:val="false"/>
          <w:iCs w:val="false"/>
          <w:color w:val="333333"/>
          <w:sz w:val="20"/>
          <w:szCs w:val="20"/>
        </w:rPr>
        <w:t>20336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عبدالبرّ کتابان حول أحادیث الموطّأ وأسانیده ذکرهما کاشف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لما فی الموطّأ من المعانی والأسانید؛ وهذا الذی أوردناه هو الحدیث الثانی والثلاثون من البلاغات، وهو منقول عن نسخةٍ خطّیةٍ، ولم نتمکّن من قراءة السند بکامله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الإلماع إلی معرفة أُصول الروایة وتقیید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التاء الرقم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فی الکتب الرجالیة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59954</Words>
  <Characters>236359</Characters>
  <CharactersWithSpaces>292713</CharactersWithSpaces>
  <Paragraphs>3551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2026-08-16T09:31:59Z</dcterms:created>
  <dc:creator>ghaemiyeh.com</dc:creator>
  <dc:description/>
  <dc:language>en-US</dc:language>
  <cp:lastModifiedBy/>
  <dcterms:modified xsi:type="dcterms:W3CDTF">2026-08-16T13:02:15Z</dcterms:modified>
  <cp:revision>1</cp:revision>
  <dc:subject/>
  <dc:title>الرسائل العشر فی الاحادیث الموضوعه فی کتب السنه</dc:title>
</cp:coreProperties>
</file>

<file path=docProps/custom.xml><?xml version="1.0" encoding="utf-8"?>
<Properties xmlns="http://schemas.openxmlformats.org/officeDocument/2006/custom-properties" xmlns:vt="http://schemas.openxmlformats.org/officeDocument/2006/docPropsVTypes"/>
</file>